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6066153C" w:rsidR="004C50D1" w:rsidRPr="009F483E" w:rsidRDefault="001D63EF" w:rsidP="008C6EE8">
      <w:pPr>
        <w:jc w:val="center"/>
        <w:rPr>
          <w:lang w:eastAsia="lt-LT"/>
        </w:rPr>
      </w:pPr>
      <w:r>
        <w:rPr>
          <w:b/>
          <w:bCs/>
          <w:lang w:eastAsia="lt-LT"/>
        </w:rPr>
        <w:t xml:space="preserve">PANEVĖŽIO </w:t>
      </w:r>
      <w:r w:rsidR="007820A4">
        <w:rPr>
          <w:b/>
          <w:bCs/>
          <w:lang w:eastAsia="lt-LT"/>
        </w:rPr>
        <w:t xml:space="preserve">RAJONO </w:t>
      </w:r>
      <w:r w:rsidR="00E21A8B" w:rsidRPr="00E21A8B">
        <w:rPr>
          <w:b/>
          <w:bCs/>
          <w:szCs w:val="24"/>
          <w:lang w:eastAsia="lt-LT"/>
        </w:rPr>
        <w:t>RAMYGALOS KULTŪROS CENTRAS</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9EE78A7" w14:textId="77777777" w:rsidR="004C50D1" w:rsidRDefault="004C50D1" w:rsidP="008C6EE8">
      <w:pPr>
        <w:jc w:val="center"/>
        <w:rPr>
          <w:b/>
          <w:bCs/>
          <w:szCs w:val="24"/>
          <w:lang w:eastAsia="lt-LT"/>
        </w:rPr>
      </w:pP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0DEE4BE7" w:rsidR="004C50D1" w:rsidRPr="009F483E" w:rsidRDefault="4B404B4F" w:rsidP="008C6EE8">
      <w:pPr>
        <w:jc w:val="center"/>
        <w:rPr>
          <w:b/>
          <w:bCs/>
          <w:lang w:eastAsia="lt-LT"/>
        </w:rPr>
      </w:pPr>
      <w:r w:rsidRPr="001E1C79">
        <w:rPr>
          <w:b/>
          <w:bCs/>
          <w:lang w:eastAsia="lt-LT"/>
        </w:rPr>
        <w:t xml:space="preserve">2025 METŲ </w:t>
      </w:r>
      <w:r w:rsidR="52653426" w:rsidRPr="009F483E">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52D35C56" w14:textId="21702313" w:rsidR="004C50D1" w:rsidRPr="009F483E" w:rsidRDefault="002D541E" w:rsidP="00E21A8B">
      <w:pPr>
        <w:jc w:val="center"/>
        <w:rPr>
          <w:color w:val="000000"/>
          <w:sz w:val="20"/>
          <w:lang w:eastAsia="lt-LT"/>
        </w:rPr>
      </w:pPr>
      <w:r>
        <w:rPr>
          <w:szCs w:val="24"/>
          <w:lang w:eastAsia="lt-LT"/>
        </w:rPr>
        <w:t>2025-01-06</w:t>
      </w:r>
      <w:r w:rsidR="00186D9C" w:rsidRPr="009F483E">
        <w:rPr>
          <w:szCs w:val="24"/>
          <w:lang w:eastAsia="lt-LT"/>
        </w:rPr>
        <w:t xml:space="preserve"> </w:t>
      </w:r>
      <w:proofErr w:type="spellStart"/>
      <w:r w:rsidR="00186D9C" w:rsidRPr="009F483E">
        <w:rPr>
          <w:szCs w:val="24"/>
          <w:lang w:eastAsia="lt-LT"/>
        </w:rPr>
        <w:t>Nr</w:t>
      </w:r>
      <w:proofErr w:type="spellEnd"/>
      <w:r w:rsidR="00186D9C" w:rsidRPr="009F483E">
        <w:rPr>
          <w:szCs w:val="24"/>
          <w:lang w:eastAsia="lt-LT"/>
        </w:rPr>
        <w:t xml:space="preserve">. </w:t>
      </w:r>
      <w:r>
        <w:rPr>
          <w:szCs w:val="24"/>
          <w:lang w:eastAsia="lt-LT"/>
        </w:rPr>
        <w:t>FA-2</w:t>
      </w:r>
    </w:p>
    <w:p w14:paraId="118A336D" w14:textId="77777777" w:rsidR="004C50D1" w:rsidRPr="009F483E" w:rsidRDefault="004C50D1" w:rsidP="008C6EE8">
      <w:pPr>
        <w:ind w:left="2592" w:firstLine="1296"/>
        <w:rPr>
          <w:color w:val="000000"/>
          <w:sz w:val="20"/>
          <w:lang w:eastAsia="lt-LT"/>
        </w:rPr>
      </w:pPr>
    </w:p>
    <w:p w14:paraId="42880574" w14:textId="77777777" w:rsidR="004C50D1"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7E0E2E4D" w:rsidR="26AB0064" w:rsidRPr="00543599" w:rsidRDefault="00543599" w:rsidP="008C6EE8">
      <w:pPr>
        <w:tabs>
          <w:tab w:val="left" w:pos="540"/>
        </w:tabs>
        <w:ind w:firstLine="851"/>
        <w:jc w:val="both"/>
      </w:pPr>
      <w:bookmarkStart w:id="0" w:name="_Hlk202517057"/>
      <w:r w:rsidRPr="00E21A8B">
        <w:t xml:space="preserve">Panevėžio </w:t>
      </w:r>
      <w:r w:rsidR="007820A4" w:rsidRPr="00E21A8B">
        <w:t xml:space="preserve">rajono </w:t>
      </w:r>
      <w:bookmarkEnd w:id="0"/>
      <w:r w:rsidR="00E21A8B" w:rsidRPr="00E21A8B">
        <w:rPr>
          <w:bCs/>
          <w:szCs w:val="24"/>
          <w:lang w:eastAsia="lt-LT"/>
        </w:rPr>
        <w:t>Ramygalos kultūros centras</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bookmarkStart w:id="1" w:name="_GoBack"/>
      <w:bookmarkEnd w:id="1"/>
      <w:r w:rsidR="00E21A8B">
        <w:rPr>
          <w:color w:val="000000" w:themeColor="text1"/>
        </w:rPr>
        <w:t>188213593</w:t>
      </w:r>
      <w:r w:rsidR="59C41C43" w:rsidRPr="00875BCF">
        <w:rPr>
          <w:color w:val="000000" w:themeColor="text1"/>
        </w:rPr>
        <w:t>, buveinės adresas</w:t>
      </w:r>
      <w:r w:rsidR="3A103196" w:rsidRPr="00875BCF">
        <w:rPr>
          <w:color w:val="000000" w:themeColor="text1"/>
        </w:rPr>
        <w:t xml:space="preserve"> – </w:t>
      </w:r>
      <w:r w:rsidR="00E21A8B">
        <w:rPr>
          <w:color w:val="000000" w:themeColor="text1"/>
        </w:rPr>
        <w:t xml:space="preserve">Vadoklių </w:t>
      </w:r>
      <w:proofErr w:type="spellStart"/>
      <w:r w:rsidR="00E21A8B">
        <w:rPr>
          <w:color w:val="000000" w:themeColor="text1"/>
        </w:rPr>
        <w:t>g</w:t>
      </w:r>
      <w:proofErr w:type="spellEnd"/>
      <w:r w:rsidR="00E21A8B">
        <w:rPr>
          <w:color w:val="000000" w:themeColor="text1"/>
        </w:rPr>
        <w:t>. 14, Ramygala, 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219C9EE0"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E21A8B" w:rsidRPr="00E21A8B">
        <w:rPr>
          <w:bCs/>
          <w:szCs w:val="24"/>
          <w:lang w:eastAsia="lt-LT"/>
        </w:rPr>
        <w:t>Ramygalos kultūros centras</w:t>
      </w:r>
      <w:r w:rsidR="00E21A8B" w:rsidRPr="00543599">
        <w:rPr>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1087AB3B" w:rsidR="004C003F" w:rsidRPr="00302DBA" w:rsidRDefault="00302DBA" w:rsidP="008C6EE8">
      <w:pPr>
        <w:ind w:firstLine="851"/>
        <w:jc w:val="both"/>
        <w:rPr>
          <w:color w:val="C00000"/>
          <w:szCs w:val="24"/>
        </w:rPr>
      </w:pPr>
      <w:bookmarkStart w:id="2" w:name="part_c7b1d7c1fce6497f87d1bf5b3db0c039"/>
      <w:bookmarkEnd w:id="2"/>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5CC82BC2" w14:textId="77777777" w:rsidR="002475D9" w:rsidRDefault="002475D9" w:rsidP="008C6EE8">
      <w:pPr>
        <w:ind w:firstLine="851"/>
        <w:jc w:val="both"/>
        <w:rPr>
          <w:szCs w:val="24"/>
        </w:rPr>
      </w:pPr>
    </w:p>
    <w:p w14:paraId="48B6C3E9" w14:textId="77777777" w:rsidR="0086785E" w:rsidRDefault="0086785E" w:rsidP="008C6EE8">
      <w:pPr>
        <w:ind w:firstLine="851"/>
        <w:jc w:val="both"/>
        <w:rPr>
          <w:szCs w:val="24"/>
        </w:rPr>
      </w:pPr>
    </w:p>
    <w:p w14:paraId="3FC09E39" w14:textId="77777777" w:rsidR="00E21A8B" w:rsidRDefault="00E21A8B" w:rsidP="008C6EE8">
      <w:pPr>
        <w:ind w:firstLine="851"/>
        <w:jc w:val="both"/>
        <w:rPr>
          <w:szCs w:val="24"/>
        </w:rPr>
      </w:pPr>
    </w:p>
    <w:p w14:paraId="5B82B57D" w14:textId="77777777" w:rsidR="00E21A8B" w:rsidRDefault="00E21A8B" w:rsidP="008C6EE8">
      <w:pPr>
        <w:ind w:firstLine="851"/>
        <w:jc w:val="both"/>
        <w:rPr>
          <w:szCs w:val="24"/>
        </w:rPr>
      </w:pPr>
    </w:p>
    <w:p w14:paraId="13E562C9" w14:textId="77777777"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lastRenderedPageBreak/>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688259DA" w:rsidR="004C50D1" w:rsidRPr="009F483E" w:rsidRDefault="00BA1FE6" w:rsidP="008C6EE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2D541E">
        <w:rPr>
          <w:color w:val="000000" w:themeColor="text1"/>
        </w:rPr>
        <w:t xml:space="preserve">gruodžio 31 </w:t>
      </w:r>
      <w:proofErr w:type="spellStart"/>
      <w:r>
        <w:rPr>
          <w:color w:val="000000" w:themeColor="text1"/>
        </w:rPr>
        <w:t>d</w:t>
      </w:r>
      <w:proofErr w:type="spellEnd"/>
      <w:r>
        <w:rPr>
          <w:color w:val="000000" w:themeColor="text1"/>
        </w:rPr>
        <w:t>. duomenis“.</w:t>
      </w:r>
    </w:p>
    <w:p w14:paraId="310D86F3" w14:textId="2C3DEB4F" w:rsidR="1BD6AEF7" w:rsidRPr="009F483E" w:rsidRDefault="1BD6AEF7" w:rsidP="008C6EE8">
      <w:pPr>
        <w:ind w:firstLine="851"/>
        <w:jc w:val="both"/>
        <w:rPr>
          <w:szCs w:val="24"/>
        </w:rPr>
      </w:pP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2AD4A6B3" w:rsidR="00474E1B" w:rsidRDefault="00D4322E" w:rsidP="002D541E">
      <w:pPr>
        <w:ind w:firstLine="851"/>
        <w:jc w:val="both"/>
      </w:pPr>
      <w:r>
        <w:t xml:space="preserve">Įstaiga 2025 metais vykdo </w:t>
      </w:r>
      <w:r w:rsidR="00E21A8B">
        <w:t>a</w:t>
      </w:r>
      <w:r w:rsidR="00E21A8B" w:rsidRPr="00E21A8B">
        <w:t xml:space="preserve">ktyvaus bendruomenės gyvenimo skatinimo programa </w:t>
      </w:r>
      <w:r w:rsidR="00E21A8B">
        <w:t>savivaldybės biudžeto programą</w:t>
      </w:r>
      <w:r>
        <w:t xml:space="preserve"> Patirtintas 2025 metų asignavimų planas – </w:t>
      </w:r>
      <w:r w:rsidR="002D541E">
        <w:t>323,7</w:t>
      </w:r>
      <w:r w:rsidR="00E21A8B">
        <w:t xml:space="preserve"> </w:t>
      </w:r>
      <w:proofErr w:type="spellStart"/>
      <w:r>
        <w:t>tūkst</w:t>
      </w:r>
      <w:proofErr w:type="spellEnd"/>
      <w:r>
        <w:t xml:space="preserve">. eurų. Per 2025 </w:t>
      </w:r>
      <w:r w:rsidR="002D541E">
        <w:t>metus</w:t>
      </w:r>
      <w:r w:rsidR="00DE01CE">
        <w:t xml:space="preserve"> </w:t>
      </w:r>
      <w:r>
        <w:t xml:space="preserve">gauti asignavimai sudaro </w:t>
      </w:r>
      <w:r w:rsidR="002D541E">
        <w:t>317,8</w:t>
      </w:r>
      <w:r>
        <w:t xml:space="preserve"> </w:t>
      </w:r>
      <w:proofErr w:type="spellStart"/>
      <w:r>
        <w:t>tūkst</w:t>
      </w:r>
      <w:proofErr w:type="spellEnd"/>
      <w:r>
        <w:t xml:space="preserve">. eurų, panaudota </w:t>
      </w:r>
      <w:r w:rsidR="002D541E">
        <w:t>317,8</w:t>
      </w:r>
      <w:r w:rsidR="00E21A8B">
        <w:t xml:space="preserve"> </w:t>
      </w:r>
      <w:proofErr w:type="spellStart"/>
      <w:r>
        <w:t>tūkst</w:t>
      </w:r>
      <w:proofErr w:type="spellEnd"/>
      <w:r>
        <w:t>. eurų. 2025 m. biudžeto asignavimų plano vykdymas sudaro</w:t>
      </w:r>
      <w:r w:rsidR="00E21A8B">
        <w:t xml:space="preserve"> </w:t>
      </w:r>
      <w:r w:rsidR="002D541E">
        <w:t>98</w:t>
      </w:r>
      <w:r w:rsidR="00E21A8B">
        <w:t>,0</w:t>
      </w:r>
      <w:r>
        <w:t xml:space="preserve"> </w:t>
      </w:r>
      <w:proofErr w:type="spellStart"/>
      <w:r>
        <w:t>proc</w:t>
      </w:r>
      <w:proofErr w:type="spellEnd"/>
      <w:r>
        <w:t xml:space="preserve">. suplanuotų biudžeto asignavimų. Per ataskaitinį laikotarpį liko nepanaudota </w:t>
      </w:r>
      <w:r w:rsidR="002D541E">
        <w:t>5,9</w:t>
      </w:r>
      <w:r>
        <w:t xml:space="preserve"> </w:t>
      </w:r>
      <w:proofErr w:type="spellStart"/>
      <w:r>
        <w:t>tūkst</w:t>
      </w:r>
      <w:proofErr w:type="spellEnd"/>
      <w:r>
        <w:t xml:space="preserve">. eurų suplanuotų biudžeto asignavimų </w:t>
      </w:r>
      <w:r w:rsidRPr="00E21A8B">
        <w:t xml:space="preserve">prekėms, paslaugoms ir turtui įsigyti. </w:t>
      </w:r>
      <w:r w:rsidR="00474E1B">
        <w:t xml:space="preserve">Iš jų: </w:t>
      </w:r>
      <w:r w:rsidR="002D541E">
        <w:t>5,7</w:t>
      </w:r>
      <w:r w:rsidR="00474E1B">
        <w:t xml:space="preserve"> eurų </w:t>
      </w:r>
      <w:r w:rsidR="002D541E">
        <w:t>biudžetinių įstaigų pajamos nepanaudotos dėl mažesnio pirkimų kiekio, nei planuota</w:t>
      </w:r>
      <w:r w:rsidR="002D541E">
        <w:t>.</w:t>
      </w:r>
    </w:p>
    <w:p w14:paraId="382627E1" w14:textId="77777777" w:rsidR="002D541E" w:rsidRDefault="002D541E" w:rsidP="002D541E">
      <w:pPr>
        <w:ind w:firstLine="851"/>
        <w:jc w:val="both"/>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0E973FA2"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shd w:val="clear" w:color="auto" w:fill="auto"/>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shd w:val="clear" w:color="auto" w:fill="auto"/>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F94F16" w:rsidRPr="00D63F6E" w14:paraId="4E42C833" w14:textId="77777777" w:rsidTr="003C0D6F">
        <w:tc>
          <w:tcPr>
            <w:tcW w:w="2065" w:type="dxa"/>
            <w:vAlign w:val="center"/>
          </w:tcPr>
          <w:p w14:paraId="4B50208A" w14:textId="6E266C50" w:rsidR="00F94F16" w:rsidRPr="00F02875" w:rsidRDefault="00F94F16" w:rsidP="008C6EE8">
            <w:pPr>
              <w:ind w:firstLine="567"/>
              <w:jc w:val="both"/>
              <w:rPr>
                <w:noProof/>
                <w:color w:val="C0504D" w:themeColor="accent2"/>
                <w:shd w:val="clear" w:color="auto" w:fill="FFFFFF"/>
              </w:rPr>
            </w:pPr>
            <w:r w:rsidRPr="001B4CD8">
              <w:rPr>
                <w:noProof/>
                <w:shd w:val="clear" w:color="auto" w:fill="FFFFFF"/>
              </w:rPr>
              <w:t>5SB</w:t>
            </w:r>
          </w:p>
        </w:tc>
        <w:tc>
          <w:tcPr>
            <w:tcW w:w="2547" w:type="dxa"/>
            <w:shd w:val="clear" w:color="auto" w:fill="auto"/>
            <w:vAlign w:val="center"/>
          </w:tcPr>
          <w:p w14:paraId="5BFD20DA" w14:textId="54311901" w:rsidR="00F94F16" w:rsidRPr="00F02875" w:rsidRDefault="002D541E" w:rsidP="008C6EE8">
            <w:pPr>
              <w:ind w:firstLine="567"/>
              <w:jc w:val="center"/>
              <w:rPr>
                <w:noProof/>
                <w:color w:val="C0504D" w:themeColor="accent2"/>
                <w:shd w:val="clear" w:color="auto" w:fill="FFFFFF"/>
              </w:rPr>
            </w:pPr>
            <w:r>
              <w:rPr>
                <w:noProof/>
                <w:shd w:val="clear" w:color="auto" w:fill="FFFFFF"/>
              </w:rPr>
              <w:t>0,01</w:t>
            </w:r>
          </w:p>
        </w:tc>
        <w:tc>
          <w:tcPr>
            <w:tcW w:w="2273" w:type="dxa"/>
            <w:shd w:val="clear" w:color="auto" w:fill="auto"/>
            <w:vAlign w:val="center"/>
          </w:tcPr>
          <w:p w14:paraId="18E2396B" w14:textId="390D6578" w:rsidR="00F94F16" w:rsidRPr="00F02875" w:rsidRDefault="002D541E" w:rsidP="008C6EE8">
            <w:pPr>
              <w:ind w:firstLine="567"/>
              <w:jc w:val="center"/>
              <w:rPr>
                <w:noProof/>
                <w:color w:val="C0504D" w:themeColor="accent2"/>
                <w:shd w:val="clear" w:color="auto" w:fill="FFFFFF"/>
              </w:rPr>
            </w:pPr>
            <w:r>
              <w:rPr>
                <w:noProof/>
                <w:shd w:val="clear" w:color="auto" w:fill="FFFFFF"/>
              </w:rPr>
              <w:t>0,00</w:t>
            </w:r>
          </w:p>
        </w:tc>
        <w:tc>
          <w:tcPr>
            <w:tcW w:w="2635" w:type="dxa"/>
            <w:vAlign w:val="center"/>
          </w:tcPr>
          <w:p w14:paraId="39C178C4" w14:textId="053DE57F" w:rsidR="00F94F16" w:rsidRPr="00F02875" w:rsidRDefault="00F94F16" w:rsidP="008C6EE8">
            <w:pPr>
              <w:jc w:val="both"/>
              <w:rPr>
                <w:noProof/>
                <w:color w:val="C0504D" w:themeColor="accent2"/>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shd w:val="clear" w:color="auto" w:fill="auto"/>
            <w:vAlign w:val="center"/>
          </w:tcPr>
          <w:p w14:paraId="4D8AFD44" w14:textId="5CEC27C7" w:rsidR="00473B2C" w:rsidRPr="0048558B" w:rsidRDefault="002D541E" w:rsidP="008C6EE8">
            <w:pPr>
              <w:ind w:firstLine="567"/>
              <w:jc w:val="center"/>
              <w:rPr>
                <w:b/>
                <w:noProof/>
                <w:shd w:val="clear" w:color="auto" w:fill="FFFFFF"/>
              </w:rPr>
            </w:pPr>
            <w:r>
              <w:rPr>
                <w:b/>
                <w:noProof/>
                <w:shd w:val="clear" w:color="auto" w:fill="FFFFFF"/>
              </w:rPr>
              <w:t>0,01</w:t>
            </w:r>
          </w:p>
        </w:tc>
        <w:tc>
          <w:tcPr>
            <w:tcW w:w="2273" w:type="dxa"/>
            <w:shd w:val="clear" w:color="auto" w:fill="auto"/>
            <w:vAlign w:val="center"/>
          </w:tcPr>
          <w:p w14:paraId="6823055F" w14:textId="11BC70BE" w:rsidR="00473B2C" w:rsidRPr="0048558B" w:rsidRDefault="002D541E"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5CCAEECD" w:rsidR="00473B2C" w:rsidRPr="007914C8"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w:t>
      </w:r>
      <w:r w:rsidRPr="00F94F16">
        <w:rPr>
          <w:noProof/>
          <w:shd w:val="clear" w:color="auto" w:fill="FFFFFF"/>
        </w:rPr>
        <w:t xml:space="preserve">kaip gauti asignavimai, sudarė </w:t>
      </w:r>
      <w:r w:rsidR="00F94F16" w:rsidRPr="00F94F16">
        <w:rPr>
          <w:noProof/>
          <w:shd w:val="clear" w:color="auto" w:fill="FFFFFF"/>
        </w:rPr>
        <w:t>7064,36</w:t>
      </w:r>
      <w:r w:rsidRPr="00F94F16">
        <w:rPr>
          <w:noProof/>
          <w:shd w:val="clear" w:color="auto" w:fill="FFFFFF"/>
        </w:rPr>
        <w:t xml:space="preserve"> Eur.</w:t>
      </w:r>
      <w:r w:rsidR="00CF1536" w:rsidRPr="00F94F16">
        <w:rPr>
          <w:noProof/>
          <w:shd w:val="clear" w:color="auto" w:fill="FFFFFF"/>
        </w:rPr>
        <w:t xml:space="preserve"> </w:t>
      </w:r>
      <w:r w:rsidR="00C82AE2" w:rsidRPr="00F94F16">
        <w:rPr>
          <w:noProof/>
          <w:shd w:val="clear" w:color="auto" w:fill="FFFFFF"/>
        </w:rPr>
        <w:t xml:space="preserve">Pajamos už prekes ir paslaugas </w:t>
      </w:r>
      <w:r w:rsidR="00F94F16" w:rsidRPr="00F94F16">
        <w:rPr>
          <w:noProof/>
          <w:shd w:val="clear" w:color="auto" w:fill="FFFFFF"/>
        </w:rPr>
        <w:t xml:space="preserve">5SB(SP1)LL – 6636,55 </w:t>
      </w:r>
      <w:r w:rsidR="00CF1536" w:rsidRPr="00F94F16">
        <w:rPr>
          <w:noProof/>
          <w:shd w:val="clear" w:color="auto" w:fill="FFFFFF"/>
        </w:rPr>
        <w:t xml:space="preserve">Eur. </w:t>
      </w:r>
      <w:r w:rsidR="00C82AE2" w:rsidRPr="00F94F16">
        <w:rPr>
          <w:noProof/>
          <w:shd w:val="clear" w:color="auto" w:fill="FFFFFF"/>
        </w:rPr>
        <w:t xml:space="preserve">Pajamos už ilgalaikio ir trumpalaikio materialiojo turto nuoma </w:t>
      </w:r>
      <w:r w:rsidR="00CF1536" w:rsidRPr="00F94F16">
        <w:rPr>
          <w:noProof/>
          <w:shd w:val="clear" w:color="auto" w:fill="FFFFFF"/>
        </w:rPr>
        <w:t xml:space="preserve">5SB(SP3)LL – </w:t>
      </w:r>
      <w:r w:rsidR="00F94F16" w:rsidRPr="00F94F16">
        <w:rPr>
          <w:noProof/>
          <w:shd w:val="clear" w:color="auto" w:fill="FFFFFF"/>
        </w:rPr>
        <w:t>427,81</w:t>
      </w:r>
      <w:r w:rsidR="00CF1536" w:rsidRPr="00F94F16">
        <w:rPr>
          <w:noProof/>
          <w:shd w:val="clear" w:color="auto" w:fill="FFFFFF"/>
        </w:rPr>
        <w:t xml:space="preserve"> Eur.</w:t>
      </w:r>
      <w:r w:rsidR="00C82AE2" w:rsidRPr="00F94F16">
        <w:rPr>
          <w:noProof/>
          <w:shd w:val="clear" w:color="auto" w:fill="FFFFFF"/>
        </w:rPr>
        <w:t xml:space="preserve"> </w:t>
      </w:r>
    </w:p>
    <w:p w14:paraId="765FFE69" w14:textId="390033F8" w:rsidR="00473B2C" w:rsidRPr="00031AF5" w:rsidRDefault="00F94F16" w:rsidP="008C6EE8">
      <w:pPr>
        <w:pStyle w:val="Sraopastraipa"/>
        <w:numPr>
          <w:ilvl w:val="0"/>
          <w:numId w:val="4"/>
        </w:numPr>
        <w:ind w:left="0" w:firstLine="851"/>
        <w:jc w:val="both"/>
        <w:rPr>
          <w:noProof/>
        </w:rPr>
      </w:pPr>
      <w:r w:rsidRPr="00E21A8B">
        <w:t xml:space="preserve">Panevėžio rajono </w:t>
      </w:r>
      <w:r w:rsidRPr="00E21A8B">
        <w:rPr>
          <w:bCs/>
          <w:szCs w:val="24"/>
          <w:lang w:eastAsia="lt-LT"/>
        </w:rPr>
        <w:t>Ramygalos kultūros centras</w:t>
      </w:r>
      <w:r w:rsidRPr="0007147B">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5BE81DA2" w14:textId="112E5309" w:rsidR="006B3932" w:rsidRDefault="006B3932" w:rsidP="008C6EE8">
      <w:pPr>
        <w:tabs>
          <w:tab w:val="left" w:pos="851"/>
        </w:tabs>
        <w:rPr>
          <w:caps/>
          <w:sz w:val="22"/>
          <w:szCs w:val="22"/>
          <w:lang w:eastAsia="lt-LT"/>
        </w:rPr>
      </w:pPr>
    </w:p>
    <w:p w14:paraId="3C085CB0" w14:textId="77777777" w:rsidR="00065909" w:rsidRDefault="00065909" w:rsidP="008C6EE8">
      <w:pPr>
        <w:tabs>
          <w:tab w:val="left" w:pos="851"/>
        </w:tabs>
        <w:rPr>
          <w:caps/>
          <w:sz w:val="22"/>
          <w:szCs w:val="22"/>
          <w:lang w:eastAsia="lt-LT"/>
        </w:rPr>
      </w:pPr>
    </w:p>
    <w:p w14:paraId="3BC74733" w14:textId="378A6D90" w:rsidR="00065909" w:rsidRDefault="00065909" w:rsidP="008C6EE8">
      <w:pPr>
        <w:tabs>
          <w:tab w:val="left" w:pos="851"/>
        </w:tabs>
        <w:rPr>
          <w:caps/>
          <w:sz w:val="22"/>
          <w:szCs w:val="22"/>
          <w:lang w:eastAsia="lt-LT"/>
        </w:rPr>
      </w:pPr>
    </w:p>
    <w:p w14:paraId="56ABF42A" w14:textId="77777777" w:rsidR="00952AC3" w:rsidRDefault="00952AC3" w:rsidP="00952AC3">
      <w:pPr>
        <w:tabs>
          <w:tab w:val="left" w:pos="851"/>
        </w:tabs>
        <w:jc w:val="both"/>
        <w:rPr>
          <w:caps/>
          <w:szCs w:val="24"/>
          <w:lang w:eastAsia="lt-LT"/>
        </w:rPr>
      </w:pPr>
      <w:r>
        <w:rPr>
          <w:szCs w:val="24"/>
        </w:rPr>
        <w:t>Direktorė</w:t>
      </w:r>
      <w:r>
        <w:rPr>
          <w:szCs w:val="24"/>
          <w:lang w:eastAsia="lt-LT"/>
        </w:rPr>
        <w:t xml:space="preserve">           </w:t>
      </w:r>
      <w:r>
        <w:rPr>
          <w:caps/>
          <w:szCs w:val="24"/>
          <w:lang w:eastAsia="lt-LT"/>
        </w:rPr>
        <w:tab/>
        <w:t xml:space="preserve">                          _____________                                 </w:t>
      </w:r>
      <w:r w:rsidRPr="00621484">
        <w:rPr>
          <w:szCs w:val="24"/>
          <w:u w:val="single"/>
          <w:lang w:eastAsia="lt-LT"/>
        </w:rPr>
        <w:t xml:space="preserve">Loreta </w:t>
      </w:r>
      <w:proofErr w:type="spellStart"/>
      <w:r w:rsidRPr="00621484">
        <w:rPr>
          <w:szCs w:val="24"/>
          <w:u w:val="single"/>
          <w:lang w:eastAsia="lt-LT"/>
        </w:rPr>
        <w:t>Kubiliūnienė</w:t>
      </w:r>
      <w:proofErr w:type="spellEnd"/>
    </w:p>
    <w:p w14:paraId="1DC2D876" w14:textId="77777777" w:rsidR="00952AC3" w:rsidRPr="00ED3CD7" w:rsidRDefault="00952AC3" w:rsidP="00952AC3">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56F6DB3E" w14:textId="77777777" w:rsidR="00952AC3" w:rsidRDefault="00952AC3" w:rsidP="00952AC3">
      <w:pPr>
        <w:tabs>
          <w:tab w:val="left" w:pos="851"/>
        </w:tabs>
        <w:jc w:val="both"/>
        <w:rPr>
          <w:szCs w:val="24"/>
          <w:lang w:eastAsia="lt-LT"/>
        </w:rPr>
      </w:pPr>
      <w:proofErr w:type="spellStart"/>
      <w:r>
        <w:rPr>
          <w:szCs w:val="24"/>
          <w:lang w:eastAsia="lt-LT"/>
        </w:rPr>
        <w:t>Vyr</w:t>
      </w:r>
      <w:proofErr w:type="spellEnd"/>
      <w:r>
        <w:rPr>
          <w:szCs w:val="24"/>
          <w:lang w:eastAsia="lt-LT"/>
        </w:rPr>
        <w:t>. buhalterė</w:t>
      </w:r>
    </w:p>
    <w:p w14:paraId="5745B216" w14:textId="77777777" w:rsidR="00952AC3" w:rsidRPr="00065909" w:rsidRDefault="00952AC3" w:rsidP="00952AC3">
      <w:pPr>
        <w:tabs>
          <w:tab w:val="left" w:pos="851"/>
        </w:tabs>
        <w:jc w:val="both"/>
        <w:rPr>
          <w:szCs w:val="24"/>
          <w:lang w:eastAsia="lt-LT"/>
        </w:rPr>
      </w:pPr>
      <w:r>
        <w:rPr>
          <w:szCs w:val="24"/>
          <w:lang w:eastAsia="lt-LT"/>
        </w:rPr>
        <w:t xml:space="preserve">                                                                       </w:t>
      </w:r>
      <w:r>
        <w:rPr>
          <w:caps/>
          <w:szCs w:val="24"/>
          <w:lang w:eastAsia="lt-LT"/>
        </w:rPr>
        <w:t>_____________</w:t>
      </w:r>
      <w:r>
        <w:rPr>
          <w:caps/>
          <w:szCs w:val="24"/>
          <w:lang w:eastAsia="lt-LT"/>
        </w:rPr>
        <w:tab/>
      </w:r>
      <w:r>
        <w:rPr>
          <w:caps/>
          <w:szCs w:val="24"/>
          <w:lang w:eastAsia="lt-LT"/>
        </w:rPr>
        <w:tab/>
      </w:r>
      <w:r>
        <w:rPr>
          <w:szCs w:val="24"/>
          <w:u w:val="single"/>
          <w:lang w:eastAsia="lt-LT"/>
        </w:rPr>
        <w:t>N</w:t>
      </w:r>
      <w:r w:rsidRPr="00621484">
        <w:rPr>
          <w:szCs w:val="24"/>
          <w:u w:val="single"/>
          <w:lang w:eastAsia="lt-LT"/>
        </w:rPr>
        <w:t>eringa</w:t>
      </w:r>
      <w:r>
        <w:rPr>
          <w:szCs w:val="24"/>
          <w:u w:val="single"/>
          <w:lang w:eastAsia="lt-LT"/>
        </w:rPr>
        <w:t xml:space="preserve"> </w:t>
      </w:r>
      <w:proofErr w:type="spellStart"/>
      <w:r>
        <w:rPr>
          <w:szCs w:val="24"/>
          <w:u w:val="single"/>
          <w:lang w:eastAsia="lt-LT"/>
        </w:rPr>
        <w:t>N</w:t>
      </w:r>
      <w:r w:rsidRPr="00621484">
        <w:rPr>
          <w:szCs w:val="24"/>
          <w:u w:val="single"/>
          <w:lang w:eastAsia="lt-LT"/>
        </w:rPr>
        <w:t>avikienė</w:t>
      </w:r>
      <w:proofErr w:type="spellEnd"/>
    </w:p>
    <w:p w14:paraId="27CDEAA8" w14:textId="77777777" w:rsidR="00952AC3" w:rsidRDefault="00952AC3" w:rsidP="00952AC3">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21B001C1" w14:textId="77777777" w:rsidR="00952AC3" w:rsidRPr="007C6089" w:rsidRDefault="00952AC3" w:rsidP="00952AC3">
      <w:pPr>
        <w:tabs>
          <w:tab w:val="left" w:pos="851"/>
        </w:tabs>
        <w:rPr>
          <w:caps/>
          <w:sz w:val="22"/>
          <w:szCs w:val="22"/>
          <w:lang w:eastAsia="lt-LT"/>
        </w:rPr>
      </w:pPr>
    </w:p>
    <w:p w14:paraId="205DE32F" w14:textId="77777777" w:rsidR="00F94F16" w:rsidRDefault="00F94F16" w:rsidP="00F94F16">
      <w:pPr>
        <w:tabs>
          <w:tab w:val="left" w:pos="540"/>
          <w:tab w:val="left" w:pos="851"/>
        </w:tabs>
        <w:ind w:left="567"/>
        <w:jc w:val="both"/>
        <w:rPr>
          <w:b/>
          <w:caps/>
          <w:szCs w:val="24"/>
          <w:lang w:eastAsia="lt-LT"/>
        </w:rPr>
      </w:pPr>
    </w:p>
    <w:p w14:paraId="264B7CC2" w14:textId="4FA41C49" w:rsidR="00065909" w:rsidRDefault="00065909" w:rsidP="008C6EE8">
      <w:pPr>
        <w:tabs>
          <w:tab w:val="left" w:pos="851"/>
        </w:tabs>
        <w:ind w:firstLine="3781"/>
        <w:jc w:val="both"/>
        <w:rPr>
          <w:sz w:val="20"/>
          <w:lang w:eastAsia="lt-LT"/>
        </w:rPr>
      </w:pP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DC6EE" w14:textId="77777777" w:rsidR="009C5F50" w:rsidRPr="009F483E" w:rsidRDefault="009C5F50">
      <w:pPr>
        <w:rPr>
          <w:color w:val="000000"/>
          <w:szCs w:val="24"/>
          <w:lang w:eastAsia="lt-LT"/>
        </w:rPr>
      </w:pPr>
      <w:r w:rsidRPr="009F483E">
        <w:rPr>
          <w:color w:val="000000"/>
          <w:szCs w:val="24"/>
          <w:lang w:eastAsia="lt-LT"/>
        </w:rPr>
        <w:separator/>
      </w:r>
    </w:p>
  </w:endnote>
  <w:endnote w:type="continuationSeparator" w:id="0">
    <w:p w14:paraId="403ABB5B" w14:textId="77777777" w:rsidR="009C5F50" w:rsidRPr="009F483E" w:rsidRDefault="009C5F50">
      <w:pPr>
        <w:rPr>
          <w:color w:val="000000"/>
          <w:szCs w:val="24"/>
          <w:lang w:eastAsia="lt-LT"/>
        </w:rPr>
      </w:pPr>
      <w:r w:rsidRPr="009F483E">
        <w:rPr>
          <w:color w:val="000000"/>
          <w:szCs w:val="24"/>
          <w:lang w:eastAsia="lt-LT"/>
        </w:rPr>
        <w:continuationSeparator/>
      </w:r>
    </w:p>
  </w:endnote>
  <w:endnote w:type="continuationNotice" w:id="1">
    <w:p w14:paraId="30961169" w14:textId="77777777" w:rsidR="009C5F50" w:rsidRPr="009F483E" w:rsidRDefault="009C5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366FB" w14:textId="77777777" w:rsidR="009C5F50" w:rsidRPr="009F483E" w:rsidRDefault="009C5F50">
      <w:pPr>
        <w:rPr>
          <w:color w:val="000000"/>
          <w:szCs w:val="24"/>
          <w:lang w:eastAsia="lt-LT"/>
        </w:rPr>
      </w:pPr>
      <w:r w:rsidRPr="009F483E">
        <w:rPr>
          <w:color w:val="000000"/>
          <w:szCs w:val="24"/>
          <w:lang w:eastAsia="lt-LT"/>
        </w:rPr>
        <w:separator/>
      </w:r>
    </w:p>
  </w:footnote>
  <w:footnote w:type="continuationSeparator" w:id="0">
    <w:p w14:paraId="557EFF7C" w14:textId="77777777" w:rsidR="009C5F50" w:rsidRPr="009F483E" w:rsidRDefault="009C5F50">
      <w:pPr>
        <w:rPr>
          <w:color w:val="000000"/>
          <w:szCs w:val="24"/>
          <w:lang w:eastAsia="lt-LT"/>
        </w:rPr>
      </w:pPr>
      <w:r w:rsidRPr="009F483E">
        <w:rPr>
          <w:color w:val="000000"/>
          <w:szCs w:val="24"/>
          <w:lang w:eastAsia="lt-LT"/>
        </w:rPr>
        <w:continuationSeparator/>
      </w:r>
    </w:p>
  </w:footnote>
  <w:footnote w:type="continuationNotice" w:id="1">
    <w:p w14:paraId="42ADB13C" w14:textId="77777777" w:rsidR="009C5F50" w:rsidRPr="009F483E" w:rsidRDefault="009C5F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952AC3">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nsid w:val="5E89724B"/>
    <w:multiLevelType w:val="hybridMultilevel"/>
    <w:tmpl w:val="69F09550"/>
    <w:lvl w:ilvl="0" w:tplc="9DEE5DC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5A"/>
    <w:rsid w:val="00002FE2"/>
    <w:rsid w:val="000037F1"/>
    <w:rsid w:val="00011183"/>
    <w:rsid w:val="00031DC2"/>
    <w:rsid w:val="0005434C"/>
    <w:rsid w:val="00065909"/>
    <w:rsid w:val="000677E4"/>
    <w:rsid w:val="0007147B"/>
    <w:rsid w:val="00076D84"/>
    <w:rsid w:val="00087342"/>
    <w:rsid w:val="000B754D"/>
    <w:rsid w:val="000D1F81"/>
    <w:rsid w:val="0010119D"/>
    <w:rsid w:val="00110A59"/>
    <w:rsid w:val="001118E8"/>
    <w:rsid w:val="00131008"/>
    <w:rsid w:val="00175B09"/>
    <w:rsid w:val="00182138"/>
    <w:rsid w:val="001867BF"/>
    <w:rsid w:val="00186D9C"/>
    <w:rsid w:val="00191FEE"/>
    <w:rsid w:val="001B0C1B"/>
    <w:rsid w:val="001D63EF"/>
    <w:rsid w:val="001E1C79"/>
    <w:rsid w:val="00237A7D"/>
    <w:rsid w:val="002475D9"/>
    <w:rsid w:val="00257F08"/>
    <w:rsid w:val="002A5ED3"/>
    <w:rsid w:val="002C2A10"/>
    <w:rsid w:val="002C386D"/>
    <w:rsid w:val="002C7C21"/>
    <w:rsid w:val="002D541E"/>
    <w:rsid w:val="003017F3"/>
    <w:rsid w:val="00302DBA"/>
    <w:rsid w:val="00344FBC"/>
    <w:rsid w:val="00353447"/>
    <w:rsid w:val="0035400A"/>
    <w:rsid w:val="003B3390"/>
    <w:rsid w:val="003B4A64"/>
    <w:rsid w:val="003C1113"/>
    <w:rsid w:val="003C230C"/>
    <w:rsid w:val="003C315E"/>
    <w:rsid w:val="00406A24"/>
    <w:rsid w:val="004107E0"/>
    <w:rsid w:val="00426DC9"/>
    <w:rsid w:val="00436665"/>
    <w:rsid w:val="00441309"/>
    <w:rsid w:val="00473B2C"/>
    <w:rsid w:val="00474E1B"/>
    <w:rsid w:val="0048558B"/>
    <w:rsid w:val="0049091E"/>
    <w:rsid w:val="004A74F3"/>
    <w:rsid w:val="004C003F"/>
    <w:rsid w:val="004C50D1"/>
    <w:rsid w:val="004E766F"/>
    <w:rsid w:val="004F7928"/>
    <w:rsid w:val="005127EA"/>
    <w:rsid w:val="005133C6"/>
    <w:rsid w:val="00515E2A"/>
    <w:rsid w:val="00543599"/>
    <w:rsid w:val="00544266"/>
    <w:rsid w:val="005C6357"/>
    <w:rsid w:val="005D4257"/>
    <w:rsid w:val="005F6356"/>
    <w:rsid w:val="00613FDA"/>
    <w:rsid w:val="00614A66"/>
    <w:rsid w:val="00625904"/>
    <w:rsid w:val="00644377"/>
    <w:rsid w:val="00647D9A"/>
    <w:rsid w:val="0068427D"/>
    <w:rsid w:val="006A518F"/>
    <w:rsid w:val="006B1E02"/>
    <w:rsid w:val="006B3932"/>
    <w:rsid w:val="006B6C48"/>
    <w:rsid w:val="006C0D6E"/>
    <w:rsid w:val="006C5ED7"/>
    <w:rsid w:val="006C60DC"/>
    <w:rsid w:val="006D194F"/>
    <w:rsid w:val="006E2BF5"/>
    <w:rsid w:val="0070201C"/>
    <w:rsid w:val="00704443"/>
    <w:rsid w:val="00705E21"/>
    <w:rsid w:val="0070652F"/>
    <w:rsid w:val="00707591"/>
    <w:rsid w:val="00720CD7"/>
    <w:rsid w:val="007353C3"/>
    <w:rsid w:val="00737DE9"/>
    <w:rsid w:val="00764AD9"/>
    <w:rsid w:val="0076761F"/>
    <w:rsid w:val="0077308F"/>
    <w:rsid w:val="007820A4"/>
    <w:rsid w:val="007B1A2A"/>
    <w:rsid w:val="007B4408"/>
    <w:rsid w:val="007BDD63"/>
    <w:rsid w:val="007C6089"/>
    <w:rsid w:val="007D0FF4"/>
    <w:rsid w:val="007E6942"/>
    <w:rsid w:val="007F1B5F"/>
    <w:rsid w:val="007F7C87"/>
    <w:rsid w:val="008268E8"/>
    <w:rsid w:val="0084636C"/>
    <w:rsid w:val="0086785E"/>
    <w:rsid w:val="008718E0"/>
    <w:rsid w:val="00875BCF"/>
    <w:rsid w:val="00875CEB"/>
    <w:rsid w:val="008B593F"/>
    <w:rsid w:val="008C2925"/>
    <w:rsid w:val="008C6EE8"/>
    <w:rsid w:val="008C7D4B"/>
    <w:rsid w:val="008F26E1"/>
    <w:rsid w:val="008F5E03"/>
    <w:rsid w:val="008F5F34"/>
    <w:rsid w:val="00911FD2"/>
    <w:rsid w:val="00925607"/>
    <w:rsid w:val="00926432"/>
    <w:rsid w:val="00952AC3"/>
    <w:rsid w:val="00957C3F"/>
    <w:rsid w:val="009679CB"/>
    <w:rsid w:val="00985D68"/>
    <w:rsid w:val="009A5DB6"/>
    <w:rsid w:val="009B4157"/>
    <w:rsid w:val="009B45FB"/>
    <w:rsid w:val="009C172B"/>
    <w:rsid w:val="009C5F50"/>
    <w:rsid w:val="009F019B"/>
    <w:rsid w:val="009F200C"/>
    <w:rsid w:val="009F483E"/>
    <w:rsid w:val="009F4B2E"/>
    <w:rsid w:val="00A12FBE"/>
    <w:rsid w:val="00A17526"/>
    <w:rsid w:val="00A61956"/>
    <w:rsid w:val="00A71342"/>
    <w:rsid w:val="00A72933"/>
    <w:rsid w:val="00A7722F"/>
    <w:rsid w:val="00A87D8D"/>
    <w:rsid w:val="00A95CB7"/>
    <w:rsid w:val="00AA43C5"/>
    <w:rsid w:val="00AA5C12"/>
    <w:rsid w:val="00AB6825"/>
    <w:rsid w:val="00AC5B8D"/>
    <w:rsid w:val="00AD416B"/>
    <w:rsid w:val="00AD65D7"/>
    <w:rsid w:val="00AE3ED6"/>
    <w:rsid w:val="00AF6102"/>
    <w:rsid w:val="00B3565B"/>
    <w:rsid w:val="00B465E6"/>
    <w:rsid w:val="00B57B9A"/>
    <w:rsid w:val="00B70BB0"/>
    <w:rsid w:val="00B80F04"/>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640CA"/>
    <w:rsid w:val="00C6451E"/>
    <w:rsid w:val="00C6591B"/>
    <w:rsid w:val="00C65BA7"/>
    <w:rsid w:val="00C71028"/>
    <w:rsid w:val="00C72566"/>
    <w:rsid w:val="00C75ACF"/>
    <w:rsid w:val="00C77C7E"/>
    <w:rsid w:val="00C82AE2"/>
    <w:rsid w:val="00CC0C00"/>
    <w:rsid w:val="00CC5DB6"/>
    <w:rsid w:val="00CE6CE1"/>
    <w:rsid w:val="00CF1536"/>
    <w:rsid w:val="00D1435A"/>
    <w:rsid w:val="00D31F89"/>
    <w:rsid w:val="00D352A3"/>
    <w:rsid w:val="00D4156A"/>
    <w:rsid w:val="00D4322E"/>
    <w:rsid w:val="00D5509A"/>
    <w:rsid w:val="00D565E4"/>
    <w:rsid w:val="00D72397"/>
    <w:rsid w:val="00D93EC9"/>
    <w:rsid w:val="00DA23E2"/>
    <w:rsid w:val="00DE01CE"/>
    <w:rsid w:val="00E21A8B"/>
    <w:rsid w:val="00E2503E"/>
    <w:rsid w:val="00E5471A"/>
    <w:rsid w:val="00E5733A"/>
    <w:rsid w:val="00E84A20"/>
    <w:rsid w:val="00EE34BF"/>
    <w:rsid w:val="00EF7357"/>
    <w:rsid w:val="00F02875"/>
    <w:rsid w:val="00F1323E"/>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86B23"/>
    <w:rsid w:val="00F91857"/>
    <w:rsid w:val="00F94F16"/>
    <w:rsid w:val="00F9682C"/>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UnresolvedMention">
    <w:name w:val="Unresolved Mention"/>
    <w:basedOn w:val="Numatytasispastraiposriftas"/>
    <w:uiPriority w:val="99"/>
    <w:semiHidden/>
    <w:unhideWhenUsed/>
    <w:rsid w:val="007C60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UnresolvedMention">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44EA-ACF4-43E0-9CDB-2EB08C11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2743</Words>
  <Characters>1564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4299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„Windows“ vartotojas</cp:lastModifiedBy>
  <cp:revision>7</cp:revision>
  <cp:lastPrinted>2026-01-06T09:38:00Z</cp:lastPrinted>
  <dcterms:created xsi:type="dcterms:W3CDTF">2025-07-07T05:30:00Z</dcterms:created>
  <dcterms:modified xsi:type="dcterms:W3CDTF">2026-01-06T09:38:00Z</dcterms:modified>
</cp:coreProperties>
</file>