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1B390" w14:textId="71572A9D" w:rsidR="00536390" w:rsidRDefault="00536390" w:rsidP="00536390">
      <w:pPr>
        <w:ind w:left="2880" w:firstLine="239"/>
        <w:jc w:val="center"/>
      </w:pPr>
      <w:r>
        <w:t xml:space="preserve">            </w:t>
      </w:r>
      <w:r>
        <w:t>PATVIRTINTA</w:t>
      </w:r>
    </w:p>
    <w:p w14:paraId="1EF2973F" w14:textId="77777777" w:rsidR="00536390" w:rsidRDefault="00536390" w:rsidP="00536390">
      <w:pPr>
        <w:ind w:left="5760"/>
      </w:pPr>
      <w:r>
        <w:t xml:space="preserve">   Panevėžio rajono savivaldybės mero</w:t>
      </w:r>
    </w:p>
    <w:p w14:paraId="5BA10FFF" w14:textId="77777777" w:rsidR="00536390" w:rsidRDefault="00536390" w:rsidP="00536390">
      <w:pPr>
        <w:ind w:left="5040" w:firstLine="720"/>
      </w:pPr>
      <w:r>
        <w:t xml:space="preserve">   2026 -05-      potvarkiu Nr. M-</w:t>
      </w:r>
    </w:p>
    <w:p w14:paraId="4CEF87BF" w14:textId="77777777" w:rsidR="00536390" w:rsidRDefault="00536390" w:rsidP="00536390">
      <w:pPr>
        <w:ind w:left="5040" w:firstLine="720"/>
      </w:pPr>
    </w:p>
    <w:p w14:paraId="1C3789A0" w14:textId="77777777" w:rsidR="00536390" w:rsidRDefault="00536390" w:rsidP="00536390">
      <w:pPr>
        <w:ind w:left="5040" w:firstLine="720"/>
      </w:pPr>
    </w:p>
    <w:p w14:paraId="19A76D6F" w14:textId="77777777" w:rsidR="00536390" w:rsidRDefault="00536390" w:rsidP="00536390">
      <w:pPr>
        <w:ind w:left="5040" w:firstLine="720"/>
      </w:pPr>
    </w:p>
    <w:p w14:paraId="471DF88A" w14:textId="395D5220" w:rsidR="00536390" w:rsidRPr="00536390" w:rsidRDefault="00536390" w:rsidP="00536390">
      <w:pPr>
        <w:jc w:val="center"/>
        <w:rPr>
          <w:b/>
        </w:rPr>
      </w:pPr>
      <w:r w:rsidRPr="00536390">
        <w:rPr>
          <w:b/>
        </w:rPr>
        <w:t xml:space="preserve">PANEVĖŽIO </w:t>
      </w:r>
      <w:r w:rsidRPr="00536390">
        <w:rPr>
          <w:b/>
        </w:rPr>
        <w:t>TILTAGALIŲ KULTŪROS CENTRO</w:t>
      </w:r>
      <w:r w:rsidRPr="00536390">
        <w:rPr>
          <w:b/>
        </w:rPr>
        <w:t xml:space="preserve"> 2025 METŲ ATASKAITŲ RINKINYS</w:t>
      </w:r>
    </w:p>
    <w:p w14:paraId="4C2477A1" w14:textId="77777777" w:rsidR="00536390" w:rsidRDefault="00536390">
      <w:pPr>
        <w:jc w:val="center"/>
      </w:pPr>
    </w:p>
    <w:p w14:paraId="2E0E4BCF" w14:textId="77777777" w:rsidR="00536390" w:rsidRDefault="00536390">
      <w:pPr>
        <w:jc w:val="center"/>
      </w:pPr>
    </w:p>
    <w:p w14:paraId="757F0263" w14:textId="77777777" w:rsidR="00536390" w:rsidRDefault="00536390">
      <w:pPr>
        <w:jc w:val="center"/>
      </w:pPr>
    </w:p>
    <w:p w14:paraId="248B8707" w14:textId="77777777" w:rsidR="00536390" w:rsidRDefault="00536390">
      <w:pPr>
        <w:jc w:val="center"/>
      </w:pPr>
    </w:p>
    <w:p w14:paraId="17C7E326" w14:textId="77777777" w:rsidR="00536390" w:rsidRDefault="00536390">
      <w:pPr>
        <w:jc w:val="center"/>
      </w:pPr>
    </w:p>
    <w:p w14:paraId="6A61E6D8" w14:textId="77777777" w:rsidR="00536390" w:rsidRDefault="00536390">
      <w:pPr>
        <w:jc w:val="center"/>
      </w:pPr>
    </w:p>
    <w:p w14:paraId="48E1D598" w14:textId="77777777" w:rsidR="00536390" w:rsidRDefault="00536390">
      <w:pPr>
        <w:jc w:val="center"/>
      </w:pPr>
    </w:p>
    <w:p w14:paraId="1ACBFBFE" w14:textId="77777777" w:rsidR="00536390" w:rsidRDefault="00536390">
      <w:pPr>
        <w:jc w:val="center"/>
      </w:pPr>
    </w:p>
    <w:p w14:paraId="1E8EF599" w14:textId="77777777" w:rsidR="00536390" w:rsidRDefault="00536390">
      <w:pPr>
        <w:jc w:val="center"/>
      </w:pPr>
    </w:p>
    <w:p w14:paraId="6D70BC81" w14:textId="77777777" w:rsidR="00536390" w:rsidRDefault="00536390">
      <w:pPr>
        <w:jc w:val="center"/>
      </w:pPr>
    </w:p>
    <w:p w14:paraId="18FC9D79" w14:textId="77777777" w:rsidR="00536390" w:rsidRDefault="00536390">
      <w:pPr>
        <w:jc w:val="center"/>
      </w:pPr>
    </w:p>
    <w:p w14:paraId="2E31E122" w14:textId="77777777" w:rsidR="00536390" w:rsidRDefault="00536390">
      <w:pPr>
        <w:jc w:val="center"/>
      </w:pPr>
    </w:p>
    <w:p w14:paraId="4A969557" w14:textId="77777777" w:rsidR="00536390" w:rsidRDefault="00536390">
      <w:pPr>
        <w:jc w:val="center"/>
      </w:pPr>
    </w:p>
    <w:p w14:paraId="0DEC0918" w14:textId="77777777" w:rsidR="00536390" w:rsidRDefault="00536390">
      <w:pPr>
        <w:jc w:val="center"/>
      </w:pPr>
    </w:p>
    <w:p w14:paraId="33259312" w14:textId="77777777" w:rsidR="00536390" w:rsidRDefault="00536390">
      <w:pPr>
        <w:jc w:val="center"/>
      </w:pPr>
    </w:p>
    <w:p w14:paraId="4387D99A" w14:textId="77777777" w:rsidR="00536390" w:rsidRDefault="00536390">
      <w:pPr>
        <w:jc w:val="center"/>
      </w:pPr>
    </w:p>
    <w:p w14:paraId="4DB3CE66" w14:textId="77777777" w:rsidR="00536390" w:rsidRDefault="00536390">
      <w:pPr>
        <w:jc w:val="center"/>
      </w:pPr>
    </w:p>
    <w:p w14:paraId="0601F6A6" w14:textId="77777777" w:rsidR="00536390" w:rsidRDefault="00536390">
      <w:pPr>
        <w:jc w:val="center"/>
      </w:pPr>
    </w:p>
    <w:p w14:paraId="145FFEBF" w14:textId="77777777" w:rsidR="00536390" w:rsidRDefault="00536390">
      <w:pPr>
        <w:jc w:val="center"/>
      </w:pPr>
    </w:p>
    <w:p w14:paraId="41BCA0F4" w14:textId="77777777" w:rsidR="00536390" w:rsidRDefault="00536390">
      <w:pPr>
        <w:jc w:val="center"/>
      </w:pPr>
    </w:p>
    <w:p w14:paraId="7C7799FD" w14:textId="77777777" w:rsidR="00536390" w:rsidRDefault="00536390">
      <w:pPr>
        <w:jc w:val="center"/>
      </w:pPr>
    </w:p>
    <w:p w14:paraId="135B6797" w14:textId="77777777" w:rsidR="00536390" w:rsidRDefault="00536390">
      <w:pPr>
        <w:jc w:val="center"/>
      </w:pPr>
    </w:p>
    <w:p w14:paraId="34A1B5E4" w14:textId="77777777" w:rsidR="00536390" w:rsidRDefault="00536390">
      <w:pPr>
        <w:jc w:val="center"/>
      </w:pPr>
    </w:p>
    <w:p w14:paraId="3ACBC1D9" w14:textId="77777777" w:rsidR="00536390" w:rsidRDefault="00536390">
      <w:pPr>
        <w:jc w:val="center"/>
      </w:pPr>
    </w:p>
    <w:p w14:paraId="35D86964" w14:textId="77777777" w:rsidR="00536390" w:rsidRDefault="00536390">
      <w:pPr>
        <w:jc w:val="center"/>
      </w:pPr>
    </w:p>
    <w:p w14:paraId="4A4FE6B6" w14:textId="77777777" w:rsidR="00536390" w:rsidRDefault="00536390">
      <w:pPr>
        <w:jc w:val="center"/>
      </w:pPr>
    </w:p>
    <w:p w14:paraId="7652B599" w14:textId="77777777" w:rsidR="00536390" w:rsidRDefault="00536390">
      <w:pPr>
        <w:jc w:val="center"/>
      </w:pPr>
    </w:p>
    <w:p w14:paraId="5E0D947C" w14:textId="77777777" w:rsidR="00536390" w:rsidRDefault="00536390">
      <w:pPr>
        <w:jc w:val="center"/>
      </w:pPr>
    </w:p>
    <w:p w14:paraId="4A063416" w14:textId="77777777" w:rsidR="00536390" w:rsidRDefault="00536390">
      <w:pPr>
        <w:jc w:val="center"/>
      </w:pPr>
    </w:p>
    <w:p w14:paraId="6B08FE11" w14:textId="77777777" w:rsidR="00536390" w:rsidRDefault="00536390">
      <w:pPr>
        <w:jc w:val="center"/>
      </w:pPr>
    </w:p>
    <w:p w14:paraId="5307B65B" w14:textId="77777777" w:rsidR="00536390" w:rsidRDefault="00536390">
      <w:pPr>
        <w:jc w:val="center"/>
      </w:pPr>
    </w:p>
    <w:p w14:paraId="69EB955A" w14:textId="77777777" w:rsidR="00536390" w:rsidRDefault="00536390">
      <w:pPr>
        <w:jc w:val="center"/>
      </w:pPr>
    </w:p>
    <w:p w14:paraId="0DCD84CD" w14:textId="77777777" w:rsidR="00536390" w:rsidRDefault="00536390">
      <w:pPr>
        <w:jc w:val="center"/>
      </w:pPr>
    </w:p>
    <w:p w14:paraId="206C5D8E" w14:textId="77777777" w:rsidR="00536390" w:rsidRDefault="00536390">
      <w:pPr>
        <w:jc w:val="center"/>
      </w:pPr>
    </w:p>
    <w:p w14:paraId="784DC316" w14:textId="77777777" w:rsidR="00536390" w:rsidRDefault="00536390">
      <w:pPr>
        <w:jc w:val="center"/>
      </w:pPr>
    </w:p>
    <w:p w14:paraId="5A420D2A" w14:textId="77777777" w:rsidR="00536390" w:rsidRDefault="00536390">
      <w:pPr>
        <w:jc w:val="center"/>
      </w:pPr>
    </w:p>
    <w:p w14:paraId="32FFECEF" w14:textId="77777777" w:rsidR="00536390" w:rsidRDefault="00536390">
      <w:pPr>
        <w:jc w:val="center"/>
      </w:pPr>
    </w:p>
    <w:p w14:paraId="1F315D26" w14:textId="77777777" w:rsidR="00536390" w:rsidRDefault="00536390">
      <w:pPr>
        <w:jc w:val="center"/>
      </w:pPr>
    </w:p>
    <w:p w14:paraId="43CF49DB" w14:textId="77777777" w:rsidR="00536390" w:rsidRDefault="00536390">
      <w:pPr>
        <w:jc w:val="center"/>
      </w:pPr>
    </w:p>
    <w:p w14:paraId="0251223E" w14:textId="77777777" w:rsidR="00536390" w:rsidRDefault="00536390">
      <w:pPr>
        <w:jc w:val="center"/>
      </w:pPr>
    </w:p>
    <w:p w14:paraId="7D9B432A" w14:textId="77777777" w:rsidR="00536390" w:rsidRDefault="00536390">
      <w:pPr>
        <w:jc w:val="center"/>
      </w:pPr>
    </w:p>
    <w:p w14:paraId="486CADA0" w14:textId="77777777" w:rsidR="00536390" w:rsidRDefault="00536390">
      <w:pPr>
        <w:jc w:val="center"/>
      </w:pPr>
    </w:p>
    <w:p w14:paraId="0C4DBE5A" w14:textId="77777777" w:rsidR="00536390" w:rsidRDefault="00536390">
      <w:pPr>
        <w:jc w:val="center"/>
      </w:pPr>
    </w:p>
    <w:p w14:paraId="1D8C3367" w14:textId="77777777" w:rsidR="00536390" w:rsidRDefault="00536390">
      <w:pPr>
        <w:jc w:val="center"/>
      </w:pPr>
    </w:p>
    <w:p w14:paraId="377B6399" w14:textId="77777777" w:rsidR="003C0A5A" w:rsidRDefault="00536390">
      <w:pPr>
        <w:jc w:val="center"/>
        <w:rPr>
          <w:b/>
        </w:rPr>
      </w:pPr>
      <w:r>
        <w:tab/>
        <w:t xml:space="preserve">                                 </w:t>
      </w:r>
    </w:p>
    <w:p w14:paraId="13A8C76A" w14:textId="77777777" w:rsidR="003C0A5A" w:rsidRDefault="00536390" w:rsidP="00536390">
      <w:pPr>
        <w:jc w:val="center"/>
        <w:rPr>
          <w:b/>
        </w:rPr>
      </w:pPr>
      <w:bookmarkStart w:id="0" w:name="_GoBack"/>
      <w:bookmarkEnd w:id="0"/>
      <w:r>
        <w:rPr>
          <w:b/>
        </w:rPr>
        <w:lastRenderedPageBreak/>
        <w:t>Panevėžio rajono Tiltagalių kultūros centras</w:t>
      </w:r>
    </w:p>
    <w:p w14:paraId="4CF6F763" w14:textId="77777777" w:rsidR="003C0A5A" w:rsidRDefault="003C0A5A">
      <w:pPr>
        <w:shd w:val="clear" w:color="auto" w:fill="FFFFFF"/>
        <w:ind w:hanging="1134"/>
        <w:jc w:val="center"/>
        <w:rPr>
          <w:bCs/>
          <w:i/>
          <w:spacing w:val="-1"/>
        </w:rPr>
      </w:pPr>
    </w:p>
    <w:p w14:paraId="397D6E8D" w14:textId="77777777" w:rsidR="003C0A5A" w:rsidRDefault="003C0A5A">
      <w:pPr>
        <w:shd w:val="clear" w:color="auto" w:fill="FFFFFF"/>
        <w:jc w:val="center"/>
        <w:rPr>
          <w:bCs/>
          <w:i/>
          <w:spacing w:val="-1"/>
        </w:rPr>
      </w:pPr>
    </w:p>
    <w:p w14:paraId="1C06EC0B" w14:textId="77777777" w:rsidR="003C0A5A" w:rsidRDefault="00536390">
      <w:pPr>
        <w:shd w:val="clear" w:color="auto" w:fill="FFFFFF"/>
        <w:jc w:val="center"/>
        <w:rPr>
          <w:b/>
          <w:bCs/>
          <w:spacing w:val="-1"/>
        </w:rPr>
      </w:pPr>
      <w:r>
        <w:rPr>
          <w:b/>
          <w:bCs/>
          <w:spacing w:val="-1"/>
        </w:rPr>
        <w:t>2025 METŲ VEIKLOS ATASKAITA</w:t>
      </w:r>
    </w:p>
    <w:p w14:paraId="509A2D26" w14:textId="77777777" w:rsidR="003C0A5A" w:rsidRDefault="00536390">
      <w:pPr>
        <w:shd w:val="clear" w:color="auto" w:fill="FFFFFF"/>
        <w:jc w:val="both"/>
        <w:rPr>
          <w:bCs/>
          <w:i/>
          <w:spacing w:val="-1"/>
        </w:rPr>
      </w:pPr>
      <w:r>
        <w:rPr>
          <w:bCs/>
          <w:i/>
          <w:spacing w:val="-1"/>
        </w:rPr>
        <w:t xml:space="preserve">                           </w:t>
      </w:r>
    </w:p>
    <w:p w14:paraId="45C2EBC3" w14:textId="77777777" w:rsidR="003C0A5A" w:rsidRDefault="003C0A5A">
      <w:pPr>
        <w:ind w:firstLine="709"/>
        <w:jc w:val="both"/>
        <w:rPr>
          <w:b/>
        </w:rPr>
      </w:pPr>
    </w:p>
    <w:p w14:paraId="61DB7353" w14:textId="77777777" w:rsidR="003C0A5A" w:rsidRDefault="00536390">
      <w:pPr>
        <w:pStyle w:val="ListParagraph"/>
        <w:numPr>
          <w:ilvl w:val="0"/>
          <w:numId w:val="1"/>
        </w:numPr>
        <w:jc w:val="both"/>
        <w:rPr>
          <w:b/>
        </w:rPr>
      </w:pPr>
      <w:r>
        <w:rPr>
          <w:b/>
        </w:rPr>
        <w:t xml:space="preserve">Įstaigos vadovo pranešimas. </w:t>
      </w:r>
    </w:p>
    <w:p w14:paraId="3AE42F0A" w14:textId="77777777" w:rsidR="003C0A5A" w:rsidRDefault="00536390">
      <w:pPr>
        <w:ind w:firstLine="709"/>
        <w:jc w:val="both"/>
        <w:rPr>
          <w:bCs/>
          <w:i/>
          <w:iCs/>
        </w:rPr>
      </w:pPr>
      <w:r>
        <w:rPr>
          <w:bCs/>
          <w:i/>
          <w:iCs/>
        </w:rPr>
        <w:t xml:space="preserve">Pateikiama informacija apie įstaigos pasiektus pagrindinius ataskaitinio laikotarpio veiklos rezultatus, aptariami svarbiausi įvykiai, problemos ir iššūkiai, su kuriais susidūrė vadovas, spręsdamas iškilusias problemas, kita svarbi informacija. </w:t>
      </w:r>
    </w:p>
    <w:p w14:paraId="5EED5E16" w14:textId="77777777" w:rsidR="003C0A5A" w:rsidRDefault="003C0A5A">
      <w:pPr>
        <w:ind w:firstLine="709"/>
        <w:jc w:val="both"/>
        <w:rPr>
          <w:bCs/>
          <w:i/>
          <w:iCs/>
        </w:rPr>
      </w:pPr>
    </w:p>
    <w:p w14:paraId="533F4875" w14:textId="77777777" w:rsidR="003C0A5A" w:rsidRDefault="00536390">
      <w:pPr>
        <w:ind w:firstLine="709"/>
        <w:jc w:val="both"/>
        <w:rPr>
          <w:b/>
          <w:i/>
          <w:iCs/>
        </w:rPr>
      </w:pPr>
      <w:r>
        <w:rPr>
          <w:b/>
          <w:i/>
          <w:iCs/>
        </w:rPr>
        <w:t xml:space="preserve">Pasiekti </w:t>
      </w:r>
      <w:r>
        <w:rPr>
          <w:b/>
          <w:i/>
          <w:iCs/>
        </w:rPr>
        <w:t>pagrindiniai veiklos rezultatai</w:t>
      </w:r>
    </w:p>
    <w:p w14:paraId="3DCBA1DF" w14:textId="77777777" w:rsidR="003C0A5A" w:rsidRDefault="00536390">
      <w:pPr>
        <w:ind w:firstLine="709"/>
        <w:jc w:val="both"/>
        <w:rPr>
          <w:bCs/>
        </w:rPr>
      </w:pPr>
      <w:r>
        <w:rPr>
          <w:bCs/>
        </w:rPr>
        <w:t>2025 metais kultūros centro prioritetas buvo M.K. Čiurlionio 150-asis gimtadienis. Tiltagalių kultūros centre ir padaliniuose vyko įvairūs renginiai: virtualus filmas „Pasaulių sutvėrimas“, senų baldų atnaujinimas Čiurlionio</w:t>
      </w:r>
      <w:r>
        <w:rPr>
          <w:bCs/>
        </w:rPr>
        <w:t xml:space="preserve"> dvasia, tapybos pleneras „Čiurlionio sonata“, Čiurlionio paveikslų tapyba ant šilko,   koncertas „Kanklių ir gamtos sonata Čiurlioniui“. Į šias veiklas įtraukta daug vietos gyventojų, atsiskleidė daug vietos talentingų tapytojų, sukurta įstabių darbų. </w:t>
      </w:r>
    </w:p>
    <w:p w14:paraId="480DBB08" w14:textId="77777777" w:rsidR="003C0A5A" w:rsidRDefault="00536390">
      <w:pPr>
        <w:ind w:firstLine="709"/>
        <w:jc w:val="both"/>
        <w:rPr>
          <w:bCs/>
        </w:rPr>
      </w:pPr>
      <w:r>
        <w:rPr>
          <w:bCs/>
        </w:rPr>
        <w:t>Dž</w:t>
      </w:r>
      <w:r>
        <w:rPr>
          <w:bCs/>
        </w:rPr>
        <w:t xml:space="preserve">iaugiamės, kad pagrindiniai renginiai yra populiarūs ir juose gausu žiūrovų. Puoselėjami tradiciniai renginiai:  amatų ir muzikos šventė „Juozapinės“, Šienapjūtės pradžios šventė „Antaninės“, dainuojamosios poezijos vakarai „Čiobrelių pieva“, „Kai rugelis </w:t>
      </w:r>
      <w:r>
        <w:rPr>
          <w:bCs/>
        </w:rPr>
        <w:t>pareina namo - Jokūbinės“, Partizanų pagerbimo minėjimas „Giesmė Žaliosios girioje“, kulinarinio paveldo šventė „Obuolinės“, alternatyvios mados festivalis-konkursas “Pašėlęs ruduo“ ir kt.</w:t>
      </w:r>
    </w:p>
    <w:p w14:paraId="51CD05A3" w14:textId="77777777" w:rsidR="003C0A5A" w:rsidRDefault="00536390">
      <w:pPr>
        <w:ind w:firstLine="709"/>
        <w:jc w:val="both"/>
        <w:rPr>
          <w:bCs/>
        </w:rPr>
      </w:pPr>
      <w:r>
        <w:rPr>
          <w:bCs/>
        </w:rPr>
        <w:t xml:space="preserve"> Esame įdomūs ne tik vietos, bet ir kitų miestų gyventojams. Altern</w:t>
      </w:r>
      <w:r>
        <w:rPr>
          <w:bCs/>
        </w:rPr>
        <w:t xml:space="preserve">atyvios mados festivalis-konkursas sulaukia vis daugiau dėmesio bei įvairių užsakymų pristatyti madų iš gamtos gėrybių  performansus Lietuvoje. Sukurta madų kolekcija eksponuojama Tiltagalių kultūros centre. 2025 metais  mados kolekciją pristatėme Sudargo </w:t>
      </w:r>
      <w:r>
        <w:rPr>
          <w:bCs/>
        </w:rPr>
        <w:t>piliakalnyje, Pažaislio vienuolyne.</w:t>
      </w:r>
    </w:p>
    <w:p w14:paraId="415E0EFD" w14:textId="77777777" w:rsidR="003C0A5A" w:rsidRDefault="00536390">
      <w:pPr>
        <w:ind w:firstLine="709"/>
        <w:jc w:val="both"/>
        <w:rPr>
          <w:bCs/>
        </w:rPr>
      </w:pPr>
      <w:r>
        <w:rPr>
          <w:bCs/>
        </w:rPr>
        <w:t>Karsakiškio seniūnijoje vyksta daug įvairių edukacijų, gyventojai noriai išbando įvairias technikas: taškavimo, tapybos ant stiklo, mandalų piešimas, apyrankių kūrimo, floristikos meno, dekoracijų kūrimo, konditerinės ed</w:t>
      </w:r>
      <w:r>
        <w:rPr>
          <w:bCs/>
        </w:rPr>
        <w:t>ukacijos ir kt.</w:t>
      </w:r>
    </w:p>
    <w:p w14:paraId="5071D268" w14:textId="77777777" w:rsidR="003C0A5A" w:rsidRDefault="00536390">
      <w:pPr>
        <w:ind w:firstLine="709"/>
        <w:jc w:val="both"/>
        <w:rPr>
          <w:bCs/>
        </w:rPr>
      </w:pPr>
      <w:r>
        <w:rPr>
          <w:bCs/>
        </w:rPr>
        <w:t>Puoselėjamas profesionalus menas. 2025 metais Karsakiškio seniūnijoje įvyko  aštuoni profesionalaus meno renginiai.</w:t>
      </w:r>
    </w:p>
    <w:p w14:paraId="39A1B919" w14:textId="77777777" w:rsidR="003C0A5A" w:rsidRDefault="00536390">
      <w:pPr>
        <w:ind w:firstLine="709"/>
        <w:jc w:val="both"/>
        <w:rPr>
          <w:bCs/>
        </w:rPr>
      </w:pPr>
      <w:r>
        <w:rPr>
          <w:bCs/>
        </w:rPr>
        <w:t>Bendradarbiaujame su kitomis institucijomis, kurių dėka kultūros centre vyksta daug įvairių veiklų. Tiltagaliuose veikia TAU</w:t>
      </w:r>
      <w:r>
        <w:rPr>
          <w:bCs/>
        </w:rPr>
        <w:t xml:space="preserve"> Tiltagalių fakultetas, sveikatinimo mankštos, neįgaliųjų dailės terapijos, atviros erdvės laisvalaikio žaidimams. </w:t>
      </w:r>
    </w:p>
    <w:p w14:paraId="0C46BB58" w14:textId="77777777" w:rsidR="003C0A5A" w:rsidRDefault="00536390">
      <w:pPr>
        <w:ind w:firstLine="709"/>
        <w:jc w:val="both"/>
        <w:rPr>
          <w:bCs/>
        </w:rPr>
      </w:pPr>
      <w:r>
        <w:rPr>
          <w:bCs/>
        </w:rPr>
        <w:t xml:space="preserve">2025 metais suburtas nauja kolektyvas Tiltagalių kultūros centro teatras. </w:t>
      </w:r>
    </w:p>
    <w:p w14:paraId="108DC87B" w14:textId="77777777" w:rsidR="003C0A5A" w:rsidRDefault="00536390">
      <w:pPr>
        <w:jc w:val="both"/>
        <w:rPr>
          <w:bCs/>
        </w:rPr>
      </w:pPr>
      <w:r>
        <w:rPr>
          <w:bCs/>
        </w:rPr>
        <w:t>Atlikta dalinė elektros instaliacija,  ir nudažytos sienos buvusi</w:t>
      </w:r>
      <w:r>
        <w:rPr>
          <w:bCs/>
        </w:rPr>
        <w:t>ose pašto patalpose. Atlikti  Karsakiškio muziejaus parengiamieji darbai. Su ilgametės šio muziejaus darbuotojos pagalba, jie aprašyti, sunumeruoti, sudėlioti pagal pobūdį į atskiras patalpas.</w:t>
      </w:r>
    </w:p>
    <w:p w14:paraId="2A50E24A" w14:textId="77777777" w:rsidR="003C0A5A" w:rsidRDefault="003C0A5A">
      <w:pPr>
        <w:jc w:val="both"/>
        <w:rPr>
          <w:b/>
          <w:i/>
          <w:iCs/>
        </w:rPr>
      </w:pPr>
    </w:p>
    <w:p w14:paraId="7C05EEEC" w14:textId="77777777" w:rsidR="003C0A5A" w:rsidRDefault="00536390">
      <w:pPr>
        <w:ind w:firstLine="709"/>
        <w:jc w:val="both"/>
        <w:rPr>
          <w:b/>
          <w:i/>
          <w:iCs/>
        </w:rPr>
      </w:pPr>
      <w:r>
        <w:rPr>
          <w:b/>
          <w:i/>
          <w:iCs/>
        </w:rPr>
        <w:t>Kita svarbi informacija</w:t>
      </w:r>
    </w:p>
    <w:p w14:paraId="0AABBCDD" w14:textId="77777777" w:rsidR="003C0A5A" w:rsidRDefault="003C0A5A">
      <w:pPr>
        <w:ind w:left="360" w:firstLine="349"/>
        <w:jc w:val="both"/>
        <w:rPr>
          <w:b/>
        </w:rPr>
      </w:pPr>
    </w:p>
    <w:p w14:paraId="797917C3" w14:textId="77777777" w:rsidR="003C0A5A" w:rsidRDefault="00536390">
      <w:pPr>
        <w:ind w:left="360" w:firstLine="349"/>
        <w:jc w:val="both"/>
        <w:rPr>
          <w:b/>
        </w:rPr>
      </w:pPr>
      <w:r>
        <w:rPr>
          <w:b/>
        </w:rPr>
        <w:t>2. Įstaigos pristatymas:</w:t>
      </w:r>
    </w:p>
    <w:p w14:paraId="35919DDC" w14:textId="77777777" w:rsidR="003C0A5A" w:rsidRDefault="00536390">
      <w:pPr>
        <w:ind w:firstLine="709"/>
        <w:jc w:val="both"/>
        <w:rPr>
          <w:b/>
          <w:bCs/>
        </w:rPr>
      </w:pPr>
      <w:r>
        <w:rPr>
          <w:b/>
          <w:bCs/>
        </w:rPr>
        <w:t xml:space="preserve">2.1. </w:t>
      </w:r>
      <w:r>
        <w:rPr>
          <w:b/>
          <w:bCs/>
        </w:rPr>
        <w:t>rekvizitai (buveinės adresas, kontaktinė informacija (telefonas, elektroninio pašto adresas ir interneto svetainės adresas), filialų, skyrių adresai ir kontaktinė informacija;</w:t>
      </w:r>
    </w:p>
    <w:p w14:paraId="2E61CAE1" w14:textId="77777777" w:rsidR="003C0A5A" w:rsidRDefault="00536390">
      <w:pPr>
        <w:ind w:firstLine="709"/>
        <w:jc w:val="both"/>
      </w:pPr>
      <w:r>
        <w:t xml:space="preserve">Paežerio g.2, Tiltagalių k., Panevėžio r., tel. + 370 67357565, el.p. </w:t>
      </w:r>
      <w:r>
        <w:fldChar w:fldCharType="begin"/>
      </w:r>
      <w:r>
        <w:instrText xml:space="preserve"> HYPERLI</w:instrText>
      </w:r>
      <w:r>
        <w:instrText xml:space="preserve">NK "mailto:tiltagaliukc@gmail.com" </w:instrText>
      </w:r>
      <w:r>
        <w:fldChar w:fldCharType="separate"/>
      </w:r>
      <w:r>
        <w:rPr>
          <w:rStyle w:val="Hyperlink"/>
        </w:rPr>
        <w:t>tiltagaliukc@gmail.com</w:t>
      </w:r>
      <w:r>
        <w:rPr>
          <w:rStyle w:val="Hyperlink"/>
        </w:rPr>
        <w:fldChar w:fldCharType="end"/>
      </w:r>
    </w:p>
    <w:p w14:paraId="78B0D7ED" w14:textId="77777777" w:rsidR="003C0A5A" w:rsidRDefault="00536390">
      <w:pPr>
        <w:ind w:firstLine="709"/>
        <w:jc w:val="both"/>
      </w:pPr>
      <w:r>
        <w:t xml:space="preserve">Parko g. 2, Geležių mstl., Panevėžio r., tel. + 370 61446689, el.p. </w:t>
      </w:r>
      <w:r>
        <w:fldChar w:fldCharType="begin"/>
      </w:r>
      <w:r>
        <w:instrText xml:space="preserve"> HYPERLINK "mailto:geleziu.kultura@gmail.com" </w:instrText>
      </w:r>
      <w:r>
        <w:fldChar w:fldCharType="separate"/>
      </w:r>
      <w:r>
        <w:rPr>
          <w:rStyle w:val="Hyperlink"/>
        </w:rPr>
        <w:t>geleziu.kultura@gmail.com</w:t>
      </w:r>
      <w:r>
        <w:rPr>
          <w:rStyle w:val="Hyperlink"/>
        </w:rPr>
        <w:fldChar w:fldCharType="end"/>
      </w:r>
    </w:p>
    <w:p w14:paraId="33589629" w14:textId="77777777" w:rsidR="003C0A5A" w:rsidRDefault="00536390">
      <w:pPr>
        <w:ind w:firstLine="709"/>
        <w:jc w:val="both"/>
      </w:pPr>
      <w:r>
        <w:t>Lėvens g. 8, Karsakiškio k. Panevėžio r., tel.  +370 6</w:t>
      </w:r>
      <w:r>
        <w:t>4662376, el.p. odepop@yahoo.co.uk</w:t>
      </w:r>
    </w:p>
    <w:p w14:paraId="68856E7F" w14:textId="77777777" w:rsidR="003C0A5A" w:rsidRDefault="00536390">
      <w:pPr>
        <w:ind w:firstLine="709"/>
        <w:jc w:val="both"/>
        <w:rPr>
          <w:b/>
          <w:bCs/>
        </w:rPr>
      </w:pPr>
      <w:r>
        <w:rPr>
          <w:b/>
          <w:bCs/>
        </w:rPr>
        <w:t>2.2. darbuotojų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3C0A5A" w14:paraId="706CD6D3" w14:textId="77777777">
        <w:tc>
          <w:tcPr>
            <w:tcW w:w="988" w:type="dxa"/>
          </w:tcPr>
          <w:p w14:paraId="61ECE28A" w14:textId="77777777" w:rsidR="003C0A5A" w:rsidRDefault="00536390">
            <w:pPr>
              <w:jc w:val="both"/>
              <w:rPr>
                <w:b/>
                <w:bCs/>
                <w:sz w:val="22"/>
                <w:szCs w:val="22"/>
                <w:lang w:eastAsia="lt-LT"/>
              </w:rPr>
            </w:pPr>
            <w:r>
              <w:rPr>
                <w:b/>
                <w:bCs/>
                <w:sz w:val="22"/>
                <w:szCs w:val="22"/>
                <w:lang w:eastAsia="lt-LT"/>
              </w:rPr>
              <w:t>Eil. Nr.</w:t>
            </w:r>
          </w:p>
        </w:tc>
        <w:tc>
          <w:tcPr>
            <w:tcW w:w="3543" w:type="dxa"/>
          </w:tcPr>
          <w:p w14:paraId="57BBB142" w14:textId="77777777" w:rsidR="003C0A5A" w:rsidRDefault="00536390">
            <w:pPr>
              <w:jc w:val="both"/>
              <w:rPr>
                <w:b/>
                <w:bCs/>
                <w:lang w:eastAsia="lt-LT"/>
              </w:rPr>
            </w:pPr>
            <w:r>
              <w:rPr>
                <w:b/>
                <w:bCs/>
                <w:lang w:eastAsia="lt-LT"/>
              </w:rPr>
              <w:t>Pareigybės pavadinimas</w:t>
            </w:r>
          </w:p>
        </w:tc>
        <w:tc>
          <w:tcPr>
            <w:tcW w:w="2693" w:type="dxa"/>
          </w:tcPr>
          <w:p w14:paraId="568C04BF" w14:textId="77777777" w:rsidR="003C0A5A" w:rsidRDefault="00536390">
            <w:pPr>
              <w:jc w:val="both"/>
              <w:rPr>
                <w:b/>
                <w:bCs/>
                <w:lang w:eastAsia="lt-LT"/>
              </w:rPr>
            </w:pPr>
            <w:r>
              <w:rPr>
                <w:b/>
                <w:bCs/>
                <w:lang w:eastAsia="lt-LT"/>
              </w:rPr>
              <w:t>Pareigybės lygis</w:t>
            </w:r>
          </w:p>
        </w:tc>
        <w:tc>
          <w:tcPr>
            <w:tcW w:w="2404" w:type="dxa"/>
          </w:tcPr>
          <w:p w14:paraId="549EF012" w14:textId="77777777" w:rsidR="003C0A5A" w:rsidRDefault="00536390">
            <w:pPr>
              <w:jc w:val="center"/>
              <w:rPr>
                <w:b/>
                <w:bCs/>
                <w:lang w:eastAsia="lt-LT"/>
              </w:rPr>
            </w:pPr>
            <w:r>
              <w:rPr>
                <w:b/>
                <w:bCs/>
                <w:lang w:eastAsia="lt-LT"/>
              </w:rPr>
              <w:t>Darbuotojų skaičius</w:t>
            </w:r>
          </w:p>
        </w:tc>
      </w:tr>
      <w:tr w:rsidR="003C0A5A" w14:paraId="4F9A28FB" w14:textId="77777777">
        <w:tc>
          <w:tcPr>
            <w:tcW w:w="988" w:type="dxa"/>
          </w:tcPr>
          <w:p w14:paraId="1A7A5943" w14:textId="77777777" w:rsidR="003C0A5A" w:rsidRDefault="00536390">
            <w:pPr>
              <w:jc w:val="both"/>
              <w:rPr>
                <w:lang w:eastAsia="lt-LT"/>
              </w:rPr>
            </w:pPr>
            <w:r>
              <w:rPr>
                <w:lang w:eastAsia="lt-LT"/>
              </w:rPr>
              <w:t>1.</w:t>
            </w:r>
          </w:p>
        </w:tc>
        <w:tc>
          <w:tcPr>
            <w:tcW w:w="3543" w:type="dxa"/>
          </w:tcPr>
          <w:p w14:paraId="62BF1583" w14:textId="77777777" w:rsidR="003C0A5A" w:rsidRDefault="00536390">
            <w:pPr>
              <w:jc w:val="both"/>
              <w:rPr>
                <w:lang w:eastAsia="lt-LT"/>
              </w:rPr>
            </w:pPr>
            <w:r>
              <w:rPr>
                <w:lang w:eastAsia="lt-LT"/>
              </w:rPr>
              <w:t>Įstaigos vadovas</w:t>
            </w:r>
          </w:p>
        </w:tc>
        <w:tc>
          <w:tcPr>
            <w:tcW w:w="2693" w:type="dxa"/>
          </w:tcPr>
          <w:p w14:paraId="57A928F1" w14:textId="77777777" w:rsidR="003C0A5A" w:rsidRDefault="00536390">
            <w:pPr>
              <w:jc w:val="center"/>
              <w:rPr>
                <w:lang w:eastAsia="lt-LT"/>
              </w:rPr>
            </w:pPr>
            <w:r>
              <w:rPr>
                <w:lang w:eastAsia="lt-LT"/>
              </w:rPr>
              <w:t>A</w:t>
            </w:r>
          </w:p>
        </w:tc>
        <w:tc>
          <w:tcPr>
            <w:tcW w:w="2404" w:type="dxa"/>
          </w:tcPr>
          <w:p w14:paraId="0F94840A" w14:textId="77777777" w:rsidR="003C0A5A" w:rsidRDefault="00536390">
            <w:pPr>
              <w:jc w:val="both"/>
              <w:rPr>
                <w:lang w:eastAsia="lt-LT"/>
              </w:rPr>
            </w:pPr>
            <w:r>
              <w:rPr>
                <w:lang w:eastAsia="lt-LT"/>
              </w:rPr>
              <w:t>1</w:t>
            </w:r>
          </w:p>
        </w:tc>
      </w:tr>
      <w:tr w:rsidR="003C0A5A" w14:paraId="06CF4297" w14:textId="77777777">
        <w:tc>
          <w:tcPr>
            <w:tcW w:w="988" w:type="dxa"/>
          </w:tcPr>
          <w:p w14:paraId="68230B9C" w14:textId="77777777" w:rsidR="003C0A5A" w:rsidRDefault="00536390">
            <w:pPr>
              <w:jc w:val="both"/>
              <w:rPr>
                <w:lang w:eastAsia="lt-LT"/>
              </w:rPr>
            </w:pPr>
            <w:r>
              <w:rPr>
                <w:lang w:eastAsia="lt-LT"/>
              </w:rPr>
              <w:lastRenderedPageBreak/>
              <w:t>2.</w:t>
            </w:r>
          </w:p>
        </w:tc>
        <w:tc>
          <w:tcPr>
            <w:tcW w:w="3543" w:type="dxa"/>
          </w:tcPr>
          <w:p w14:paraId="23814520" w14:textId="77777777" w:rsidR="003C0A5A" w:rsidRDefault="00536390">
            <w:pPr>
              <w:jc w:val="both"/>
              <w:rPr>
                <w:lang w:eastAsia="lt-LT"/>
              </w:rPr>
            </w:pPr>
            <w:r>
              <w:rPr>
                <w:lang w:eastAsia="lt-LT"/>
              </w:rPr>
              <w:t>Įstaigos vadovo pavaduotojai</w:t>
            </w:r>
          </w:p>
        </w:tc>
        <w:tc>
          <w:tcPr>
            <w:tcW w:w="2693" w:type="dxa"/>
          </w:tcPr>
          <w:p w14:paraId="3145B438" w14:textId="77777777" w:rsidR="003C0A5A" w:rsidRDefault="00536390">
            <w:pPr>
              <w:jc w:val="center"/>
              <w:rPr>
                <w:lang w:eastAsia="lt-LT"/>
              </w:rPr>
            </w:pPr>
            <w:r>
              <w:rPr>
                <w:lang w:eastAsia="lt-LT"/>
              </w:rPr>
              <w:t>-</w:t>
            </w:r>
          </w:p>
        </w:tc>
        <w:tc>
          <w:tcPr>
            <w:tcW w:w="2404" w:type="dxa"/>
          </w:tcPr>
          <w:p w14:paraId="5A1F88C8" w14:textId="77777777" w:rsidR="003C0A5A" w:rsidRDefault="00536390">
            <w:pPr>
              <w:jc w:val="both"/>
              <w:rPr>
                <w:lang w:eastAsia="lt-LT"/>
              </w:rPr>
            </w:pPr>
            <w:r>
              <w:rPr>
                <w:lang w:eastAsia="lt-LT"/>
              </w:rPr>
              <w:t>-</w:t>
            </w:r>
          </w:p>
        </w:tc>
      </w:tr>
      <w:tr w:rsidR="003C0A5A" w14:paraId="66A09A8C" w14:textId="77777777">
        <w:tc>
          <w:tcPr>
            <w:tcW w:w="988" w:type="dxa"/>
          </w:tcPr>
          <w:p w14:paraId="583A5DD7" w14:textId="77777777" w:rsidR="003C0A5A" w:rsidRDefault="00536390">
            <w:pPr>
              <w:jc w:val="both"/>
              <w:rPr>
                <w:lang w:eastAsia="lt-LT"/>
              </w:rPr>
            </w:pPr>
            <w:r>
              <w:rPr>
                <w:lang w:eastAsia="lt-LT"/>
              </w:rPr>
              <w:t>3.</w:t>
            </w:r>
          </w:p>
        </w:tc>
        <w:tc>
          <w:tcPr>
            <w:tcW w:w="3543" w:type="dxa"/>
          </w:tcPr>
          <w:p w14:paraId="522EE9C8" w14:textId="77777777" w:rsidR="003C0A5A" w:rsidRDefault="00536390">
            <w:pPr>
              <w:jc w:val="both"/>
              <w:rPr>
                <w:lang w:eastAsia="lt-LT"/>
              </w:rPr>
            </w:pPr>
            <w:r>
              <w:rPr>
                <w:lang w:eastAsia="lt-LT"/>
              </w:rPr>
              <w:t>Struktūrinių padalinių vadovai</w:t>
            </w:r>
          </w:p>
        </w:tc>
        <w:tc>
          <w:tcPr>
            <w:tcW w:w="2693" w:type="dxa"/>
          </w:tcPr>
          <w:p w14:paraId="6CCB6DFA" w14:textId="77777777" w:rsidR="003C0A5A" w:rsidRDefault="00536390">
            <w:pPr>
              <w:jc w:val="center"/>
              <w:rPr>
                <w:lang w:eastAsia="lt-LT"/>
              </w:rPr>
            </w:pPr>
            <w:r>
              <w:rPr>
                <w:lang w:eastAsia="lt-LT"/>
              </w:rPr>
              <w:t>B</w:t>
            </w:r>
          </w:p>
        </w:tc>
        <w:tc>
          <w:tcPr>
            <w:tcW w:w="2404" w:type="dxa"/>
          </w:tcPr>
          <w:p w14:paraId="5347053B" w14:textId="77777777" w:rsidR="003C0A5A" w:rsidRDefault="00536390">
            <w:pPr>
              <w:jc w:val="both"/>
              <w:rPr>
                <w:lang w:eastAsia="lt-LT"/>
              </w:rPr>
            </w:pPr>
            <w:r>
              <w:rPr>
                <w:lang w:eastAsia="lt-LT"/>
              </w:rPr>
              <w:t>1</w:t>
            </w:r>
          </w:p>
        </w:tc>
      </w:tr>
      <w:tr w:rsidR="003C0A5A" w14:paraId="115DF8AB" w14:textId="77777777">
        <w:tc>
          <w:tcPr>
            <w:tcW w:w="988" w:type="dxa"/>
          </w:tcPr>
          <w:p w14:paraId="3A55DF33" w14:textId="77777777" w:rsidR="003C0A5A" w:rsidRDefault="00536390">
            <w:pPr>
              <w:jc w:val="both"/>
              <w:rPr>
                <w:lang w:eastAsia="lt-LT"/>
              </w:rPr>
            </w:pPr>
            <w:r>
              <w:rPr>
                <w:lang w:eastAsia="lt-LT"/>
              </w:rPr>
              <w:t>4.</w:t>
            </w:r>
          </w:p>
        </w:tc>
        <w:tc>
          <w:tcPr>
            <w:tcW w:w="8640" w:type="dxa"/>
            <w:gridSpan w:val="3"/>
          </w:tcPr>
          <w:p w14:paraId="0B60886A" w14:textId="77777777" w:rsidR="003C0A5A" w:rsidRDefault="00536390">
            <w:pPr>
              <w:jc w:val="both"/>
              <w:rPr>
                <w:lang w:eastAsia="lt-LT"/>
              </w:rPr>
            </w:pPr>
            <w:r>
              <w:rPr>
                <w:lang w:eastAsia="lt-LT"/>
              </w:rPr>
              <w:t>Specialistai</w:t>
            </w:r>
          </w:p>
        </w:tc>
      </w:tr>
      <w:tr w:rsidR="003C0A5A" w14:paraId="00D098F3" w14:textId="77777777">
        <w:tc>
          <w:tcPr>
            <w:tcW w:w="988" w:type="dxa"/>
          </w:tcPr>
          <w:p w14:paraId="5D196766" w14:textId="77777777" w:rsidR="003C0A5A" w:rsidRDefault="00536390">
            <w:pPr>
              <w:jc w:val="both"/>
              <w:rPr>
                <w:lang w:eastAsia="lt-LT"/>
              </w:rPr>
            </w:pPr>
            <w:r>
              <w:rPr>
                <w:lang w:eastAsia="lt-LT"/>
              </w:rPr>
              <w:t>4.1.</w:t>
            </w:r>
          </w:p>
        </w:tc>
        <w:tc>
          <w:tcPr>
            <w:tcW w:w="3543" w:type="dxa"/>
          </w:tcPr>
          <w:p w14:paraId="32A0A57F" w14:textId="77777777" w:rsidR="003C0A5A" w:rsidRDefault="00536390">
            <w:pPr>
              <w:jc w:val="both"/>
              <w:rPr>
                <w:lang w:eastAsia="lt-LT"/>
              </w:rPr>
            </w:pPr>
            <w:r>
              <w:rPr>
                <w:lang w:eastAsia="lt-LT"/>
              </w:rPr>
              <w:t>Meno vadovai</w:t>
            </w:r>
          </w:p>
        </w:tc>
        <w:tc>
          <w:tcPr>
            <w:tcW w:w="2693" w:type="dxa"/>
          </w:tcPr>
          <w:p w14:paraId="57F9D320" w14:textId="77777777" w:rsidR="003C0A5A" w:rsidRDefault="00536390">
            <w:pPr>
              <w:jc w:val="center"/>
              <w:rPr>
                <w:lang w:eastAsia="lt-LT"/>
              </w:rPr>
            </w:pPr>
            <w:r>
              <w:rPr>
                <w:lang w:eastAsia="lt-LT"/>
              </w:rPr>
              <w:t>A</w:t>
            </w:r>
          </w:p>
        </w:tc>
        <w:tc>
          <w:tcPr>
            <w:tcW w:w="2404" w:type="dxa"/>
          </w:tcPr>
          <w:p w14:paraId="2625523C" w14:textId="77777777" w:rsidR="003C0A5A" w:rsidRDefault="00536390">
            <w:pPr>
              <w:jc w:val="both"/>
              <w:rPr>
                <w:lang w:eastAsia="lt-LT"/>
              </w:rPr>
            </w:pPr>
            <w:r>
              <w:rPr>
                <w:lang w:eastAsia="lt-LT"/>
              </w:rPr>
              <w:t>6</w:t>
            </w:r>
          </w:p>
        </w:tc>
      </w:tr>
      <w:tr w:rsidR="003C0A5A" w14:paraId="2EBE4508" w14:textId="77777777">
        <w:tc>
          <w:tcPr>
            <w:tcW w:w="988" w:type="dxa"/>
          </w:tcPr>
          <w:p w14:paraId="5D884AE3" w14:textId="77777777" w:rsidR="003C0A5A" w:rsidRDefault="00536390">
            <w:pPr>
              <w:jc w:val="both"/>
              <w:rPr>
                <w:lang w:eastAsia="lt-LT"/>
              </w:rPr>
            </w:pPr>
            <w:r>
              <w:rPr>
                <w:lang w:eastAsia="lt-LT"/>
              </w:rPr>
              <w:t>4.2.</w:t>
            </w:r>
          </w:p>
        </w:tc>
        <w:tc>
          <w:tcPr>
            <w:tcW w:w="3543" w:type="dxa"/>
          </w:tcPr>
          <w:p w14:paraId="50ADD18A" w14:textId="77777777" w:rsidR="003C0A5A" w:rsidRDefault="00536390">
            <w:pPr>
              <w:rPr>
                <w:lang w:eastAsia="lt-LT"/>
              </w:rPr>
            </w:pPr>
            <w:r>
              <w:rPr>
                <w:lang w:eastAsia="lt-LT"/>
              </w:rPr>
              <w:t>Karsakiškio renginių organizatorius</w:t>
            </w:r>
          </w:p>
        </w:tc>
        <w:tc>
          <w:tcPr>
            <w:tcW w:w="2693" w:type="dxa"/>
          </w:tcPr>
          <w:p w14:paraId="374C6FBA" w14:textId="77777777" w:rsidR="003C0A5A" w:rsidRDefault="00536390">
            <w:pPr>
              <w:jc w:val="center"/>
              <w:rPr>
                <w:lang w:eastAsia="lt-LT"/>
              </w:rPr>
            </w:pPr>
            <w:r>
              <w:rPr>
                <w:lang w:eastAsia="lt-LT"/>
              </w:rPr>
              <w:t>A</w:t>
            </w:r>
          </w:p>
        </w:tc>
        <w:tc>
          <w:tcPr>
            <w:tcW w:w="2404" w:type="dxa"/>
          </w:tcPr>
          <w:p w14:paraId="0A670F2F" w14:textId="77777777" w:rsidR="003C0A5A" w:rsidRDefault="00536390">
            <w:pPr>
              <w:jc w:val="both"/>
              <w:rPr>
                <w:lang w:eastAsia="lt-LT"/>
              </w:rPr>
            </w:pPr>
            <w:r>
              <w:rPr>
                <w:lang w:eastAsia="lt-LT"/>
              </w:rPr>
              <w:t>1</w:t>
            </w:r>
          </w:p>
        </w:tc>
      </w:tr>
      <w:tr w:rsidR="003C0A5A" w14:paraId="52855437" w14:textId="77777777">
        <w:tc>
          <w:tcPr>
            <w:tcW w:w="988" w:type="dxa"/>
          </w:tcPr>
          <w:p w14:paraId="546B1E45" w14:textId="77777777" w:rsidR="003C0A5A" w:rsidRDefault="00536390">
            <w:pPr>
              <w:jc w:val="both"/>
              <w:rPr>
                <w:lang w:eastAsia="lt-LT"/>
              </w:rPr>
            </w:pPr>
            <w:r>
              <w:rPr>
                <w:lang w:eastAsia="lt-LT"/>
              </w:rPr>
              <w:t>4.3.</w:t>
            </w:r>
          </w:p>
        </w:tc>
        <w:tc>
          <w:tcPr>
            <w:tcW w:w="3543" w:type="dxa"/>
          </w:tcPr>
          <w:p w14:paraId="2C751928" w14:textId="77777777" w:rsidR="003C0A5A" w:rsidRDefault="00536390">
            <w:pPr>
              <w:jc w:val="both"/>
              <w:rPr>
                <w:lang w:eastAsia="lt-LT"/>
              </w:rPr>
            </w:pPr>
            <w:r>
              <w:rPr>
                <w:lang w:eastAsia="lt-LT"/>
              </w:rPr>
              <w:t>Buhalterė</w:t>
            </w:r>
          </w:p>
        </w:tc>
        <w:tc>
          <w:tcPr>
            <w:tcW w:w="2693" w:type="dxa"/>
          </w:tcPr>
          <w:p w14:paraId="2352D013" w14:textId="77777777" w:rsidR="003C0A5A" w:rsidRDefault="00536390">
            <w:pPr>
              <w:jc w:val="center"/>
              <w:rPr>
                <w:lang w:eastAsia="lt-LT"/>
              </w:rPr>
            </w:pPr>
            <w:r>
              <w:rPr>
                <w:lang w:eastAsia="lt-LT"/>
              </w:rPr>
              <w:t>A</w:t>
            </w:r>
          </w:p>
        </w:tc>
        <w:tc>
          <w:tcPr>
            <w:tcW w:w="2404" w:type="dxa"/>
          </w:tcPr>
          <w:p w14:paraId="3B0539C0" w14:textId="77777777" w:rsidR="003C0A5A" w:rsidRDefault="00536390">
            <w:pPr>
              <w:jc w:val="both"/>
              <w:rPr>
                <w:lang w:eastAsia="lt-LT"/>
              </w:rPr>
            </w:pPr>
            <w:r>
              <w:rPr>
                <w:lang w:eastAsia="lt-LT"/>
              </w:rPr>
              <w:t>1</w:t>
            </w:r>
          </w:p>
        </w:tc>
      </w:tr>
      <w:tr w:rsidR="003C0A5A" w14:paraId="188FBA24" w14:textId="77777777">
        <w:tc>
          <w:tcPr>
            <w:tcW w:w="988" w:type="dxa"/>
          </w:tcPr>
          <w:p w14:paraId="5FFC972C" w14:textId="77777777" w:rsidR="003C0A5A" w:rsidRDefault="00536390">
            <w:pPr>
              <w:jc w:val="both"/>
              <w:rPr>
                <w:lang w:eastAsia="lt-LT"/>
              </w:rPr>
            </w:pPr>
            <w:r>
              <w:rPr>
                <w:lang w:eastAsia="lt-LT"/>
              </w:rPr>
              <w:t xml:space="preserve">5. </w:t>
            </w:r>
          </w:p>
        </w:tc>
        <w:tc>
          <w:tcPr>
            <w:tcW w:w="3543" w:type="dxa"/>
          </w:tcPr>
          <w:p w14:paraId="784060FA" w14:textId="77777777" w:rsidR="003C0A5A" w:rsidRDefault="00536390">
            <w:pPr>
              <w:jc w:val="both"/>
              <w:rPr>
                <w:lang w:eastAsia="lt-LT"/>
              </w:rPr>
            </w:pPr>
            <w:r>
              <w:rPr>
                <w:lang w:eastAsia="lt-LT"/>
              </w:rPr>
              <w:t>Kvalifikuoti darbuotojai</w:t>
            </w:r>
          </w:p>
        </w:tc>
        <w:tc>
          <w:tcPr>
            <w:tcW w:w="2693" w:type="dxa"/>
          </w:tcPr>
          <w:p w14:paraId="58D54989" w14:textId="77777777" w:rsidR="003C0A5A" w:rsidRDefault="003C0A5A">
            <w:pPr>
              <w:jc w:val="center"/>
              <w:rPr>
                <w:lang w:eastAsia="lt-LT"/>
              </w:rPr>
            </w:pPr>
          </w:p>
        </w:tc>
        <w:tc>
          <w:tcPr>
            <w:tcW w:w="2404" w:type="dxa"/>
          </w:tcPr>
          <w:p w14:paraId="0972EA35" w14:textId="77777777" w:rsidR="003C0A5A" w:rsidRDefault="003C0A5A">
            <w:pPr>
              <w:jc w:val="both"/>
              <w:rPr>
                <w:lang w:eastAsia="lt-LT"/>
              </w:rPr>
            </w:pPr>
          </w:p>
        </w:tc>
      </w:tr>
      <w:tr w:rsidR="003C0A5A" w14:paraId="265A54E5" w14:textId="77777777">
        <w:tc>
          <w:tcPr>
            <w:tcW w:w="988" w:type="dxa"/>
          </w:tcPr>
          <w:p w14:paraId="5CE4A41C" w14:textId="77777777" w:rsidR="003C0A5A" w:rsidRDefault="00536390">
            <w:pPr>
              <w:jc w:val="both"/>
              <w:rPr>
                <w:lang w:eastAsia="lt-LT"/>
              </w:rPr>
            </w:pPr>
            <w:r>
              <w:rPr>
                <w:lang w:eastAsia="lt-LT"/>
              </w:rPr>
              <w:t xml:space="preserve">6. </w:t>
            </w:r>
          </w:p>
        </w:tc>
        <w:tc>
          <w:tcPr>
            <w:tcW w:w="3543" w:type="dxa"/>
          </w:tcPr>
          <w:p w14:paraId="4A78A661" w14:textId="77777777" w:rsidR="003C0A5A" w:rsidRDefault="00536390">
            <w:pPr>
              <w:jc w:val="both"/>
              <w:rPr>
                <w:lang w:eastAsia="lt-LT"/>
              </w:rPr>
            </w:pPr>
            <w:r>
              <w:rPr>
                <w:lang w:eastAsia="lt-LT"/>
              </w:rPr>
              <w:t>Darbuotojai</w:t>
            </w:r>
          </w:p>
        </w:tc>
        <w:tc>
          <w:tcPr>
            <w:tcW w:w="2693" w:type="dxa"/>
          </w:tcPr>
          <w:p w14:paraId="1193B9C6" w14:textId="77777777" w:rsidR="003C0A5A" w:rsidRDefault="00536390">
            <w:pPr>
              <w:jc w:val="center"/>
              <w:rPr>
                <w:lang w:eastAsia="lt-LT"/>
              </w:rPr>
            </w:pPr>
            <w:r>
              <w:rPr>
                <w:lang w:eastAsia="lt-LT"/>
              </w:rPr>
              <w:t>D</w:t>
            </w:r>
          </w:p>
        </w:tc>
        <w:tc>
          <w:tcPr>
            <w:tcW w:w="2404" w:type="dxa"/>
          </w:tcPr>
          <w:p w14:paraId="6B4A8EEF" w14:textId="77777777" w:rsidR="003C0A5A" w:rsidRDefault="00536390">
            <w:pPr>
              <w:jc w:val="both"/>
              <w:rPr>
                <w:lang w:eastAsia="lt-LT"/>
              </w:rPr>
            </w:pPr>
            <w:r>
              <w:rPr>
                <w:lang w:eastAsia="lt-LT"/>
              </w:rPr>
              <w:t>4</w:t>
            </w:r>
          </w:p>
        </w:tc>
      </w:tr>
      <w:tr w:rsidR="003C0A5A" w14:paraId="1B36F565" w14:textId="77777777">
        <w:tc>
          <w:tcPr>
            <w:tcW w:w="4531" w:type="dxa"/>
            <w:gridSpan w:val="2"/>
          </w:tcPr>
          <w:p w14:paraId="7277A895" w14:textId="77777777" w:rsidR="003C0A5A" w:rsidRDefault="00536390">
            <w:pPr>
              <w:jc w:val="right"/>
              <w:rPr>
                <w:b/>
                <w:bCs/>
                <w:lang w:eastAsia="lt-LT"/>
              </w:rPr>
            </w:pPr>
            <w:r>
              <w:rPr>
                <w:b/>
                <w:bCs/>
                <w:lang w:eastAsia="lt-LT"/>
              </w:rPr>
              <w:t>Iš viso</w:t>
            </w:r>
          </w:p>
        </w:tc>
        <w:tc>
          <w:tcPr>
            <w:tcW w:w="2693" w:type="dxa"/>
          </w:tcPr>
          <w:p w14:paraId="738B62B3" w14:textId="77777777" w:rsidR="003C0A5A" w:rsidRDefault="00536390">
            <w:pPr>
              <w:jc w:val="center"/>
              <w:rPr>
                <w:lang w:eastAsia="lt-LT"/>
              </w:rPr>
            </w:pPr>
            <w:r>
              <w:rPr>
                <w:lang w:eastAsia="lt-LT"/>
              </w:rPr>
              <w:t>–</w:t>
            </w:r>
          </w:p>
        </w:tc>
        <w:tc>
          <w:tcPr>
            <w:tcW w:w="2404" w:type="dxa"/>
          </w:tcPr>
          <w:p w14:paraId="45564F8F" w14:textId="77777777" w:rsidR="003C0A5A" w:rsidRDefault="00536390">
            <w:pPr>
              <w:jc w:val="both"/>
              <w:rPr>
                <w:lang w:eastAsia="lt-LT"/>
              </w:rPr>
            </w:pPr>
            <w:r>
              <w:rPr>
                <w:lang w:eastAsia="lt-LT"/>
              </w:rPr>
              <w:t>14</w:t>
            </w:r>
          </w:p>
        </w:tc>
      </w:tr>
    </w:tbl>
    <w:p w14:paraId="2670F25E" w14:textId="77777777" w:rsidR="003C0A5A" w:rsidRDefault="003C0A5A">
      <w:pPr>
        <w:jc w:val="both"/>
        <w:rPr>
          <w:lang w:eastAsia="lt-LT"/>
        </w:rPr>
      </w:pPr>
    </w:p>
    <w:p w14:paraId="560ECF59" w14:textId="77777777" w:rsidR="003C0A5A" w:rsidRDefault="00536390">
      <w:pPr>
        <w:ind w:firstLine="426"/>
        <w:jc w:val="both"/>
        <w:rPr>
          <w:b/>
          <w:bCs/>
          <w:i/>
          <w:lang w:eastAsia="lt-LT"/>
        </w:rPr>
      </w:pPr>
      <w:r>
        <w:rPr>
          <w:b/>
          <w:bCs/>
          <w:i/>
          <w:lang w:eastAsia="lt-LT"/>
        </w:rPr>
        <w:t>2.2.1. Mokinių (ugdytinių) skaičius ataskaitiniais metais</w:t>
      </w:r>
      <w:r>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3C0A5A" w14:paraId="3B524C05" w14:textId="77777777">
        <w:trPr>
          <w:trHeight w:val="395"/>
        </w:trPr>
        <w:tc>
          <w:tcPr>
            <w:tcW w:w="1652" w:type="dxa"/>
          </w:tcPr>
          <w:p w14:paraId="113562F3" w14:textId="77777777" w:rsidR="003C0A5A" w:rsidRDefault="00536390">
            <w:pPr>
              <w:jc w:val="center"/>
              <w:rPr>
                <w:b/>
                <w:bCs/>
                <w:lang w:eastAsia="lt-LT"/>
              </w:rPr>
            </w:pPr>
            <w:r>
              <w:rPr>
                <w:b/>
                <w:bCs/>
                <w:lang w:eastAsia="lt-LT"/>
              </w:rPr>
              <w:t>Iš viso</w:t>
            </w:r>
          </w:p>
        </w:tc>
        <w:tc>
          <w:tcPr>
            <w:tcW w:w="1652" w:type="dxa"/>
          </w:tcPr>
          <w:p w14:paraId="4821C10B" w14:textId="77777777" w:rsidR="003C0A5A" w:rsidRDefault="00536390">
            <w:pPr>
              <w:jc w:val="center"/>
              <w:rPr>
                <w:b/>
                <w:bCs/>
                <w:lang w:eastAsia="lt-LT"/>
              </w:rPr>
            </w:pPr>
            <w:r>
              <w:rPr>
                <w:b/>
                <w:bCs/>
                <w:lang w:eastAsia="lt-LT"/>
              </w:rPr>
              <w:t>1–4 klasių</w:t>
            </w:r>
          </w:p>
        </w:tc>
        <w:tc>
          <w:tcPr>
            <w:tcW w:w="1653" w:type="dxa"/>
          </w:tcPr>
          <w:p w14:paraId="51F7A8BF" w14:textId="77777777" w:rsidR="003C0A5A" w:rsidRDefault="00536390">
            <w:pPr>
              <w:jc w:val="center"/>
              <w:rPr>
                <w:b/>
                <w:bCs/>
                <w:lang w:eastAsia="lt-LT"/>
              </w:rPr>
            </w:pPr>
            <w:r>
              <w:rPr>
                <w:b/>
                <w:bCs/>
                <w:lang w:eastAsia="lt-LT"/>
              </w:rPr>
              <w:t xml:space="preserve">5–8 </w:t>
            </w:r>
            <w:r>
              <w:rPr>
                <w:b/>
                <w:bCs/>
                <w:lang w:eastAsia="lt-LT"/>
              </w:rPr>
              <w:t>klasių</w:t>
            </w:r>
          </w:p>
        </w:tc>
        <w:tc>
          <w:tcPr>
            <w:tcW w:w="2409" w:type="dxa"/>
          </w:tcPr>
          <w:p w14:paraId="25119ADA" w14:textId="77777777" w:rsidR="003C0A5A" w:rsidRDefault="00536390">
            <w:pPr>
              <w:jc w:val="center"/>
              <w:rPr>
                <w:b/>
                <w:bCs/>
                <w:lang w:eastAsia="lt-LT"/>
              </w:rPr>
            </w:pPr>
            <w:r>
              <w:rPr>
                <w:b/>
                <w:bCs/>
                <w:lang w:eastAsia="lt-LT"/>
              </w:rPr>
              <w:t>9–10 (I–II gimn.) klasių</w:t>
            </w:r>
          </w:p>
        </w:tc>
        <w:tc>
          <w:tcPr>
            <w:tcW w:w="2410" w:type="dxa"/>
          </w:tcPr>
          <w:p w14:paraId="2F6E7384" w14:textId="77777777" w:rsidR="003C0A5A" w:rsidRDefault="00536390">
            <w:pPr>
              <w:jc w:val="center"/>
              <w:rPr>
                <w:b/>
                <w:bCs/>
                <w:lang w:eastAsia="lt-LT"/>
              </w:rPr>
            </w:pPr>
            <w:r>
              <w:rPr>
                <w:b/>
                <w:bCs/>
                <w:lang w:eastAsia="lt-LT"/>
              </w:rPr>
              <w:t>11–12 (III–IV gimn.) klasių</w:t>
            </w:r>
          </w:p>
        </w:tc>
      </w:tr>
      <w:tr w:rsidR="003C0A5A" w14:paraId="025AF8C3" w14:textId="77777777">
        <w:trPr>
          <w:trHeight w:val="395"/>
        </w:trPr>
        <w:tc>
          <w:tcPr>
            <w:tcW w:w="1652" w:type="dxa"/>
          </w:tcPr>
          <w:p w14:paraId="5F3B3714" w14:textId="77777777" w:rsidR="003C0A5A" w:rsidRDefault="003C0A5A">
            <w:pPr>
              <w:jc w:val="center"/>
              <w:rPr>
                <w:b/>
                <w:bCs/>
                <w:lang w:eastAsia="lt-LT"/>
              </w:rPr>
            </w:pPr>
          </w:p>
        </w:tc>
        <w:tc>
          <w:tcPr>
            <w:tcW w:w="1652" w:type="dxa"/>
          </w:tcPr>
          <w:p w14:paraId="7DBCDD3E" w14:textId="77777777" w:rsidR="003C0A5A" w:rsidRDefault="003C0A5A">
            <w:pPr>
              <w:jc w:val="center"/>
              <w:rPr>
                <w:b/>
                <w:bCs/>
                <w:lang w:eastAsia="lt-LT"/>
              </w:rPr>
            </w:pPr>
          </w:p>
        </w:tc>
        <w:tc>
          <w:tcPr>
            <w:tcW w:w="1653" w:type="dxa"/>
          </w:tcPr>
          <w:p w14:paraId="518091B4" w14:textId="77777777" w:rsidR="003C0A5A" w:rsidRDefault="003C0A5A">
            <w:pPr>
              <w:jc w:val="center"/>
              <w:rPr>
                <w:b/>
                <w:bCs/>
                <w:lang w:eastAsia="lt-LT"/>
              </w:rPr>
            </w:pPr>
          </w:p>
        </w:tc>
        <w:tc>
          <w:tcPr>
            <w:tcW w:w="2409" w:type="dxa"/>
          </w:tcPr>
          <w:p w14:paraId="4C627BBC" w14:textId="77777777" w:rsidR="003C0A5A" w:rsidRDefault="003C0A5A">
            <w:pPr>
              <w:jc w:val="center"/>
              <w:rPr>
                <w:b/>
                <w:bCs/>
                <w:lang w:eastAsia="lt-LT"/>
              </w:rPr>
            </w:pPr>
          </w:p>
        </w:tc>
        <w:tc>
          <w:tcPr>
            <w:tcW w:w="2410" w:type="dxa"/>
          </w:tcPr>
          <w:p w14:paraId="7931B0DD" w14:textId="77777777" w:rsidR="003C0A5A" w:rsidRDefault="003C0A5A">
            <w:pPr>
              <w:jc w:val="center"/>
              <w:rPr>
                <w:b/>
                <w:bCs/>
                <w:lang w:eastAsia="lt-LT"/>
              </w:rPr>
            </w:pPr>
          </w:p>
        </w:tc>
      </w:tr>
    </w:tbl>
    <w:p w14:paraId="770608A9" w14:textId="77777777" w:rsidR="003C0A5A" w:rsidRDefault="003C0A5A">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3C0A5A" w14:paraId="58231718" w14:textId="77777777">
        <w:tc>
          <w:tcPr>
            <w:tcW w:w="1838" w:type="dxa"/>
          </w:tcPr>
          <w:p w14:paraId="3D872199" w14:textId="77777777" w:rsidR="003C0A5A" w:rsidRDefault="00536390">
            <w:pPr>
              <w:jc w:val="center"/>
              <w:rPr>
                <w:b/>
                <w:bCs/>
                <w:lang w:eastAsia="lt-LT"/>
              </w:rPr>
            </w:pPr>
            <w:r>
              <w:rPr>
                <w:b/>
                <w:bCs/>
                <w:lang w:eastAsia="lt-LT"/>
              </w:rPr>
              <w:t>Iš viso</w:t>
            </w:r>
          </w:p>
        </w:tc>
        <w:tc>
          <w:tcPr>
            <w:tcW w:w="2126" w:type="dxa"/>
          </w:tcPr>
          <w:p w14:paraId="0420D236" w14:textId="77777777" w:rsidR="003C0A5A" w:rsidRDefault="00536390">
            <w:pPr>
              <w:jc w:val="center"/>
              <w:rPr>
                <w:b/>
                <w:bCs/>
                <w:lang w:eastAsia="lt-LT"/>
              </w:rPr>
            </w:pPr>
            <w:r>
              <w:rPr>
                <w:b/>
                <w:bCs/>
                <w:lang w:eastAsia="lt-LT"/>
              </w:rPr>
              <w:t>Lopšelio grupių</w:t>
            </w:r>
          </w:p>
        </w:tc>
        <w:tc>
          <w:tcPr>
            <w:tcW w:w="1985" w:type="dxa"/>
          </w:tcPr>
          <w:p w14:paraId="7A2D1D1B" w14:textId="77777777" w:rsidR="003C0A5A" w:rsidRDefault="00536390">
            <w:pPr>
              <w:jc w:val="center"/>
              <w:rPr>
                <w:b/>
                <w:bCs/>
                <w:lang w:eastAsia="lt-LT"/>
              </w:rPr>
            </w:pPr>
            <w:r>
              <w:rPr>
                <w:b/>
                <w:bCs/>
                <w:lang w:eastAsia="lt-LT"/>
              </w:rPr>
              <w:t>Darželio grupių</w:t>
            </w:r>
          </w:p>
        </w:tc>
        <w:tc>
          <w:tcPr>
            <w:tcW w:w="3827" w:type="dxa"/>
          </w:tcPr>
          <w:p w14:paraId="2FC29D8E" w14:textId="77777777" w:rsidR="003C0A5A" w:rsidRDefault="00536390">
            <w:pPr>
              <w:jc w:val="center"/>
              <w:rPr>
                <w:b/>
                <w:bCs/>
                <w:lang w:eastAsia="lt-LT"/>
              </w:rPr>
            </w:pPr>
            <w:r>
              <w:rPr>
                <w:b/>
                <w:bCs/>
                <w:lang w:eastAsia="lt-LT"/>
              </w:rPr>
              <w:t>Priešmokyklinio ugdymo grupių</w:t>
            </w:r>
          </w:p>
        </w:tc>
      </w:tr>
      <w:tr w:rsidR="003C0A5A" w14:paraId="5518DA0D" w14:textId="77777777">
        <w:trPr>
          <w:trHeight w:val="459"/>
        </w:trPr>
        <w:tc>
          <w:tcPr>
            <w:tcW w:w="1838" w:type="dxa"/>
          </w:tcPr>
          <w:p w14:paraId="5539CAA2" w14:textId="77777777" w:rsidR="003C0A5A" w:rsidRDefault="003C0A5A">
            <w:pPr>
              <w:jc w:val="both"/>
              <w:rPr>
                <w:lang w:eastAsia="lt-LT"/>
              </w:rPr>
            </w:pPr>
          </w:p>
        </w:tc>
        <w:tc>
          <w:tcPr>
            <w:tcW w:w="2126" w:type="dxa"/>
          </w:tcPr>
          <w:p w14:paraId="251F9DAB" w14:textId="77777777" w:rsidR="003C0A5A" w:rsidRDefault="003C0A5A">
            <w:pPr>
              <w:jc w:val="both"/>
              <w:rPr>
                <w:lang w:eastAsia="lt-LT"/>
              </w:rPr>
            </w:pPr>
          </w:p>
        </w:tc>
        <w:tc>
          <w:tcPr>
            <w:tcW w:w="1985" w:type="dxa"/>
          </w:tcPr>
          <w:p w14:paraId="48F0636A" w14:textId="77777777" w:rsidR="003C0A5A" w:rsidRDefault="003C0A5A">
            <w:pPr>
              <w:jc w:val="both"/>
              <w:rPr>
                <w:lang w:eastAsia="lt-LT"/>
              </w:rPr>
            </w:pPr>
          </w:p>
        </w:tc>
        <w:tc>
          <w:tcPr>
            <w:tcW w:w="3827" w:type="dxa"/>
          </w:tcPr>
          <w:p w14:paraId="4922BF7C" w14:textId="77777777" w:rsidR="003C0A5A" w:rsidRDefault="003C0A5A">
            <w:pPr>
              <w:jc w:val="both"/>
              <w:rPr>
                <w:lang w:eastAsia="lt-LT"/>
              </w:rPr>
            </w:pPr>
          </w:p>
        </w:tc>
      </w:tr>
    </w:tbl>
    <w:p w14:paraId="3572150B" w14:textId="77777777" w:rsidR="003C0A5A" w:rsidRDefault="003C0A5A">
      <w:pPr>
        <w:jc w:val="both"/>
        <w:rPr>
          <w:b/>
          <w:bCs/>
          <w:lang w:eastAsia="lt-LT"/>
        </w:rPr>
      </w:pPr>
    </w:p>
    <w:p w14:paraId="749E052F" w14:textId="77777777" w:rsidR="003C0A5A" w:rsidRDefault="00536390">
      <w:pPr>
        <w:pStyle w:val="ListParagraph"/>
        <w:numPr>
          <w:ilvl w:val="2"/>
          <w:numId w:val="2"/>
        </w:numPr>
        <w:jc w:val="both"/>
        <w:rPr>
          <w:b/>
          <w:bCs/>
          <w:i/>
          <w:iCs/>
          <w:lang w:eastAsia="lt-LT"/>
        </w:rPr>
      </w:pPr>
      <w:r>
        <w:rPr>
          <w:b/>
          <w:bCs/>
          <w:i/>
          <w:iCs/>
          <w:lang w:eastAsia="lt-LT"/>
        </w:rPr>
        <w:t>Neformaliojo ugdymo rodikliai ataskaitiniais metais:</w:t>
      </w:r>
      <w:r>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3C0A5A" w14:paraId="7E5054E7" w14:textId="77777777">
        <w:tc>
          <w:tcPr>
            <w:tcW w:w="5430" w:type="dxa"/>
          </w:tcPr>
          <w:p w14:paraId="6D39D322" w14:textId="77777777" w:rsidR="003C0A5A" w:rsidRDefault="00536390">
            <w:pPr>
              <w:jc w:val="both"/>
              <w:rPr>
                <w:b/>
                <w:bCs/>
                <w:lang w:eastAsia="lt-LT"/>
              </w:rPr>
            </w:pPr>
            <w:r>
              <w:rPr>
                <w:b/>
                <w:bCs/>
                <w:lang w:eastAsia="lt-LT"/>
              </w:rPr>
              <w:t>Vykdytų neformaliojo ugdymo programų skaičius</w:t>
            </w:r>
          </w:p>
        </w:tc>
        <w:tc>
          <w:tcPr>
            <w:tcW w:w="4346" w:type="dxa"/>
          </w:tcPr>
          <w:p w14:paraId="5E65B151" w14:textId="77777777" w:rsidR="003C0A5A" w:rsidRDefault="00536390">
            <w:pPr>
              <w:rPr>
                <w:b/>
                <w:bCs/>
                <w:lang w:eastAsia="lt-LT"/>
              </w:rPr>
            </w:pPr>
            <w:r>
              <w:rPr>
                <w:b/>
                <w:bCs/>
                <w:lang w:eastAsia="lt-LT"/>
              </w:rPr>
              <w:t xml:space="preserve">Mokinių </w:t>
            </w:r>
            <w:r>
              <w:rPr>
                <w:b/>
                <w:bCs/>
                <w:lang w:eastAsia="lt-LT"/>
              </w:rPr>
              <w:t>skaičius</w:t>
            </w:r>
          </w:p>
        </w:tc>
      </w:tr>
      <w:tr w:rsidR="003C0A5A" w14:paraId="42244BCC" w14:textId="77777777">
        <w:tc>
          <w:tcPr>
            <w:tcW w:w="5430" w:type="dxa"/>
          </w:tcPr>
          <w:p w14:paraId="6AD61202" w14:textId="77777777" w:rsidR="003C0A5A" w:rsidRDefault="00536390">
            <w:pPr>
              <w:jc w:val="both"/>
              <w:rPr>
                <w:color w:val="FF0000"/>
                <w:lang w:eastAsia="lt-LT"/>
              </w:rPr>
            </w:pPr>
            <w:r>
              <w:rPr>
                <w:lang w:eastAsia="lt-LT"/>
              </w:rPr>
              <w:t>2</w:t>
            </w:r>
          </w:p>
        </w:tc>
        <w:tc>
          <w:tcPr>
            <w:tcW w:w="4346" w:type="dxa"/>
          </w:tcPr>
          <w:p w14:paraId="317DCCBD" w14:textId="77777777" w:rsidR="003C0A5A" w:rsidRDefault="003C0A5A">
            <w:pPr>
              <w:jc w:val="both"/>
              <w:rPr>
                <w:color w:val="FF0000"/>
                <w:lang w:eastAsia="lt-LT"/>
              </w:rPr>
            </w:pPr>
          </w:p>
        </w:tc>
      </w:tr>
    </w:tbl>
    <w:p w14:paraId="057CA27C" w14:textId="77777777" w:rsidR="003C0A5A" w:rsidRDefault="003C0A5A">
      <w:pPr>
        <w:jc w:val="both"/>
        <w:rPr>
          <w:lang w:eastAsia="lt-LT"/>
        </w:rPr>
      </w:pPr>
    </w:p>
    <w:p w14:paraId="19722C91" w14:textId="77777777" w:rsidR="003C0A5A" w:rsidRDefault="00536390">
      <w:pPr>
        <w:pStyle w:val="ListParagraph"/>
        <w:numPr>
          <w:ilvl w:val="2"/>
          <w:numId w:val="2"/>
        </w:numPr>
        <w:jc w:val="both"/>
        <w:rPr>
          <w:b/>
          <w:bCs/>
          <w:i/>
          <w:iCs/>
          <w:lang w:eastAsia="lt-LT"/>
        </w:rPr>
      </w:pPr>
      <w:bookmarkStart w:id="1" w:name="_Hlk184461024"/>
      <w:r>
        <w:rPr>
          <w:b/>
          <w:bCs/>
          <w:i/>
          <w:iCs/>
          <w:lang w:eastAsia="lt-LT"/>
        </w:rPr>
        <w:t>Kultūros centro veiklos rodikliai ataskaitiniais metais</w:t>
      </w:r>
      <w:r>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3C0A5A" w14:paraId="1FFB5899" w14:textId="77777777">
        <w:tc>
          <w:tcPr>
            <w:tcW w:w="709" w:type="dxa"/>
          </w:tcPr>
          <w:p w14:paraId="4C246F05" w14:textId="77777777" w:rsidR="003C0A5A" w:rsidRDefault="00536390">
            <w:pPr>
              <w:pStyle w:val="ListParagraph"/>
              <w:ind w:left="0"/>
              <w:jc w:val="center"/>
              <w:rPr>
                <w:b/>
                <w:bCs/>
                <w:lang w:eastAsia="lt-LT"/>
              </w:rPr>
            </w:pPr>
            <w:r>
              <w:rPr>
                <w:b/>
                <w:bCs/>
                <w:lang w:eastAsia="lt-LT"/>
              </w:rPr>
              <w:t>Eil. Nr.</w:t>
            </w:r>
          </w:p>
        </w:tc>
        <w:tc>
          <w:tcPr>
            <w:tcW w:w="5387" w:type="dxa"/>
            <w:vAlign w:val="center"/>
          </w:tcPr>
          <w:p w14:paraId="2CC4036F" w14:textId="77777777" w:rsidR="003C0A5A" w:rsidRDefault="00536390">
            <w:pPr>
              <w:pStyle w:val="ListParagraph"/>
              <w:ind w:left="0"/>
              <w:jc w:val="center"/>
              <w:rPr>
                <w:b/>
                <w:bCs/>
                <w:lang w:eastAsia="lt-LT"/>
              </w:rPr>
            </w:pPr>
            <w:r>
              <w:rPr>
                <w:b/>
                <w:bCs/>
                <w:lang w:eastAsia="lt-LT"/>
              </w:rPr>
              <w:t>Veiklos rodikliai</w:t>
            </w:r>
          </w:p>
        </w:tc>
        <w:tc>
          <w:tcPr>
            <w:tcW w:w="1843" w:type="dxa"/>
            <w:vAlign w:val="center"/>
          </w:tcPr>
          <w:p w14:paraId="76C49363" w14:textId="77777777" w:rsidR="003C0A5A" w:rsidRDefault="00536390">
            <w:pPr>
              <w:pStyle w:val="ListParagraph"/>
              <w:ind w:left="0"/>
              <w:jc w:val="center"/>
              <w:rPr>
                <w:b/>
                <w:bCs/>
                <w:lang w:eastAsia="lt-LT"/>
              </w:rPr>
            </w:pPr>
            <w:r>
              <w:rPr>
                <w:b/>
                <w:bCs/>
                <w:lang w:eastAsia="lt-LT"/>
              </w:rPr>
              <w:t>2025 m. planuota</w:t>
            </w:r>
          </w:p>
        </w:tc>
        <w:tc>
          <w:tcPr>
            <w:tcW w:w="1984" w:type="dxa"/>
            <w:vAlign w:val="center"/>
          </w:tcPr>
          <w:p w14:paraId="6E57238A" w14:textId="77777777" w:rsidR="003C0A5A" w:rsidRDefault="00536390">
            <w:pPr>
              <w:pStyle w:val="ListParagraph"/>
              <w:ind w:left="0"/>
              <w:jc w:val="center"/>
              <w:rPr>
                <w:b/>
                <w:bCs/>
                <w:lang w:eastAsia="lt-LT"/>
              </w:rPr>
            </w:pPr>
            <w:r>
              <w:rPr>
                <w:b/>
                <w:bCs/>
                <w:lang w:eastAsia="lt-LT"/>
              </w:rPr>
              <w:t>2025 m. įvykdyta</w:t>
            </w:r>
          </w:p>
        </w:tc>
      </w:tr>
      <w:tr w:rsidR="003C0A5A" w14:paraId="40B056E5" w14:textId="77777777">
        <w:tc>
          <w:tcPr>
            <w:tcW w:w="709" w:type="dxa"/>
          </w:tcPr>
          <w:p w14:paraId="0882BBFA" w14:textId="77777777" w:rsidR="003C0A5A" w:rsidRDefault="00536390">
            <w:pPr>
              <w:pStyle w:val="ListParagraph"/>
              <w:ind w:left="0"/>
              <w:jc w:val="center"/>
              <w:rPr>
                <w:lang w:eastAsia="lt-LT"/>
              </w:rPr>
            </w:pPr>
            <w:r>
              <w:rPr>
                <w:lang w:eastAsia="lt-LT"/>
              </w:rPr>
              <w:t>1.</w:t>
            </w:r>
          </w:p>
        </w:tc>
        <w:tc>
          <w:tcPr>
            <w:tcW w:w="5387" w:type="dxa"/>
          </w:tcPr>
          <w:p w14:paraId="1A7229DC" w14:textId="77777777" w:rsidR="003C0A5A" w:rsidRDefault="00536390">
            <w:pPr>
              <w:pStyle w:val="ListParagraph"/>
              <w:ind w:left="0"/>
              <w:jc w:val="both"/>
              <w:rPr>
                <w:lang w:eastAsia="lt-LT"/>
              </w:rPr>
            </w:pPr>
            <w:r>
              <w:rPr>
                <w:lang w:eastAsia="lt-LT"/>
              </w:rPr>
              <w:t>Organizuotų kultūros ir edukacinių renginių skaičius</w:t>
            </w:r>
          </w:p>
        </w:tc>
        <w:tc>
          <w:tcPr>
            <w:tcW w:w="1843" w:type="dxa"/>
          </w:tcPr>
          <w:p w14:paraId="28BC8DB4" w14:textId="77777777" w:rsidR="003C0A5A" w:rsidRDefault="00536390">
            <w:pPr>
              <w:pStyle w:val="ListParagraph"/>
              <w:ind w:left="0"/>
              <w:jc w:val="both"/>
              <w:rPr>
                <w:lang w:eastAsia="lt-LT"/>
              </w:rPr>
            </w:pPr>
            <w:r>
              <w:rPr>
                <w:lang w:eastAsia="lt-LT"/>
              </w:rPr>
              <w:t>110</w:t>
            </w:r>
          </w:p>
        </w:tc>
        <w:tc>
          <w:tcPr>
            <w:tcW w:w="1984" w:type="dxa"/>
          </w:tcPr>
          <w:p w14:paraId="6494EF61" w14:textId="77777777" w:rsidR="003C0A5A" w:rsidRDefault="00536390">
            <w:pPr>
              <w:pStyle w:val="ListParagraph"/>
              <w:ind w:left="0"/>
              <w:jc w:val="both"/>
              <w:rPr>
                <w:lang w:eastAsia="lt-LT"/>
              </w:rPr>
            </w:pPr>
            <w:r>
              <w:rPr>
                <w:lang w:eastAsia="lt-LT"/>
              </w:rPr>
              <w:t>100</w:t>
            </w:r>
          </w:p>
        </w:tc>
      </w:tr>
      <w:tr w:rsidR="003C0A5A" w14:paraId="5CC32E9D" w14:textId="77777777">
        <w:tc>
          <w:tcPr>
            <w:tcW w:w="709" w:type="dxa"/>
          </w:tcPr>
          <w:p w14:paraId="4802764B" w14:textId="77777777" w:rsidR="003C0A5A" w:rsidRDefault="00536390">
            <w:pPr>
              <w:pStyle w:val="ListParagraph"/>
              <w:ind w:left="0"/>
              <w:jc w:val="center"/>
              <w:rPr>
                <w:lang w:eastAsia="lt-LT"/>
              </w:rPr>
            </w:pPr>
            <w:r>
              <w:rPr>
                <w:lang w:eastAsia="lt-LT"/>
              </w:rPr>
              <w:t>2.</w:t>
            </w:r>
          </w:p>
        </w:tc>
        <w:tc>
          <w:tcPr>
            <w:tcW w:w="5387" w:type="dxa"/>
          </w:tcPr>
          <w:p w14:paraId="2180F2B1" w14:textId="77777777" w:rsidR="003C0A5A" w:rsidRDefault="00536390">
            <w:pPr>
              <w:pStyle w:val="ListParagraph"/>
              <w:ind w:left="0"/>
              <w:jc w:val="both"/>
              <w:rPr>
                <w:lang w:eastAsia="lt-LT"/>
              </w:rPr>
            </w:pPr>
            <w:r>
              <w:rPr>
                <w:lang w:eastAsia="lt-LT"/>
              </w:rPr>
              <w:t xml:space="preserve">Lankytojų ir dalyvių skaičius kultūros renginiuose </w:t>
            </w:r>
          </w:p>
        </w:tc>
        <w:tc>
          <w:tcPr>
            <w:tcW w:w="1843" w:type="dxa"/>
          </w:tcPr>
          <w:p w14:paraId="6AEB22CD" w14:textId="77777777" w:rsidR="003C0A5A" w:rsidRDefault="00536390">
            <w:pPr>
              <w:pStyle w:val="ListParagraph"/>
              <w:ind w:left="0"/>
              <w:jc w:val="both"/>
              <w:rPr>
                <w:lang w:eastAsia="lt-LT"/>
              </w:rPr>
            </w:pPr>
            <w:r>
              <w:rPr>
                <w:lang w:eastAsia="lt-LT"/>
              </w:rPr>
              <w:t>4000</w:t>
            </w:r>
          </w:p>
        </w:tc>
        <w:tc>
          <w:tcPr>
            <w:tcW w:w="1984" w:type="dxa"/>
          </w:tcPr>
          <w:p w14:paraId="59A2FCA5" w14:textId="77777777" w:rsidR="003C0A5A" w:rsidRDefault="00536390">
            <w:pPr>
              <w:pStyle w:val="ListParagraph"/>
              <w:ind w:left="0"/>
              <w:jc w:val="both"/>
              <w:rPr>
                <w:lang w:eastAsia="lt-LT"/>
              </w:rPr>
            </w:pPr>
            <w:r>
              <w:rPr>
                <w:lang w:eastAsia="lt-LT"/>
              </w:rPr>
              <w:t>5664</w:t>
            </w:r>
          </w:p>
        </w:tc>
      </w:tr>
      <w:tr w:rsidR="003C0A5A" w14:paraId="6A5F00A2" w14:textId="77777777">
        <w:tc>
          <w:tcPr>
            <w:tcW w:w="709" w:type="dxa"/>
          </w:tcPr>
          <w:p w14:paraId="46E033B9" w14:textId="77777777" w:rsidR="003C0A5A" w:rsidRDefault="00536390">
            <w:pPr>
              <w:pStyle w:val="ListParagraph"/>
              <w:ind w:left="0"/>
              <w:jc w:val="center"/>
              <w:rPr>
                <w:lang w:eastAsia="lt-LT"/>
              </w:rPr>
            </w:pPr>
            <w:r>
              <w:rPr>
                <w:lang w:eastAsia="lt-LT"/>
              </w:rPr>
              <w:t>2.1.</w:t>
            </w:r>
          </w:p>
        </w:tc>
        <w:tc>
          <w:tcPr>
            <w:tcW w:w="5387" w:type="dxa"/>
          </w:tcPr>
          <w:p w14:paraId="222D0F42" w14:textId="77777777" w:rsidR="003C0A5A" w:rsidRDefault="00536390">
            <w:pPr>
              <w:pStyle w:val="ListParagraph"/>
              <w:ind w:left="0"/>
              <w:jc w:val="both"/>
              <w:rPr>
                <w:lang w:eastAsia="lt-LT"/>
              </w:rPr>
            </w:pPr>
            <w:r>
              <w:rPr>
                <w:lang w:eastAsia="lt-LT"/>
              </w:rPr>
              <w:t>Iš jų nuotolinių renginių lankytojų skaičius</w:t>
            </w:r>
          </w:p>
        </w:tc>
        <w:tc>
          <w:tcPr>
            <w:tcW w:w="1843" w:type="dxa"/>
          </w:tcPr>
          <w:p w14:paraId="35AF22A8" w14:textId="77777777" w:rsidR="003C0A5A" w:rsidRDefault="003C0A5A">
            <w:pPr>
              <w:pStyle w:val="ListParagraph"/>
              <w:ind w:left="0"/>
              <w:jc w:val="both"/>
              <w:rPr>
                <w:lang w:eastAsia="lt-LT"/>
              </w:rPr>
            </w:pPr>
          </w:p>
        </w:tc>
        <w:tc>
          <w:tcPr>
            <w:tcW w:w="1984" w:type="dxa"/>
          </w:tcPr>
          <w:p w14:paraId="1AD14C0B" w14:textId="77777777" w:rsidR="003C0A5A" w:rsidRDefault="003C0A5A">
            <w:pPr>
              <w:pStyle w:val="ListParagraph"/>
              <w:ind w:left="0"/>
              <w:jc w:val="both"/>
              <w:rPr>
                <w:lang w:eastAsia="lt-LT"/>
              </w:rPr>
            </w:pPr>
          </w:p>
        </w:tc>
      </w:tr>
      <w:tr w:rsidR="003C0A5A" w14:paraId="484D0315" w14:textId="77777777">
        <w:tc>
          <w:tcPr>
            <w:tcW w:w="709" w:type="dxa"/>
          </w:tcPr>
          <w:p w14:paraId="59A8415C" w14:textId="77777777" w:rsidR="003C0A5A" w:rsidRDefault="00536390">
            <w:pPr>
              <w:pStyle w:val="ListParagraph"/>
              <w:ind w:left="0"/>
              <w:jc w:val="center"/>
              <w:rPr>
                <w:lang w:eastAsia="lt-LT"/>
              </w:rPr>
            </w:pPr>
            <w:r>
              <w:rPr>
                <w:lang w:eastAsia="lt-LT"/>
              </w:rPr>
              <w:t>3.</w:t>
            </w:r>
          </w:p>
        </w:tc>
        <w:tc>
          <w:tcPr>
            <w:tcW w:w="5387" w:type="dxa"/>
          </w:tcPr>
          <w:p w14:paraId="26E03F97" w14:textId="77777777" w:rsidR="003C0A5A" w:rsidRDefault="00536390">
            <w:pPr>
              <w:pStyle w:val="ListParagraph"/>
              <w:ind w:left="0"/>
              <w:jc w:val="both"/>
              <w:rPr>
                <w:lang w:eastAsia="lt-LT"/>
              </w:rPr>
            </w:pPr>
            <w:r>
              <w:rPr>
                <w:lang w:eastAsia="lt-LT"/>
              </w:rPr>
              <w:t>Kultūros įstaigos veikla užimtų vietos gyventojų, gyvenančių ir (ar) dirbančių Panevėžio rajone, skaičius</w:t>
            </w:r>
          </w:p>
        </w:tc>
        <w:tc>
          <w:tcPr>
            <w:tcW w:w="1843" w:type="dxa"/>
          </w:tcPr>
          <w:p w14:paraId="03F43D2E" w14:textId="77777777" w:rsidR="003C0A5A" w:rsidRDefault="00536390">
            <w:pPr>
              <w:pStyle w:val="ListParagraph"/>
              <w:ind w:left="0"/>
              <w:jc w:val="both"/>
              <w:rPr>
                <w:lang w:eastAsia="lt-LT"/>
              </w:rPr>
            </w:pPr>
            <w:r>
              <w:rPr>
                <w:lang w:eastAsia="lt-LT"/>
              </w:rPr>
              <w:t>180</w:t>
            </w:r>
          </w:p>
        </w:tc>
        <w:tc>
          <w:tcPr>
            <w:tcW w:w="1984" w:type="dxa"/>
          </w:tcPr>
          <w:p w14:paraId="4BDBBF77" w14:textId="77777777" w:rsidR="003C0A5A" w:rsidRDefault="00536390">
            <w:pPr>
              <w:pStyle w:val="ListParagraph"/>
              <w:ind w:left="0"/>
              <w:jc w:val="both"/>
              <w:rPr>
                <w:lang w:eastAsia="lt-LT"/>
              </w:rPr>
            </w:pPr>
            <w:r>
              <w:rPr>
                <w:lang w:eastAsia="lt-LT"/>
              </w:rPr>
              <w:t>170</w:t>
            </w:r>
          </w:p>
        </w:tc>
      </w:tr>
      <w:tr w:rsidR="003C0A5A" w14:paraId="3052A262" w14:textId="77777777">
        <w:tc>
          <w:tcPr>
            <w:tcW w:w="709" w:type="dxa"/>
          </w:tcPr>
          <w:p w14:paraId="4D7C2813" w14:textId="77777777" w:rsidR="003C0A5A" w:rsidRDefault="00536390">
            <w:pPr>
              <w:pStyle w:val="ListParagraph"/>
              <w:ind w:left="0"/>
              <w:jc w:val="center"/>
              <w:rPr>
                <w:lang w:eastAsia="lt-LT"/>
              </w:rPr>
            </w:pPr>
            <w:r>
              <w:rPr>
                <w:lang w:eastAsia="lt-LT"/>
              </w:rPr>
              <w:t>4.</w:t>
            </w:r>
          </w:p>
        </w:tc>
        <w:tc>
          <w:tcPr>
            <w:tcW w:w="5387" w:type="dxa"/>
          </w:tcPr>
          <w:p w14:paraId="2F1A4CE0" w14:textId="77777777" w:rsidR="003C0A5A" w:rsidRDefault="00536390">
            <w:pPr>
              <w:pStyle w:val="ListParagraph"/>
              <w:ind w:left="0"/>
              <w:jc w:val="both"/>
              <w:rPr>
                <w:lang w:eastAsia="lt-LT"/>
              </w:rPr>
            </w:pPr>
            <w:r>
              <w:rPr>
                <w:lang w:eastAsia="lt-LT"/>
              </w:rPr>
              <w:t xml:space="preserve">Kultūros įstaigoje veikiančių kolektyvų skaičius (mėgėjų meno </w:t>
            </w:r>
            <w:r>
              <w:rPr>
                <w:lang w:eastAsia="lt-LT"/>
              </w:rPr>
              <w:t>kolektyvai, studijos, būreliai, klubai ir kita)</w:t>
            </w:r>
          </w:p>
        </w:tc>
        <w:tc>
          <w:tcPr>
            <w:tcW w:w="1843" w:type="dxa"/>
          </w:tcPr>
          <w:p w14:paraId="1F03FD67" w14:textId="77777777" w:rsidR="003C0A5A" w:rsidRDefault="00536390">
            <w:pPr>
              <w:pStyle w:val="ListParagraph"/>
              <w:ind w:left="0"/>
              <w:jc w:val="both"/>
              <w:rPr>
                <w:lang w:eastAsia="lt-LT"/>
              </w:rPr>
            </w:pPr>
            <w:r>
              <w:rPr>
                <w:lang w:eastAsia="lt-LT"/>
              </w:rPr>
              <w:t>17</w:t>
            </w:r>
          </w:p>
        </w:tc>
        <w:tc>
          <w:tcPr>
            <w:tcW w:w="1984" w:type="dxa"/>
          </w:tcPr>
          <w:p w14:paraId="771D0B97" w14:textId="77777777" w:rsidR="003C0A5A" w:rsidRDefault="00536390">
            <w:pPr>
              <w:pStyle w:val="ListParagraph"/>
              <w:ind w:left="0"/>
              <w:jc w:val="both"/>
              <w:rPr>
                <w:lang w:eastAsia="lt-LT"/>
              </w:rPr>
            </w:pPr>
            <w:r>
              <w:rPr>
                <w:lang w:eastAsia="lt-LT"/>
              </w:rPr>
              <w:t>17</w:t>
            </w:r>
          </w:p>
        </w:tc>
      </w:tr>
      <w:tr w:rsidR="003C0A5A" w14:paraId="0EC7C383" w14:textId="77777777">
        <w:tc>
          <w:tcPr>
            <w:tcW w:w="709" w:type="dxa"/>
          </w:tcPr>
          <w:p w14:paraId="6D2C4D42" w14:textId="77777777" w:rsidR="003C0A5A" w:rsidRDefault="00536390">
            <w:pPr>
              <w:pStyle w:val="ListParagraph"/>
              <w:ind w:left="0"/>
              <w:jc w:val="center"/>
              <w:rPr>
                <w:lang w:eastAsia="lt-LT"/>
              </w:rPr>
            </w:pPr>
            <w:r>
              <w:rPr>
                <w:lang w:eastAsia="lt-LT"/>
              </w:rPr>
              <w:t>5.</w:t>
            </w:r>
          </w:p>
        </w:tc>
        <w:tc>
          <w:tcPr>
            <w:tcW w:w="5387" w:type="dxa"/>
          </w:tcPr>
          <w:p w14:paraId="579CDE01" w14:textId="77777777" w:rsidR="003C0A5A" w:rsidRDefault="00536390">
            <w:pPr>
              <w:pStyle w:val="ListParagraph"/>
              <w:ind w:left="0"/>
              <w:jc w:val="both"/>
              <w:rPr>
                <w:lang w:eastAsia="lt-LT"/>
              </w:rPr>
            </w:pPr>
            <w:r>
              <w:rPr>
                <w:lang w:eastAsia="lt-LT"/>
              </w:rPr>
              <w:t>Dainų švenčių tradicijos tęstinumo programoje dalyvaujančių kolektyvų skaičius (dalyvavimas Dainų švenčių atrankose, šventėse, – laikotarpis: paskutinieji 5 metai)</w:t>
            </w:r>
          </w:p>
        </w:tc>
        <w:tc>
          <w:tcPr>
            <w:tcW w:w="1843" w:type="dxa"/>
          </w:tcPr>
          <w:p w14:paraId="37FD9E1C" w14:textId="77777777" w:rsidR="003C0A5A" w:rsidRDefault="00536390">
            <w:pPr>
              <w:pStyle w:val="ListParagraph"/>
              <w:ind w:left="0"/>
              <w:jc w:val="both"/>
              <w:rPr>
                <w:lang w:eastAsia="lt-LT"/>
              </w:rPr>
            </w:pPr>
            <w:r>
              <w:rPr>
                <w:lang w:eastAsia="lt-LT"/>
              </w:rPr>
              <w:t>2</w:t>
            </w:r>
          </w:p>
        </w:tc>
        <w:tc>
          <w:tcPr>
            <w:tcW w:w="1984" w:type="dxa"/>
          </w:tcPr>
          <w:p w14:paraId="17A77888" w14:textId="77777777" w:rsidR="003C0A5A" w:rsidRDefault="00536390">
            <w:pPr>
              <w:pStyle w:val="ListParagraph"/>
              <w:ind w:left="0"/>
              <w:jc w:val="both"/>
              <w:rPr>
                <w:lang w:eastAsia="lt-LT"/>
              </w:rPr>
            </w:pPr>
            <w:r>
              <w:rPr>
                <w:lang w:eastAsia="lt-LT"/>
              </w:rPr>
              <w:t>2</w:t>
            </w:r>
          </w:p>
        </w:tc>
      </w:tr>
      <w:tr w:rsidR="003C0A5A" w14:paraId="7B6BE7F9" w14:textId="77777777">
        <w:tc>
          <w:tcPr>
            <w:tcW w:w="709" w:type="dxa"/>
          </w:tcPr>
          <w:p w14:paraId="20A444B8" w14:textId="77777777" w:rsidR="003C0A5A" w:rsidRDefault="00536390">
            <w:pPr>
              <w:pStyle w:val="ListParagraph"/>
              <w:ind w:left="0"/>
              <w:jc w:val="center"/>
              <w:rPr>
                <w:lang w:eastAsia="lt-LT"/>
              </w:rPr>
            </w:pPr>
            <w:r>
              <w:rPr>
                <w:lang w:eastAsia="lt-LT"/>
              </w:rPr>
              <w:t>6.</w:t>
            </w:r>
          </w:p>
        </w:tc>
        <w:tc>
          <w:tcPr>
            <w:tcW w:w="5387" w:type="dxa"/>
          </w:tcPr>
          <w:p w14:paraId="58ED0F4C" w14:textId="77777777" w:rsidR="003C0A5A" w:rsidRDefault="00536390">
            <w:pPr>
              <w:pStyle w:val="ListParagraph"/>
              <w:ind w:left="0"/>
              <w:jc w:val="both"/>
              <w:rPr>
                <w:lang w:eastAsia="lt-LT"/>
              </w:rPr>
            </w:pPr>
            <w:r>
              <w:rPr>
                <w:lang w:eastAsia="lt-LT"/>
              </w:rPr>
              <w:t>Parengtų naujų programų (k</w:t>
            </w:r>
            <w:r>
              <w:rPr>
                <w:lang w:eastAsia="lt-LT"/>
              </w:rPr>
              <w:t>oncertinių, edukacinių) ir kitų naujų veiklų skaičius</w:t>
            </w:r>
          </w:p>
        </w:tc>
        <w:tc>
          <w:tcPr>
            <w:tcW w:w="1843" w:type="dxa"/>
          </w:tcPr>
          <w:p w14:paraId="1970C941" w14:textId="77777777" w:rsidR="003C0A5A" w:rsidRDefault="00536390">
            <w:pPr>
              <w:pStyle w:val="ListParagraph"/>
              <w:ind w:left="0"/>
              <w:jc w:val="both"/>
              <w:rPr>
                <w:lang w:eastAsia="lt-LT"/>
              </w:rPr>
            </w:pPr>
            <w:r>
              <w:rPr>
                <w:lang w:eastAsia="lt-LT"/>
              </w:rPr>
              <w:t>24</w:t>
            </w:r>
          </w:p>
        </w:tc>
        <w:tc>
          <w:tcPr>
            <w:tcW w:w="1984" w:type="dxa"/>
          </w:tcPr>
          <w:p w14:paraId="16E572A5" w14:textId="77777777" w:rsidR="003C0A5A" w:rsidRDefault="00536390">
            <w:pPr>
              <w:pStyle w:val="ListParagraph"/>
              <w:ind w:left="0"/>
              <w:jc w:val="both"/>
              <w:rPr>
                <w:lang w:eastAsia="lt-LT"/>
              </w:rPr>
            </w:pPr>
            <w:r>
              <w:rPr>
                <w:lang w:eastAsia="lt-LT"/>
              </w:rPr>
              <w:t>23</w:t>
            </w:r>
          </w:p>
        </w:tc>
      </w:tr>
      <w:tr w:rsidR="003C0A5A" w14:paraId="59F9737B" w14:textId="77777777">
        <w:tc>
          <w:tcPr>
            <w:tcW w:w="709" w:type="dxa"/>
          </w:tcPr>
          <w:p w14:paraId="75AF38F5" w14:textId="77777777" w:rsidR="003C0A5A" w:rsidRDefault="00536390">
            <w:pPr>
              <w:pStyle w:val="ListParagraph"/>
              <w:ind w:left="0"/>
              <w:jc w:val="center"/>
              <w:rPr>
                <w:lang w:eastAsia="lt-LT"/>
              </w:rPr>
            </w:pPr>
            <w:r>
              <w:rPr>
                <w:lang w:eastAsia="lt-LT"/>
              </w:rPr>
              <w:t>7.</w:t>
            </w:r>
          </w:p>
        </w:tc>
        <w:tc>
          <w:tcPr>
            <w:tcW w:w="5387" w:type="dxa"/>
          </w:tcPr>
          <w:p w14:paraId="5E2918CC" w14:textId="77777777" w:rsidR="003C0A5A" w:rsidRDefault="00536390">
            <w:pPr>
              <w:pStyle w:val="ListParagraph"/>
              <w:ind w:left="0"/>
              <w:jc w:val="both"/>
              <w:rPr>
                <w:lang w:eastAsia="lt-LT"/>
              </w:rPr>
            </w:pPr>
            <w:r>
              <w:rPr>
                <w:lang w:eastAsia="lt-LT"/>
              </w:rPr>
              <w:t>Laimėjimai rajono, regiono, šalies bei tarptautiniuose konkursuose (pagrindinis prizas, I, II, III vietos), kultūros srities nominacijų laimėjimai (pvz., „Aukso paukštė“)</w:t>
            </w:r>
          </w:p>
        </w:tc>
        <w:tc>
          <w:tcPr>
            <w:tcW w:w="1843" w:type="dxa"/>
          </w:tcPr>
          <w:p w14:paraId="69A92572" w14:textId="77777777" w:rsidR="003C0A5A" w:rsidRDefault="00536390">
            <w:pPr>
              <w:pStyle w:val="ListParagraph"/>
              <w:ind w:left="0"/>
              <w:jc w:val="both"/>
              <w:rPr>
                <w:lang w:eastAsia="lt-LT"/>
              </w:rPr>
            </w:pPr>
            <w:r>
              <w:rPr>
                <w:lang w:eastAsia="lt-LT"/>
              </w:rPr>
              <w:t>3</w:t>
            </w:r>
          </w:p>
        </w:tc>
        <w:tc>
          <w:tcPr>
            <w:tcW w:w="1984" w:type="dxa"/>
          </w:tcPr>
          <w:p w14:paraId="190E705E" w14:textId="77777777" w:rsidR="003C0A5A" w:rsidRDefault="00536390">
            <w:pPr>
              <w:pStyle w:val="ListParagraph"/>
              <w:ind w:left="0"/>
              <w:jc w:val="both"/>
              <w:rPr>
                <w:lang w:eastAsia="lt-LT"/>
              </w:rPr>
            </w:pPr>
            <w:r>
              <w:rPr>
                <w:lang w:eastAsia="lt-LT"/>
              </w:rPr>
              <w:t>2</w:t>
            </w:r>
          </w:p>
        </w:tc>
      </w:tr>
      <w:tr w:rsidR="003C0A5A" w14:paraId="78A19FCC" w14:textId="77777777">
        <w:tc>
          <w:tcPr>
            <w:tcW w:w="709" w:type="dxa"/>
          </w:tcPr>
          <w:p w14:paraId="51D00B67" w14:textId="77777777" w:rsidR="003C0A5A" w:rsidRDefault="00536390">
            <w:pPr>
              <w:pStyle w:val="ListParagraph"/>
              <w:ind w:left="0"/>
              <w:jc w:val="center"/>
              <w:rPr>
                <w:lang w:eastAsia="lt-LT"/>
              </w:rPr>
            </w:pPr>
            <w:r>
              <w:rPr>
                <w:lang w:eastAsia="lt-LT"/>
              </w:rPr>
              <w:lastRenderedPageBreak/>
              <w:t>8.</w:t>
            </w:r>
          </w:p>
        </w:tc>
        <w:tc>
          <w:tcPr>
            <w:tcW w:w="5387" w:type="dxa"/>
          </w:tcPr>
          <w:p w14:paraId="35524077" w14:textId="77777777" w:rsidR="003C0A5A" w:rsidRDefault="00536390">
            <w:pPr>
              <w:pStyle w:val="ListParagraph"/>
              <w:ind w:left="0"/>
              <w:jc w:val="both"/>
              <w:rPr>
                <w:lang w:eastAsia="lt-LT"/>
              </w:rPr>
            </w:pPr>
            <w:r>
              <w:rPr>
                <w:lang w:eastAsia="lt-LT"/>
              </w:rPr>
              <w:t xml:space="preserve">Muziejų </w:t>
            </w:r>
            <w:r>
              <w:rPr>
                <w:lang w:eastAsia="lt-LT"/>
              </w:rPr>
              <w:t>lankytojų skaičius</w:t>
            </w:r>
          </w:p>
        </w:tc>
        <w:tc>
          <w:tcPr>
            <w:tcW w:w="1843" w:type="dxa"/>
          </w:tcPr>
          <w:p w14:paraId="2F7FEB1A" w14:textId="77777777" w:rsidR="003C0A5A" w:rsidRDefault="003C0A5A">
            <w:pPr>
              <w:pStyle w:val="ListParagraph"/>
              <w:ind w:left="0"/>
              <w:jc w:val="both"/>
              <w:rPr>
                <w:lang w:eastAsia="lt-LT"/>
              </w:rPr>
            </w:pPr>
          </w:p>
        </w:tc>
        <w:tc>
          <w:tcPr>
            <w:tcW w:w="1984" w:type="dxa"/>
          </w:tcPr>
          <w:p w14:paraId="596AFE10" w14:textId="77777777" w:rsidR="003C0A5A" w:rsidRDefault="003C0A5A">
            <w:pPr>
              <w:pStyle w:val="ListParagraph"/>
              <w:ind w:left="0"/>
              <w:jc w:val="both"/>
              <w:rPr>
                <w:lang w:eastAsia="lt-LT"/>
              </w:rPr>
            </w:pPr>
          </w:p>
        </w:tc>
      </w:tr>
      <w:bookmarkEnd w:id="1"/>
    </w:tbl>
    <w:p w14:paraId="6B7C5C34" w14:textId="77777777" w:rsidR="003C0A5A" w:rsidRDefault="003C0A5A">
      <w:pPr>
        <w:pStyle w:val="ListParagraph"/>
        <w:ind w:left="1429"/>
        <w:jc w:val="both"/>
        <w:rPr>
          <w:b/>
          <w:bCs/>
          <w:i/>
          <w:iCs/>
          <w:lang w:eastAsia="lt-LT"/>
        </w:rPr>
      </w:pPr>
    </w:p>
    <w:p w14:paraId="1CEA23EA" w14:textId="77777777" w:rsidR="003C0A5A" w:rsidRDefault="00536390">
      <w:pPr>
        <w:pStyle w:val="ListParagraph"/>
        <w:numPr>
          <w:ilvl w:val="2"/>
          <w:numId w:val="2"/>
        </w:numPr>
        <w:jc w:val="both"/>
        <w:rPr>
          <w:b/>
          <w:bCs/>
          <w:i/>
          <w:iCs/>
          <w:lang w:eastAsia="lt-LT"/>
        </w:rPr>
      </w:pPr>
      <w:r>
        <w:rPr>
          <w:b/>
          <w:bCs/>
          <w:i/>
          <w:iCs/>
          <w:lang w:eastAsia="lt-LT"/>
        </w:rPr>
        <w:t>Viešosios bibliotekos veiklos rodikliai ataskaitiniais metais</w:t>
      </w:r>
      <w:r>
        <w:rPr>
          <w:rStyle w:val="FootnoteReference"/>
          <w:b/>
          <w:bCs/>
          <w:i/>
          <w:iCs/>
          <w:lang w:eastAsia="lt-LT"/>
        </w:rPr>
        <w:footnoteReference w:id="4"/>
      </w:r>
      <w:r>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3C0A5A" w14:paraId="4D54858B" w14:textId="77777777">
        <w:tc>
          <w:tcPr>
            <w:tcW w:w="709" w:type="dxa"/>
            <w:vAlign w:val="center"/>
          </w:tcPr>
          <w:p w14:paraId="5D708692" w14:textId="77777777" w:rsidR="003C0A5A" w:rsidRDefault="00536390">
            <w:pPr>
              <w:pStyle w:val="ListParagraph"/>
              <w:ind w:left="0"/>
              <w:jc w:val="center"/>
              <w:rPr>
                <w:b/>
                <w:bCs/>
                <w:lang w:eastAsia="lt-LT"/>
              </w:rPr>
            </w:pPr>
            <w:r>
              <w:rPr>
                <w:b/>
                <w:bCs/>
                <w:lang w:eastAsia="lt-LT"/>
              </w:rPr>
              <w:t>Eil. Nr.</w:t>
            </w:r>
          </w:p>
        </w:tc>
        <w:tc>
          <w:tcPr>
            <w:tcW w:w="5387" w:type="dxa"/>
            <w:vAlign w:val="center"/>
          </w:tcPr>
          <w:p w14:paraId="40E78294" w14:textId="77777777" w:rsidR="003C0A5A" w:rsidRDefault="00536390">
            <w:pPr>
              <w:pStyle w:val="ListParagraph"/>
              <w:ind w:left="0"/>
              <w:jc w:val="center"/>
              <w:rPr>
                <w:b/>
                <w:bCs/>
                <w:lang w:eastAsia="lt-LT"/>
              </w:rPr>
            </w:pPr>
            <w:r>
              <w:rPr>
                <w:b/>
                <w:bCs/>
                <w:lang w:eastAsia="lt-LT"/>
              </w:rPr>
              <w:t>Veiklos rodikliai</w:t>
            </w:r>
          </w:p>
        </w:tc>
        <w:tc>
          <w:tcPr>
            <w:tcW w:w="1417" w:type="dxa"/>
            <w:vAlign w:val="center"/>
          </w:tcPr>
          <w:p w14:paraId="0C89450E" w14:textId="77777777" w:rsidR="003C0A5A" w:rsidRDefault="00536390">
            <w:pPr>
              <w:pStyle w:val="ListParagraph"/>
              <w:ind w:left="0"/>
              <w:jc w:val="center"/>
              <w:rPr>
                <w:b/>
                <w:bCs/>
                <w:lang w:eastAsia="lt-LT"/>
              </w:rPr>
            </w:pPr>
            <w:r>
              <w:rPr>
                <w:b/>
                <w:bCs/>
                <w:lang w:eastAsia="lt-LT"/>
              </w:rPr>
              <w:t>.... m. planuota</w:t>
            </w:r>
          </w:p>
        </w:tc>
        <w:tc>
          <w:tcPr>
            <w:tcW w:w="2410" w:type="dxa"/>
            <w:vAlign w:val="center"/>
          </w:tcPr>
          <w:p w14:paraId="092AE309" w14:textId="77777777" w:rsidR="003C0A5A" w:rsidRDefault="00536390">
            <w:pPr>
              <w:pStyle w:val="ListParagraph"/>
              <w:ind w:left="0"/>
              <w:jc w:val="center"/>
              <w:rPr>
                <w:b/>
                <w:bCs/>
                <w:lang w:eastAsia="lt-LT"/>
              </w:rPr>
            </w:pPr>
            <w:r>
              <w:rPr>
                <w:b/>
                <w:bCs/>
                <w:lang w:eastAsia="lt-LT"/>
              </w:rPr>
              <w:t>.... m. įvykdyta</w:t>
            </w:r>
          </w:p>
        </w:tc>
      </w:tr>
      <w:tr w:rsidR="003C0A5A" w14:paraId="59C27695" w14:textId="77777777">
        <w:tc>
          <w:tcPr>
            <w:tcW w:w="709" w:type="dxa"/>
          </w:tcPr>
          <w:p w14:paraId="3E9404F5" w14:textId="77777777" w:rsidR="003C0A5A" w:rsidRDefault="00536390">
            <w:pPr>
              <w:pStyle w:val="ListParagraph"/>
              <w:ind w:left="0"/>
              <w:jc w:val="both"/>
              <w:rPr>
                <w:i/>
                <w:iCs/>
                <w:lang w:eastAsia="lt-LT"/>
              </w:rPr>
            </w:pPr>
            <w:r>
              <w:rPr>
                <w:i/>
                <w:iCs/>
                <w:lang w:eastAsia="lt-LT"/>
              </w:rPr>
              <w:t>1.</w:t>
            </w:r>
          </w:p>
        </w:tc>
        <w:tc>
          <w:tcPr>
            <w:tcW w:w="5387" w:type="dxa"/>
          </w:tcPr>
          <w:p w14:paraId="4F8EEE37" w14:textId="77777777" w:rsidR="003C0A5A" w:rsidRDefault="00536390">
            <w:pPr>
              <w:pStyle w:val="ListParagraph"/>
              <w:ind w:left="0"/>
              <w:jc w:val="both"/>
              <w:rPr>
                <w:i/>
                <w:iCs/>
                <w:lang w:eastAsia="lt-LT"/>
              </w:rPr>
            </w:pPr>
            <w:r>
              <w:rPr>
                <w:i/>
                <w:iCs/>
                <w:lang w:eastAsia="lt-LT"/>
              </w:rPr>
              <w:t>Lankytojų skaičius</w:t>
            </w:r>
          </w:p>
        </w:tc>
        <w:tc>
          <w:tcPr>
            <w:tcW w:w="1417" w:type="dxa"/>
          </w:tcPr>
          <w:p w14:paraId="39558B33" w14:textId="77777777" w:rsidR="003C0A5A" w:rsidRDefault="003C0A5A">
            <w:pPr>
              <w:pStyle w:val="ListParagraph"/>
              <w:ind w:left="0"/>
              <w:jc w:val="both"/>
              <w:rPr>
                <w:i/>
                <w:iCs/>
                <w:lang w:eastAsia="lt-LT"/>
              </w:rPr>
            </w:pPr>
          </w:p>
        </w:tc>
        <w:tc>
          <w:tcPr>
            <w:tcW w:w="2410" w:type="dxa"/>
          </w:tcPr>
          <w:p w14:paraId="21C9E77D" w14:textId="77777777" w:rsidR="003C0A5A" w:rsidRDefault="003C0A5A">
            <w:pPr>
              <w:pStyle w:val="ListParagraph"/>
              <w:ind w:left="0"/>
              <w:jc w:val="both"/>
              <w:rPr>
                <w:i/>
                <w:iCs/>
                <w:lang w:eastAsia="lt-LT"/>
              </w:rPr>
            </w:pPr>
          </w:p>
        </w:tc>
      </w:tr>
      <w:tr w:rsidR="003C0A5A" w14:paraId="3C93F953" w14:textId="77777777">
        <w:tc>
          <w:tcPr>
            <w:tcW w:w="709" w:type="dxa"/>
          </w:tcPr>
          <w:p w14:paraId="144C199C" w14:textId="77777777" w:rsidR="003C0A5A" w:rsidRDefault="00536390">
            <w:pPr>
              <w:pStyle w:val="ListParagraph"/>
              <w:ind w:left="0"/>
              <w:jc w:val="both"/>
              <w:rPr>
                <w:i/>
                <w:iCs/>
                <w:lang w:eastAsia="lt-LT"/>
              </w:rPr>
            </w:pPr>
            <w:r>
              <w:rPr>
                <w:i/>
                <w:iCs/>
                <w:lang w:eastAsia="lt-LT"/>
              </w:rPr>
              <w:t xml:space="preserve">2. </w:t>
            </w:r>
          </w:p>
        </w:tc>
        <w:tc>
          <w:tcPr>
            <w:tcW w:w="5387" w:type="dxa"/>
          </w:tcPr>
          <w:p w14:paraId="467F233A" w14:textId="77777777" w:rsidR="003C0A5A" w:rsidRDefault="00536390">
            <w:pPr>
              <w:pStyle w:val="ListParagraph"/>
              <w:ind w:left="0"/>
              <w:jc w:val="both"/>
              <w:rPr>
                <w:i/>
                <w:iCs/>
                <w:lang w:eastAsia="lt-LT"/>
              </w:rPr>
            </w:pPr>
            <w:r>
              <w:rPr>
                <w:i/>
                <w:iCs/>
                <w:lang w:eastAsia="lt-LT"/>
              </w:rPr>
              <w:t>Išduotų dokumentų skaičius</w:t>
            </w:r>
          </w:p>
        </w:tc>
        <w:tc>
          <w:tcPr>
            <w:tcW w:w="1417" w:type="dxa"/>
          </w:tcPr>
          <w:p w14:paraId="167752B2" w14:textId="77777777" w:rsidR="003C0A5A" w:rsidRDefault="003C0A5A">
            <w:pPr>
              <w:pStyle w:val="ListParagraph"/>
              <w:ind w:left="0"/>
              <w:jc w:val="both"/>
              <w:rPr>
                <w:i/>
                <w:iCs/>
                <w:lang w:eastAsia="lt-LT"/>
              </w:rPr>
            </w:pPr>
          </w:p>
        </w:tc>
        <w:tc>
          <w:tcPr>
            <w:tcW w:w="2410" w:type="dxa"/>
          </w:tcPr>
          <w:p w14:paraId="7AAC3C58" w14:textId="77777777" w:rsidR="003C0A5A" w:rsidRDefault="003C0A5A">
            <w:pPr>
              <w:pStyle w:val="ListParagraph"/>
              <w:ind w:left="0"/>
              <w:jc w:val="both"/>
              <w:rPr>
                <w:i/>
                <w:iCs/>
                <w:lang w:eastAsia="lt-LT"/>
              </w:rPr>
            </w:pPr>
          </w:p>
        </w:tc>
      </w:tr>
      <w:tr w:rsidR="003C0A5A" w14:paraId="78E7A2CF" w14:textId="77777777">
        <w:tc>
          <w:tcPr>
            <w:tcW w:w="709" w:type="dxa"/>
          </w:tcPr>
          <w:p w14:paraId="13D0BAA6" w14:textId="77777777" w:rsidR="003C0A5A" w:rsidRDefault="00536390">
            <w:pPr>
              <w:pStyle w:val="ListParagraph"/>
              <w:ind w:left="0"/>
              <w:jc w:val="both"/>
              <w:rPr>
                <w:i/>
                <w:iCs/>
                <w:lang w:eastAsia="lt-LT"/>
              </w:rPr>
            </w:pPr>
            <w:r>
              <w:rPr>
                <w:i/>
                <w:iCs/>
                <w:lang w:eastAsia="lt-LT"/>
              </w:rPr>
              <w:t>3.</w:t>
            </w:r>
          </w:p>
        </w:tc>
        <w:tc>
          <w:tcPr>
            <w:tcW w:w="5387" w:type="dxa"/>
          </w:tcPr>
          <w:p w14:paraId="49952F72" w14:textId="77777777" w:rsidR="003C0A5A" w:rsidRDefault="00536390">
            <w:pPr>
              <w:pStyle w:val="ListParagraph"/>
              <w:ind w:left="0"/>
              <w:jc w:val="both"/>
              <w:rPr>
                <w:i/>
                <w:iCs/>
                <w:lang w:eastAsia="lt-LT"/>
              </w:rPr>
            </w:pPr>
            <w:r>
              <w:rPr>
                <w:i/>
                <w:iCs/>
                <w:lang w:eastAsia="lt-LT"/>
              </w:rPr>
              <w:t>Kultūros ir edukacinių renginių skaičius</w:t>
            </w:r>
          </w:p>
        </w:tc>
        <w:tc>
          <w:tcPr>
            <w:tcW w:w="1417" w:type="dxa"/>
          </w:tcPr>
          <w:p w14:paraId="7B4A0AA4" w14:textId="77777777" w:rsidR="003C0A5A" w:rsidRDefault="003C0A5A">
            <w:pPr>
              <w:pStyle w:val="ListParagraph"/>
              <w:ind w:left="0"/>
              <w:jc w:val="both"/>
              <w:rPr>
                <w:i/>
                <w:iCs/>
                <w:lang w:eastAsia="lt-LT"/>
              </w:rPr>
            </w:pPr>
          </w:p>
        </w:tc>
        <w:tc>
          <w:tcPr>
            <w:tcW w:w="2410" w:type="dxa"/>
          </w:tcPr>
          <w:p w14:paraId="62873ACD" w14:textId="77777777" w:rsidR="003C0A5A" w:rsidRDefault="003C0A5A">
            <w:pPr>
              <w:pStyle w:val="ListParagraph"/>
              <w:ind w:left="0"/>
              <w:jc w:val="both"/>
              <w:rPr>
                <w:i/>
                <w:iCs/>
                <w:lang w:eastAsia="lt-LT"/>
              </w:rPr>
            </w:pPr>
          </w:p>
        </w:tc>
      </w:tr>
      <w:tr w:rsidR="003C0A5A" w14:paraId="45753958" w14:textId="77777777">
        <w:tc>
          <w:tcPr>
            <w:tcW w:w="709" w:type="dxa"/>
          </w:tcPr>
          <w:p w14:paraId="695DE552" w14:textId="77777777" w:rsidR="003C0A5A" w:rsidRDefault="00536390">
            <w:pPr>
              <w:pStyle w:val="ListParagraph"/>
              <w:ind w:left="0"/>
              <w:jc w:val="both"/>
              <w:rPr>
                <w:i/>
                <w:iCs/>
                <w:lang w:eastAsia="lt-LT"/>
              </w:rPr>
            </w:pPr>
            <w:r>
              <w:rPr>
                <w:i/>
                <w:iCs/>
                <w:lang w:eastAsia="lt-LT"/>
              </w:rPr>
              <w:t xml:space="preserve">4. </w:t>
            </w:r>
          </w:p>
        </w:tc>
        <w:tc>
          <w:tcPr>
            <w:tcW w:w="5387" w:type="dxa"/>
          </w:tcPr>
          <w:p w14:paraId="52335A06" w14:textId="77777777" w:rsidR="003C0A5A" w:rsidRDefault="00536390">
            <w:pPr>
              <w:pStyle w:val="ListParagraph"/>
              <w:ind w:left="0"/>
              <w:jc w:val="both"/>
              <w:rPr>
                <w:i/>
                <w:iCs/>
                <w:lang w:eastAsia="lt-LT"/>
              </w:rPr>
            </w:pPr>
            <w:r>
              <w:rPr>
                <w:i/>
                <w:iCs/>
                <w:lang w:eastAsia="lt-LT"/>
              </w:rPr>
              <w:t>Virtualių prisijungimų skaičius</w:t>
            </w:r>
          </w:p>
        </w:tc>
        <w:tc>
          <w:tcPr>
            <w:tcW w:w="1417" w:type="dxa"/>
          </w:tcPr>
          <w:p w14:paraId="17116CDA" w14:textId="77777777" w:rsidR="003C0A5A" w:rsidRDefault="003C0A5A">
            <w:pPr>
              <w:pStyle w:val="ListParagraph"/>
              <w:ind w:left="0"/>
              <w:jc w:val="both"/>
              <w:rPr>
                <w:i/>
                <w:iCs/>
                <w:lang w:eastAsia="lt-LT"/>
              </w:rPr>
            </w:pPr>
          </w:p>
        </w:tc>
        <w:tc>
          <w:tcPr>
            <w:tcW w:w="2410" w:type="dxa"/>
          </w:tcPr>
          <w:p w14:paraId="1289A46A" w14:textId="77777777" w:rsidR="003C0A5A" w:rsidRDefault="003C0A5A">
            <w:pPr>
              <w:pStyle w:val="ListParagraph"/>
              <w:ind w:left="0"/>
              <w:jc w:val="both"/>
              <w:rPr>
                <w:i/>
                <w:iCs/>
                <w:lang w:eastAsia="lt-LT"/>
              </w:rPr>
            </w:pPr>
          </w:p>
        </w:tc>
      </w:tr>
      <w:tr w:rsidR="003C0A5A" w14:paraId="34D756FE" w14:textId="77777777">
        <w:tc>
          <w:tcPr>
            <w:tcW w:w="709" w:type="dxa"/>
          </w:tcPr>
          <w:p w14:paraId="3D25BFB5" w14:textId="77777777" w:rsidR="003C0A5A" w:rsidRDefault="00536390">
            <w:pPr>
              <w:pStyle w:val="ListParagraph"/>
              <w:ind w:left="0"/>
              <w:jc w:val="both"/>
              <w:rPr>
                <w:i/>
                <w:iCs/>
                <w:lang w:eastAsia="lt-LT"/>
              </w:rPr>
            </w:pPr>
            <w:r>
              <w:rPr>
                <w:i/>
                <w:iCs/>
                <w:lang w:eastAsia="lt-LT"/>
              </w:rPr>
              <w:t>5.</w:t>
            </w:r>
          </w:p>
        </w:tc>
        <w:tc>
          <w:tcPr>
            <w:tcW w:w="5387" w:type="dxa"/>
          </w:tcPr>
          <w:p w14:paraId="6C385B51" w14:textId="77777777" w:rsidR="003C0A5A" w:rsidRDefault="00536390">
            <w:pPr>
              <w:pStyle w:val="ListParagraph"/>
              <w:ind w:left="0"/>
              <w:jc w:val="both"/>
              <w:rPr>
                <w:i/>
                <w:iCs/>
                <w:lang w:eastAsia="lt-LT"/>
              </w:rPr>
            </w:pPr>
            <w:r>
              <w:rPr>
                <w:i/>
                <w:iCs/>
                <w:lang w:eastAsia="lt-LT"/>
              </w:rPr>
              <w:t>Muziejų lankytojų skaičius</w:t>
            </w:r>
          </w:p>
        </w:tc>
        <w:tc>
          <w:tcPr>
            <w:tcW w:w="1417" w:type="dxa"/>
          </w:tcPr>
          <w:p w14:paraId="49142717" w14:textId="77777777" w:rsidR="003C0A5A" w:rsidRDefault="003C0A5A">
            <w:pPr>
              <w:pStyle w:val="ListParagraph"/>
              <w:ind w:left="0"/>
              <w:jc w:val="both"/>
              <w:rPr>
                <w:i/>
                <w:iCs/>
                <w:lang w:eastAsia="lt-LT"/>
              </w:rPr>
            </w:pPr>
          </w:p>
        </w:tc>
        <w:tc>
          <w:tcPr>
            <w:tcW w:w="2410" w:type="dxa"/>
          </w:tcPr>
          <w:p w14:paraId="252C7027" w14:textId="77777777" w:rsidR="003C0A5A" w:rsidRDefault="003C0A5A">
            <w:pPr>
              <w:pStyle w:val="ListParagraph"/>
              <w:ind w:left="0"/>
              <w:jc w:val="both"/>
              <w:rPr>
                <w:i/>
                <w:iCs/>
                <w:lang w:eastAsia="lt-LT"/>
              </w:rPr>
            </w:pPr>
          </w:p>
        </w:tc>
      </w:tr>
    </w:tbl>
    <w:p w14:paraId="44312B69" w14:textId="77777777" w:rsidR="003C0A5A" w:rsidRDefault="003C0A5A">
      <w:pPr>
        <w:pStyle w:val="ListParagraph"/>
        <w:ind w:left="1429"/>
        <w:jc w:val="both"/>
        <w:rPr>
          <w:i/>
          <w:iCs/>
          <w:lang w:eastAsia="lt-LT"/>
        </w:rPr>
      </w:pPr>
    </w:p>
    <w:p w14:paraId="2D5B2C85" w14:textId="77777777" w:rsidR="003C0A5A" w:rsidRDefault="00536390">
      <w:pPr>
        <w:pStyle w:val="ListParagraph"/>
        <w:numPr>
          <w:ilvl w:val="2"/>
          <w:numId w:val="2"/>
        </w:numPr>
        <w:jc w:val="center"/>
        <w:rPr>
          <w:b/>
          <w:bCs/>
          <w:i/>
          <w:iCs/>
          <w:lang w:eastAsia="lt-LT"/>
        </w:rPr>
      </w:pPr>
      <w:r>
        <w:rPr>
          <w:b/>
          <w:bCs/>
          <w:i/>
          <w:iCs/>
          <w:lang w:eastAsia="lt-LT"/>
        </w:rPr>
        <w:t>Suteiktų paslaugų rodikliai ataskaitiniais metais</w:t>
      </w:r>
      <w:r>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3C0A5A" w14:paraId="2A9CE3BD" w14:textId="77777777">
        <w:tc>
          <w:tcPr>
            <w:tcW w:w="709" w:type="dxa"/>
            <w:vMerge w:val="restart"/>
            <w:vAlign w:val="center"/>
          </w:tcPr>
          <w:p w14:paraId="1DC7A7D6" w14:textId="77777777" w:rsidR="003C0A5A" w:rsidRDefault="00536390">
            <w:pPr>
              <w:pStyle w:val="ListParagraph"/>
              <w:ind w:left="0"/>
              <w:jc w:val="center"/>
              <w:rPr>
                <w:b/>
                <w:bCs/>
                <w:lang w:eastAsia="lt-LT"/>
              </w:rPr>
            </w:pPr>
            <w:r>
              <w:rPr>
                <w:b/>
                <w:bCs/>
                <w:lang w:eastAsia="lt-LT"/>
              </w:rPr>
              <w:t>Eil. Nr.</w:t>
            </w:r>
          </w:p>
        </w:tc>
        <w:tc>
          <w:tcPr>
            <w:tcW w:w="5387" w:type="dxa"/>
            <w:vMerge w:val="restart"/>
            <w:vAlign w:val="center"/>
          </w:tcPr>
          <w:p w14:paraId="0F7E7517" w14:textId="77777777" w:rsidR="003C0A5A" w:rsidRDefault="00536390">
            <w:pPr>
              <w:pStyle w:val="ListParagraph"/>
              <w:ind w:left="0"/>
              <w:jc w:val="center"/>
              <w:rPr>
                <w:b/>
                <w:bCs/>
                <w:lang w:eastAsia="lt-LT"/>
              </w:rPr>
            </w:pPr>
            <w:r>
              <w:rPr>
                <w:b/>
                <w:bCs/>
                <w:lang w:eastAsia="lt-LT"/>
              </w:rPr>
              <w:t>Paslaugos pavadinimas</w:t>
            </w:r>
          </w:p>
        </w:tc>
        <w:tc>
          <w:tcPr>
            <w:tcW w:w="3827" w:type="dxa"/>
            <w:gridSpan w:val="2"/>
            <w:vAlign w:val="center"/>
          </w:tcPr>
          <w:p w14:paraId="015EBD9D" w14:textId="77777777" w:rsidR="003C0A5A" w:rsidRDefault="00536390">
            <w:pPr>
              <w:pStyle w:val="ListParagraph"/>
              <w:ind w:left="0"/>
              <w:jc w:val="center"/>
              <w:rPr>
                <w:b/>
                <w:bCs/>
                <w:lang w:eastAsia="lt-LT"/>
              </w:rPr>
            </w:pPr>
            <w:r>
              <w:rPr>
                <w:b/>
                <w:bCs/>
                <w:lang w:eastAsia="lt-LT"/>
              </w:rPr>
              <w:t>Paslaugos rodiklis</w:t>
            </w:r>
            <w:r>
              <w:rPr>
                <w:rStyle w:val="FootnoteReference"/>
                <w:b/>
                <w:bCs/>
                <w:lang w:eastAsia="lt-LT"/>
              </w:rPr>
              <w:footnoteReference w:id="6"/>
            </w:r>
          </w:p>
        </w:tc>
      </w:tr>
      <w:tr w:rsidR="003C0A5A" w14:paraId="4A0A7441" w14:textId="77777777">
        <w:tc>
          <w:tcPr>
            <w:tcW w:w="709" w:type="dxa"/>
            <w:vMerge/>
            <w:vAlign w:val="center"/>
          </w:tcPr>
          <w:p w14:paraId="5FD989E0" w14:textId="77777777" w:rsidR="003C0A5A" w:rsidRDefault="003C0A5A">
            <w:pPr>
              <w:pStyle w:val="ListParagraph"/>
              <w:ind w:left="0"/>
              <w:jc w:val="center"/>
              <w:rPr>
                <w:b/>
                <w:bCs/>
                <w:lang w:eastAsia="lt-LT"/>
              </w:rPr>
            </w:pPr>
          </w:p>
        </w:tc>
        <w:tc>
          <w:tcPr>
            <w:tcW w:w="5387" w:type="dxa"/>
            <w:vMerge/>
            <w:vAlign w:val="center"/>
          </w:tcPr>
          <w:p w14:paraId="378B2EE7" w14:textId="77777777" w:rsidR="003C0A5A" w:rsidRDefault="003C0A5A">
            <w:pPr>
              <w:pStyle w:val="ListParagraph"/>
              <w:ind w:left="0"/>
              <w:jc w:val="center"/>
              <w:rPr>
                <w:b/>
                <w:bCs/>
                <w:lang w:eastAsia="lt-LT"/>
              </w:rPr>
            </w:pPr>
          </w:p>
        </w:tc>
        <w:tc>
          <w:tcPr>
            <w:tcW w:w="1843" w:type="dxa"/>
            <w:vAlign w:val="center"/>
          </w:tcPr>
          <w:p w14:paraId="719331E0" w14:textId="77777777" w:rsidR="003C0A5A" w:rsidRDefault="00536390">
            <w:pPr>
              <w:pStyle w:val="ListParagraph"/>
              <w:ind w:left="0"/>
              <w:jc w:val="center"/>
              <w:rPr>
                <w:b/>
                <w:bCs/>
                <w:lang w:eastAsia="lt-LT"/>
              </w:rPr>
            </w:pPr>
            <w:r>
              <w:rPr>
                <w:b/>
                <w:bCs/>
                <w:lang w:eastAsia="lt-LT"/>
              </w:rPr>
              <w:t>.... m. planuota</w:t>
            </w:r>
          </w:p>
        </w:tc>
        <w:tc>
          <w:tcPr>
            <w:tcW w:w="1984" w:type="dxa"/>
            <w:vAlign w:val="center"/>
          </w:tcPr>
          <w:p w14:paraId="36ED5609" w14:textId="77777777" w:rsidR="003C0A5A" w:rsidRDefault="00536390">
            <w:pPr>
              <w:pStyle w:val="ListParagraph"/>
              <w:ind w:left="0"/>
              <w:jc w:val="center"/>
              <w:rPr>
                <w:b/>
                <w:bCs/>
                <w:lang w:eastAsia="lt-LT"/>
              </w:rPr>
            </w:pPr>
            <w:r>
              <w:rPr>
                <w:b/>
                <w:bCs/>
                <w:lang w:eastAsia="lt-LT"/>
              </w:rPr>
              <w:t>.... m. įvykdyta</w:t>
            </w:r>
          </w:p>
        </w:tc>
      </w:tr>
      <w:tr w:rsidR="003C0A5A" w14:paraId="71E635FF" w14:textId="77777777">
        <w:tc>
          <w:tcPr>
            <w:tcW w:w="709" w:type="dxa"/>
          </w:tcPr>
          <w:p w14:paraId="0E1ACB6A" w14:textId="77777777" w:rsidR="003C0A5A" w:rsidRDefault="00536390">
            <w:pPr>
              <w:pStyle w:val="ListParagraph"/>
              <w:ind w:left="0"/>
              <w:jc w:val="both"/>
              <w:rPr>
                <w:i/>
                <w:iCs/>
                <w:lang w:eastAsia="lt-LT"/>
              </w:rPr>
            </w:pPr>
            <w:r>
              <w:rPr>
                <w:i/>
                <w:iCs/>
                <w:lang w:eastAsia="lt-LT"/>
              </w:rPr>
              <w:t>1.</w:t>
            </w:r>
          </w:p>
        </w:tc>
        <w:tc>
          <w:tcPr>
            <w:tcW w:w="5387" w:type="dxa"/>
          </w:tcPr>
          <w:p w14:paraId="34FA6744" w14:textId="77777777" w:rsidR="003C0A5A" w:rsidRDefault="003C0A5A">
            <w:pPr>
              <w:pStyle w:val="ListParagraph"/>
              <w:ind w:left="0"/>
              <w:jc w:val="both"/>
              <w:rPr>
                <w:i/>
                <w:iCs/>
                <w:lang w:eastAsia="lt-LT"/>
              </w:rPr>
            </w:pPr>
          </w:p>
        </w:tc>
        <w:tc>
          <w:tcPr>
            <w:tcW w:w="1843" w:type="dxa"/>
          </w:tcPr>
          <w:p w14:paraId="055879AB" w14:textId="77777777" w:rsidR="003C0A5A" w:rsidRDefault="003C0A5A">
            <w:pPr>
              <w:pStyle w:val="ListParagraph"/>
              <w:ind w:left="0"/>
              <w:jc w:val="both"/>
              <w:rPr>
                <w:i/>
                <w:iCs/>
                <w:lang w:eastAsia="lt-LT"/>
              </w:rPr>
            </w:pPr>
          </w:p>
        </w:tc>
        <w:tc>
          <w:tcPr>
            <w:tcW w:w="1984" w:type="dxa"/>
          </w:tcPr>
          <w:p w14:paraId="2E40400E" w14:textId="77777777" w:rsidR="003C0A5A" w:rsidRDefault="003C0A5A">
            <w:pPr>
              <w:pStyle w:val="ListParagraph"/>
              <w:ind w:left="0"/>
              <w:jc w:val="both"/>
              <w:rPr>
                <w:i/>
                <w:iCs/>
                <w:lang w:eastAsia="lt-LT"/>
              </w:rPr>
            </w:pPr>
          </w:p>
        </w:tc>
      </w:tr>
      <w:tr w:rsidR="003C0A5A" w14:paraId="42A23C27" w14:textId="77777777">
        <w:tc>
          <w:tcPr>
            <w:tcW w:w="709" w:type="dxa"/>
          </w:tcPr>
          <w:p w14:paraId="27B25A78" w14:textId="77777777" w:rsidR="003C0A5A" w:rsidRDefault="00536390">
            <w:pPr>
              <w:pStyle w:val="ListParagraph"/>
              <w:ind w:left="0"/>
              <w:jc w:val="both"/>
              <w:rPr>
                <w:i/>
                <w:iCs/>
                <w:lang w:eastAsia="lt-LT"/>
              </w:rPr>
            </w:pPr>
            <w:r>
              <w:rPr>
                <w:i/>
                <w:iCs/>
                <w:lang w:eastAsia="lt-LT"/>
              </w:rPr>
              <w:t>2.</w:t>
            </w:r>
          </w:p>
        </w:tc>
        <w:tc>
          <w:tcPr>
            <w:tcW w:w="5387" w:type="dxa"/>
          </w:tcPr>
          <w:p w14:paraId="0045778D" w14:textId="77777777" w:rsidR="003C0A5A" w:rsidRDefault="003C0A5A">
            <w:pPr>
              <w:pStyle w:val="ListParagraph"/>
              <w:ind w:left="0"/>
              <w:jc w:val="both"/>
              <w:rPr>
                <w:i/>
                <w:iCs/>
                <w:lang w:eastAsia="lt-LT"/>
              </w:rPr>
            </w:pPr>
          </w:p>
        </w:tc>
        <w:tc>
          <w:tcPr>
            <w:tcW w:w="1843" w:type="dxa"/>
          </w:tcPr>
          <w:p w14:paraId="04081A6B" w14:textId="77777777" w:rsidR="003C0A5A" w:rsidRDefault="003C0A5A">
            <w:pPr>
              <w:pStyle w:val="ListParagraph"/>
              <w:ind w:left="0"/>
              <w:jc w:val="both"/>
              <w:rPr>
                <w:i/>
                <w:iCs/>
                <w:lang w:eastAsia="lt-LT"/>
              </w:rPr>
            </w:pPr>
          </w:p>
        </w:tc>
        <w:tc>
          <w:tcPr>
            <w:tcW w:w="1984" w:type="dxa"/>
          </w:tcPr>
          <w:p w14:paraId="45EA2535" w14:textId="77777777" w:rsidR="003C0A5A" w:rsidRDefault="003C0A5A">
            <w:pPr>
              <w:pStyle w:val="ListParagraph"/>
              <w:ind w:left="0"/>
              <w:jc w:val="both"/>
              <w:rPr>
                <w:i/>
                <w:iCs/>
                <w:lang w:eastAsia="lt-LT"/>
              </w:rPr>
            </w:pPr>
          </w:p>
        </w:tc>
      </w:tr>
      <w:tr w:rsidR="003C0A5A" w14:paraId="3FB8ABCF" w14:textId="77777777">
        <w:tc>
          <w:tcPr>
            <w:tcW w:w="709" w:type="dxa"/>
          </w:tcPr>
          <w:p w14:paraId="64EA8C51" w14:textId="77777777" w:rsidR="003C0A5A" w:rsidRDefault="00536390">
            <w:pPr>
              <w:pStyle w:val="ListParagraph"/>
              <w:ind w:left="0"/>
              <w:jc w:val="both"/>
              <w:rPr>
                <w:i/>
                <w:iCs/>
                <w:lang w:eastAsia="lt-LT"/>
              </w:rPr>
            </w:pPr>
            <w:r>
              <w:rPr>
                <w:i/>
                <w:iCs/>
                <w:lang w:eastAsia="lt-LT"/>
              </w:rPr>
              <w:t>3.</w:t>
            </w:r>
          </w:p>
        </w:tc>
        <w:tc>
          <w:tcPr>
            <w:tcW w:w="5387" w:type="dxa"/>
          </w:tcPr>
          <w:p w14:paraId="1515EBB3" w14:textId="77777777" w:rsidR="003C0A5A" w:rsidRDefault="003C0A5A">
            <w:pPr>
              <w:pStyle w:val="ListParagraph"/>
              <w:ind w:left="0"/>
              <w:jc w:val="both"/>
              <w:rPr>
                <w:i/>
                <w:iCs/>
                <w:lang w:eastAsia="lt-LT"/>
              </w:rPr>
            </w:pPr>
          </w:p>
        </w:tc>
        <w:tc>
          <w:tcPr>
            <w:tcW w:w="1843" w:type="dxa"/>
          </w:tcPr>
          <w:p w14:paraId="04FFF791" w14:textId="77777777" w:rsidR="003C0A5A" w:rsidRDefault="003C0A5A">
            <w:pPr>
              <w:pStyle w:val="ListParagraph"/>
              <w:ind w:left="0"/>
              <w:jc w:val="both"/>
              <w:rPr>
                <w:i/>
                <w:iCs/>
                <w:lang w:eastAsia="lt-LT"/>
              </w:rPr>
            </w:pPr>
          </w:p>
        </w:tc>
        <w:tc>
          <w:tcPr>
            <w:tcW w:w="1984" w:type="dxa"/>
          </w:tcPr>
          <w:p w14:paraId="6AC9185E" w14:textId="77777777" w:rsidR="003C0A5A" w:rsidRDefault="003C0A5A">
            <w:pPr>
              <w:pStyle w:val="ListParagraph"/>
              <w:ind w:left="0"/>
              <w:jc w:val="both"/>
              <w:rPr>
                <w:i/>
                <w:iCs/>
                <w:lang w:eastAsia="lt-LT"/>
              </w:rPr>
            </w:pPr>
          </w:p>
        </w:tc>
      </w:tr>
      <w:tr w:rsidR="003C0A5A" w14:paraId="5B472910" w14:textId="77777777">
        <w:tc>
          <w:tcPr>
            <w:tcW w:w="709" w:type="dxa"/>
          </w:tcPr>
          <w:p w14:paraId="2AA40023" w14:textId="77777777" w:rsidR="003C0A5A" w:rsidRDefault="00536390">
            <w:pPr>
              <w:pStyle w:val="ListParagraph"/>
              <w:ind w:left="0"/>
              <w:jc w:val="both"/>
              <w:rPr>
                <w:i/>
                <w:iCs/>
                <w:lang w:eastAsia="lt-LT"/>
              </w:rPr>
            </w:pPr>
            <w:r>
              <w:rPr>
                <w:i/>
                <w:iCs/>
                <w:lang w:eastAsia="lt-LT"/>
              </w:rPr>
              <w:t>4.</w:t>
            </w:r>
          </w:p>
        </w:tc>
        <w:tc>
          <w:tcPr>
            <w:tcW w:w="5387" w:type="dxa"/>
          </w:tcPr>
          <w:p w14:paraId="70A613AE" w14:textId="77777777" w:rsidR="003C0A5A" w:rsidRDefault="003C0A5A">
            <w:pPr>
              <w:pStyle w:val="ListParagraph"/>
              <w:ind w:left="0"/>
              <w:jc w:val="both"/>
              <w:rPr>
                <w:i/>
                <w:iCs/>
                <w:lang w:eastAsia="lt-LT"/>
              </w:rPr>
            </w:pPr>
          </w:p>
        </w:tc>
        <w:tc>
          <w:tcPr>
            <w:tcW w:w="1843" w:type="dxa"/>
          </w:tcPr>
          <w:p w14:paraId="2E4DF9AA" w14:textId="77777777" w:rsidR="003C0A5A" w:rsidRDefault="003C0A5A">
            <w:pPr>
              <w:pStyle w:val="ListParagraph"/>
              <w:ind w:left="0"/>
              <w:jc w:val="both"/>
              <w:rPr>
                <w:i/>
                <w:iCs/>
                <w:lang w:eastAsia="lt-LT"/>
              </w:rPr>
            </w:pPr>
          </w:p>
        </w:tc>
        <w:tc>
          <w:tcPr>
            <w:tcW w:w="1984" w:type="dxa"/>
          </w:tcPr>
          <w:p w14:paraId="006FC78D" w14:textId="77777777" w:rsidR="003C0A5A" w:rsidRDefault="003C0A5A">
            <w:pPr>
              <w:pStyle w:val="ListParagraph"/>
              <w:ind w:left="0"/>
              <w:jc w:val="both"/>
              <w:rPr>
                <w:i/>
                <w:iCs/>
                <w:lang w:eastAsia="lt-LT"/>
              </w:rPr>
            </w:pPr>
          </w:p>
        </w:tc>
      </w:tr>
    </w:tbl>
    <w:p w14:paraId="53FF3789" w14:textId="77777777" w:rsidR="003C0A5A" w:rsidRDefault="003C0A5A">
      <w:pPr>
        <w:jc w:val="both"/>
        <w:rPr>
          <w:lang w:val="en-US"/>
        </w:rPr>
      </w:pPr>
    </w:p>
    <w:p w14:paraId="01025738" w14:textId="77777777" w:rsidR="003C0A5A" w:rsidRDefault="00536390">
      <w:pPr>
        <w:jc w:val="both"/>
        <w:rPr>
          <w:b/>
          <w:bCs/>
          <w:lang w:eastAsia="lt-LT"/>
        </w:rPr>
      </w:pPr>
      <w:r>
        <w:rPr>
          <w:b/>
          <w:bCs/>
          <w:lang w:val="en-US"/>
        </w:rPr>
        <w:t xml:space="preserve">2.4. </w:t>
      </w:r>
      <w:proofErr w:type="spellStart"/>
      <w:r>
        <w:rPr>
          <w:b/>
          <w:bCs/>
          <w:lang w:val="en-US"/>
        </w:rPr>
        <w:t>Patikėjimo</w:t>
      </w:r>
      <w:proofErr w:type="spellEnd"/>
      <w:r>
        <w:rPr>
          <w:b/>
          <w:bCs/>
          <w:lang w:val="en-US"/>
        </w:rPr>
        <w:t xml:space="preserve"> </w:t>
      </w:r>
      <w:proofErr w:type="spellStart"/>
      <w:r>
        <w:rPr>
          <w:b/>
          <w:bCs/>
          <w:lang w:val="en-US"/>
        </w:rPr>
        <w:t>teise</w:t>
      </w:r>
      <w:proofErr w:type="spellEnd"/>
      <w:r>
        <w:rPr>
          <w:b/>
          <w:bCs/>
          <w:lang w:val="en-US"/>
        </w:rPr>
        <w:t xml:space="preserve"> </w:t>
      </w:r>
      <w:proofErr w:type="spellStart"/>
      <w:r>
        <w:rPr>
          <w:b/>
          <w:bCs/>
          <w:lang w:val="en-US"/>
        </w:rPr>
        <w:t>valdomos</w:t>
      </w:r>
      <w:proofErr w:type="spellEnd"/>
      <w:r>
        <w:rPr>
          <w:b/>
          <w:bCs/>
          <w:lang w:val="en-US"/>
        </w:rPr>
        <w:t xml:space="preserve"> </w:t>
      </w:r>
      <w:proofErr w:type="spellStart"/>
      <w:r>
        <w:rPr>
          <w:b/>
          <w:bCs/>
          <w:lang w:val="en-US"/>
        </w:rPr>
        <w:t>patalpos</w:t>
      </w:r>
      <w:proofErr w:type="spellEnd"/>
      <w:r>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835"/>
      </w:tblGrid>
      <w:tr w:rsidR="003C0A5A" w14:paraId="6AB06782" w14:textId="77777777">
        <w:tc>
          <w:tcPr>
            <w:tcW w:w="6946" w:type="dxa"/>
            <w:tcBorders>
              <w:top w:val="single" w:sz="4" w:space="0" w:color="auto"/>
              <w:left w:val="single" w:sz="4" w:space="0" w:color="auto"/>
              <w:bottom w:val="single" w:sz="4" w:space="0" w:color="auto"/>
              <w:right w:val="single" w:sz="4" w:space="0" w:color="auto"/>
            </w:tcBorders>
          </w:tcPr>
          <w:p w14:paraId="51D8A7A8" w14:textId="77777777" w:rsidR="003C0A5A" w:rsidRDefault="00536390">
            <w:pPr>
              <w:jc w:val="both"/>
              <w:rPr>
                <w:lang w:val="en-US"/>
              </w:rPr>
            </w:pPr>
            <w:proofErr w:type="spellStart"/>
            <w:r>
              <w:rPr>
                <w:lang w:val="en-US"/>
              </w:rPr>
              <w:t>Pastatai</w:t>
            </w:r>
            <w:proofErr w:type="spellEnd"/>
            <w:r>
              <w:rPr>
                <w:lang w:val="en-US"/>
              </w:rPr>
              <w:t xml:space="preserve"> (</w:t>
            </w:r>
            <w:proofErr w:type="spellStart"/>
            <w:r>
              <w:rPr>
                <w:lang w:val="en-US"/>
              </w:rPr>
              <w:t>patalpos</w:t>
            </w:r>
            <w:proofErr w:type="spellEnd"/>
            <w:r>
              <w:rPr>
                <w:lang w:val="en-US"/>
              </w:rPr>
              <w:t>) (</w:t>
            </w:r>
            <w:proofErr w:type="spellStart"/>
            <w:r>
              <w:rPr>
                <w:lang w:val="en-US"/>
              </w:rPr>
              <w:t>nurodyti</w:t>
            </w:r>
            <w:proofErr w:type="spellEnd"/>
            <w:r>
              <w:rPr>
                <w:lang w:val="en-US"/>
              </w:rPr>
              <w:t xml:space="preserve"> </w:t>
            </w:r>
            <w:proofErr w:type="spellStart"/>
            <w:r>
              <w:rPr>
                <w:lang w:val="en-US"/>
              </w:rPr>
              <w:t>adresus</w:t>
            </w:r>
            <w:proofErr w:type="spellEnd"/>
            <w:r>
              <w:rPr>
                <w:lang w:val="en-US"/>
              </w:rPr>
              <w:t>)</w:t>
            </w:r>
          </w:p>
        </w:tc>
        <w:tc>
          <w:tcPr>
            <w:tcW w:w="2835" w:type="dxa"/>
            <w:tcBorders>
              <w:top w:val="single" w:sz="4" w:space="0" w:color="auto"/>
              <w:left w:val="single" w:sz="4" w:space="0" w:color="auto"/>
              <w:bottom w:val="single" w:sz="4" w:space="0" w:color="auto"/>
              <w:right w:val="single" w:sz="4" w:space="0" w:color="auto"/>
            </w:tcBorders>
          </w:tcPr>
          <w:p w14:paraId="7FA4A73A" w14:textId="77777777" w:rsidR="003C0A5A" w:rsidRDefault="00536390">
            <w:pPr>
              <w:jc w:val="both"/>
              <w:rPr>
                <w:strike/>
                <w:lang w:val="en-US"/>
              </w:rPr>
            </w:pPr>
            <w:proofErr w:type="spellStart"/>
            <w:r>
              <w:rPr>
                <w:lang w:val="en-US"/>
              </w:rPr>
              <w:t>Plotas</w:t>
            </w:r>
            <w:proofErr w:type="spellEnd"/>
            <w:r>
              <w:rPr>
                <w:lang w:val="en-US"/>
              </w:rPr>
              <w:t xml:space="preserve"> (</w:t>
            </w:r>
            <w:proofErr w:type="spellStart"/>
            <w:r>
              <w:rPr>
                <w:lang w:val="en-US"/>
              </w:rPr>
              <w:t>kv</w:t>
            </w:r>
            <w:proofErr w:type="spellEnd"/>
            <w:r>
              <w:rPr>
                <w:lang w:val="en-US"/>
              </w:rPr>
              <w:t>. m)</w:t>
            </w:r>
          </w:p>
        </w:tc>
      </w:tr>
      <w:tr w:rsidR="003C0A5A" w14:paraId="66652145" w14:textId="77777777">
        <w:trPr>
          <w:trHeight w:val="449"/>
        </w:trPr>
        <w:tc>
          <w:tcPr>
            <w:tcW w:w="6946" w:type="dxa"/>
            <w:tcBorders>
              <w:top w:val="single" w:sz="4" w:space="0" w:color="auto"/>
              <w:left w:val="single" w:sz="4" w:space="0" w:color="auto"/>
              <w:bottom w:val="single" w:sz="4" w:space="0" w:color="auto"/>
              <w:right w:val="single" w:sz="4" w:space="0" w:color="auto"/>
            </w:tcBorders>
          </w:tcPr>
          <w:p w14:paraId="0C7FE7C8" w14:textId="77777777" w:rsidR="003C0A5A" w:rsidRDefault="00536390">
            <w:pPr>
              <w:jc w:val="both"/>
              <w:rPr>
                <w:lang w:val="en-US"/>
              </w:rPr>
            </w:pPr>
            <w:r>
              <w:t>Paežerio g.2, Tiltagalių k., Panevėžio r.,</w:t>
            </w:r>
          </w:p>
        </w:tc>
        <w:tc>
          <w:tcPr>
            <w:tcW w:w="2835" w:type="dxa"/>
            <w:tcBorders>
              <w:top w:val="single" w:sz="4" w:space="0" w:color="auto"/>
              <w:left w:val="single" w:sz="4" w:space="0" w:color="auto"/>
              <w:bottom w:val="single" w:sz="4" w:space="0" w:color="auto"/>
              <w:right w:val="single" w:sz="4" w:space="0" w:color="auto"/>
            </w:tcBorders>
          </w:tcPr>
          <w:p w14:paraId="21EB994F" w14:textId="77777777" w:rsidR="003C0A5A" w:rsidRDefault="00536390">
            <w:pPr>
              <w:ind w:right="-108"/>
              <w:jc w:val="both"/>
              <w:rPr>
                <w:lang w:val="en-US"/>
              </w:rPr>
            </w:pPr>
            <w:r>
              <w:rPr>
                <w:lang w:val="en-US"/>
              </w:rPr>
              <w:t xml:space="preserve">557,47 </w:t>
            </w:r>
            <w:proofErr w:type="spellStart"/>
            <w:r>
              <w:rPr>
                <w:lang w:val="en-US"/>
              </w:rPr>
              <w:t>kv.m</w:t>
            </w:r>
            <w:proofErr w:type="spellEnd"/>
          </w:p>
        </w:tc>
      </w:tr>
      <w:tr w:rsidR="003C0A5A" w14:paraId="00F1C529" w14:textId="77777777">
        <w:trPr>
          <w:trHeight w:val="449"/>
        </w:trPr>
        <w:tc>
          <w:tcPr>
            <w:tcW w:w="6946" w:type="dxa"/>
            <w:tcBorders>
              <w:top w:val="single" w:sz="4" w:space="0" w:color="auto"/>
              <w:left w:val="single" w:sz="4" w:space="0" w:color="auto"/>
              <w:bottom w:val="single" w:sz="4" w:space="0" w:color="auto"/>
              <w:right w:val="single" w:sz="4" w:space="0" w:color="auto"/>
            </w:tcBorders>
          </w:tcPr>
          <w:p w14:paraId="50BA4F66" w14:textId="77777777" w:rsidR="003C0A5A" w:rsidRDefault="00536390">
            <w:pPr>
              <w:jc w:val="both"/>
              <w:rPr>
                <w:lang w:val="en-US"/>
              </w:rPr>
            </w:pPr>
            <w:r>
              <w:t>Parko g. 2, Geležių mstl., Panevėžio r.,</w:t>
            </w:r>
          </w:p>
        </w:tc>
        <w:tc>
          <w:tcPr>
            <w:tcW w:w="2835" w:type="dxa"/>
            <w:tcBorders>
              <w:top w:val="single" w:sz="4" w:space="0" w:color="auto"/>
              <w:left w:val="single" w:sz="4" w:space="0" w:color="auto"/>
              <w:bottom w:val="single" w:sz="4" w:space="0" w:color="auto"/>
              <w:right w:val="single" w:sz="4" w:space="0" w:color="auto"/>
            </w:tcBorders>
          </w:tcPr>
          <w:p w14:paraId="1684D526" w14:textId="77777777" w:rsidR="003C0A5A" w:rsidRDefault="00536390">
            <w:pPr>
              <w:ind w:right="-108"/>
              <w:jc w:val="both"/>
              <w:rPr>
                <w:lang w:val="en-US"/>
              </w:rPr>
            </w:pPr>
            <w:r>
              <w:rPr>
                <w:lang w:val="en-US"/>
              </w:rPr>
              <w:t xml:space="preserve">555,07 </w:t>
            </w:r>
            <w:proofErr w:type="spellStart"/>
            <w:r>
              <w:rPr>
                <w:lang w:val="en-US"/>
              </w:rPr>
              <w:t>kv.m</w:t>
            </w:r>
            <w:proofErr w:type="spellEnd"/>
          </w:p>
        </w:tc>
      </w:tr>
      <w:tr w:rsidR="003C0A5A" w14:paraId="59ADB36D" w14:textId="77777777">
        <w:trPr>
          <w:trHeight w:val="449"/>
        </w:trPr>
        <w:tc>
          <w:tcPr>
            <w:tcW w:w="6946" w:type="dxa"/>
            <w:tcBorders>
              <w:top w:val="single" w:sz="4" w:space="0" w:color="auto"/>
              <w:left w:val="single" w:sz="4" w:space="0" w:color="auto"/>
              <w:bottom w:val="single" w:sz="4" w:space="0" w:color="auto"/>
              <w:right w:val="single" w:sz="4" w:space="0" w:color="auto"/>
            </w:tcBorders>
          </w:tcPr>
          <w:p w14:paraId="56256BC4" w14:textId="77777777" w:rsidR="003C0A5A" w:rsidRDefault="00536390">
            <w:pPr>
              <w:jc w:val="both"/>
              <w:rPr>
                <w:lang w:val="en-US"/>
              </w:rPr>
            </w:pPr>
            <w:r>
              <w:t>Lėvens g. 8, Karsakiškio k. Panevėžio r.,</w:t>
            </w:r>
          </w:p>
        </w:tc>
        <w:tc>
          <w:tcPr>
            <w:tcW w:w="2835" w:type="dxa"/>
            <w:tcBorders>
              <w:top w:val="single" w:sz="4" w:space="0" w:color="auto"/>
              <w:left w:val="single" w:sz="4" w:space="0" w:color="auto"/>
              <w:bottom w:val="single" w:sz="4" w:space="0" w:color="auto"/>
              <w:right w:val="single" w:sz="4" w:space="0" w:color="auto"/>
            </w:tcBorders>
          </w:tcPr>
          <w:p w14:paraId="74A42F0B" w14:textId="77777777" w:rsidR="003C0A5A" w:rsidRDefault="00536390">
            <w:pPr>
              <w:ind w:right="-108"/>
              <w:jc w:val="both"/>
              <w:rPr>
                <w:lang w:val="en-US"/>
              </w:rPr>
            </w:pPr>
            <w:r>
              <w:rPr>
                <w:lang w:val="en-US"/>
              </w:rPr>
              <w:t xml:space="preserve">281,1 </w:t>
            </w:r>
            <w:proofErr w:type="spellStart"/>
            <w:r>
              <w:rPr>
                <w:lang w:val="en-US"/>
              </w:rPr>
              <w:t>kv.m</w:t>
            </w:r>
            <w:proofErr w:type="spellEnd"/>
          </w:p>
        </w:tc>
      </w:tr>
    </w:tbl>
    <w:p w14:paraId="77C9554E" w14:textId="77777777" w:rsidR="003C0A5A" w:rsidRDefault="003C0A5A">
      <w:pPr>
        <w:jc w:val="both"/>
        <w:rPr>
          <w:b/>
        </w:rPr>
      </w:pPr>
    </w:p>
    <w:p w14:paraId="01DA8315" w14:textId="77777777" w:rsidR="003C0A5A" w:rsidRDefault="00536390">
      <w:pPr>
        <w:ind w:firstLine="709"/>
        <w:jc w:val="both"/>
        <w:rPr>
          <w:b/>
          <w:bCs/>
        </w:rPr>
      </w:pPr>
      <w:r>
        <w:rPr>
          <w:b/>
          <w:bCs/>
        </w:rPr>
        <w:t>2.5. Finansinė informacija:</w:t>
      </w:r>
    </w:p>
    <w:tbl>
      <w:tblPr>
        <w:tblStyle w:val="TableGrid"/>
        <w:tblW w:w="0" w:type="auto"/>
        <w:tblLook w:val="04A0" w:firstRow="1" w:lastRow="0" w:firstColumn="1" w:lastColumn="0" w:noHBand="0" w:noVBand="1"/>
      </w:tblPr>
      <w:tblGrid>
        <w:gridCol w:w="2369"/>
        <w:gridCol w:w="1563"/>
        <w:gridCol w:w="1442"/>
        <w:gridCol w:w="1350"/>
        <w:gridCol w:w="2973"/>
      </w:tblGrid>
      <w:tr w:rsidR="003C0A5A" w14:paraId="43FC4411" w14:textId="77777777">
        <w:tc>
          <w:tcPr>
            <w:tcW w:w="2369" w:type="dxa"/>
            <w:vMerge w:val="restart"/>
            <w:tcBorders>
              <w:top w:val="single" w:sz="4" w:space="0" w:color="auto"/>
              <w:left w:val="single" w:sz="4" w:space="0" w:color="auto"/>
              <w:bottom w:val="single" w:sz="4" w:space="0" w:color="auto"/>
              <w:right w:val="single" w:sz="4" w:space="0" w:color="auto"/>
            </w:tcBorders>
          </w:tcPr>
          <w:p w14:paraId="36E365EA" w14:textId="77777777" w:rsidR="003C0A5A" w:rsidRDefault="00536390">
            <w:pPr>
              <w:jc w:val="both"/>
              <w:rPr>
                <w:b/>
                <w:bCs/>
                <w:lang w:eastAsia="lt-LT"/>
              </w:rPr>
            </w:pPr>
            <w:r>
              <w:rPr>
                <w:b/>
                <w:bCs/>
                <w:lang w:eastAsia="lt-LT"/>
              </w:rPr>
              <w:t>Finansavimo šaltinis</w:t>
            </w:r>
          </w:p>
        </w:tc>
        <w:tc>
          <w:tcPr>
            <w:tcW w:w="4286" w:type="dxa"/>
            <w:gridSpan w:val="3"/>
            <w:tcBorders>
              <w:top w:val="single" w:sz="4" w:space="0" w:color="auto"/>
              <w:left w:val="single" w:sz="4" w:space="0" w:color="auto"/>
              <w:bottom w:val="single" w:sz="4" w:space="0" w:color="auto"/>
              <w:right w:val="single" w:sz="4" w:space="0" w:color="auto"/>
            </w:tcBorders>
          </w:tcPr>
          <w:p w14:paraId="4CC99F12" w14:textId="77777777" w:rsidR="003C0A5A" w:rsidRDefault="00536390">
            <w:pPr>
              <w:jc w:val="both"/>
              <w:rPr>
                <w:b/>
                <w:bCs/>
                <w:lang w:eastAsia="lt-LT"/>
              </w:rPr>
            </w:pPr>
            <w:r>
              <w:rPr>
                <w:b/>
                <w:bCs/>
                <w:lang w:eastAsia="lt-LT"/>
              </w:rPr>
              <w:t>Lėšos (tūkst. eurų)</w:t>
            </w:r>
          </w:p>
        </w:tc>
        <w:tc>
          <w:tcPr>
            <w:tcW w:w="2973" w:type="dxa"/>
            <w:vMerge w:val="restart"/>
            <w:tcBorders>
              <w:top w:val="single" w:sz="4" w:space="0" w:color="auto"/>
              <w:left w:val="single" w:sz="4" w:space="0" w:color="auto"/>
              <w:bottom w:val="single" w:sz="4" w:space="0" w:color="auto"/>
              <w:right w:val="single" w:sz="4" w:space="0" w:color="auto"/>
            </w:tcBorders>
          </w:tcPr>
          <w:p w14:paraId="6DE856F2" w14:textId="77777777" w:rsidR="003C0A5A" w:rsidRDefault="00536390">
            <w:pPr>
              <w:jc w:val="both"/>
              <w:rPr>
                <w:b/>
                <w:bCs/>
                <w:lang w:eastAsia="lt-LT"/>
              </w:rPr>
            </w:pPr>
            <w:r>
              <w:rPr>
                <w:b/>
                <w:bCs/>
                <w:lang w:eastAsia="lt-LT"/>
              </w:rPr>
              <w:t>Pastabos</w:t>
            </w:r>
          </w:p>
          <w:p w14:paraId="055C60DA" w14:textId="77777777" w:rsidR="003C0A5A" w:rsidRDefault="003C0A5A">
            <w:pPr>
              <w:jc w:val="both"/>
              <w:rPr>
                <w:lang w:eastAsia="lt-LT"/>
              </w:rPr>
            </w:pPr>
          </w:p>
        </w:tc>
      </w:tr>
      <w:tr w:rsidR="003C0A5A" w14:paraId="7F92F22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FCC14D8" w14:textId="77777777" w:rsidR="003C0A5A" w:rsidRDefault="003C0A5A">
            <w:pPr>
              <w:jc w:val="both"/>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1348860D" w14:textId="77777777" w:rsidR="003C0A5A" w:rsidRDefault="00536390">
            <w:pPr>
              <w:jc w:val="both"/>
              <w:rPr>
                <w:b/>
                <w:bCs/>
                <w:lang w:eastAsia="lt-LT"/>
              </w:rPr>
            </w:pPr>
            <w:r>
              <w:rPr>
                <w:b/>
                <w:bCs/>
                <w:lang w:val="en-US" w:eastAsia="lt-LT"/>
              </w:rPr>
              <w:t>2025</w:t>
            </w:r>
            <w:r>
              <w:rPr>
                <w:b/>
                <w:bCs/>
                <w:lang w:eastAsia="lt-LT"/>
              </w:rPr>
              <w:t xml:space="preserve"> m. planas (patikslintas)</w:t>
            </w:r>
          </w:p>
        </w:tc>
        <w:tc>
          <w:tcPr>
            <w:tcW w:w="1442" w:type="dxa"/>
            <w:tcBorders>
              <w:top w:val="single" w:sz="4" w:space="0" w:color="auto"/>
              <w:left w:val="single" w:sz="4" w:space="0" w:color="auto"/>
              <w:bottom w:val="single" w:sz="4" w:space="0" w:color="auto"/>
              <w:right w:val="single" w:sz="4" w:space="0" w:color="auto"/>
            </w:tcBorders>
          </w:tcPr>
          <w:p w14:paraId="604B638F" w14:textId="77777777" w:rsidR="003C0A5A" w:rsidRDefault="00536390">
            <w:pPr>
              <w:jc w:val="both"/>
              <w:rPr>
                <w:b/>
                <w:bCs/>
                <w:lang w:eastAsia="lt-LT"/>
              </w:rPr>
            </w:pPr>
            <w:r>
              <w:rPr>
                <w:b/>
                <w:bCs/>
                <w:lang w:val="en-US" w:eastAsia="lt-LT"/>
              </w:rPr>
              <w:t xml:space="preserve">2025 </w:t>
            </w:r>
            <w:r>
              <w:rPr>
                <w:b/>
                <w:bCs/>
                <w:lang w:eastAsia="lt-LT"/>
              </w:rPr>
              <w:t>m. panaudota lėšų</w:t>
            </w:r>
          </w:p>
        </w:tc>
        <w:tc>
          <w:tcPr>
            <w:tcW w:w="1350" w:type="dxa"/>
            <w:tcBorders>
              <w:top w:val="single" w:sz="4" w:space="0" w:color="auto"/>
              <w:left w:val="single" w:sz="4" w:space="0" w:color="auto"/>
              <w:bottom w:val="single" w:sz="4" w:space="0" w:color="auto"/>
              <w:right w:val="single" w:sz="4" w:space="0" w:color="auto"/>
            </w:tcBorders>
          </w:tcPr>
          <w:p w14:paraId="47373FB0" w14:textId="77777777" w:rsidR="003C0A5A" w:rsidRDefault="00536390">
            <w:pPr>
              <w:jc w:val="both"/>
              <w:rPr>
                <w:b/>
                <w:bCs/>
                <w:lang w:eastAsia="lt-LT"/>
              </w:rPr>
            </w:pPr>
            <w:r>
              <w:rPr>
                <w:b/>
                <w:bCs/>
                <w:lang w:eastAsia="lt-LT"/>
              </w:rPr>
              <w:t>Įvykdymas (%)</w:t>
            </w:r>
          </w:p>
        </w:tc>
        <w:tc>
          <w:tcPr>
            <w:tcW w:w="0" w:type="auto"/>
            <w:vMerge/>
            <w:tcBorders>
              <w:top w:val="single" w:sz="4" w:space="0" w:color="auto"/>
              <w:left w:val="single" w:sz="4" w:space="0" w:color="auto"/>
              <w:bottom w:val="single" w:sz="4" w:space="0" w:color="auto"/>
              <w:right w:val="single" w:sz="4" w:space="0" w:color="auto"/>
            </w:tcBorders>
            <w:vAlign w:val="center"/>
          </w:tcPr>
          <w:p w14:paraId="2D931B81" w14:textId="77777777" w:rsidR="003C0A5A" w:rsidRDefault="003C0A5A">
            <w:pPr>
              <w:jc w:val="both"/>
              <w:rPr>
                <w:lang w:eastAsia="lt-LT"/>
              </w:rPr>
            </w:pPr>
          </w:p>
        </w:tc>
      </w:tr>
      <w:tr w:rsidR="003C0A5A" w14:paraId="1FE54AD2" w14:textId="77777777">
        <w:trPr>
          <w:trHeight w:val="415"/>
        </w:trPr>
        <w:tc>
          <w:tcPr>
            <w:tcW w:w="2369" w:type="dxa"/>
            <w:tcBorders>
              <w:top w:val="single" w:sz="4" w:space="0" w:color="auto"/>
              <w:left w:val="single" w:sz="4" w:space="0" w:color="auto"/>
              <w:bottom w:val="single" w:sz="4" w:space="0" w:color="auto"/>
              <w:right w:val="single" w:sz="4" w:space="0" w:color="auto"/>
            </w:tcBorders>
          </w:tcPr>
          <w:p w14:paraId="436107FB" w14:textId="77777777" w:rsidR="003C0A5A" w:rsidRDefault="00536390">
            <w:pPr>
              <w:jc w:val="both"/>
              <w:rPr>
                <w:lang w:eastAsia="lt-LT"/>
              </w:rPr>
            </w:pPr>
            <w:r>
              <w:rPr>
                <w:lang w:eastAsia="lt-LT"/>
              </w:rPr>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7C7BF009" w14:textId="77777777" w:rsidR="003C0A5A" w:rsidRDefault="00536390">
            <w:pPr>
              <w:jc w:val="both"/>
              <w:rPr>
                <w:lang w:val="en-US" w:eastAsia="lt-LT"/>
              </w:rPr>
            </w:pPr>
            <w:r>
              <w:rPr>
                <w:lang w:val="en-US" w:eastAsia="lt-LT"/>
              </w:rPr>
              <w:t>238400</w:t>
            </w:r>
          </w:p>
        </w:tc>
        <w:tc>
          <w:tcPr>
            <w:tcW w:w="1442" w:type="dxa"/>
            <w:tcBorders>
              <w:top w:val="single" w:sz="4" w:space="0" w:color="auto"/>
              <w:left w:val="single" w:sz="4" w:space="0" w:color="auto"/>
              <w:bottom w:val="single" w:sz="4" w:space="0" w:color="auto"/>
              <w:right w:val="single" w:sz="4" w:space="0" w:color="auto"/>
            </w:tcBorders>
          </w:tcPr>
          <w:p w14:paraId="39B490E4" w14:textId="77777777" w:rsidR="003C0A5A" w:rsidRDefault="00536390">
            <w:pPr>
              <w:jc w:val="both"/>
              <w:rPr>
                <w:lang w:val="en-US" w:eastAsia="lt-LT"/>
              </w:rPr>
            </w:pPr>
            <w:r>
              <w:rPr>
                <w:lang w:val="en-US" w:eastAsia="lt-LT"/>
              </w:rPr>
              <w:t>237670,47</w:t>
            </w:r>
          </w:p>
        </w:tc>
        <w:tc>
          <w:tcPr>
            <w:tcW w:w="1350" w:type="dxa"/>
            <w:tcBorders>
              <w:top w:val="single" w:sz="4" w:space="0" w:color="auto"/>
              <w:left w:val="single" w:sz="4" w:space="0" w:color="auto"/>
              <w:bottom w:val="single" w:sz="4" w:space="0" w:color="auto"/>
              <w:right w:val="single" w:sz="4" w:space="0" w:color="auto"/>
            </w:tcBorders>
          </w:tcPr>
          <w:p w14:paraId="5F274BF9" w14:textId="77777777" w:rsidR="003C0A5A" w:rsidRDefault="00536390">
            <w:pPr>
              <w:jc w:val="both"/>
              <w:rPr>
                <w:lang w:val="en-US" w:eastAsia="lt-LT"/>
              </w:rPr>
            </w:pPr>
            <w:r>
              <w:rPr>
                <w:lang w:val="en-US" w:eastAsia="lt-LT"/>
              </w:rPr>
              <w:t>99%</w:t>
            </w:r>
          </w:p>
        </w:tc>
        <w:tc>
          <w:tcPr>
            <w:tcW w:w="2973" w:type="dxa"/>
            <w:tcBorders>
              <w:top w:val="single" w:sz="4" w:space="0" w:color="auto"/>
              <w:left w:val="single" w:sz="4" w:space="0" w:color="auto"/>
              <w:bottom w:val="single" w:sz="4" w:space="0" w:color="auto"/>
              <w:right w:val="single" w:sz="4" w:space="0" w:color="auto"/>
            </w:tcBorders>
          </w:tcPr>
          <w:p w14:paraId="019A84CD" w14:textId="77777777" w:rsidR="003C0A5A" w:rsidRDefault="003C0A5A">
            <w:pPr>
              <w:jc w:val="both"/>
              <w:rPr>
                <w:lang w:eastAsia="lt-LT"/>
              </w:rPr>
            </w:pPr>
          </w:p>
        </w:tc>
      </w:tr>
      <w:tr w:rsidR="003C0A5A" w14:paraId="4AA98228" w14:textId="77777777">
        <w:tc>
          <w:tcPr>
            <w:tcW w:w="2369" w:type="dxa"/>
            <w:tcBorders>
              <w:top w:val="single" w:sz="4" w:space="0" w:color="auto"/>
              <w:left w:val="single" w:sz="4" w:space="0" w:color="auto"/>
              <w:bottom w:val="single" w:sz="4" w:space="0" w:color="auto"/>
              <w:right w:val="single" w:sz="4" w:space="0" w:color="auto"/>
            </w:tcBorders>
          </w:tcPr>
          <w:p w14:paraId="3A74236C" w14:textId="77777777" w:rsidR="003C0A5A" w:rsidRDefault="00536390">
            <w:pPr>
              <w:jc w:val="both"/>
              <w:rPr>
                <w:lang w:eastAsia="lt-LT"/>
              </w:rPr>
            </w:pPr>
            <w:r>
              <w:rPr>
                <w:lang w:eastAsia="lt-LT"/>
              </w:rPr>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147FB001" w14:textId="77777777" w:rsidR="003C0A5A" w:rsidRDefault="00536390">
            <w:pPr>
              <w:jc w:val="both"/>
              <w:rPr>
                <w:lang w:val="en-US" w:eastAsia="lt-LT"/>
              </w:rPr>
            </w:pPr>
            <w:r>
              <w:rPr>
                <w:lang w:val="en-US" w:eastAsia="lt-LT"/>
              </w:rPr>
              <w:t>4025</w:t>
            </w:r>
          </w:p>
        </w:tc>
        <w:tc>
          <w:tcPr>
            <w:tcW w:w="1442" w:type="dxa"/>
            <w:tcBorders>
              <w:top w:val="single" w:sz="4" w:space="0" w:color="auto"/>
              <w:left w:val="single" w:sz="4" w:space="0" w:color="auto"/>
              <w:bottom w:val="single" w:sz="4" w:space="0" w:color="auto"/>
              <w:right w:val="single" w:sz="4" w:space="0" w:color="auto"/>
            </w:tcBorders>
          </w:tcPr>
          <w:p w14:paraId="018FD65B" w14:textId="77777777" w:rsidR="003C0A5A" w:rsidRDefault="00536390">
            <w:pPr>
              <w:jc w:val="both"/>
              <w:rPr>
                <w:lang w:val="en-US" w:eastAsia="lt-LT"/>
              </w:rPr>
            </w:pPr>
            <w:r>
              <w:rPr>
                <w:lang w:val="en-US" w:eastAsia="lt-LT"/>
              </w:rPr>
              <w:t>4025</w:t>
            </w:r>
          </w:p>
        </w:tc>
        <w:tc>
          <w:tcPr>
            <w:tcW w:w="1350" w:type="dxa"/>
            <w:tcBorders>
              <w:top w:val="single" w:sz="4" w:space="0" w:color="auto"/>
              <w:left w:val="single" w:sz="4" w:space="0" w:color="auto"/>
              <w:bottom w:val="single" w:sz="4" w:space="0" w:color="auto"/>
              <w:right w:val="single" w:sz="4" w:space="0" w:color="auto"/>
            </w:tcBorders>
          </w:tcPr>
          <w:p w14:paraId="061F192F" w14:textId="77777777" w:rsidR="003C0A5A" w:rsidRDefault="00536390">
            <w:pPr>
              <w:jc w:val="both"/>
              <w:rPr>
                <w:lang w:val="en-US" w:eastAsia="lt-LT"/>
              </w:rPr>
            </w:pPr>
            <w:r>
              <w:rPr>
                <w:lang w:val="en-US" w:eastAsia="lt-LT"/>
              </w:rPr>
              <w:t>100%</w:t>
            </w:r>
          </w:p>
        </w:tc>
        <w:tc>
          <w:tcPr>
            <w:tcW w:w="2973" w:type="dxa"/>
            <w:tcBorders>
              <w:top w:val="single" w:sz="4" w:space="0" w:color="auto"/>
              <w:left w:val="single" w:sz="4" w:space="0" w:color="auto"/>
              <w:bottom w:val="single" w:sz="4" w:space="0" w:color="auto"/>
              <w:right w:val="single" w:sz="4" w:space="0" w:color="auto"/>
            </w:tcBorders>
          </w:tcPr>
          <w:p w14:paraId="7215D56C" w14:textId="77777777" w:rsidR="003C0A5A" w:rsidRDefault="003C0A5A">
            <w:pPr>
              <w:jc w:val="both"/>
              <w:rPr>
                <w:lang w:eastAsia="lt-LT"/>
              </w:rPr>
            </w:pPr>
          </w:p>
        </w:tc>
      </w:tr>
      <w:tr w:rsidR="003C0A5A" w14:paraId="39C32DE1" w14:textId="77777777">
        <w:tc>
          <w:tcPr>
            <w:tcW w:w="2369" w:type="dxa"/>
            <w:tcBorders>
              <w:top w:val="single" w:sz="4" w:space="0" w:color="auto"/>
              <w:left w:val="single" w:sz="4" w:space="0" w:color="auto"/>
              <w:bottom w:val="single" w:sz="4" w:space="0" w:color="auto"/>
              <w:right w:val="single" w:sz="4" w:space="0" w:color="auto"/>
            </w:tcBorders>
          </w:tcPr>
          <w:p w14:paraId="63F3251A" w14:textId="77777777" w:rsidR="003C0A5A" w:rsidRDefault="00536390">
            <w:pPr>
              <w:jc w:val="both"/>
              <w:rPr>
                <w:lang w:eastAsia="lt-LT"/>
              </w:rPr>
            </w:pPr>
            <w:r>
              <w:rPr>
                <w:lang w:eastAsia="lt-LT"/>
              </w:rPr>
              <w:t xml:space="preserve">Įstaigos </w:t>
            </w:r>
            <w:r>
              <w:rPr>
                <w:lang w:eastAsia="lt-LT"/>
              </w:rPr>
              <w:t>gautos pajamos</w:t>
            </w:r>
          </w:p>
        </w:tc>
        <w:tc>
          <w:tcPr>
            <w:tcW w:w="1494" w:type="dxa"/>
            <w:tcBorders>
              <w:top w:val="single" w:sz="4" w:space="0" w:color="auto"/>
              <w:left w:val="single" w:sz="4" w:space="0" w:color="auto"/>
              <w:bottom w:val="single" w:sz="4" w:space="0" w:color="auto"/>
              <w:right w:val="single" w:sz="4" w:space="0" w:color="auto"/>
            </w:tcBorders>
          </w:tcPr>
          <w:p w14:paraId="01E337DB" w14:textId="77777777" w:rsidR="003C0A5A" w:rsidRDefault="00536390">
            <w:pPr>
              <w:jc w:val="both"/>
              <w:rPr>
                <w:lang w:val="en-US" w:eastAsia="lt-LT"/>
              </w:rPr>
            </w:pPr>
            <w:r>
              <w:rPr>
                <w:lang w:val="en-US" w:eastAsia="lt-LT"/>
              </w:rPr>
              <w:t>1400</w:t>
            </w:r>
          </w:p>
        </w:tc>
        <w:tc>
          <w:tcPr>
            <w:tcW w:w="1442" w:type="dxa"/>
            <w:tcBorders>
              <w:top w:val="single" w:sz="4" w:space="0" w:color="auto"/>
              <w:left w:val="single" w:sz="4" w:space="0" w:color="auto"/>
              <w:bottom w:val="single" w:sz="4" w:space="0" w:color="auto"/>
              <w:right w:val="single" w:sz="4" w:space="0" w:color="auto"/>
            </w:tcBorders>
          </w:tcPr>
          <w:p w14:paraId="04E28522" w14:textId="77777777" w:rsidR="003C0A5A" w:rsidRDefault="00536390">
            <w:pPr>
              <w:jc w:val="both"/>
              <w:rPr>
                <w:lang w:val="en-US" w:eastAsia="lt-LT"/>
              </w:rPr>
            </w:pPr>
            <w:r>
              <w:rPr>
                <w:lang w:val="en-US" w:eastAsia="lt-LT"/>
              </w:rPr>
              <w:t>943.64</w:t>
            </w:r>
          </w:p>
        </w:tc>
        <w:tc>
          <w:tcPr>
            <w:tcW w:w="1350" w:type="dxa"/>
            <w:tcBorders>
              <w:top w:val="single" w:sz="4" w:space="0" w:color="auto"/>
              <w:left w:val="single" w:sz="4" w:space="0" w:color="auto"/>
              <w:bottom w:val="single" w:sz="4" w:space="0" w:color="auto"/>
              <w:right w:val="single" w:sz="4" w:space="0" w:color="auto"/>
            </w:tcBorders>
          </w:tcPr>
          <w:p w14:paraId="011A2227" w14:textId="77777777" w:rsidR="003C0A5A" w:rsidRDefault="00536390">
            <w:pPr>
              <w:jc w:val="both"/>
              <w:rPr>
                <w:lang w:val="en-US" w:eastAsia="lt-LT"/>
              </w:rPr>
            </w:pPr>
            <w:r>
              <w:rPr>
                <w:lang w:val="en-US" w:eastAsia="lt-LT"/>
              </w:rPr>
              <w:t>67%</w:t>
            </w:r>
          </w:p>
        </w:tc>
        <w:tc>
          <w:tcPr>
            <w:tcW w:w="2973" w:type="dxa"/>
            <w:tcBorders>
              <w:top w:val="single" w:sz="4" w:space="0" w:color="auto"/>
              <w:left w:val="single" w:sz="4" w:space="0" w:color="auto"/>
              <w:bottom w:val="single" w:sz="4" w:space="0" w:color="auto"/>
              <w:right w:val="single" w:sz="4" w:space="0" w:color="auto"/>
            </w:tcBorders>
          </w:tcPr>
          <w:p w14:paraId="629CF07F" w14:textId="77777777" w:rsidR="003C0A5A" w:rsidRDefault="003C0A5A">
            <w:pPr>
              <w:jc w:val="both"/>
              <w:rPr>
                <w:lang w:eastAsia="lt-LT"/>
              </w:rPr>
            </w:pPr>
          </w:p>
        </w:tc>
      </w:tr>
      <w:tr w:rsidR="003C0A5A" w14:paraId="13D6B061" w14:textId="77777777">
        <w:trPr>
          <w:trHeight w:val="125"/>
        </w:trPr>
        <w:tc>
          <w:tcPr>
            <w:tcW w:w="2369" w:type="dxa"/>
            <w:tcBorders>
              <w:top w:val="single" w:sz="4" w:space="0" w:color="auto"/>
              <w:left w:val="single" w:sz="4" w:space="0" w:color="auto"/>
              <w:bottom w:val="single" w:sz="4" w:space="0" w:color="auto"/>
              <w:right w:val="single" w:sz="4" w:space="0" w:color="auto"/>
            </w:tcBorders>
          </w:tcPr>
          <w:p w14:paraId="0FC3E4D0" w14:textId="77777777" w:rsidR="003C0A5A" w:rsidRDefault="00536390">
            <w:pPr>
              <w:jc w:val="both"/>
              <w:rPr>
                <w:lang w:eastAsia="lt-LT"/>
              </w:rPr>
            </w:pPr>
            <w:r>
              <w:rPr>
                <w:lang w:eastAsia="lt-LT"/>
              </w:rPr>
              <w:t xml:space="preserve">Projektų finansavimo lėšos </w:t>
            </w:r>
          </w:p>
        </w:tc>
        <w:tc>
          <w:tcPr>
            <w:tcW w:w="1494" w:type="dxa"/>
            <w:tcBorders>
              <w:top w:val="single" w:sz="4" w:space="0" w:color="auto"/>
              <w:left w:val="single" w:sz="4" w:space="0" w:color="auto"/>
              <w:bottom w:val="single" w:sz="4" w:space="0" w:color="auto"/>
              <w:right w:val="single" w:sz="4" w:space="0" w:color="auto"/>
            </w:tcBorders>
          </w:tcPr>
          <w:p w14:paraId="692DAB65" w14:textId="77777777" w:rsidR="003C0A5A" w:rsidRDefault="00536390">
            <w:pPr>
              <w:jc w:val="both"/>
              <w:rPr>
                <w:lang w:val="en-US" w:eastAsia="lt-LT"/>
              </w:rPr>
            </w:pPr>
            <w:r>
              <w:rPr>
                <w:lang w:val="en-US" w:eastAsia="lt-LT"/>
              </w:rPr>
              <w:t>1950</w:t>
            </w:r>
          </w:p>
        </w:tc>
        <w:tc>
          <w:tcPr>
            <w:tcW w:w="1442" w:type="dxa"/>
            <w:tcBorders>
              <w:top w:val="single" w:sz="4" w:space="0" w:color="auto"/>
              <w:left w:val="single" w:sz="4" w:space="0" w:color="auto"/>
              <w:bottom w:val="single" w:sz="4" w:space="0" w:color="auto"/>
              <w:right w:val="single" w:sz="4" w:space="0" w:color="auto"/>
            </w:tcBorders>
          </w:tcPr>
          <w:p w14:paraId="18152580" w14:textId="77777777" w:rsidR="003C0A5A" w:rsidRDefault="00536390">
            <w:pPr>
              <w:jc w:val="both"/>
              <w:rPr>
                <w:lang w:val="en-US" w:eastAsia="lt-LT"/>
              </w:rPr>
            </w:pPr>
            <w:r>
              <w:rPr>
                <w:lang w:val="en-US" w:eastAsia="lt-LT"/>
              </w:rPr>
              <w:t>1950</w:t>
            </w:r>
          </w:p>
        </w:tc>
        <w:tc>
          <w:tcPr>
            <w:tcW w:w="1350" w:type="dxa"/>
            <w:tcBorders>
              <w:top w:val="single" w:sz="4" w:space="0" w:color="auto"/>
              <w:left w:val="single" w:sz="4" w:space="0" w:color="auto"/>
              <w:bottom w:val="single" w:sz="4" w:space="0" w:color="auto"/>
              <w:right w:val="single" w:sz="4" w:space="0" w:color="auto"/>
            </w:tcBorders>
          </w:tcPr>
          <w:p w14:paraId="7E4C50E0" w14:textId="77777777" w:rsidR="003C0A5A" w:rsidRDefault="00536390">
            <w:pPr>
              <w:jc w:val="both"/>
              <w:rPr>
                <w:lang w:val="en-US" w:eastAsia="lt-LT"/>
              </w:rPr>
            </w:pPr>
            <w:r>
              <w:rPr>
                <w:lang w:val="en-US" w:eastAsia="lt-LT"/>
              </w:rPr>
              <w:t>100%</w:t>
            </w:r>
          </w:p>
        </w:tc>
        <w:tc>
          <w:tcPr>
            <w:tcW w:w="2973" w:type="dxa"/>
            <w:tcBorders>
              <w:top w:val="single" w:sz="4" w:space="0" w:color="auto"/>
              <w:left w:val="single" w:sz="4" w:space="0" w:color="auto"/>
              <w:bottom w:val="single" w:sz="4" w:space="0" w:color="auto"/>
              <w:right w:val="single" w:sz="4" w:space="0" w:color="auto"/>
            </w:tcBorders>
          </w:tcPr>
          <w:p w14:paraId="50C7961D" w14:textId="77777777" w:rsidR="003C0A5A" w:rsidRDefault="003C0A5A">
            <w:pPr>
              <w:jc w:val="both"/>
              <w:rPr>
                <w:lang w:eastAsia="lt-LT"/>
              </w:rPr>
            </w:pPr>
          </w:p>
        </w:tc>
      </w:tr>
      <w:tr w:rsidR="003C0A5A" w14:paraId="2CF841C6" w14:textId="77777777">
        <w:tc>
          <w:tcPr>
            <w:tcW w:w="2369" w:type="dxa"/>
            <w:tcBorders>
              <w:top w:val="single" w:sz="4" w:space="0" w:color="auto"/>
              <w:left w:val="single" w:sz="4" w:space="0" w:color="auto"/>
              <w:bottom w:val="single" w:sz="4" w:space="0" w:color="auto"/>
              <w:right w:val="single" w:sz="4" w:space="0" w:color="auto"/>
            </w:tcBorders>
          </w:tcPr>
          <w:p w14:paraId="2E39248C" w14:textId="77777777" w:rsidR="003C0A5A" w:rsidRDefault="00536390">
            <w:pPr>
              <w:jc w:val="both"/>
              <w:rPr>
                <w:lang w:eastAsia="lt-LT"/>
              </w:rPr>
            </w:pPr>
            <w:r>
              <w:rPr>
                <w:lang w:eastAsia="lt-LT"/>
              </w:rPr>
              <w:t>Kitos lėšos (parama)</w:t>
            </w:r>
          </w:p>
        </w:tc>
        <w:tc>
          <w:tcPr>
            <w:tcW w:w="1494" w:type="dxa"/>
            <w:tcBorders>
              <w:top w:val="single" w:sz="4" w:space="0" w:color="auto"/>
              <w:left w:val="single" w:sz="4" w:space="0" w:color="auto"/>
              <w:bottom w:val="single" w:sz="4" w:space="0" w:color="auto"/>
              <w:right w:val="single" w:sz="4" w:space="0" w:color="auto"/>
            </w:tcBorders>
          </w:tcPr>
          <w:p w14:paraId="613BE83F" w14:textId="77777777" w:rsidR="003C0A5A" w:rsidRDefault="00536390">
            <w:pPr>
              <w:jc w:val="both"/>
              <w:rPr>
                <w:lang w:val="en-US" w:eastAsia="lt-LT"/>
              </w:rPr>
            </w:pPr>
            <w:r>
              <w:rPr>
                <w:lang w:val="en-US" w:eastAsia="lt-LT"/>
              </w:rPr>
              <w:t>1047</w:t>
            </w:r>
          </w:p>
        </w:tc>
        <w:tc>
          <w:tcPr>
            <w:tcW w:w="1442" w:type="dxa"/>
            <w:tcBorders>
              <w:top w:val="single" w:sz="4" w:space="0" w:color="auto"/>
              <w:left w:val="single" w:sz="4" w:space="0" w:color="auto"/>
              <w:bottom w:val="single" w:sz="4" w:space="0" w:color="auto"/>
              <w:right w:val="single" w:sz="4" w:space="0" w:color="auto"/>
            </w:tcBorders>
          </w:tcPr>
          <w:p w14:paraId="5249AD79" w14:textId="77777777" w:rsidR="003C0A5A" w:rsidRDefault="00536390">
            <w:pPr>
              <w:jc w:val="both"/>
              <w:rPr>
                <w:lang w:val="en-US" w:eastAsia="lt-LT"/>
              </w:rPr>
            </w:pPr>
            <w:r>
              <w:rPr>
                <w:lang w:val="en-US" w:eastAsia="lt-LT"/>
              </w:rPr>
              <w:t>308.96</w:t>
            </w:r>
          </w:p>
        </w:tc>
        <w:tc>
          <w:tcPr>
            <w:tcW w:w="1350" w:type="dxa"/>
            <w:tcBorders>
              <w:top w:val="single" w:sz="4" w:space="0" w:color="auto"/>
              <w:left w:val="single" w:sz="4" w:space="0" w:color="auto"/>
              <w:bottom w:val="single" w:sz="4" w:space="0" w:color="auto"/>
              <w:right w:val="single" w:sz="4" w:space="0" w:color="auto"/>
            </w:tcBorders>
          </w:tcPr>
          <w:p w14:paraId="6F90ED12" w14:textId="77777777" w:rsidR="003C0A5A" w:rsidRDefault="00536390">
            <w:pPr>
              <w:jc w:val="both"/>
              <w:rPr>
                <w:lang w:val="en-US" w:eastAsia="lt-LT"/>
              </w:rPr>
            </w:pPr>
            <w:r>
              <w:rPr>
                <w:lang w:val="en-US" w:eastAsia="lt-LT"/>
              </w:rPr>
              <w:t>30%</w:t>
            </w:r>
          </w:p>
        </w:tc>
        <w:tc>
          <w:tcPr>
            <w:tcW w:w="2973" w:type="dxa"/>
            <w:tcBorders>
              <w:top w:val="single" w:sz="4" w:space="0" w:color="auto"/>
              <w:left w:val="single" w:sz="4" w:space="0" w:color="auto"/>
              <w:bottom w:val="single" w:sz="4" w:space="0" w:color="auto"/>
              <w:right w:val="single" w:sz="4" w:space="0" w:color="auto"/>
            </w:tcBorders>
          </w:tcPr>
          <w:p w14:paraId="25E3BDE2" w14:textId="77777777" w:rsidR="003C0A5A" w:rsidRDefault="003C0A5A">
            <w:pPr>
              <w:jc w:val="both"/>
              <w:rPr>
                <w:lang w:eastAsia="lt-LT"/>
              </w:rPr>
            </w:pPr>
          </w:p>
        </w:tc>
      </w:tr>
      <w:tr w:rsidR="003C0A5A" w14:paraId="46550F87" w14:textId="77777777">
        <w:trPr>
          <w:trHeight w:val="430"/>
        </w:trPr>
        <w:tc>
          <w:tcPr>
            <w:tcW w:w="2369" w:type="dxa"/>
            <w:tcBorders>
              <w:top w:val="single" w:sz="4" w:space="0" w:color="auto"/>
              <w:left w:val="single" w:sz="4" w:space="0" w:color="auto"/>
              <w:bottom w:val="single" w:sz="4" w:space="0" w:color="auto"/>
              <w:right w:val="single" w:sz="4" w:space="0" w:color="auto"/>
            </w:tcBorders>
          </w:tcPr>
          <w:p w14:paraId="4B000506" w14:textId="77777777" w:rsidR="003C0A5A" w:rsidRDefault="00536390">
            <w:pPr>
              <w:jc w:val="both"/>
              <w:rPr>
                <w:b/>
                <w:bCs/>
                <w:lang w:eastAsia="lt-LT"/>
              </w:rPr>
            </w:pPr>
            <w:r>
              <w:rPr>
                <w:b/>
                <w:bCs/>
                <w:lang w:eastAsia="lt-LT"/>
              </w:rPr>
              <w:t>Iš viso</w:t>
            </w:r>
          </w:p>
        </w:tc>
        <w:tc>
          <w:tcPr>
            <w:tcW w:w="1494" w:type="dxa"/>
            <w:tcBorders>
              <w:top w:val="single" w:sz="4" w:space="0" w:color="auto"/>
              <w:left w:val="single" w:sz="4" w:space="0" w:color="auto"/>
              <w:bottom w:val="single" w:sz="4" w:space="0" w:color="auto"/>
              <w:right w:val="single" w:sz="4" w:space="0" w:color="auto"/>
            </w:tcBorders>
          </w:tcPr>
          <w:p w14:paraId="5ACD8494" w14:textId="77777777" w:rsidR="003C0A5A" w:rsidRDefault="00536390">
            <w:pPr>
              <w:jc w:val="both"/>
              <w:rPr>
                <w:lang w:val="en-US" w:eastAsia="lt-LT"/>
              </w:rPr>
            </w:pPr>
            <w:r>
              <w:rPr>
                <w:lang w:val="en-US" w:eastAsia="lt-LT"/>
              </w:rPr>
              <w:t>246822</w:t>
            </w:r>
          </w:p>
        </w:tc>
        <w:tc>
          <w:tcPr>
            <w:tcW w:w="1442" w:type="dxa"/>
            <w:tcBorders>
              <w:top w:val="single" w:sz="4" w:space="0" w:color="auto"/>
              <w:left w:val="single" w:sz="4" w:space="0" w:color="auto"/>
              <w:bottom w:val="single" w:sz="4" w:space="0" w:color="auto"/>
              <w:right w:val="single" w:sz="4" w:space="0" w:color="auto"/>
            </w:tcBorders>
          </w:tcPr>
          <w:p w14:paraId="196413F6" w14:textId="77777777" w:rsidR="003C0A5A" w:rsidRDefault="00536390">
            <w:pPr>
              <w:jc w:val="both"/>
              <w:rPr>
                <w:lang w:val="en-US" w:eastAsia="lt-LT"/>
              </w:rPr>
            </w:pPr>
            <w:r>
              <w:rPr>
                <w:lang w:val="en-US" w:eastAsia="lt-LT"/>
              </w:rPr>
              <w:t>244898.07</w:t>
            </w:r>
          </w:p>
        </w:tc>
        <w:tc>
          <w:tcPr>
            <w:tcW w:w="1350" w:type="dxa"/>
            <w:tcBorders>
              <w:top w:val="single" w:sz="4" w:space="0" w:color="auto"/>
              <w:left w:val="single" w:sz="4" w:space="0" w:color="auto"/>
              <w:bottom w:val="single" w:sz="4" w:space="0" w:color="auto"/>
              <w:right w:val="single" w:sz="4" w:space="0" w:color="auto"/>
            </w:tcBorders>
          </w:tcPr>
          <w:p w14:paraId="2F5E70F3" w14:textId="77777777" w:rsidR="003C0A5A" w:rsidRDefault="00536390">
            <w:pPr>
              <w:jc w:val="both"/>
              <w:rPr>
                <w:lang w:val="en-US" w:eastAsia="lt-LT"/>
              </w:rPr>
            </w:pPr>
            <w:r>
              <w:rPr>
                <w:lang w:val="en-US" w:eastAsia="lt-LT"/>
              </w:rPr>
              <w:t>99%</w:t>
            </w:r>
          </w:p>
        </w:tc>
        <w:tc>
          <w:tcPr>
            <w:tcW w:w="2973" w:type="dxa"/>
            <w:tcBorders>
              <w:top w:val="single" w:sz="4" w:space="0" w:color="auto"/>
              <w:left w:val="single" w:sz="4" w:space="0" w:color="auto"/>
              <w:bottom w:val="single" w:sz="4" w:space="0" w:color="auto"/>
              <w:right w:val="single" w:sz="4" w:space="0" w:color="auto"/>
            </w:tcBorders>
          </w:tcPr>
          <w:p w14:paraId="551FF70A" w14:textId="77777777" w:rsidR="003C0A5A" w:rsidRDefault="003C0A5A">
            <w:pPr>
              <w:jc w:val="both"/>
              <w:rPr>
                <w:lang w:eastAsia="lt-LT"/>
              </w:rPr>
            </w:pPr>
          </w:p>
        </w:tc>
      </w:tr>
      <w:tr w:rsidR="003C0A5A" w14:paraId="352F2E21" w14:textId="77777777">
        <w:tc>
          <w:tcPr>
            <w:tcW w:w="5305" w:type="dxa"/>
            <w:gridSpan w:val="3"/>
            <w:tcBorders>
              <w:top w:val="single" w:sz="4" w:space="0" w:color="auto"/>
              <w:left w:val="single" w:sz="4" w:space="0" w:color="auto"/>
              <w:bottom w:val="single" w:sz="4" w:space="0" w:color="auto"/>
              <w:right w:val="single" w:sz="4" w:space="0" w:color="auto"/>
            </w:tcBorders>
          </w:tcPr>
          <w:p w14:paraId="4841802A" w14:textId="77777777" w:rsidR="003C0A5A" w:rsidRDefault="00536390">
            <w:pPr>
              <w:jc w:val="both"/>
              <w:rPr>
                <w:lang w:eastAsia="lt-LT"/>
              </w:rPr>
            </w:pPr>
            <w:r>
              <w:rPr>
                <w:lang w:eastAsia="lt-LT"/>
              </w:rPr>
              <w:t xml:space="preserve">Kreditinis įsiskolinimas (pagal visus finansavimo šaltinius) </w:t>
            </w:r>
            <w:r>
              <w:rPr>
                <w:lang w:val="en-US" w:eastAsia="lt-LT"/>
              </w:rPr>
              <w:t>2026</w:t>
            </w:r>
            <w:r>
              <w:rPr>
                <w:lang w:eastAsia="lt-LT"/>
              </w:rPr>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13DEA819" w14:textId="77777777" w:rsidR="003C0A5A" w:rsidRDefault="00536390">
            <w:pPr>
              <w:jc w:val="both"/>
              <w:rPr>
                <w:lang w:val="en-US" w:eastAsia="lt-LT"/>
              </w:rPr>
            </w:pPr>
            <w:r>
              <w:rPr>
                <w:lang w:val="en-US" w:eastAsia="lt-LT"/>
              </w:rPr>
              <w:t>2865.18</w:t>
            </w:r>
          </w:p>
        </w:tc>
        <w:tc>
          <w:tcPr>
            <w:tcW w:w="2973" w:type="dxa"/>
            <w:tcBorders>
              <w:top w:val="single" w:sz="4" w:space="0" w:color="auto"/>
              <w:left w:val="single" w:sz="4" w:space="0" w:color="auto"/>
              <w:bottom w:val="single" w:sz="4" w:space="0" w:color="auto"/>
              <w:right w:val="single" w:sz="4" w:space="0" w:color="auto"/>
            </w:tcBorders>
          </w:tcPr>
          <w:p w14:paraId="5FE37C94" w14:textId="77777777" w:rsidR="003C0A5A" w:rsidRDefault="003C0A5A">
            <w:pPr>
              <w:jc w:val="both"/>
              <w:rPr>
                <w:lang w:eastAsia="lt-LT"/>
              </w:rPr>
            </w:pPr>
          </w:p>
        </w:tc>
      </w:tr>
    </w:tbl>
    <w:p w14:paraId="6E098532" w14:textId="77777777" w:rsidR="003C0A5A" w:rsidRDefault="003C0A5A">
      <w:pPr>
        <w:jc w:val="both"/>
      </w:pPr>
    </w:p>
    <w:p w14:paraId="7E47CDDD" w14:textId="77777777" w:rsidR="003C0A5A" w:rsidRDefault="00536390">
      <w:pPr>
        <w:ind w:firstLine="720"/>
        <w:jc w:val="both"/>
      </w:pPr>
      <w:r>
        <w:rPr>
          <w:b/>
        </w:rPr>
        <w:lastRenderedPageBreak/>
        <w:t xml:space="preserve">3. Įstaigos </w:t>
      </w:r>
      <w:r>
        <w:rPr>
          <w:b/>
        </w:rPr>
        <w:t>veiklos rezultatai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284"/>
        <w:gridCol w:w="4531"/>
      </w:tblGrid>
      <w:tr w:rsidR="003C0A5A" w14:paraId="6FF35DCF" w14:textId="77777777">
        <w:trPr>
          <w:trHeight w:val="437"/>
        </w:trPr>
        <w:tc>
          <w:tcPr>
            <w:tcW w:w="9634" w:type="dxa"/>
            <w:gridSpan w:val="3"/>
          </w:tcPr>
          <w:p w14:paraId="23B19D7C" w14:textId="77777777" w:rsidR="003C0A5A" w:rsidRDefault="00536390">
            <w:pPr>
              <w:rPr>
                <w:b/>
              </w:rPr>
            </w:pPr>
            <w:r>
              <w:rPr>
                <w:b/>
              </w:rPr>
              <w:t>1. Tikslas – tobulinti įstaigos veiklos teikiamų paslaugų kokybę.</w:t>
            </w:r>
          </w:p>
        </w:tc>
      </w:tr>
      <w:tr w:rsidR="003C0A5A" w14:paraId="7525534D" w14:textId="77777777">
        <w:trPr>
          <w:trHeight w:val="415"/>
        </w:trPr>
        <w:tc>
          <w:tcPr>
            <w:tcW w:w="9634" w:type="dxa"/>
            <w:gridSpan w:val="3"/>
          </w:tcPr>
          <w:p w14:paraId="6662BE24" w14:textId="77777777" w:rsidR="003C0A5A" w:rsidRDefault="00536390">
            <w:pPr>
              <w:numPr>
                <w:ilvl w:val="1"/>
                <w:numId w:val="3"/>
              </w:numPr>
              <w:tabs>
                <w:tab w:val="left" w:pos="426"/>
              </w:tabs>
              <w:ind w:left="0" w:firstLine="0"/>
              <w:rPr>
                <w:b/>
              </w:rPr>
            </w:pPr>
            <w:r>
              <w:rPr>
                <w:b/>
              </w:rPr>
              <w:t>Uždavinys –  renginių ir programų prieinamumo užtikrinimas.</w:t>
            </w:r>
          </w:p>
        </w:tc>
      </w:tr>
      <w:tr w:rsidR="003C0A5A" w14:paraId="328A7A2F" w14:textId="77777777">
        <w:trPr>
          <w:trHeight w:val="686"/>
        </w:trPr>
        <w:tc>
          <w:tcPr>
            <w:tcW w:w="2819" w:type="dxa"/>
          </w:tcPr>
          <w:p w14:paraId="33F9A437" w14:textId="77777777" w:rsidR="003C0A5A" w:rsidRDefault="00536390">
            <w:pPr>
              <w:tabs>
                <w:tab w:val="left" w:pos="567"/>
              </w:tabs>
              <w:jc w:val="center"/>
            </w:pPr>
            <w:r>
              <w:t>Priemonės</w:t>
            </w:r>
          </w:p>
        </w:tc>
        <w:tc>
          <w:tcPr>
            <w:tcW w:w="2284" w:type="dxa"/>
          </w:tcPr>
          <w:p w14:paraId="0B1D938C" w14:textId="77777777" w:rsidR="003C0A5A" w:rsidRDefault="00536390">
            <w:pPr>
              <w:jc w:val="center"/>
            </w:pPr>
            <w:r>
              <w:t>Rezultato vertinimo kriterijai</w:t>
            </w:r>
          </w:p>
        </w:tc>
        <w:tc>
          <w:tcPr>
            <w:tcW w:w="4531" w:type="dxa"/>
          </w:tcPr>
          <w:p w14:paraId="08B212DE" w14:textId="77777777" w:rsidR="003C0A5A" w:rsidRDefault="00536390">
            <w:pPr>
              <w:jc w:val="center"/>
            </w:pPr>
            <w:r>
              <w:t>Pasiekti rezultatai</w:t>
            </w:r>
          </w:p>
        </w:tc>
      </w:tr>
      <w:tr w:rsidR="003C0A5A" w14:paraId="473D8A13" w14:textId="77777777">
        <w:trPr>
          <w:trHeight w:val="569"/>
        </w:trPr>
        <w:tc>
          <w:tcPr>
            <w:tcW w:w="2819" w:type="dxa"/>
          </w:tcPr>
          <w:p w14:paraId="057E2502" w14:textId="77777777" w:rsidR="003C0A5A" w:rsidRDefault="00536390">
            <w:pPr>
              <w:numPr>
                <w:ilvl w:val="2"/>
                <w:numId w:val="3"/>
              </w:numPr>
              <w:tabs>
                <w:tab w:val="left" w:pos="0"/>
              </w:tabs>
              <w:ind w:left="0" w:firstLine="0"/>
            </w:pPr>
            <w:r>
              <w:t>Naujų renginių įtraukimas į metinius planus.</w:t>
            </w:r>
          </w:p>
        </w:tc>
        <w:tc>
          <w:tcPr>
            <w:tcW w:w="2284" w:type="dxa"/>
          </w:tcPr>
          <w:p w14:paraId="535E7F96" w14:textId="77777777" w:rsidR="003C0A5A" w:rsidRDefault="00536390">
            <w:r>
              <w:t>Suorganizuoti nauji renginiai penki nauji netradiciniai renginiai</w:t>
            </w:r>
          </w:p>
        </w:tc>
        <w:tc>
          <w:tcPr>
            <w:tcW w:w="4531" w:type="dxa"/>
          </w:tcPr>
          <w:p w14:paraId="6B5190BB" w14:textId="77777777" w:rsidR="003C0A5A" w:rsidRDefault="00536390">
            <w:r>
              <w:t xml:space="preserve">Ieškota naujų, patrauklių tradicinių renginių, parodų, išvykų, edukacinių renginių formų. Suorganizuota naujų renginių. </w:t>
            </w:r>
          </w:p>
          <w:p w14:paraId="332A3DB6" w14:textId="77777777" w:rsidR="003C0A5A" w:rsidRDefault="00536390">
            <w:pPr>
              <w:rPr>
                <w:bCs/>
              </w:rPr>
            </w:pPr>
            <w:r>
              <w:rPr>
                <w:bCs/>
              </w:rPr>
              <w:t>Renginiai skirti Čiurlionio metams paminėti.</w:t>
            </w:r>
          </w:p>
          <w:p w14:paraId="768E389E" w14:textId="77777777" w:rsidR="003C0A5A" w:rsidRDefault="00536390">
            <w:pPr>
              <w:rPr>
                <w:bCs/>
              </w:rPr>
            </w:pPr>
            <w:r>
              <w:rPr>
                <w:bCs/>
              </w:rPr>
              <w:t>Suorganizuoti teminiai šokių vakarai.</w:t>
            </w:r>
          </w:p>
          <w:p w14:paraId="491F0CDE" w14:textId="77777777" w:rsidR="003C0A5A" w:rsidRDefault="00536390">
            <w:pPr>
              <w:rPr>
                <w:bCs/>
              </w:rPr>
            </w:pPr>
            <w:r>
              <w:t>Kalėdų senelio rezidencija veikė kalėdiniu laikotarp</w:t>
            </w:r>
            <w:r>
              <w:t>iu.</w:t>
            </w:r>
          </w:p>
        </w:tc>
      </w:tr>
      <w:tr w:rsidR="003C0A5A" w14:paraId="2E9C9680" w14:textId="77777777">
        <w:trPr>
          <w:trHeight w:val="551"/>
        </w:trPr>
        <w:tc>
          <w:tcPr>
            <w:tcW w:w="2819" w:type="dxa"/>
          </w:tcPr>
          <w:p w14:paraId="1EE6C42F" w14:textId="77777777" w:rsidR="003C0A5A" w:rsidRDefault="00536390">
            <w:pPr>
              <w:tabs>
                <w:tab w:val="left" w:pos="0"/>
              </w:tabs>
            </w:pPr>
            <w:r>
              <w:t>1.1.2. Teikti projektus.</w:t>
            </w:r>
          </w:p>
        </w:tc>
        <w:tc>
          <w:tcPr>
            <w:tcW w:w="2284" w:type="dxa"/>
          </w:tcPr>
          <w:p w14:paraId="16010B47" w14:textId="77777777" w:rsidR="003C0A5A" w:rsidRDefault="00536390">
            <w:r>
              <w:t>Pateikti 64 projektai</w:t>
            </w:r>
          </w:p>
        </w:tc>
        <w:tc>
          <w:tcPr>
            <w:tcW w:w="4531" w:type="dxa"/>
          </w:tcPr>
          <w:p w14:paraId="411A7238" w14:textId="77777777" w:rsidR="003C0A5A" w:rsidRDefault="00536390">
            <w:pPr>
              <w:spacing w:line="276" w:lineRule="auto"/>
            </w:pPr>
            <w:r>
              <w:t xml:space="preserve">2025 metais pateiktos keturios paraiškos. Dviem iš jų gautas finansavimas ir įgyvendintos: vaikų ir jaunimo vasaros stovykla „Vasarojam kitaip“ ir sveikatinimo projektas.   </w:t>
            </w:r>
          </w:p>
        </w:tc>
      </w:tr>
      <w:tr w:rsidR="003C0A5A" w14:paraId="1EFDFAFD" w14:textId="77777777">
        <w:trPr>
          <w:trHeight w:val="551"/>
        </w:trPr>
        <w:tc>
          <w:tcPr>
            <w:tcW w:w="2819" w:type="dxa"/>
          </w:tcPr>
          <w:p w14:paraId="48468344" w14:textId="77777777" w:rsidR="003C0A5A" w:rsidRDefault="00536390">
            <w:pPr>
              <w:tabs>
                <w:tab w:val="left" w:pos="0"/>
              </w:tabs>
            </w:pPr>
            <w:r>
              <w:t>1.1.3.</w:t>
            </w:r>
            <w:r>
              <w:rPr>
                <w:b/>
                <w:bCs/>
              </w:rPr>
              <w:t xml:space="preserve"> </w:t>
            </w:r>
            <w:r>
              <w:t xml:space="preserve">Koordinuoti Neformaliojo vaikų švietimo </w:t>
            </w:r>
            <w:r>
              <w:rPr>
                <w:color w:val="000000"/>
              </w:rPr>
              <w:t xml:space="preserve">programą </w:t>
            </w:r>
            <w:r>
              <w:t>bei užtikrinti jos vykdymą.</w:t>
            </w:r>
          </w:p>
        </w:tc>
        <w:tc>
          <w:tcPr>
            <w:tcW w:w="2284" w:type="dxa"/>
          </w:tcPr>
          <w:p w14:paraId="5426AE94" w14:textId="77777777" w:rsidR="003C0A5A" w:rsidRDefault="00536390">
            <w:r>
              <w:t>Įgyvendinta neformaliojo švietimo programa</w:t>
            </w:r>
          </w:p>
        </w:tc>
        <w:tc>
          <w:tcPr>
            <w:tcW w:w="4531" w:type="dxa"/>
          </w:tcPr>
          <w:p w14:paraId="6B044CAA" w14:textId="77777777" w:rsidR="003C0A5A" w:rsidRDefault="00536390">
            <w:pPr>
              <w:spacing w:line="276" w:lineRule="auto"/>
            </w:pPr>
            <w:r>
              <w:t>Įgyvendinta NVŠ menų studijos programa „Spalvų ir formų labirintai 1“. Dalyvauja  22 vaikai.</w:t>
            </w:r>
          </w:p>
        </w:tc>
      </w:tr>
      <w:tr w:rsidR="003C0A5A" w14:paraId="2377A9E6" w14:textId="77777777">
        <w:trPr>
          <w:trHeight w:val="551"/>
        </w:trPr>
        <w:tc>
          <w:tcPr>
            <w:tcW w:w="2819" w:type="dxa"/>
          </w:tcPr>
          <w:p w14:paraId="10927EAD" w14:textId="77777777" w:rsidR="003C0A5A" w:rsidRDefault="00536390">
            <w:pPr>
              <w:tabs>
                <w:tab w:val="left" w:pos="0"/>
              </w:tabs>
            </w:pPr>
            <w:r>
              <w:t>1.1.4. Organizuoti vaikų vasaros užimtumą.</w:t>
            </w:r>
          </w:p>
        </w:tc>
        <w:tc>
          <w:tcPr>
            <w:tcW w:w="2284" w:type="dxa"/>
          </w:tcPr>
          <w:p w14:paraId="5F126041" w14:textId="77777777" w:rsidR="003C0A5A" w:rsidRDefault="00536390">
            <w:r>
              <w:t>Suorganizuoti dvi stovyklas</w:t>
            </w:r>
          </w:p>
        </w:tc>
        <w:tc>
          <w:tcPr>
            <w:tcW w:w="4531" w:type="dxa"/>
          </w:tcPr>
          <w:p w14:paraId="5F037A4C" w14:textId="77777777" w:rsidR="003C0A5A" w:rsidRDefault="00536390">
            <w:pPr>
              <w:spacing w:line="276" w:lineRule="auto"/>
            </w:pPr>
            <w:r>
              <w:t>Suorganizuotos  dvi vaikų ir jaunimo vasaros stovyklos: vasaros stovykla Geležiuose ir vaikų ir jaunimo stovykla „Vasarojam kitaip“ Tiltagaliuose.</w:t>
            </w:r>
          </w:p>
        </w:tc>
      </w:tr>
      <w:tr w:rsidR="003C0A5A" w14:paraId="4350A9D7" w14:textId="77777777">
        <w:trPr>
          <w:trHeight w:val="551"/>
        </w:trPr>
        <w:tc>
          <w:tcPr>
            <w:tcW w:w="2819" w:type="dxa"/>
          </w:tcPr>
          <w:p w14:paraId="40BDB2CC" w14:textId="77777777" w:rsidR="003C0A5A" w:rsidRDefault="003C0A5A">
            <w:pPr>
              <w:tabs>
                <w:tab w:val="left" w:pos="0"/>
              </w:tabs>
            </w:pPr>
          </w:p>
        </w:tc>
        <w:tc>
          <w:tcPr>
            <w:tcW w:w="2284" w:type="dxa"/>
          </w:tcPr>
          <w:p w14:paraId="48811892" w14:textId="77777777" w:rsidR="003C0A5A" w:rsidRDefault="003C0A5A"/>
        </w:tc>
        <w:tc>
          <w:tcPr>
            <w:tcW w:w="4531" w:type="dxa"/>
          </w:tcPr>
          <w:p w14:paraId="1B98786D" w14:textId="77777777" w:rsidR="003C0A5A" w:rsidRDefault="003C0A5A">
            <w:pPr>
              <w:jc w:val="both"/>
              <w:rPr>
                <w:bCs/>
              </w:rPr>
            </w:pPr>
          </w:p>
        </w:tc>
      </w:tr>
      <w:tr w:rsidR="003C0A5A" w14:paraId="29697100" w14:textId="77777777">
        <w:trPr>
          <w:trHeight w:val="420"/>
        </w:trPr>
        <w:tc>
          <w:tcPr>
            <w:tcW w:w="9634" w:type="dxa"/>
            <w:gridSpan w:val="3"/>
          </w:tcPr>
          <w:p w14:paraId="08907872" w14:textId="77777777" w:rsidR="003C0A5A" w:rsidRDefault="00536390">
            <w:pPr>
              <w:numPr>
                <w:ilvl w:val="1"/>
                <w:numId w:val="3"/>
              </w:numPr>
              <w:tabs>
                <w:tab w:val="left" w:pos="426"/>
              </w:tabs>
              <w:ind w:left="0" w:firstLine="0"/>
              <w:rPr>
                <w:b/>
              </w:rPr>
            </w:pPr>
            <w:r>
              <w:rPr>
                <w:b/>
              </w:rPr>
              <w:t>Uždavinys – bendruomenės įtraukimas. Skatinti vietos gyventojus kūrybiškumą</w:t>
            </w:r>
            <w:r>
              <w:rPr>
                <w:b/>
              </w:rPr>
              <w:t xml:space="preserve"> ir aktyvumą.</w:t>
            </w:r>
          </w:p>
        </w:tc>
      </w:tr>
      <w:tr w:rsidR="003C0A5A" w14:paraId="54ED052C" w14:textId="77777777">
        <w:trPr>
          <w:trHeight w:val="554"/>
        </w:trPr>
        <w:tc>
          <w:tcPr>
            <w:tcW w:w="2819" w:type="dxa"/>
          </w:tcPr>
          <w:p w14:paraId="4D20E0B2" w14:textId="77777777" w:rsidR="003C0A5A" w:rsidRDefault="00536390">
            <w:pPr>
              <w:tabs>
                <w:tab w:val="left" w:pos="567"/>
              </w:tabs>
              <w:jc w:val="center"/>
            </w:pPr>
            <w:r>
              <w:t>Priemonės</w:t>
            </w:r>
          </w:p>
        </w:tc>
        <w:tc>
          <w:tcPr>
            <w:tcW w:w="2284" w:type="dxa"/>
          </w:tcPr>
          <w:p w14:paraId="0158E263" w14:textId="77777777" w:rsidR="003C0A5A" w:rsidRDefault="00536390">
            <w:pPr>
              <w:jc w:val="center"/>
            </w:pPr>
            <w:r>
              <w:t>Rezultato vertinimo kriterijai</w:t>
            </w:r>
          </w:p>
        </w:tc>
        <w:tc>
          <w:tcPr>
            <w:tcW w:w="4531" w:type="dxa"/>
          </w:tcPr>
          <w:p w14:paraId="49F19BA6" w14:textId="77777777" w:rsidR="003C0A5A" w:rsidRDefault="00536390">
            <w:pPr>
              <w:jc w:val="center"/>
            </w:pPr>
            <w:r>
              <w:t>Pasiekti rezultatai</w:t>
            </w:r>
          </w:p>
        </w:tc>
      </w:tr>
      <w:tr w:rsidR="003C0A5A" w14:paraId="249F75AD" w14:textId="77777777">
        <w:tc>
          <w:tcPr>
            <w:tcW w:w="2819" w:type="dxa"/>
          </w:tcPr>
          <w:p w14:paraId="23EC546F" w14:textId="77777777" w:rsidR="003C0A5A" w:rsidRDefault="00536390">
            <w:pPr>
              <w:numPr>
                <w:ilvl w:val="2"/>
                <w:numId w:val="3"/>
              </w:numPr>
              <w:tabs>
                <w:tab w:val="left" w:pos="567"/>
              </w:tabs>
              <w:ind w:left="0" w:firstLine="0"/>
            </w:pPr>
            <w:r>
              <w:t xml:space="preserve"> Edukacinės programos, kūrybinės dirbtuvėlės.</w:t>
            </w:r>
          </w:p>
        </w:tc>
        <w:tc>
          <w:tcPr>
            <w:tcW w:w="2284" w:type="dxa"/>
          </w:tcPr>
          <w:p w14:paraId="3C6FEBEF" w14:textId="77777777" w:rsidR="003C0A5A" w:rsidRDefault="00536390">
            <w:r>
              <w:t>Aukštas lankomumas ir dalyvavimas.</w:t>
            </w:r>
          </w:p>
          <w:p w14:paraId="2CBAFFD9" w14:textId="77777777" w:rsidR="003C0A5A" w:rsidRDefault="00536390">
            <w:r>
              <w:t>Kultūrinės veiklos plėtra.</w:t>
            </w:r>
          </w:p>
        </w:tc>
        <w:tc>
          <w:tcPr>
            <w:tcW w:w="4531" w:type="dxa"/>
          </w:tcPr>
          <w:p w14:paraId="1CF60160" w14:textId="77777777" w:rsidR="003C0A5A" w:rsidRDefault="00536390">
            <w:pPr>
              <w:ind w:firstLine="709"/>
              <w:jc w:val="both"/>
              <w:rPr>
                <w:bCs/>
              </w:rPr>
            </w:pPr>
            <w:r>
              <w:rPr>
                <w:bCs/>
              </w:rPr>
              <w:t xml:space="preserve">Karsakiškio seniūnijoje 2025 metais įvyko daug įvairių edukacijų bei </w:t>
            </w:r>
            <w:r>
              <w:rPr>
                <w:bCs/>
              </w:rPr>
              <w:t>kūrybinių dirbtuvėlių. Gyventojai noriai išbando įvairias technikas: taškavimo, tapybos ant stiklo, mandalų piešimas, apyrankių kūrimo, floristikos meno, dekoracijų kūrimo ir kt.</w:t>
            </w:r>
          </w:p>
        </w:tc>
      </w:tr>
      <w:tr w:rsidR="003C0A5A" w14:paraId="6340D14B" w14:textId="77777777">
        <w:tc>
          <w:tcPr>
            <w:tcW w:w="2819" w:type="dxa"/>
          </w:tcPr>
          <w:p w14:paraId="1472315C" w14:textId="77777777" w:rsidR="003C0A5A" w:rsidRDefault="00536390">
            <w:pPr>
              <w:pStyle w:val="ListParagraph"/>
              <w:numPr>
                <w:ilvl w:val="2"/>
                <w:numId w:val="3"/>
              </w:numPr>
              <w:tabs>
                <w:tab w:val="left" w:pos="567"/>
              </w:tabs>
            </w:pPr>
            <w:r>
              <w:t xml:space="preserve"> Įtraukti daugiau vietos gyventojų į mėgėjišką veiklą.</w:t>
            </w:r>
          </w:p>
        </w:tc>
        <w:tc>
          <w:tcPr>
            <w:tcW w:w="2284" w:type="dxa"/>
          </w:tcPr>
          <w:p w14:paraId="7BDC6325" w14:textId="77777777" w:rsidR="003C0A5A" w:rsidRDefault="00536390">
            <w:r>
              <w:t>Suburtas teatro kolek</w:t>
            </w:r>
            <w:r>
              <w:t>tyvas. Įtraukta 15 naujų dalyvių.</w:t>
            </w:r>
          </w:p>
          <w:p w14:paraId="50D482A5" w14:textId="77777777" w:rsidR="003C0A5A" w:rsidRDefault="003C0A5A"/>
        </w:tc>
        <w:tc>
          <w:tcPr>
            <w:tcW w:w="4531" w:type="dxa"/>
          </w:tcPr>
          <w:p w14:paraId="03A4C5B1" w14:textId="77777777" w:rsidR="003C0A5A" w:rsidRDefault="00536390">
            <w:r>
              <w:t>Suburta nauja Tiltagalių kultūros centro teatro trupė. Pastatyta muzikinė pasaka „Dvylika mėnesių“. Suorganizuota spektaklio premjera.</w:t>
            </w:r>
          </w:p>
        </w:tc>
      </w:tr>
      <w:tr w:rsidR="003C0A5A" w14:paraId="1E34D0D3" w14:textId="77777777">
        <w:tc>
          <w:tcPr>
            <w:tcW w:w="2819" w:type="dxa"/>
          </w:tcPr>
          <w:p w14:paraId="48AA1AB7" w14:textId="77777777" w:rsidR="003C0A5A" w:rsidRDefault="00536390">
            <w:pPr>
              <w:pStyle w:val="ListParagraph"/>
              <w:numPr>
                <w:ilvl w:val="2"/>
                <w:numId w:val="3"/>
              </w:numPr>
              <w:tabs>
                <w:tab w:val="left" w:pos="567"/>
              </w:tabs>
            </w:pPr>
            <w:r>
              <w:t xml:space="preserve"> Bendradarbiaujant su kitom įstaigom rūpintis laisvalaikio užimtumu.</w:t>
            </w:r>
          </w:p>
        </w:tc>
        <w:tc>
          <w:tcPr>
            <w:tcW w:w="2284" w:type="dxa"/>
          </w:tcPr>
          <w:p w14:paraId="40CFAA9C" w14:textId="77777777" w:rsidR="003C0A5A" w:rsidRDefault="00536390">
            <w:r>
              <w:t>Laisvalaikio užs</w:t>
            </w:r>
            <w:r>
              <w:t>iėmimai</w:t>
            </w:r>
          </w:p>
        </w:tc>
        <w:tc>
          <w:tcPr>
            <w:tcW w:w="4531" w:type="dxa"/>
          </w:tcPr>
          <w:p w14:paraId="79D0EB20" w14:textId="77777777" w:rsidR="003C0A5A" w:rsidRDefault="00536390">
            <w:r>
              <w:t>Bendradarbiaujant su Švietimo centru veikia TAU Tiltagalių fakultetas.</w:t>
            </w:r>
          </w:p>
          <w:p w14:paraId="5ED91D44" w14:textId="77777777" w:rsidR="003C0A5A" w:rsidRDefault="00536390">
            <w:r>
              <w:t xml:space="preserve">Bendradarbiaujant su sveikatos biuru vykdomos sveikatingumo mankštos; </w:t>
            </w:r>
          </w:p>
          <w:p w14:paraId="4A44903F" w14:textId="77777777" w:rsidR="003C0A5A" w:rsidRDefault="00536390">
            <w:r>
              <w:t>su VŠĮ neįgaliųjų integracijos centru vykdomos neįgaliųjų dailės užsėmimai.</w:t>
            </w:r>
          </w:p>
          <w:p w14:paraId="435E92DC" w14:textId="77777777" w:rsidR="003C0A5A" w:rsidRDefault="00536390">
            <w:r>
              <w:t xml:space="preserve">Atviros laisvalaikio erdvės: </w:t>
            </w:r>
            <w:r>
              <w:t xml:space="preserve">teniso stalo </w:t>
            </w:r>
            <w:r>
              <w:lastRenderedPageBreak/>
              <w:t>žaidimai, stalo futbolo ir stalo žaidimų.</w:t>
            </w:r>
          </w:p>
        </w:tc>
      </w:tr>
      <w:tr w:rsidR="003C0A5A" w14:paraId="74E8ABF1" w14:textId="77777777">
        <w:trPr>
          <w:trHeight w:val="433"/>
        </w:trPr>
        <w:tc>
          <w:tcPr>
            <w:tcW w:w="9634" w:type="dxa"/>
            <w:gridSpan w:val="3"/>
          </w:tcPr>
          <w:p w14:paraId="6B3BEC64" w14:textId="77777777" w:rsidR="003C0A5A" w:rsidRDefault="00536390">
            <w:pPr>
              <w:numPr>
                <w:ilvl w:val="0"/>
                <w:numId w:val="3"/>
              </w:numPr>
              <w:rPr>
                <w:b/>
              </w:rPr>
            </w:pPr>
            <w:r>
              <w:rPr>
                <w:b/>
              </w:rPr>
              <w:lastRenderedPageBreak/>
              <w:t>Tikslas – rūpintis kultūros centro infrastruktūra ir materialine baze.</w:t>
            </w:r>
          </w:p>
        </w:tc>
      </w:tr>
      <w:tr w:rsidR="003C0A5A" w14:paraId="680F39F8" w14:textId="77777777">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D1920E2" w14:textId="77777777" w:rsidR="003C0A5A" w:rsidRDefault="00536390">
            <w:pPr>
              <w:numPr>
                <w:ilvl w:val="1"/>
                <w:numId w:val="3"/>
              </w:numPr>
              <w:tabs>
                <w:tab w:val="left" w:pos="426"/>
              </w:tabs>
              <w:ind w:left="0" w:firstLine="0"/>
              <w:rPr>
                <w:b/>
              </w:rPr>
            </w:pPr>
            <w:r>
              <w:rPr>
                <w:b/>
              </w:rPr>
              <w:t>Uždavinys – gerinti pastatų būklę.</w:t>
            </w:r>
          </w:p>
        </w:tc>
      </w:tr>
      <w:tr w:rsidR="003C0A5A" w14:paraId="748C8DDA" w14:textId="77777777">
        <w:trPr>
          <w:trHeight w:val="328"/>
        </w:trPr>
        <w:tc>
          <w:tcPr>
            <w:tcW w:w="2819" w:type="dxa"/>
          </w:tcPr>
          <w:p w14:paraId="2B2FBDF4" w14:textId="77777777" w:rsidR="003C0A5A" w:rsidRDefault="00536390">
            <w:pPr>
              <w:tabs>
                <w:tab w:val="left" w:pos="567"/>
              </w:tabs>
              <w:jc w:val="center"/>
            </w:pPr>
            <w:r>
              <w:t>Priemonės</w:t>
            </w:r>
          </w:p>
        </w:tc>
        <w:tc>
          <w:tcPr>
            <w:tcW w:w="2284" w:type="dxa"/>
          </w:tcPr>
          <w:p w14:paraId="619711D4" w14:textId="77777777" w:rsidR="003C0A5A" w:rsidRDefault="00536390">
            <w:pPr>
              <w:jc w:val="center"/>
            </w:pPr>
            <w:r>
              <w:t>Rezultato vertinimo kriterijai</w:t>
            </w:r>
          </w:p>
        </w:tc>
        <w:tc>
          <w:tcPr>
            <w:tcW w:w="4531" w:type="dxa"/>
          </w:tcPr>
          <w:p w14:paraId="7B93EA33" w14:textId="77777777" w:rsidR="003C0A5A" w:rsidRDefault="00536390">
            <w:pPr>
              <w:jc w:val="center"/>
            </w:pPr>
            <w:r>
              <w:t>Pasiekti rezultatai</w:t>
            </w:r>
          </w:p>
        </w:tc>
      </w:tr>
      <w:tr w:rsidR="003C0A5A" w14:paraId="741915F3" w14:textId="77777777">
        <w:trPr>
          <w:trHeight w:val="475"/>
        </w:trPr>
        <w:tc>
          <w:tcPr>
            <w:tcW w:w="2819" w:type="dxa"/>
          </w:tcPr>
          <w:p w14:paraId="4F2AD09E" w14:textId="77777777" w:rsidR="003C0A5A" w:rsidRDefault="00536390">
            <w:pPr>
              <w:tabs>
                <w:tab w:val="left" w:pos="0"/>
              </w:tabs>
            </w:pPr>
            <w:r>
              <w:t xml:space="preserve">2.1.1.  atnaujinti elektros </w:t>
            </w:r>
            <w:r>
              <w:t>instaliaciją ir nudažyti sienas buvusiose pašto patalpose</w:t>
            </w:r>
          </w:p>
        </w:tc>
        <w:tc>
          <w:tcPr>
            <w:tcW w:w="2284" w:type="dxa"/>
          </w:tcPr>
          <w:p w14:paraId="389210F2" w14:textId="77777777" w:rsidR="003C0A5A" w:rsidRDefault="00536390">
            <w:r>
              <w:t xml:space="preserve"> Atlikta elektros instaliacija, nutinkuotos, nuglaistytos ir nudažytos sienos.</w:t>
            </w:r>
          </w:p>
        </w:tc>
        <w:tc>
          <w:tcPr>
            <w:tcW w:w="4531" w:type="dxa"/>
          </w:tcPr>
          <w:p w14:paraId="56A0DBB2" w14:textId="77777777" w:rsidR="003C0A5A" w:rsidRDefault="00536390">
            <w:r>
              <w:t>Atlikta dalinė elektros instaliacija, nutinkuos, glaistytos ir nudažytos sienos.</w:t>
            </w:r>
          </w:p>
        </w:tc>
      </w:tr>
      <w:tr w:rsidR="003C0A5A" w14:paraId="284C2781" w14:textId="77777777">
        <w:trPr>
          <w:trHeight w:val="553"/>
        </w:trPr>
        <w:tc>
          <w:tcPr>
            <w:tcW w:w="9634" w:type="dxa"/>
            <w:gridSpan w:val="3"/>
          </w:tcPr>
          <w:p w14:paraId="016C06C3" w14:textId="77777777" w:rsidR="003C0A5A" w:rsidRDefault="00536390">
            <w:pPr>
              <w:numPr>
                <w:ilvl w:val="1"/>
                <w:numId w:val="3"/>
              </w:numPr>
              <w:tabs>
                <w:tab w:val="left" w:pos="426"/>
              </w:tabs>
              <w:ind w:left="0" w:firstLine="0"/>
              <w:rPr>
                <w:b/>
              </w:rPr>
            </w:pPr>
            <w:r>
              <w:rPr>
                <w:b/>
              </w:rPr>
              <w:t xml:space="preserve">Uždavinys – atnaujinti materialinę </w:t>
            </w:r>
            <w:r>
              <w:rPr>
                <w:b/>
              </w:rPr>
              <w:t>bazę.</w:t>
            </w:r>
          </w:p>
        </w:tc>
      </w:tr>
      <w:tr w:rsidR="003C0A5A" w14:paraId="5D78F0FC" w14:textId="77777777">
        <w:tc>
          <w:tcPr>
            <w:tcW w:w="2819" w:type="dxa"/>
          </w:tcPr>
          <w:p w14:paraId="0C945057" w14:textId="77777777" w:rsidR="003C0A5A" w:rsidRDefault="00536390">
            <w:pPr>
              <w:tabs>
                <w:tab w:val="left" w:pos="567"/>
              </w:tabs>
              <w:jc w:val="center"/>
            </w:pPr>
            <w:r>
              <w:t>Priemonės</w:t>
            </w:r>
          </w:p>
        </w:tc>
        <w:tc>
          <w:tcPr>
            <w:tcW w:w="2284" w:type="dxa"/>
          </w:tcPr>
          <w:p w14:paraId="30DADBBB" w14:textId="77777777" w:rsidR="003C0A5A" w:rsidRDefault="00536390">
            <w:pPr>
              <w:jc w:val="center"/>
            </w:pPr>
            <w:r>
              <w:t>Rezultato vertinimo kriterijai</w:t>
            </w:r>
          </w:p>
        </w:tc>
        <w:tc>
          <w:tcPr>
            <w:tcW w:w="4531" w:type="dxa"/>
          </w:tcPr>
          <w:p w14:paraId="572C6704" w14:textId="77777777" w:rsidR="003C0A5A" w:rsidRDefault="00536390">
            <w:pPr>
              <w:jc w:val="center"/>
            </w:pPr>
            <w:r>
              <w:t>Pasiekti rezultatai</w:t>
            </w:r>
          </w:p>
        </w:tc>
      </w:tr>
      <w:tr w:rsidR="003C0A5A" w14:paraId="3FBA0598" w14:textId="77777777">
        <w:trPr>
          <w:trHeight w:val="203"/>
        </w:trPr>
        <w:tc>
          <w:tcPr>
            <w:tcW w:w="2819" w:type="dxa"/>
          </w:tcPr>
          <w:p w14:paraId="03C1E4B1" w14:textId="77777777" w:rsidR="003C0A5A" w:rsidRDefault="00536390">
            <w:pPr>
              <w:numPr>
                <w:ilvl w:val="2"/>
                <w:numId w:val="3"/>
              </w:numPr>
              <w:tabs>
                <w:tab w:val="left" w:pos="567"/>
              </w:tabs>
              <w:ind w:left="0" w:firstLine="0"/>
            </w:pPr>
            <w:r>
              <w:t xml:space="preserve"> Kokybiškas parodų apšvietimas.</w:t>
            </w:r>
          </w:p>
        </w:tc>
        <w:tc>
          <w:tcPr>
            <w:tcW w:w="2284" w:type="dxa"/>
          </w:tcPr>
          <w:p w14:paraId="406F186B" w14:textId="77777777" w:rsidR="003C0A5A" w:rsidRDefault="00536390">
            <w:r>
              <w:t>Atnaujinti įgarsinimo aparatūrą</w:t>
            </w:r>
          </w:p>
        </w:tc>
        <w:tc>
          <w:tcPr>
            <w:tcW w:w="4531" w:type="dxa"/>
          </w:tcPr>
          <w:p w14:paraId="01088A9B" w14:textId="77777777" w:rsidR="003C0A5A" w:rsidRDefault="00536390">
            <w:r>
              <w:t>Įsigytos kolonėlės, planšetė.</w:t>
            </w:r>
          </w:p>
        </w:tc>
      </w:tr>
      <w:tr w:rsidR="003C0A5A" w14:paraId="04598554" w14:textId="77777777">
        <w:trPr>
          <w:trHeight w:val="465"/>
        </w:trPr>
        <w:tc>
          <w:tcPr>
            <w:tcW w:w="2819" w:type="dxa"/>
          </w:tcPr>
          <w:p w14:paraId="5E757548" w14:textId="77777777" w:rsidR="003C0A5A" w:rsidRDefault="00536390">
            <w:pPr>
              <w:pStyle w:val="ListParagraph"/>
              <w:numPr>
                <w:ilvl w:val="2"/>
                <w:numId w:val="3"/>
              </w:numPr>
              <w:tabs>
                <w:tab w:val="left" w:pos="567"/>
              </w:tabs>
            </w:pPr>
            <w:r>
              <w:t xml:space="preserve">Atnaujinti esamą įrangą. </w:t>
            </w:r>
          </w:p>
        </w:tc>
        <w:tc>
          <w:tcPr>
            <w:tcW w:w="2284" w:type="dxa"/>
          </w:tcPr>
          <w:p w14:paraId="5B212106" w14:textId="77777777" w:rsidR="003C0A5A" w:rsidRDefault="00536390">
            <w:r>
              <w:t>Atnaujinti kompiuterinę įrangą Geležiuose.</w:t>
            </w:r>
          </w:p>
          <w:p w14:paraId="20FCC32A" w14:textId="77777777" w:rsidR="003C0A5A" w:rsidRDefault="003C0A5A"/>
        </w:tc>
        <w:tc>
          <w:tcPr>
            <w:tcW w:w="4531" w:type="dxa"/>
          </w:tcPr>
          <w:p w14:paraId="1BD7EFE3" w14:textId="77777777" w:rsidR="003C0A5A" w:rsidRDefault="00536390">
            <w:r>
              <w:t xml:space="preserve">Atnaujinta </w:t>
            </w:r>
            <w:r>
              <w:t>kompiuterinė įranga.</w:t>
            </w:r>
          </w:p>
          <w:p w14:paraId="461A91D5" w14:textId="77777777" w:rsidR="003C0A5A" w:rsidRDefault="00536390">
            <w:r>
              <w:t xml:space="preserve"> Įsigytas nešiojamas kompiuteris geležių padalinyje.</w:t>
            </w:r>
          </w:p>
        </w:tc>
      </w:tr>
    </w:tbl>
    <w:p w14:paraId="795C9F09" w14:textId="77777777" w:rsidR="003C0A5A" w:rsidRDefault="003C0A5A">
      <w:pPr>
        <w:tabs>
          <w:tab w:val="left" w:pos="284"/>
          <w:tab w:val="left" w:pos="426"/>
        </w:tabs>
        <w:jc w:val="both"/>
        <w:rPr>
          <w:b/>
        </w:rPr>
      </w:pPr>
    </w:p>
    <w:p w14:paraId="714E0CF6" w14:textId="77777777" w:rsidR="003C0A5A" w:rsidRDefault="00536390">
      <w:pPr>
        <w:tabs>
          <w:tab w:val="left" w:pos="284"/>
          <w:tab w:val="left" w:pos="426"/>
        </w:tabs>
        <w:ind w:firstLine="567"/>
        <w:jc w:val="both"/>
        <w:rPr>
          <w:b/>
        </w:rPr>
      </w:pPr>
      <w:r>
        <w:rPr>
          <w:b/>
        </w:rPr>
        <w:t>4. Atlikti patikrinimai</w:t>
      </w:r>
      <w:r>
        <w:t xml:space="preserve">, </w:t>
      </w:r>
      <w:r>
        <w:rPr>
          <w:b/>
        </w:rPr>
        <w:t>auditai. Tikrinusių institucijų išvados.</w:t>
      </w:r>
    </w:p>
    <w:p w14:paraId="5A541A66" w14:textId="77777777" w:rsidR="003C0A5A" w:rsidRDefault="00536390">
      <w:pPr>
        <w:tabs>
          <w:tab w:val="left" w:pos="284"/>
          <w:tab w:val="left" w:pos="426"/>
        </w:tabs>
        <w:ind w:firstLine="567"/>
        <w:jc w:val="both"/>
        <w:rPr>
          <w:i/>
          <w:iCs/>
          <w:lang w:eastAsia="lt-LT"/>
        </w:rPr>
      </w:pPr>
      <w:r>
        <w:rPr>
          <w:i/>
          <w:iCs/>
          <w:lang w:eastAsia="lt-LT"/>
        </w:rPr>
        <w:t xml:space="preserve">Trumpai aprašoma, kokie patikrinimai, auditai atlikti įstaigoje ataskaitiniais metais (jei buvo), kokios yra tikrinusių institucijų išvados, rekomendacijos ir įstaigos įgyvendinti veiklos tobulinimo veiksmai. </w:t>
      </w:r>
    </w:p>
    <w:p w14:paraId="67859D95" w14:textId="77777777" w:rsidR="003C0A5A" w:rsidRDefault="003C0A5A">
      <w:pPr>
        <w:tabs>
          <w:tab w:val="left" w:pos="284"/>
          <w:tab w:val="left" w:pos="426"/>
        </w:tabs>
        <w:jc w:val="both"/>
        <w:rPr>
          <w:iCs/>
          <w:lang w:eastAsia="lt-LT"/>
        </w:rPr>
      </w:pPr>
    </w:p>
    <w:p w14:paraId="0BFB57DD" w14:textId="77777777" w:rsidR="003C0A5A" w:rsidRDefault="00536390">
      <w:pPr>
        <w:tabs>
          <w:tab w:val="left" w:pos="284"/>
          <w:tab w:val="left" w:pos="426"/>
        </w:tabs>
        <w:ind w:left="360" w:firstLine="207"/>
        <w:jc w:val="both"/>
        <w:rPr>
          <w:b/>
        </w:rPr>
      </w:pPr>
      <w:r>
        <w:rPr>
          <w:b/>
        </w:rPr>
        <w:t>5. Problemos (nulemtos vidaus ir išorės fakto</w:t>
      </w:r>
      <w:r>
        <w:rPr>
          <w:b/>
        </w:rPr>
        <w:t>rių).</w:t>
      </w:r>
    </w:p>
    <w:p w14:paraId="446680FE" w14:textId="77777777" w:rsidR="003C0A5A" w:rsidRDefault="00536390">
      <w:pPr>
        <w:tabs>
          <w:tab w:val="left" w:pos="284"/>
          <w:tab w:val="left" w:pos="426"/>
        </w:tabs>
        <w:jc w:val="both"/>
        <w:rPr>
          <w:i/>
          <w:iCs/>
        </w:rPr>
      </w:pPr>
      <w:r>
        <w:rPr>
          <w:i/>
          <w:iCs/>
        </w:rPr>
        <w:tab/>
        <w:t xml:space="preserve">Trumpai aprašoma, su kokiomis problemomis ataskaitiniais metais teko susidurti įstaigai, kaip jos buvo sprendžiamos. </w:t>
      </w:r>
    </w:p>
    <w:p w14:paraId="2B6F6398" w14:textId="77777777" w:rsidR="003C0A5A" w:rsidRDefault="003C0A5A">
      <w:pPr>
        <w:tabs>
          <w:tab w:val="left" w:pos="284"/>
          <w:tab w:val="left" w:pos="426"/>
        </w:tabs>
        <w:jc w:val="both"/>
        <w:rPr>
          <w:i/>
          <w:iCs/>
        </w:rPr>
      </w:pPr>
    </w:p>
    <w:p w14:paraId="6B4C9775" w14:textId="77777777" w:rsidR="003C0A5A" w:rsidRDefault="00536390">
      <w:pPr>
        <w:tabs>
          <w:tab w:val="left" w:pos="284"/>
          <w:tab w:val="left" w:pos="426"/>
        </w:tabs>
        <w:jc w:val="both"/>
        <w:rPr>
          <w:iCs/>
        </w:rPr>
      </w:pPr>
      <w:r>
        <w:rPr>
          <w:iCs/>
        </w:rPr>
        <w:t xml:space="preserve">      Remontams lėšų 2025 metais nebuvo skirta, tačiau elektros būklė buvusiose pašto patalpose buvo pavojinga, todėl iš kitų lėšų</w:t>
      </w:r>
      <w:r>
        <w:rPr>
          <w:iCs/>
        </w:rPr>
        <w:t xml:space="preserve">, teko skirti elektros tvarkymo darbams ir patiems pardėti sienų remonto darbus. Teko atsisakyti kitų svarbių įstaigai dalykų bei skirti daug laiko įsigyjant statybines medžiagas, apskaičiuojant jų poreikį ir ieškant darbininkų, kurie laiku atliktų darbus </w:t>
      </w:r>
      <w:r>
        <w:rPr>
          <w:iCs/>
        </w:rPr>
        <w:t>pagal turimus išteklius. Reikėjo kirsti sieną, pirkti duris, nes paštas buvo užmūrijęs praėjimą iš vidaus į šias patalpas.</w:t>
      </w:r>
    </w:p>
    <w:p w14:paraId="745B4A27" w14:textId="77777777" w:rsidR="003C0A5A" w:rsidRDefault="00536390">
      <w:pPr>
        <w:tabs>
          <w:tab w:val="left" w:pos="284"/>
          <w:tab w:val="left" w:pos="426"/>
        </w:tabs>
        <w:jc w:val="both"/>
        <w:rPr>
          <w:iCs/>
        </w:rPr>
      </w:pPr>
      <w:r>
        <w:rPr>
          <w:iCs/>
        </w:rPr>
        <w:t>Kadangi nebuvo galimybės pasamdyti firmos, kuri visus šiuos darbus atliktų, teko  skirti tam labai daug laiko.</w:t>
      </w:r>
    </w:p>
    <w:p w14:paraId="6D38B4AC" w14:textId="77777777" w:rsidR="003C0A5A" w:rsidRDefault="003C0A5A">
      <w:pPr>
        <w:tabs>
          <w:tab w:val="left" w:pos="284"/>
          <w:tab w:val="left" w:pos="426"/>
        </w:tabs>
        <w:jc w:val="both"/>
        <w:rPr>
          <w:iCs/>
        </w:rPr>
      </w:pPr>
    </w:p>
    <w:p w14:paraId="33782A17" w14:textId="77777777" w:rsidR="003C0A5A" w:rsidRDefault="00536390">
      <w:pPr>
        <w:ind w:firstLine="567"/>
        <w:jc w:val="both"/>
        <w:rPr>
          <w:b/>
        </w:rPr>
      </w:pPr>
      <w:r>
        <w:rPr>
          <w:b/>
        </w:rPr>
        <w:t xml:space="preserve">6. Kitų metų veiklos </w:t>
      </w:r>
      <w:r>
        <w:rPr>
          <w:b/>
        </w:rPr>
        <w:t xml:space="preserve">prioritetai, tikslai ar kryptys. </w:t>
      </w:r>
    </w:p>
    <w:p w14:paraId="23F374B9" w14:textId="77777777" w:rsidR="003C0A5A" w:rsidRDefault="00536390">
      <w:pPr>
        <w:ind w:firstLine="567"/>
        <w:jc w:val="both"/>
        <w:rPr>
          <w:bCs/>
          <w:i/>
          <w:iCs/>
        </w:rPr>
      </w:pPr>
      <w:r>
        <w:rPr>
          <w:bCs/>
          <w:i/>
          <w:iCs/>
        </w:rPr>
        <w:t xml:space="preserve">Trumpai apibūdinamos ateinančių metų veiklos kryptys. </w:t>
      </w:r>
    </w:p>
    <w:p w14:paraId="4DD191CE" w14:textId="77777777" w:rsidR="003C0A5A" w:rsidRDefault="003C0A5A">
      <w:pPr>
        <w:ind w:firstLine="567"/>
        <w:jc w:val="both"/>
        <w:rPr>
          <w:bCs/>
          <w:i/>
          <w:iCs/>
        </w:rPr>
      </w:pPr>
    </w:p>
    <w:p w14:paraId="7BD3794E" w14:textId="77777777" w:rsidR="003C0A5A" w:rsidRDefault="00536390">
      <w:pPr>
        <w:shd w:val="clear" w:color="auto" w:fill="FFFFFF"/>
        <w:spacing w:after="240"/>
        <w:jc w:val="both"/>
        <w:textAlignment w:val="baseline"/>
        <w:rPr>
          <w:color w:val="000000"/>
          <w:lang w:eastAsia="lt-LT"/>
        </w:rPr>
      </w:pPr>
      <w:r>
        <w:rPr>
          <w:color w:val="000000"/>
          <w:lang w:eastAsia="lt-LT"/>
        </w:rPr>
        <w:t>Įstaigos tikslai: plėtoti kultūrinę, šviečiamąją, edukacinę ir informacinę veiklą, inicijuoti, rengti ir įgyvendinti kultūros ir meno projektus, skleisti profesionalų</w:t>
      </w:r>
      <w:r>
        <w:rPr>
          <w:color w:val="000000"/>
          <w:lang w:eastAsia="lt-LT"/>
        </w:rPr>
        <w:t>jį meną, vykdyti neformaliojo vaikų ir suaugusiųjų švietimo veiklą, tenkinti viešuosius socialinius ir kultūrinius bendruomenės poreikius.</w:t>
      </w:r>
    </w:p>
    <w:p w14:paraId="7AE18DA2" w14:textId="77777777" w:rsidR="003C0A5A" w:rsidRDefault="00536390">
      <w:pPr>
        <w:shd w:val="clear" w:color="auto" w:fill="FFFFFF"/>
        <w:spacing w:after="240"/>
        <w:jc w:val="both"/>
        <w:textAlignment w:val="baseline"/>
        <w:rPr>
          <w:color w:val="000000"/>
          <w:lang w:eastAsia="lt-LT"/>
        </w:rPr>
      </w:pPr>
      <w:r>
        <w:rPr>
          <w:color w:val="000000"/>
          <w:lang w:eastAsia="lt-LT"/>
        </w:rPr>
        <w:t>Pabaigti buvusiose pašto patalpose remonto darbus - liko lubų, grindų ir dalinės elektros instaliacijos darbai.</w:t>
      </w:r>
    </w:p>
    <w:p w14:paraId="333FF511" w14:textId="77777777" w:rsidR="00A35110" w:rsidRDefault="00536390" w:rsidP="00A35110">
      <w:pPr>
        <w:shd w:val="clear" w:color="auto" w:fill="FFFFFF"/>
        <w:spacing w:after="240"/>
        <w:jc w:val="both"/>
        <w:textAlignment w:val="baseline"/>
        <w:rPr>
          <w:color w:val="000000"/>
          <w:lang w:eastAsia="lt-LT"/>
        </w:rPr>
      </w:pPr>
      <w:r>
        <w:rPr>
          <w:color w:val="000000"/>
          <w:lang w:eastAsia="lt-LT"/>
        </w:rPr>
        <w:t>Atnau</w:t>
      </w:r>
      <w:r>
        <w:rPr>
          <w:color w:val="000000"/>
          <w:lang w:eastAsia="lt-LT"/>
        </w:rPr>
        <w:t>jinti įgarsinimo įrangą padaliniuose.</w:t>
      </w:r>
    </w:p>
    <w:p w14:paraId="5292367C" w14:textId="21CF92D0" w:rsidR="003C0A5A" w:rsidRPr="00A35110" w:rsidRDefault="00536390" w:rsidP="00A35110">
      <w:pPr>
        <w:shd w:val="clear" w:color="auto" w:fill="FFFFFF"/>
        <w:spacing w:after="240"/>
        <w:jc w:val="both"/>
        <w:textAlignment w:val="baseline"/>
        <w:rPr>
          <w:color w:val="000000"/>
          <w:lang w:eastAsia="lt-LT"/>
        </w:rPr>
      </w:pPr>
      <w:r>
        <w:lastRenderedPageBreak/>
        <w:t>Rūpintis kultūros įstaigų infrastruktūra ir materialine baze.</w:t>
      </w:r>
    </w:p>
    <w:p w14:paraId="4E41058B" w14:textId="77777777" w:rsidR="003C0A5A" w:rsidRDefault="00536390">
      <w:pPr>
        <w:jc w:val="both"/>
      </w:pPr>
      <w:r>
        <w:t>Pabaigti Karsakiškio Strazdelio muziejaus darbus. Atsivežti muziejaus spintas, sudėlioti ekspozicijas, parengti pristatymą su šio muziejaus ilgametė darbuot</w:t>
      </w:r>
      <w:r>
        <w:t xml:space="preserve">ojos pagalba. </w:t>
      </w:r>
    </w:p>
    <w:p w14:paraId="2F7E7ED0" w14:textId="77777777" w:rsidR="003C0A5A" w:rsidRDefault="003C0A5A">
      <w:pPr>
        <w:jc w:val="both"/>
      </w:pPr>
    </w:p>
    <w:p w14:paraId="22D3B8D2" w14:textId="77777777" w:rsidR="003C0A5A" w:rsidRDefault="00536390">
      <w:pPr>
        <w:jc w:val="both"/>
      </w:pPr>
      <w:r>
        <w:t>Direktorė                                                                                                           Renata Kopūstienė</w:t>
      </w:r>
    </w:p>
    <w:p w14:paraId="2F66202A" w14:textId="77777777" w:rsidR="003C0A5A" w:rsidRDefault="003C0A5A">
      <w:pPr>
        <w:jc w:val="both"/>
      </w:pPr>
    </w:p>
    <w:p w14:paraId="7BECB6DB" w14:textId="77777777" w:rsidR="003C0A5A" w:rsidRDefault="003C0A5A">
      <w:pPr>
        <w:jc w:val="both"/>
      </w:pPr>
    </w:p>
    <w:p w14:paraId="432FFA53" w14:textId="77777777" w:rsidR="003C0A5A" w:rsidRDefault="003C0A5A">
      <w:pPr>
        <w:jc w:val="both"/>
      </w:pPr>
    </w:p>
    <w:p w14:paraId="22A32B47" w14:textId="77777777" w:rsidR="003C0A5A" w:rsidRDefault="003C0A5A">
      <w:pPr>
        <w:jc w:val="both"/>
      </w:pPr>
    </w:p>
    <w:sectPr w:rsidR="003C0A5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5D185" w14:textId="77777777" w:rsidR="00BD4E85" w:rsidRDefault="00BD4E85">
      <w:r>
        <w:separator/>
      </w:r>
    </w:p>
  </w:endnote>
  <w:endnote w:type="continuationSeparator" w:id="0">
    <w:p w14:paraId="0C8FBCC6" w14:textId="77777777" w:rsidR="00BD4E85" w:rsidRDefault="00BD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3928C" w14:textId="77777777" w:rsidR="00BD4E85" w:rsidRDefault="00BD4E85">
      <w:r>
        <w:separator/>
      </w:r>
    </w:p>
  </w:footnote>
  <w:footnote w:type="continuationSeparator" w:id="0">
    <w:p w14:paraId="72BE0527" w14:textId="77777777" w:rsidR="00BD4E85" w:rsidRDefault="00BD4E85">
      <w:r>
        <w:continuationSeparator/>
      </w:r>
    </w:p>
  </w:footnote>
  <w:footnote w:id="1">
    <w:p w14:paraId="6E913EE6" w14:textId="77777777" w:rsidR="003C0A5A" w:rsidRDefault="00536390">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526FDC2" w14:textId="77777777" w:rsidR="003C0A5A" w:rsidRDefault="00536390">
      <w:pPr>
        <w:pStyle w:val="FootnoteText"/>
        <w:jc w:val="both"/>
      </w:pPr>
      <w:r>
        <w:rPr>
          <w:rStyle w:val="FootnoteReference"/>
        </w:rPr>
        <w:footnoteRef/>
      </w:r>
      <w:r>
        <w:t xml:space="preserve"> </w:t>
      </w:r>
      <w:r>
        <w:t xml:space="preserve">Pateikiama </w:t>
      </w:r>
      <w:r>
        <w:t xml:space="preserve">ataskaitinių metų gruodžio 31 d. informacija. Informaciją apie teikiamas neformaliojo ugdymo paslaugas pildo švietimo </w:t>
      </w:r>
      <w:r>
        <w:t>ir kultūros įstaigos, teikiančios tokias paslaugas.</w:t>
      </w:r>
    </w:p>
  </w:footnote>
  <w:footnote w:id="3">
    <w:p w14:paraId="53E1CD39" w14:textId="77777777" w:rsidR="003C0A5A" w:rsidRDefault="00536390">
      <w:pPr>
        <w:pStyle w:val="FootnoteText"/>
      </w:pPr>
      <w:r>
        <w:rPr>
          <w:rStyle w:val="FootnoteReference"/>
        </w:rPr>
        <w:footnoteRef/>
      </w:r>
      <w:r>
        <w:t xml:space="preserve"> </w:t>
      </w:r>
      <w:r>
        <w:t xml:space="preserve">Lentelę </w:t>
      </w:r>
      <w:r>
        <w:t xml:space="preserve">pildo kultūros centrai. </w:t>
      </w:r>
    </w:p>
  </w:footnote>
  <w:footnote w:id="4">
    <w:p w14:paraId="188AE411" w14:textId="77777777" w:rsidR="003C0A5A" w:rsidRDefault="00536390">
      <w:pPr>
        <w:pStyle w:val="FootnoteText"/>
      </w:pPr>
      <w:r>
        <w:rPr>
          <w:rStyle w:val="FootnoteReference"/>
        </w:rPr>
        <w:footnoteRef/>
      </w:r>
      <w:r>
        <w:t xml:space="preserve"> </w:t>
      </w:r>
      <w:r>
        <w:t xml:space="preserve">Lentelę </w:t>
      </w:r>
      <w:r>
        <w:t xml:space="preserve">pildo Viešoji biblioteka. </w:t>
      </w:r>
    </w:p>
  </w:footnote>
  <w:footnote w:id="5">
    <w:p w14:paraId="235C2A48" w14:textId="77777777" w:rsidR="003C0A5A" w:rsidRDefault="00536390">
      <w:pPr>
        <w:pStyle w:val="FootnoteText"/>
      </w:pPr>
      <w:r>
        <w:rPr>
          <w:rStyle w:val="FootnoteReference"/>
        </w:rPr>
        <w:footnoteRef/>
      </w:r>
      <w:r>
        <w:t xml:space="preserve"> </w:t>
      </w:r>
      <w:r>
        <w:t xml:space="preserve">Lentelę </w:t>
      </w:r>
      <w:r>
        <w:t xml:space="preserve">pildo socialinių paslaugų, visuomenės sveikatos priežiūros paslaugų įstaigos, Priešgaisrinė tarnyba, Švietimo centras. </w:t>
      </w:r>
    </w:p>
  </w:footnote>
  <w:footnote w:id="6">
    <w:p w14:paraId="21CED849" w14:textId="77777777" w:rsidR="003C0A5A" w:rsidRDefault="00536390">
      <w:pPr>
        <w:pStyle w:val="FootnoteText"/>
      </w:pPr>
      <w:r>
        <w:rPr>
          <w:rStyle w:val="FootnoteReference"/>
        </w:rPr>
        <w:footnoteRef/>
      </w:r>
      <w:r>
        <w:t xml:space="preserve"> </w:t>
      </w:r>
      <w:r>
        <w:t xml:space="preserve">Paslaugą </w:t>
      </w:r>
      <w:r>
        <w:t xml:space="preserve">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AutoText"/>
      </w:docPartObj>
    </w:sdtPr>
    <w:sdtEndPr/>
    <w:sdtContent>
      <w:p w14:paraId="56231D79" w14:textId="77777777" w:rsidR="003C0A5A" w:rsidRDefault="00536390">
        <w:pPr>
          <w:pStyle w:val="Header"/>
          <w:jc w:val="center"/>
        </w:pPr>
        <w:r>
          <w:fldChar w:fldCharType="begin"/>
        </w:r>
        <w:r>
          <w:instrText>PAGE   \* MERGEFORMAT</w:instrText>
        </w:r>
        <w:r>
          <w:fldChar w:fldCharType="separate"/>
        </w:r>
        <w:r>
          <w:rPr>
            <w:noProof/>
          </w:rPr>
          <w:t>2</w:t>
        </w:r>
        <w:r>
          <w:fldChar w:fldCharType="end"/>
        </w:r>
      </w:p>
    </w:sdtContent>
  </w:sdt>
  <w:p w14:paraId="1C2E7D28" w14:textId="77777777" w:rsidR="003C0A5A" w:rsidRDefault="003C0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97A"/>
    <w:multiLevelType w:val="multilevel"/>
    <w:tmpl w:val="1656097A"/>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50657058"/>
    <w:multiLevelType w:val="multilevel"/>
    <w:tmpl w:val="50657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C416AE8"/>
    <w:multiLevelType w:val="multilevel"/>
    <w:tmpl w:val="5C416AE8"/>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363"/>
    <w:rsid w:val="00034800"/>
    <w:rsid w:val="000419F4"/>
    <w:rsid w:val="0006079E"/>
    <w:rsid w:val="00076A76"/>
    <w:rsid w:val="000A3573"/>
    <w:rsid w:val="000C6D5B"/>
    <w:rsid w:val="001036A1"/>
    <w:rsid w:val="00111037"/>
    <w:rsid w:val="001140A6"/>
    <w:rsid w:val="00120030"/>
    <w:rsid w:val="00142130"/>
    <w:rsid w:val="00171945"/>
    <w:rsid w:val="00190AD2"/>
    <w:rsid w:val="001A5F36"/>
    <w:rsid w:val="001C3077"/>
    <w:rsid w:val="001C4F31"/>
    <w:rsid w:val="001D4CF4"/>
    <w:rsid w:val="001D54EF"/>
    <w:rsid w:val="001D57C8"/>
    <w:rsid w:val="001D78ED"/>
    <w:rsid w:val="001E0FD1"/>
    <w:rsid w:val="00216D62"/>
    <w:rsid w:val="002A0820"/>
    <w:rsid w:val="002A2DCC"/>
    <w:rsid w:val="002B3036"/>
    <w:rsid w:val="002C3781"/>
    <w:rsid w:val="002C6A0C"/>
    <w:rsid w:val="0030093C"/>
    <w:rsid w:val="0031071B"/>
    <w:rsid w:val="00331829"/>
    <w:rsid w:val="003A757E"/>
    <w:rsid w:val="003C0A5A"/>
    <w:rsid w:val="003D143C"/>
    <w:rsid w:val="003D7342"/>
    <w:rsid w:val="0040456A"/>
    <w:rsid w:val="00411C9D"/>
    <w:rsid w:val="00431000"/>
    <w:rsid w:val="00443304"/>
    <w:rsid w:val="0044347A"/>
    <w:rsid w:val="004440C9"/>
    <w:rsid w:val="004476DD"/>
    <w:rsid w:val="00451BDA"/>
    <w:rsid w:val="00457FFA"/>
    <w:rsid w:val="00477111"/>
    <w:rsid w:val="00481D08"/>
    <w:rsid w:val="00485BFE"/>
    <w:rsid w:val="004A4A81"/>
    <w:rsid w:val="004A611F"/>
    <w:rsid w:val="004B18ED"/>
    <w:rsid w:val="004B51CF"/>
    <w:rsid w:val="004C14FE"/>
    <w:rsid w:val="004D0A86"/>
    <w:rsid w:val="004D64CC"/>
    <w:rsid w:val="005039F0"/>
    <w:rsid w:val="00512600"/>
    <w:rsid w:val="00523ECF"/>
    <w:rsid w:val="005278F9"/>
    <w:rsid w:val="00536390"/>
    <w:rsid w:val="00584F8F"/>
    <w:rsid w:val="00597EE8"/>
    <w:rsid w:val="005A57FB"/>
    <w:rsid w:val="005B4CC1"/>
    <w:rsid w:val="005C3294"/>
    <w:rsid w:val="005D50A0"/>
    <w:rsid w:val="005F495C"/>
    <w:rsid w:val="00607A31"/>
    <w:rsid w:val="00677FC9"/>
    <w:rsid w:val="006D4A24"/>
    <w:rsid w:val="006E27AB"/>
    <w:rsid w:val="007012C8"/>
    <w:rsid w:val="00717A4C"/>
    <w:rsid w:val="00721F27"/>
    <w:rsid w:val="007221E5"/>
    <w:rsid w:val="007362E1"/>
    <w:rsid w:val="0074440F"/>
    <w:rsid w:val="00767DAF"/>
    <w:rsid w:val="007B4E6C"/>
    <w:rsid w:val="007B714F"/>
    <w:rsid w:val="007B7FE2"/>
    <w:rsid w:val="007C6755"/>
    <w:rsid w:val="007D2E28"/>
    <w:rsid w:val="007E7A06"/>
    <w:rsid w:val="0080447C"/>
    <w:rsid w:val="008057D2"/>
    <w:rsid w:val="008101DE"/>
    <w:rsid w:val="0082773D"/>
    <w:rsid w:val="00831597"/>
    <w:rsid w:val="00834288"/>
    <w:rsid w:val="008354D5"/>
    <w:rsid w:val="0084540C"/>
    <w:rsid w:val="0085693A"/>
    <w:rsid w:val="008846C6"/>
    <w:rsid w:val="00885E31"/>
    <w:rsid w:val="008876C4"/>
    <w:rsid w:val="008C2F30"/>
    <w:rsid w:val="008C79ED"/>
    <w:rsid w:val="008D110E"/>
    <w:rsid w:val="008E6E82"/>
    <w:rsid w:val="008F3E1D"/>
    <w:rsid w:val="00934EF6"/>
    <w:rsid w:val="00971360"/>
    <w:rsid w:val="009726BA"/>
    <w:rsid w:val="0097592D"/>
    <w:rsid w:val="009813A7"/>
    <w:rsid w:val="009873C1"/>
    <w:rsid w:val="0098780B"/>
    <w:rsid w:val="0099684F"/>
    <w:rsid w:val="009A0891"/>
    <w:rsid w:val="009D6350"/>
    <w:rsid w:val="009F0381"/>
    <w:rsid w:val="009F3AE6"/>
    <w:rsid w:val="00A06545"/>
    <w:rsid w:val="00A137C2"/>
    <w:rsid w:val="00A35110"/>
    <w:rsid w:val="00A556BD"/>
    <w:rsid w:val="00AC2702"/>
    <w:rsid w:val="00AC7A14"/>
    <w:rsid w:val="00AF7D08"/>
    <w:rsid w:val="00B038CA"/>
    <w:rsid w:val="00B24E14"/>
    <w:rsid w:val="00B72252"/>
    <w:rsid w:val="00B750B6"/>
    <w:rsid w:val="00B753A9"/>
    <w:rsid w:val="00B81C67"/>
    <w:rsid w:val="00B832B5"/>
    <w:rsid w:val="00B87E38"/>
    <w:rsid w:val="00BD03AA"/>
    <w:rsid w:val="00BD4E85"/>
    <w:rsid w:val="00BF17C2"/>
    <w:rsid w:val="00BF18AD"/>
    <w:rsid w:val="00BF5B46"/>
    <w:rsid w:val="00BF716F"/>
    <w:rsid w:val="00C42011"/>
    <w:rsid w:val="00C42100"/>
    <w:rsid w:val="00C55F99"/>
    <w:rsid w:val="00C810F5"/>
    <w:rsid w:val="00C913AE"/>
    <w:rsid w:val="00CA4D3B"/>
    <w:rsid w:val="00CB3D89"/>
    <w:rsid w:val="00D439C0"/>
    <w:rsid w:val="00DA04F8"/>
    <w:rsid w:val="00DD41A5"/>
    <w:rsid w:val="00DD5301"/>
    <w:rsid w:val="00DE4CC9"/>
    <w:rsid w:val="00E04064"/>
    <w:rsid w:val="00E11592"/>
    <w:rsid w:val="00E23FBC"/>
    <w:rsid w:val="00E30C9D"/>
    <w:rsid w:val="00E33871"/>
    <w:rsid w:val="00E37988"/>
    <w:rsid w:val="00E534C9"/>
    <w:rsid w:val="00E5569F"/>
    <w:rsid w:val="00E5604D"/>
    <w:rsid w:val="00E654AE"/>
    <w:rsid w:val="00E655D7"/>
    <w:rsid w:val="00E66189"/>
    <w:rsid w:val="00E928C7"/>
    <w:rsid w:val="00ED6815"/>
    <w:rsid w:val="00F25CE8"/>
    <w:rsid w:val="00F333CE"/>
    <w:rsid w:val="00F60F3D"/>
    <w:rsid w:val="00F615BD"/>
    <w:rsid w:val="00F631FB"/>
    <w:rsid w:val="00F72249"/>
    <w:rsid w:val="00F77B11"/>
    <w:rsid w:val="00F91824"/>
    <w:rsid w:val="00F957FA"/>
    <w:rsid w:val="00FD0524"/>
    <w:rsid w:val="00FE495B"/>
    <w:rsid w:val="00FF7BC4"/>
    <w:rsid w:val="39A731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819"/>
        <w:tab w:val="right" w:pos="9638"/>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819"/>
        <w:tab w:val="right" w:pos="9638"/>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pPr>
    <w:rPr>
      <w:lang w:eastAsia="lt-LT"/>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lt-LT"/>
    </w:rPr>
  </w:style>
  <w:style w:type="character" w:customStyle="1" w:styleId="dblhtitle">
    <w:name w:val="dblh__title"/>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819"/>
        <w:tab w:val="right" w:pos="9638"/>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819"/>
        <w:tab w:val="right" w:pos="9638"/>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pPr>
    <w:rPr>
      <w:lang w:eastAsia="lt-LT"/>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lt-LT"/>
    </w:rPr>
  </w:style>
  <w:style w:type="character" w:customStyle="1" w:styleId="dblhtitle">
    <w:name w:val="dblh__titl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19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688C-125D-4979-B621-1F63933A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9999</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2026-03-02T10:41:00Z</cp:lastPrinted>
  <dcterms:created xsi:type="dcterms:W3CDTF">2026-05-11T10:08:00Z</dcterms:created>
  <dcterms:modified xsi:type="dcterms:W3CDTF">2026-05-11T10:08:00Z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EF3D200E1C5840219D3A59942BC65C90_12</vt:lpwstr>
  </property>
</Properties>
</file>