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72015" w14:textId="77777777" w:rsidR="00723199" w:rsidRDefault="00723199" w:rsidP="00723199">
      <w:pPr>
        <w:ind w:left="2880" w:firstLine="239"/>
        <w:jc w:val="center"/>
      </w:pPr>
      <w:r>
        <w:t>PATVIRTINTA</w:t>
      </w:r>
    </w:p>
    <w:p w14:paraId="5406876A" w14:textId="5CE25DDD" w:rsidR="00723199" w:rsidRDefault="00723199" w:rsidP="00723199">
      <w:pPr>
        <w:ind w:left="4464" w:firstLine="720"/>
      </w:pPr>
      <w:r>
        <w:t xml:space="preserve">   </w:t>
      </w:r>
      <w:r>
        <w:t xml:space="preserve"> Panevėžio rajono savivaldybės mero</w:t>
      </w:r>
    </w:p>
    <w:p w14:paraId="1985D9C8" w14:textId="4F51B94D" w:rsidR="00723199" w:rsidRDefault="00723199" w:rsidP="00723199">
      <w:pPr>
        <w:ind w:left="3888" w:firstLine="1296"/>
      </w:pPr>
      <w:r>
        <w:t xml:space="preserve">    </w:t>
      </w:r>
      <w:r>
        <w:t>2026 -05-      potvarkiu Nr. M-</w:t>
      </w:r>
    </w:p>
    <w:p w14:paraId="3F009331" w14:textId="77777777" w:rsidR="00723199" w:rsidRDefault="00723199" w:rsidP="00723199">
      <w:pPr>
        <w:ind w:left="5040" w:firstLine="720"/>
      </w:pPr>
    </w:p>
    <w:p w14:paraId="141B87DC" w14:textId="77777777" w:rsidR="00723199" w:rsidRDefault="00723199" w:rsidP="00723199">
      <w:pPr>
        <w:ind w:left="5040" w:firstLine="720"/>
      </w:pPr>
    </w:p>
    <w:p w14:paraId="7F37BA37" w14:textId="77777777" w:rsidR="00723199" w:rsidRDefault="00723199" w:rsidP="00723199">
      <w:pPr>
        <w:ind w:left="5040" w:firstLine="720"/>
      </w:pPr>
    </w:p>
    <w:p w14:paraId="17EFD222" w14:textId="0F06AB00" w:rsidR="00723199" w:rsidRPr="00723199" w:rsidRDefault="00723199" w:rsidP="00723199">
      <w:pPr>
        <w:jc w:val="center"/>
        <w:rPr>
          <w:b/>
        </w:rPr>
      </w:pPr>
      <w:r w:rsidRPr="00723199">
        <w:rPr>
          <w:b/>
        </w:rPr>
        <w:t xml:space="preserve">PANEVĖŽIO </w:t>
      </w:r>
      <w:r w:rsidRPr="00723199">
        <w:rPr>
          <w:b/>
          <w:bCs/>
          <w:spacing w:val="-1"/>
        </w:rPr>
        <w:t>R. DEMBAVOS LOPŠELI</w:t>
      </w:r>
      <w:r w:rsidRPr="00723199">
        <w:rPr>
          <w:b/>
          <w:bCs/>
          <w:spacing w:val="-1"/>
        </w:rPr>
        <w:t>O</w:t>
      </w:r>
      <w:r w:rsidRPr="00723199">
        <w:rPr>
          <w:b/>
          <w:bCs/>
          <w:spacing w:val="-1"/>
        </w:rPr>
        <w:t>-DARŽELI</w:t>
      </w:r>
      <w:r w:rsidRPr="00723199">
        <w:rPr>
          <w:b/>
          <w:bCs/>
          <w:spacing w:val="-1"/>
        </w:rPr>
        <w:t>O</w:t>
      </w:r>
      <w:r w:rsidRPr="00723199">
        <w:rPr>
          <w:b/>
          <w:bCs/>
          <w:spacing w:val="-1"/>
        </w:rPr>
        <w:t xml:space="preserve"> „SMALSUTIS“</w:t>
      </w:r>
      <w:r w:rsidRPr="00723199">
        <w:rPr>
          <w:b/>
          <w:bCs/>
          <w:spacing w:val="-1"/>
        </w:rPr>
        <w:t xml:space="preserve"> </w:t>
      </w:r>
      <w:r w:rsidRPr="00723199">
        <w:rPr>
          <w:b/>
        </w:rPr>
        <w:t>2025 METŲ ATASKAITŲ RINKINYS</w:t>
      </w:r>
    </w:p>
    <w:p w14:paraId="72B9B2CD" w14:textId="77777777" w:rsidR="00723199" w:rsidRDefault="000419F4" w:rsidP="006C19AF">
      <w:pPr>
        <w:jc w:val="center"/>
      </w:pPr>
      <w:r>
        <w:tab/>
      </w:r>
    </w:p>
    <w:p w14:paraId="6FB50E01" w14:textId="77777777" w:rsidR="00723199" w:rsidRDefault="00723199" w:rsidP="006C19AF">
      <w:pPr>
        <w:jc w:val="center"/>
      </w:pPr>
    </w:p>
    <w:p w14:paraId="0FE73F7E" w14:textId="77777777" w:rsidR="00723199" w:rsidRDefault="00723199" w:rsidP="006C19AF">
      <w:pPr>
        <w:jc w:val="center"/>
      </w:pPr>
    </w:p>
    <w:p w14:paraId="357B7374" w14:textId="77777777" w:rsidR="00723199" w:rsidRDefault="00723199" w:rsidP="006C19AF">
      <w:pPr>
        <w:jc w:val="center"/>
      </w:pPr>
    </w:p>
    <w:p w14:paraId="5C090933" w14:textId="77777777" w:rsidR="00723199" w:rsidRDefault="00723199" w:rsidP="006C19AF">
      <w:pPr>
        <w:jc w:val="center"/>
      </w:pPr>
    </w:p>
    <w:p w14:paraId="61B2BE1F" w14:textId="77777777" w:rsidR="00723199" w:rsidRDefault="00723199" w:rsidP="006C19AF">
      <w:pPr>
        <w:jc w:val="center"/>
      </w:pPr>
    </w:p>
    <w:p w14:paraId="213487E0" w14:textId="77777777" w:rsidR="00723199" w:rsidRDefault="00723199" w:rsidP="006C19AF">
      <w:pPr>
        <w:jc w:val="center"/>
      </w:pPr>
    </w:p>
    <w:p w14:paraId="774D6354" w14:textId="77777777" w:rsidR="00723199" w:rsidRDefault="00723199" w:rsidP="006C19AF">
      <w:pPr>
        <w:jc w:val="center"/>
      </w:pPr>
    </w:p>
    <w:p w14:paraId="6EE88E3D" w14:textId="77777777" w:rsidR="00723199" w:rsidRDefault="00723199" w:rsidP="006C19AF">
      <w:pPr>
        <w:jc w:val="center"/>
      </w:pPr>
    </w:p>
    <w:p w14:paraId="6AA5BCC2" w14:textId="77777777" w:rsidR="00723199" w:rsidRDefault="00723199" w:rsidP="006C19AF">
      <w:pPr>
        <w:jc w:val="center"/>
      </w:pPr>
    </w:p>
    <w:p w14:paraId="73474F64" w14:textId="77777777" w:rsidR="00723199" w:rsidRDefault="00723199" w:rsidP="006C19AF">
      <w:pPr>
        <w:jc w:val="center"/>
      </w:pPr>
    </w:p>
    <w:p w14:paraId="11BDA545" w14:textId="77777777" w:rsidR="00723199" w:rsidRDefault="00723199" w:rsidP="006C19AF">
      <w:pPr>
        <w:jc w:val="center"/>
      </w:pPr>
    </w:p>
    <w:p w14:paraId="3379F7F2" w14:textId="77777777" w:rsidR="00723199" w:rsidRDefault="00723199" w:rsidP="006C19AF">
      <w:pPr>
        <w:jc w:val="center"/>
      </w:pPr>
    </w:p>
    <w:p w14:paraId="6929DB60" w14:textId="77777777" w:rsidR="00723199" w:rsidRDefault="00723199" w:rsidP="006C19AF">
      <w:pPr>
        <w:jc w:val="center"/>
      </w:pPr>
    </w:p>
    <w:p w14:paraId="05D1D143" w14:textId="77777777" w:rsidR="00723199" w:rsidRDefault="00723199" w:rsidP="006C19AF">
      <w:pPr>
        <w:jc w:val="center"/>
      </w:pPr>
    </w:p>
    <w:p w14:paraId="5D55B395" w14:textId="77777777" w:rsidR="00723199" w:rsidRDefault="00723199" w:rsidP="006C19AF">
      <w:pPr>
        <w:jc w:val="center"/>
      </w:pPr>
    </w:p>
    <w:p w14:paraId="3BD73678" w14:textId="77777777" w:rsidR="00723199" w:rsidRDefault="00723199" w:rsidP="006C19AF">
      <w:pPr>
        <w:jc w:val="center"/>
      </w:pPr>
    </w:p>
    <w:p w14:paraId="4A515D2E" w14:textId="77777777" w:rsidR="00723199" w:rsidRDefault="00723199" w:rsidP="006C19AF">
      <w:pPr>
        <w:jc w:val="center"/>
      </w:pPr>
    </w:p>
    <w:p w14:paraId="2E708168" w14:textId="77777777" w:rsidR="00723199" w:rsidRDefault="00723199" w:rsidP="006C19AF">
      <w:pPr>
        <w:jc w:val="center"/>
      </w:pPr>
    </w:p>
    <w:p w14:paraId="2D214880" w14:textId="77777777" w:rsidR="00723199" w:rsidRDefault="00723199" w:rsidP="006C19AF">
      <w:pPr>
        <w:jc w:val="center"/>
      </w:pPr>
    </w:p>
    <w:p w14:paraId="70E7288B" w14:textId="77777777" w:rsidR="00723199" w:rsidRDefault="00723199" w:rsidP="006C19AF">
      <w:pPr>
        <w:jc w:val="center"/>
      </w:pPr>
    </w:p>
    <w:p w14:paraId="6F0B58BA" w14:textId="77777777" w:rsidR="00723199" w:rsidRDefault="00723199" w:rsidP="006C19AF">
      <w:pPr>
        <w:jc w:val="center"/>
      </w:pPr>
    </w:p>
    <w:p w14:paraId="2157B7B5" w14:textId="77777777" w:rsidR="00723199" w:rsidRDefault="00723199" w:rsidP="006C19AF">
      <w:pPr>
        <w:jc w:val="center"/>
      </w:pPr>
    </w:p>
    <w:p w14:paraId="3D2F5007" w14:textId="77777777" w:rsidR="00723199" w:rsidRDefault="00723199" w:rsidP="006C19AF">
      <w:pPr>
        <w:jc w:val="center"/>
      </w:pPr>
    </w:p>
    <w:p w14:paraId="5B1DFC00" w14:textId="77777777" w:rsidR="00723199" w:rsidRDefault="00723199" w:rsidP="006C19AF">
      <w:pPr>
        <w:jc w:val="center"/>
      </w:pPr>
    </w:p>
    <w:p w14:paraId="28597593" w14:textId="77777777" w:rsidR="00723199" w:rsidRDefault="00723199" w:rsidP="006C19AF">
      <w:pPr>
        <w:jc w:val="center"/>
      </w:pPr>
    </w:p>
    <w:p w14:paraId="0B005F9F" w14:textId="77777777" w:rsidR="00723199" w:rsidRDefault="00723199" w:rsidP="006C19AF">
      <w:pPr>
        <w:jc w:val="center"/>
      </w:pPr>
    </w:p>
    <w:p w14:paraId="28611AB9" w14:textId="77777777" w:rsidR="00723199" w:rsidRDefault="00723199" w:rsidP="006C19AF">
      <w:pPr>
        <w:jc w:val="center"/>
      </w:pPr>
    </w:p>
    <w:p w14:paraId="304AFB62" w14:textId="77777777" w:rsidR="00723199" w:rsidRDefault="00723199" w:rsidP="006C19AF">
      <w:pPr>
        <w:jc w:val="center"/>
      </w:pPr>
    </w:p>
    <w:p w14:paraId="479A9FB7" w14:textId="77777777" w:rsidR="00723199" w:rsidRDefault="00723199" w:rsidP="006C19AF">
      <w:pPr>
        <w:jc w:val="center"/>
      </w:pPr>
    </w:p>
    <w:p w14:paraId="11EE0367" w14:textId="77777777" w:rsidR="00723199" w:rsidRDefault="00723199" w:rsidP="006C19AF">
      <w:pPr>
        <w:jc w:val="center"/>
      </w:pPr>
    </w:p>
    <w:p w14:paraId="73054AAD" w14:textId="77777777" w:rsidR="00723199" w:rsidRDefault="00723199" w:rsidP="006C19AF">
      <w:pPr>
        <w:jc w:val="center"/>
      </w:pPr>
    </w:p>
    <w:p w14:paraId="2D0EBAE5" w14:textId="77777777" w:rsidR="00723199" w:rsidRDefault="00723199" w:rsidP="006C19AF">
      <w:pPr>
        <w:jc w:val="center"/>
      </w:pPr>
    </w:p>
    <w:p w14:paraId="2924BA56" w14:textId="77777777" w:rsidR="00723199" w:rsidRDefault="00723199" w:rsidP="006C19AF">
      <w:pPr>
        <w:jc w:val="center"/>
      </w:pPr>
    </w:p>
    <w:p w14:paraId="010D323D" w14:textId="77777777" w:rsidR="00723199" w:rsidRDefault="00723199" w:rsidP="006C19AF">
      <w:pPr>
        <w:jc w:val="center"/>
      </w:pPr>
    </w:p>
    <w:p w14:paraId="724CFC17" w14:textId="77777777" w:rsidR="00723199" w:rsidRDefault="00723199" w:rsidP="006C19AF">
      <w:pPr>
        <w:jc w:val="center"/>
      </w:pPr>
    </w:p>
    <w:p w14:paraId="0E6FE576" w14:textId="77777777" w:rsidR="00723199" w:rsidRDefault="00723199" w:rsidP="006C19AF">
      <w:pPr>
        <w:jc w:val="center"/>
      </w:pPr>
    </w:p>
    <w:p w14:paraId="75C29C7B" w14:textId="77777777" w:rsidR="00723199" w:rsidRDefault="00723199" w:rsidP="006C19AF">
      <w:pPr>
        <w:jc w:val="center"/>
      </w:pPr>
    </w:p>
    <w:p w14:paraId="45FA18DD" w14:textId="77777777" w:rsidR="00723199" w:rsidRDefault="00723199" w:rsidP="006C19AF">
      <w:pPr>
        <w:jc w:val="center"/>
      </w:pPr>
    </w:p>
    <w:p w14:paraId="2698ABA1" w14:textId="77777777" w:rsidR="00723199" w:rsidRDefault="00723199" w:rsidP="006C19AF">
      <w:pPr>
        <w:jc w:val="center"/>
      </w:pPr>
    </w:p>
    <w:p w14:paraId="49FD150E" w14:textId="77777777" w:rsidR="00723199" w:rsidRDefault="00723199" w:rsidP="006C19AF">
      <w:pPr>
        <w:jc w:val="center"/>
      </w:pPr>
    </w:p>
    <w:p w14:paraId="0D1DA490" w14:textId="77777777" w:rsidR="00723199" w:rsidRDefault="00723199" w:rsidP="006C19AF">
      <w:pPr>
        <w:jc w:val="center"/>
      </w:pPr>
    </w:p>
    <w:p w14:paraId="453EE00F" w14:textId="77777777" w:rsidR="00723199" w:rsidRDefault="00723199" w:rsidP="006C19AF">
      <w:pPr>
        <w:jc w:val="center"/>
      </w:pPr>
    </w:p>
    <w:p w14:paraId="18267EB0" w14:textId="77777777" w:rsidR="00723199" w:rsidRDefault="00723199" w:rsidP="006C19AF">
      <w:pPr>
        <w:jc w:val="center"/>
      </w:pPr>
    </w:p>
    <w:p w14:paraId="4C526C69" w14:textId="590D5650" w:rsidR="0021056B" w:rsidRDefault="00F5001E" w:rsidP="006C19AF">
      <w:pPr>
        <w:jc w:val="center"/>
        <w:rPr>
          <w:b/>
        </w:rPr>
      </w:pPr>
      <w:bookmarkStart w:id="0" w:name="_GoBack"/>
      <w:bookmarkEnd w:id="0"/>
      <w:r>
        <w:tab/>
      </w:r>
    </w:p>
    <w:p w14:paraId="5842FCE6" w14:textId="77777777" w:rsidR="00F5001E" w:rsidRDefault="00F5001E" w:rsidP="007566E2">
      <w:pPr>
        <w:shd w:val="clear" w:color="auto" w:fill="FFFFFF"/>
        <w:jc w:val="center"/>
        <w:rPr>
          <w:b/>
          <w:bCs/>
          <w:spacing w:val="-1"/>
        </w:rPr>
      </w:pPr>
    </w:p>
    <w:p w14:paraId="75F0C363" w14:textId="6FE250CF" w:rsidR="007B714F" w:rsidRDefault="007566E2" w:rsidP="007566E2">
      <w:pPr>
        <w:shd w:val="clear" w:color="auto" w:fill="FFFFFF"/>
        <w:jc w:val="center"/>
        <w:rPr>
          <w:bCs/>
          <w:i/>
          <w:spacing w:val="-1"/>
        </w:rPr>
      </w:pPr>
      <w:r>
        <w:rPr>
          <w:b/>
          <w:bCs/>
          <w:spacing w:val="-1"/>
        </w:rPr>
        <w:lastRenderedPageBreak/>
        <w:t>PANEVĖŽIO R. DEMBAVOS LOPŠELIS-DARŽELIS „SMALSUTIS“</w:t>
      </w:r>
    </w:p>
    <w:p w14:paraId="3084A36E" w14:textId="77777777" w:rsidR="007B714F" w:rsidRPr="00A41767" w:rsidRDefault="007B714F" w:rsidP="007B714F">
      <w:pPr>
        <w:shd w:val="clear" w:color="auto" w:fill="FFFFFF"/>
        <w:jc w:val="center"/>
        <w:rPr>
          <w:bCs/>
          <w:i/>
          <w:spacing w:val="-1"/>
        </w:rPr>
      </w:pPr>
    </w:p>
    <w:p w14:paraId="6B7E6D2E" w14:textId="02C3B992" w:rsidR="007B714F" w:rsidRPr="00171251" w:rsidRDefault="007566E2" w:rsidP="007B714F">
      <w:pPr>
        <w:shd w:val="clear" w:color="auto" w:fill="FFFFFF"/>
        <w:jc w:val="center"/>
        <w:rPr>
          <w:b/>
          <w:bCs/>
          <w:spacing w:val="-1"/>
        </w:rPr>
      </w:pPr>
      <w:r>
        <w:rPr>
          <w:b/>
          <w:bCs/>
          <w:spacing w:val="-1"/>
        </w:rPr>
        <w:t>2025</w:t>
      </w:r>
      <w:r w:rsidR="00D74920">
        <w:rPr>
          <w:b/>
          <w:bCs/>
          <w:spacing w:val="-1"/>
        </w:rPr>
        <w:t xml:space="preserve"> </w:t>
      </w:r>
      <w:r w:rsidR="007B714F" w:rsidRPr="00171251">
        <w:rPr>
          <w:b/>
          <w:bCs/>
          <w:spacing w:val="-1"/>
        </w:rPr>
        <w:t xml:space="preserve"> METŲ VEIKLOS ATASKAITA</w:t>
      </w:r>
    </w:p>
    <w:p w14:paraId="6C2F5CB8" w14:textId="19CD38FD" w:rsidR="007B714F" w:rsidRPr="00A41767" w:rsidRDefault="007B714F" w:rsidP="007B714F">
      <w:pPr>
        <w:shd w:val="clear" w:color="auto" w:fill="FFFFFF"/>
        <w:jc w:val="both"/>
        <w:rPr>
          <w:bCs/>
          <w:i/>
          <w:spacing w:val="-1"/>
        </w:rPr>
      </w:pPr>
      <w:r w:rsidRPr="00A41767">
        <w:rPr>
          <w:bCs/>
          <w:i/>
          <w:spacing w:val="-1"/>
        </w:rPr>
        <w:t xml:space="preserve">                         </w:t>
      </w:r>
      <w:r>
        <w:rPr>
          <w:bCs/>
          <w:i/>
          <w:spacing w:val="-1"/>
        </w:rPr>
        <w:t xml:space="preserve"> </w:t>
      </w:r>
    </w:p>
    <w:p w14:paraId="7004E4F8" w14:textId="77777777" w:rsidR="007B714F" w:rsidRDefault="007B714F" w:rsidP="00142130">
      <w:pPr>
        <w:ind w:firstLine="709"/>
        <w:jc w:val="both"/>
        <w:rPr>
          <w:b/>
        </w:rPr>
      </w:pPr>
    </w:p>
    <w:p w14:paraId="16761659" w14:textId="77777777" w:rsidR="00953E3A" w:rsidRDefault="00451BDA" w:rsidP="00F461E6">
      <w:pPr>
        <w:pStyle w:val="ListParagraph"/>
        <w:numPr>
          <w:ilvl w:val="0"/>
          <w:numId w:val="2"/>
        </w:numPr>
        <w:jc w:val="both"/>
        <w:rPr>
          <w:b/>
        </w:rPr>
      </w:pPr>
      <w:r>
        <w:rPr>
          <w:b/>
        </w:rPr>
        <w:t xml:space="preserve">Įstaigos vadovo </w:t>
      </w:r>
      <w:r w:rsidR="002A0820">
        <w:rPr>
          <w:b/>
        </w:rPr>
        <w:t>pranešimas</w:t>
      </w:r>
      <w:r>
        <w:rPr>
          <w:b/>
        </w:rPr>
        <w:t xml:space="preserve">. </w:t>
      </w:r>
    </w:p>
    <w:p w14:paraId="3B30B5CC" w14:textId="77777777" w:rsidR="00237B26" w:rsidRDefault="00237B26" w:rsidP="00237B26">
      <w:pPr>
        <w:ind w:firstLine="709"/>
        <w:jc w:val="both"/>
      </w:pPr>
      <w:r w:rsidRPr="00F47CED">
        <w:t>Įgyvendin</w:t>
      </w:r>
      <w:r>
        <w:t xml:space="preserve">ant </w:t>
      </w:r>
      <w:r w:rsidRPr="00F47CED">
        <w:t>202</w:t>
      </w:r>
      <w:r>
        <w:t>3–</w:t>
      </w:r>
      <w:r w:rsidRPr="00F47CED">
        <w:t>202</w:t>
      </w:r>
      <w:r>
        <w:t>5</w:t>
      </w:r>
      <w:r w:rsidRPr="00F47CED">
        <w:t xml:space="preserve"> metų strategin</w:t>
      </w:r>
      <w:r>
        <w:t>į</w:t>
      </w:r>
      <w:r w:rsidRPr="00F47CED">
        <w:t xml:space="preserve"> plan</w:t>
      </w:r>
      <w:r>
        <w:t>ą</w:t>
      </w:r>
      <w:r w:rsidRPr="00F47CED">
        <w:t xml:space="preserve"> ir 202</w:t>
      </w:r>
      <w:r>
        <w:t>5</w:t>
      </w:r>
      <w:r w:rsidRPr="00F47CED">
        <w:t xml:space="preserve"> metų veiklos plan</w:t>
      </w:r>
      <w:r>
        <w:t>ą, buvo siekiama ugdyti tvarią mąstyseną mokykloje</w:t>
      </w:r>
      <w:r w:rsidRPr="00F47CED">
        <w:t>.</w:t>
      </w:r>
      <w:r>
        <w:t xml:space="preserve"> Bendruomenė buvo šviečiama tvarios mąstysenos klausimais, ugdymo procese taikyti tvaraus ugdymo metodai ir priemonės. </w:t>
      </w:r>
      <w:r w:rsidRPr="004C7962">
        <w:t>Bendruomenės nariai ir vaikai dalyva</w:t>
      </w:r>
      <w:r>
        <w:t>vo</w:t>
      </w:r>
      <w:r w:rsidRPr="004C7962">
        <w:t xml:space="preserve"> įvairiose rengiamose tvarumo akcijose</w:t>
      </w:r>
      <w:r>
        <w:t xml:space="preserve"> ir </w:t>
      </w:r>
      <w:r w:rsidRPr="004C7962">
        <w:t>edukacijose. Pedagogai bendradarbia</w:t>
      </w:r>
      <w:r>
        <w:t xml:space="preserve">vo, </w:t>
      </w:r>
      <w:r w:rsidRPr="004C7962">
        <w:t>įreng</w:t>
      </w:r>
      <w:r>
        <w:t>ė</w:t>
      </w:r>
      <w:r w:rsidRPr="004C7962">
        <w:t xml:space="preserve"> STEAM laboratoriją</w:t>
      </w:r>
      <w:r>
        <w:t xml:space="preserve"> vaikų patirtiniam ugdymui, </w:t>
      </w:r>
      <w:r w:rsidRPr="004C7962">
        <w:t>dalyva</w:t>
      </w:r>
      <w:r>
        <w:t>vo</w:t>
      </w:r>
      <w:r w:rsidRPr="004C7962">
        <w:t xml:space="preserve"> mokymuose ir kitose veiklose.</w:t>
      </w:r>
      <w:r>
        <w:t xml:space="preserve">   </w:t>
      </w:r>
    </w:p>
    <w:p w14:paraId="56BB2947" w14:textId="77777777" w:rsidR="00237B26" w:rsidRPr="00237B26" w:rsidRDefault="00237B26" w:rsidP="00237B26">
      <w:pPr>
        <w:ind w:firstLine="709"/>
        <w:jc w:val="both"/>
        <w:rPr>
          <w:color w:val="000000"/>
        </w:rPr>
      </w:pPr>
      <w:r w:rsidRPr="00F578D8">
        <w:t xml:space="preserve">Įgyvendinant 1 tikslą, pasiektas maksimalus rezultatas – 80 proc. bendruomenės narių prisidėjo prie iniciatyvos „Tvari mokykla 2030“ principų įgyvendinimo. Lopšelis-darželis atitiko nacionalinio vertinimo reikalavimus ir už pažangą tvarumo srityje pelnė II pakopos „Tvarumo bruknę“. 90 proc. lopšelio-darželio bendruomenės įsijungė į </w:t>
      </w:r>
      <w:r w:rsidRPr="00237B26">
        <w:rPr>
          <w:color w:val="000000"/>
        </w:rPr>
        <w:t xml:space="preserve">projektą „Aktyvi mokykla“. </w:t>
      </w:r>
      <w:r w:rsidRPr="00F578D8">
        <w:t>Nacionalinio sveikatą stiprinančių mokyklų tinklo ir aktyvių mokyklų veiklos koordinavimo komisija įvertino lopšelio-darželio „Smalsutis“ fizinio aktyvumo skatinimo mokykloje planą ir pripažino lopšelį-darželį „Aktyvia mokykla“</w:t>
      </w:r>
      <w:r w:rsidRPr="00237B26">
        <w:rPr>
          <w:color w:val="000000"/>
        </w:rPr>
        <w:t xml:space="preserve">. 80 proc. bendruomenės narių ir vaikų dalyvavo tvarumo akcijose ir edukacijose. </w:t>
      </w:r>
      <w:r w:rsidRPr="00237B26">
        <w:rPr>
          <w:bCs/>
          <w:color w:val="000000"/>
        </w:rPr>
        <w:t xml:space="preserve">Pasiektas minimalus rezultatas – </w:t>
      </w:r>
      <w:r w:rsidRPr="00237B26">
        <w:rPr>
          <w:color w:val="000000"/>
        </w:rPr>
        <w:t>80  proc. pedagogų rengė STEAM laboratoriją ir dalyvavo STEAM mokymuose bei  kitose veiklose.</w:t>
      </w:r>
    </w:p>
    <w:p w14:paraId="652B5E49" w14:textId="77777777" w:rsidR="00237B26" w:rsidRPr="00237B26" w:rsidRDefault="00237B26" w:rsidP="00237B26">
      <w:pPr>
        <w:ind w:firstLine="709"/>
        <w:jc w:val="both"/>
        <w:rPr>
          <w:rFonts w:eastAsia="Calibri"/>
          <w:color w:val="000000"/>
        </w:rPr>
      </w:pPr>
      <w:r w:rsidRPr="00985CE8">
        <w:t>Siekiant užtikrinti ugdymo kokybę</w:t>
      </w:r>
      <w:r>
        <w:t>,</w:t>
      </w:r>
      <w:r w:rsidRPr="00985CE8">
        <w:t xml:space="preserve"> atnaujinant ikimokyklinio ugdymo programą</w:t>
      </w:r>
      <w:r>
        <w:t xml:space="preserve">, bei tobulinti vaikų stebėsenos ir dokumentavimo sistemą, įgyvendinant 2 tikslą, </w:t>
      </w:r>
      <w:r w:rsidRPr="00774D5B">
        <w:t>10</w:t>
      </w:r>
      <w:r>
        <w:t>0 proc.</w:t>
      </w:r>
      <w:r w:rsidRPr="00774D5B">
        <w:t xml:space="preserve"> pedagogų kūrė ikimokyklinio ugdymo programą</w:t>
      </w:r>
      <w:r>
        <w:t xml:space="preserve"> „Vaikystė gamtos apsuptyje“. </w:t>
      </w:r>
      <w:r w:rsidRPr="00774D5B">
        <w:t>Visos grupės taik</w:t>
      </w:r>
      <w:r>
        <w:t>ė</w:t>
      </w:r>
      <w:r w:rsidRPr="00774D5B">
        <w:t xml:space="preserve"> naują stebėsenos ir dokumentavimo sistemą</w:t>
      </w:r>
      <w:r>
        <w:t xml:space="preserve"> bei </w:t>
      </w:r>
      <w:r w:rsidRPr="00774D5B">
        <w:t>įgyvendin</w:t>
      </w:r>
      <w:r>
        <w:t>o</w:t>
      </w:r>
      <w:r w:rsidRPr="00774D5B">
        <w:t xml:space="preserve"> pilietiškumo </w:t>
      </w:r>
      <w:r w:rsidRPr="00FA41EB">
        <w:t xml:space="preserve">veiklas. Buvo sukurtos ir atnaujintos 4 erdvės. Įstaigos viduje – „Sportuok“ ir lauke – „Degalinė“, „Varlinukas“, „Galvosūkių erdvė“. Taip pat įrengtas „Kneipo takas“. Atsižvelgiant į kiekvieno vaiko poreikius, ikimokyklinio ugdymo grupėse kuriami ugdymo kontekstai. Pedagogai pasiūlė 3 priemones IKT erdvei papildyti. 85 proc. darbuotojų naudoja darbo efektyvinimo įrankį ugdymo kokybei užtikrinti. 40 proc. darbuotojų dalyvavo tarptautiniuose projektuose ir juos įgyvendino. Įstaiga dalyvavo tarptautinėje veikloje, bendradarbiaujant su Kretos universitetu ir Panevėžio  r. švietimo centru projekte „Lygiadienis“. Parengtas ir įgyvendintas tarptautinis eTwinning projektas „Mes esame pasaulio piliečiai“, įvertintas </w:t>
      </w:r>
      <w:r w:rsidRPr="00FA41EB">
        <w:rPr>
          <w:lang w:eastAsia="lt-LT"/>
        </w:rPr>
        <w:t>Nacionaliniu kokybės ženkleliu ir pripažintas geriausiu projektu Lietuvoje</w:t>
      </w:r>
      <w:r w:rsidRPr="00FA41EB">
        <w:t xml:space="preserve">. </w:t>
      </w:r>
      <w:r w:rsidRPr="00FA41EB">
        <w:rPr>
          <w:lang w:eastAsia="lt-LT"/>
        </w:rPr>
        <w:t>Projektas „Miško paslaptys: magiški tyrinėjimai“ buvo apdovanotas Nacionaliniu ir Europiniu kokybės ženkleliu bei gavome edukacinį pilietiškumo užsiėmimą „</w:t>
      </w:r>
      <w:r w:rsidRPr="00FA41EB">
        <w:t>Pilietiškumo dirbtuvės: atrask įvairovę, suprask demokratiją, kurk bendruomenę</w:t>
      </w:r>
      <w:r w:rsidRPr="00FA41EB">
        <w:rPr>
          <w:lang w:eastAsia="lt-LT"/>
        </w:rPr>
        <w:t>“. I</w:t>
      </w:r>
      <w:r w:rsidRPr="00FA41EB">
        <w:t>š Švietimo</w:t>
      </w:r>
      <w:r w:rsidRPr="00DC7049">
        <w:t xml:space="preserve"> mainų paramos fondo </w:t>
      </w:r>
      <w:r>
        <w:t xml:space="preserve">skirtas </w:t>
      </w:r>
      <w:r w:rsidRPr="00DC7049">
        <w:t xml:space="preserve">90 balų įvertinimas už „Erasmus+“ </w:t>
      </w:r>
      <w:r w:rsidRPr="00237B26">
        <w:rPr>
          <w:color w:val="000000"/>
          <w:shd w:val="clear" w:color="auto" w:fill="FFFFFF"/>
        </w:rPr>
        <w:t xml:space="preserve">Nr. 2024-1-LT01-KA121-SCH-000207438 </w:t>
      </w:r>
      <w:r w:rsidRPr="00DC7049">
        <w:t>KA121-SCH projekto 1 tikslo „</w:t>
      </w:r>
      <w:r w:rsidRPr="00237B26">
        <w:rPr>
          <w:rFonts w:eastAsia="Calibri"/>
        </w:rPr>
        <w:t>Įtraukiojo ugdymo organizavimo ir vykdymo stiprinimas ikimokykliniame ugdyme“</w:t>
      </w:r>
      <w:r w:rsidRPr="00DC7049">
        <w:t xml:space="preserve"> įgyvendinimą. </w:t>
      </w:r>
      <w:r w:rsidRPr="00BB4FE6">
        <w:t>Taip pat gautas finansavimas</w:t>
      </w:r>
      <w:r>
        <w:t xml:space="preserve"> „</w:t>
      </w:r>
      <w:r w:rsidRPr="00403A03">
        <w:t>Erasmus+</w:t>
      </w:r>
      <w:r>
        <w:t>“ p</w:t>
      </w:r>
      <w:r w:rsidRPr="00403A03">
        <w:t>rojekt</w:t>
      </w:r>
      <w:r>
        <w:t>ui</w:t>
      </w:r>
      <w:r w:rsidRPr="00403A03">
        <w:t xml:space="preserve"> 2025-1-LT01-KA121-SCH-000310919</w:t>
      </w:r>
      <w:r>
        <w:t>, skirtam II</w:t>
      </w:r>
      <w:r w:rsidRPr="00403A03">
        <w:t xml:space="preserve"> tikslo „Žaliųjų įgūdžių ugdymas ir plėtojimas įstaigoje“ </w:t>
      </w:r>
      <w:r>
        <w:t xml:space="preserve">įgyvendinimui, kurio suma  – </w:t>
      </w:r>
      <w:r w:rsidRPr="00403A03">
        <w:t>22</w:t>
      </w:r>
      <w:r>
        <w:t xml:space="preserve"> </w:t>
      </w:r>
      <w:r w:rsidRPr="00403A03">
        <w:t xml:space="preserve">620,00 </w:t>
      </w:r>
      <w:r>
        <w:t>E</w:t>
      </w:r>
      <w:r w:rsidRPr="00403A03">
        <w:t>u</w:t>
      </w:r>
      <w:r>
        <w:t>r</w:t>
      </w:r>
      <w:r w:rsidRPr="00403A03">
        <w:t>.</w:t>
      </w:r>
      <w:r w:rsidRPr="00524557">
        <w:t xml:space="preserve">  </w:t>
      </w:r>
      <w:r w:rsidRPr="00DC7049">
        <w:rPr>
          <w:lang w:eastAsia="lt-LT"/>
        </w:rPr>
        <w:t>Įgyvendintas Lietuvos masinio futbolo asociacijos projektas „Futboliukas“</w:t>
      </w:r>
      <w:r>
        <w:rPr>
          <w:lang w:eastAsia="lt-LT"/>
        </w:rPr>
        <w:t>, g</w:t>
      </w:r>
      <w:r w:rsidRPr="00DC7049">
        <w:rPr>
          <w:lang w:eastAsia="lt-LT"/>
        </w:rPr>
        <w:t>autas</w:t>
      </w:r>
      <w:r>
        <w:rPr>
          <w:lang w:eastAsia="lt-LT"/>
        </w:rPr>
        <w:t xml:space="preserve"> sporto</w:t>
      </w:r>
      <w:r w:rsidRPr="00DC7049">
        <w:rPr>
          <w:lang w:eastAsia="lt-LT"/>
        </w:rPr>
        <w:t xml:space="preserve"> inventorius. </w:t>
      </w:r>
      <w:r w:rsidRPr="00237B26">
        <w:rPr>
          <w:rFonts w:eastAsia="Calibri"/>
          <w:color w:val="000000"/>
          <w:lang w:eastAsia="lt-LT"/>
        </w:rPr>
        <w:t xml:space="preserve">Įgyvendintas </w:t>
      </w:r>
      <w:r w:rsidRPr="00237B26">
        <w:rPr>
          <w:rFonts w:eastAsia="Calibri"/>
          <w:color w:val="000000"/>
        </w:rPr>
        <w:t xml:space="preserve">Vaikų vasaros užimtumo ir poilsio projektas </w:t>
      </w:r>
      <w:r w:rsidRPr="00237B26">
        <w:rPr>
          <w:rFonts w:eastAsia="Calibri"/>
          <w:bCs/>
          <w:color w:val="000000"/>
        </w:rPr>
        <w:t>„</w:t>
      </w:r>
      <w:r w:rsidRPr="00237B26">
        <w:rPr>
          <w:rFonts w:eastAsia="Calibri"/>
          <w:color w:val="000000"/>
        </w:rPr>
        <w:t>Judu ir pajaučiu sveiką vasaros harmoniją</w:t>
      </w:r>
      <w:r w:rsidRPr="00237B26">
        <w:rPr>
          <w:rFonts w:eastAsia="Calibri"/>
          <w:bCs/>
          <w:color w:val="000000"/>
        </w:rPr>
        <w:t>“, kuriame d</w:t>
      </w:r>
      <w:r w:rsidRPr="00237B26">
        <w:rPr>
          <w:rFonts w:eastAsia="Calibri"/>
          <w:color w:val="000000"/>
        </w:rPr>
        <w:t>alyvavo 90 proc. vasarą įstaigą lankančių vaikų, gautas 1000 Eur finansavimas.</w:t>
      </w:r>
      <w:r>
        <w:rPr>
          <w:lang w:eastAsia="lt-LT"/>
        </w:rPr>
        <w:t xml:space="preserve"> Dalyvauta </w:t>
      </w:r>
      <w:r w:rsidRPr="00237B26">
        <w:rPr>
          <w:rFonts w:eastAsia="Calibri"/>
          <w:color w:val="000000"/>
          <w:lang w:eastAsia="lt-LT"/>
        </w:rPr>
        <w:t>Olimpinės kartos projekte „Kiekvienoj širdelėj po olimpinę ugnelę 2025“, gautas 1000 Eur finansavimas.</w:t>
      </w:r>
    </w:p>
    <w:p w14:paraId="4BCCFA06" w14:textId="77777777" w:rsidR="00237B26" w:rsidRPr="00237B26" w:rsidRDefault="00237B26" w:rsidP="00237B26">
      <w:pPr>
        <w:ind w:firstLine="709"/>
        <w:jc w:val="both"/>
        <w:rPr>
          <w:color w:val="000000"/>
        </w:rPr>
      </w:pPr>
      <w:r w:rsidRPr="00DC7049">
        <w:t>Lopšelio-darželio mokytojai organizuoja rajoninius</w:t>
      </w:r>
      <w:r>
        <w:t xml:space="preserve">, </w:t>
      </w:r>
      <w:r w:rsidRPr="00DC7049">
        <w:t>jau tradiciniais tapusius renginius</w:t>
      </w:r>
      <w:r>
        <w:t xml:space="preserve"> ir </w:t>
      </w:r>
      <w:r w:rsidRPr="00DC7049">
        <w:t>vaikų konkursus: ikimokyklinio ugdymo įstaigų ugdytinių mokslin</w:t>
      </w:r>
      <w:r>
        <w:t>ę</w:t>
      </w:r>
      <w:r w:rsidRPr="00DC7049">
        <w:t>-praktin</w:t>
      </w:r>
      <w:r>
        <w:t>ę</w:t>
      </w:r>
      <w:r w:rsidRPr="00DC7049">
        <w:t xml:space="preserve"> konferencij</w:t>
      </w:r>
      <w:r>
        <w:t>ą</w:t>
      </w:r>
      <w:r w:rsidRPr="00DC7049">
        <w:t xml:space="preserve"> „Mes – gamtos vaikai“, konkurs</w:t>
      </w:r>
      <w:r>
        <w:t>ą</w:t>
      </w:r>
      <w:r w:rsidRPr="00DC7049">
        <w:t xml:space="preserve"> „Sukam, sukam galveles“ priešmokyklinio amžiaus vaikams, linksm</w:t>
      </w:r>
      <w:r>
        <w:t>ą</w:t>
      </w:r>
      <w:r w:rsidRPr="00DC7049">
        <w:t>si</w:t>
      </w:r>
      <w:r>
        <w:t>a</w:t>
      </w:r>
      <w:r w:rsidRPr="00DC7049">
        <w:t>s estafet</w:t>
      </w:r>
      <w:r>
        <w:t>e</w:t>
      </w:r>
      <w:r w:rsidRPr="00DC7049">
        <w:t>s „Kiekvienoj širdelėj po olimpinę ugnelę 202</w:t>
      </w:r>
      <w:r>
        <w:t>5</w:t>
      </w:r>
      <w:r w:rsidRPr="00DC7049">
        <w:t>“.</w:t>
      </w:r>
    </w:p>
    <w:p w14:paraId="11A09A6A" w14:textId="77777777" w:rsidR="00237B26" w:rsidRDefault="00237B26" w:rsidP="00237B26">
      <w:pPr>
        <w:tabs>
          <w:tab w:val="left" w:pos="709"/>
        </w:tabs>
        <w:jc w:val="both"/>
      </w:pPr>
      <w:r w:rsidRPr="003F2DD1">
        <w:t>Pedagogai dalyvavo: 6 seminaruose, 5  konferencijose, 3 kvalifikacijos tobulinimo renginiuose, 11 mokymų, 1 „Erasmus+“ projekto mokymuose, 3 „Erasmus+“ projekto darbo stebėjimuos</w:t>
      </w:r>
      <w:r>
        <w:t>e.</w:t>
      </w:r>
      <w:r w:rsidRPr="003F2DD1">
        <w:t xml:space="preserve"> 3 pedagogai skaitė pranešimus, 1 pedagogas dalyvavo</w:t>
      </w:r>
      <w:r>
        <w:t xml:space="preserve"> </w:t>
      </w:r>
      <w:r w:rsidRPr="003F2DD1">
        <w:t xml:space="preserve">stažuotėje-mokymuose užsienyje, 1 </w:t>
      </w:r>
      <w:r w:rsidRPr="003F2DD1">
        <w:lastRenderedPageBreak/>
        <w:t>pedagogas</w:t>
      </w:r>
      <w:r>
        <w:t xml:space="preserve"> </w:t>
      </w:r>
      <w:r w:rsidRPr="003F2DD1">
        <w:t xml:space="preserve">dalyvavo 2 tarptautiniuose eTwinning mokyklų seminaruose. Parašytas straipsnis žurnale „Reitingai“. </w:t>
      </w:r>
      <w:r>
        <w:t>Personalas</w:t>
      </w:r>
      <w:r w:rsidRPr="003F2DD1">
        <w:t xml:space="preserve"> dalyvavo 2 mokymuose, 1 kursuose</w:t>
      </w:r>
      <w:r>
        <w:t>, „</w:t>
      </w:r>
      <w:r w:rsidRPr="003F2DD1">
        <w:t>Erasmus+</w:t>
      </w:r>
      <w:r>
        <w:t>“</w:t>
      </w:r>
      <w:r w:rsidRPr="003F2DD1">
        <w:t xml:space="preserve"> stebėjime</w:t>
      </w:r>
      <w:r>
        <w:t xml:space="preserve">. </w:t>
      </w:r>
      <w:r w:rsidRPr="00DC7049">
        <w:t xml:space="preserve"> </w:t>
      </w:r>
    </w:p>
    <w:p w14:paraId="59508D01" w14:textId="6E17B867" w:rsidR="00237B26" w:rsidRDefault="00237B26" w:rsidP="00237B26">
      <w:pPr>
        <w:tabs>
          <w:tab w:val="left" w:pos="0"/>
        </w:tabs>
        <w:jc w:val="both"/>
      </w:pPr>
      <w:r>
        <w:t xml:space="preserve">             </w:t>
      </w:r>
      <w:r w:rsidRPr="00DC7049">
        <w:t>2025 m</w:t>
      </w:r>
      <w:r>
        <w:t>etais užbaigtos priestato statybos. A</w:t>
      </w:r>
      <w:r w:rsidRPr="00DC7049">
        <w:t>tidarytos dvi papildomos ugdymo grupės, priimta 40 vaikų, tačiau pateiktų prašymų lankyti lopšelį-darželį „Smalsutis“</w:t>
      </w:r>
      <w:r>
        <w:t xml:space="preserve"> skaičius</w:t>
      </w:r>
      <w:r w:rsidRPr="00DC7049">
        <w:t xml:space="preserve"> išlieka</w:t>
      </w:r>
      <w:r>
        <w:t xml:space="preserve"> didelis.</w:t>
      </w:r>
      <w:r w:rsidRPr="00DC7049">
        <w:t xml:space="preserve"> 2025 m. gruodžio mėn</w:t>
      </w:r>
      <w:r>
        <w:t>esį</w:t>
      </w:r>
      <w:r w:rsidRPr="00DC7049">
        <w:t xml:space="preserve"> </w:t>
      </w:r>
      <w:r>
        <w:t xml:space="preserve">gautas </w:t>
      </w:r>
      <w:r w:rsidRPr="00DC7049">
        <w:t>41 prašymas. Iš jų: prašymai lankyti 2025 m. – 7, 2026 m. – 28, 2027 m. – 6.</w:t>
      </w:r>
    </w:p>
    <w:p w14:paraId="023E378F" w14:textId="7974558C" w:rsidR="00237B26" w:rsidRDefault="00237B26" w:rsidP="00237B26">
      <w:pPr>
        <w:tabs>
          <w:tab w:val="left" w:pos="0"/>
        </w:tabs>
        <w:jc w:val="both"/>
      </w:pPr>
      <w:r>
        <w:t xml:space="preserve">            </w:t>
      </w:r>
      <w:r w:rsidRPr="00DC7049">
        <w:t>Papildomai įsteigtos</w:t>
      </w:r>
      <w:r>
        <w:t xml:space="preserve"> šios pareigybės: </w:t>
      </w:r>
      <w:r w:rsidRPr="00DC7049">
        <w:t>3,6 mokytojo, 2 ikimokyklinio ir priešmokyklinio ugdymo mokytojo padėjėjo, 0,5 meninio ugdymo mokytojo, 0,25 logopedo, 0,25 spec. pedagogo, 0,25 sandėlininko, 0,25 valytojo, 0,5 virėjo, 0,25 skalbėjo, 0,25 darbininko.</w:t>
      </w:r>
    </w:p>
    <w:p w14:paraId="19A747C7" w14:textId="1161D879" w:rsidR="00816769" w:rsidRDefault="00237B26" w:rsidP="00237B26">
      <w:pPr>
        <w:tabs>
          <w:tab w:val="left" w:pos="0"/>
        </w:tabs>
        <w:jc w:val="both"/>
      </w:pPr>
      <w:r>
        <w:t xml:space="preserve">           </w:t>
      </w:r>
      <w:r w:rsidRPr="005D2BB0">
        <w:t>Bendradarbia</w:t>
      </w:r>
      <w:r>
        <w:t>ujant su socialiniais partneriais, į</w:t>
      </w:r>
      <w:r w:rsidRPr="005D2BB0">
        <w:t xml:space="preserve">gyvendinta 90 </w:t>
      </w:r>
      <w:r>
        <w:t xml:space="preserve">proc. </w:t>
      </w:r>
      <w:r w:rsidRPr="005D2BB0">
        <w:t>pagal bendradarbiavimo sutartis suplanuotų veiklų.</w:t>
      </w:r>
      <w:r>
        <w:t xml:space="preserve"> Su Klaipėdos lopšeliu-darželiu „Puriena“ parengta paroda „Mažoje širdelėje – visa Lietuva“, rytmetis Tarptautinei draugo dienai „Gera turėti draugą“. Kartu su </w:t>
      </w:r>
      <w:r w:rsidRPr="00E804F5">
        <w:t>Dembavos biblioteka</w:t>
      </w:r>
      <w:r>
        <w:t xml:space="preserve"> </w:t>
      </w:r>
      <w:r w:rsidRPr="00E804F5">
        <w:t xml:space="preserve">organizuoti edukaciniai renginiai, </w:t>
      </w:r>
      <w:r>
        <w:t xml:space="preserve">o </w:t>
      </w:r>
      <w:r w:rsidRPr="00E804F5">
        <w:t>su Panevėžio rajono ir miesto ikimokyklinėmis įstaigomis parengta p</w:t>
      </w:r>
      <w:r w:rsidRPr="00237B26">
        <w:rPr>
          <w:color w:val="000000"/>
        </w:rPr>
        <w:t>aroda „Tvari pasaka delne”. Su Pažagienių mokykla-darželiu įgyvendintas projektas „EKO Žalioji palangė“. Dembavos progimnazijoje pravesta IT veikla „Pikselių žaidimai“, sportinė veikla „Skraidantis diskas</w:t>
      </w:r>
      <w:r>
        <w:rPr>
          <w:color w:val="000000"/>
        </w:rPr>
        <w:t>, organizuotas r</w:t>
      </w:r>
      <w:r w:rsidRPr="002B2069">
        <w:rPr>
          <w:rFonts w:eastAsia="Calibri"/>
        </w:rPr>
        <w:t>enginys  „Bendrystės diena“.</w:t>
      </w:r>
    </w:p>
    <w:p w14:paraId="708E9BE2" w14:textId="15DE2457" w:rsidR="00466E38" w:rsidRDefault="005A719D" w:rsidP="00466E38">
      <w:pPr>
        <w:tabs>
          <w:tab w:val="left" w:pos="709"/>
        </w:tabs>
        <w:ind w:firstLine="720"/>
        <w:jc w:val="both"/>
      </w:pPr>
      <w:r>
        <w:t xml:space="preserve">Poreikis 2026 metams suremontuoti 1 grupę, įrengti dviračių </w:t>
      </w:r>
      <w:r w:rsidR="00CE4482">
        <w:t xml:space="preserve">laikymo aikštelę ir įrengti šiukšlių konteinerių aikštelę. Aplinką papildyti priemonėmis. </w:t>
      </w:r>
      <w:r w:rsidR="00C734C0">
        <w:t xml:space="preserve">Vaikų saugumui įrengti naujus </w:t>
      </w:r>
      <w:r w:rsidR="002F2C88">
        <w:t>dvejus</w:t>
      </w:r>
      <w:r w:rsidR="00C734C0">
        <w:t xml:space="preserve"> rakinamus vartelius.  </w:t>
      </w:r>
    </w:p>
    <w:p w14:paraId="06D0EE1E" w14:textId="665BF338" w:rsidR="008101DE" w:rsidRPr="00466E38" w:rsidRDefault="00451BDA" w:rsidP="00466E38">
      <w:pPr>
        <w:tabs>
          <w:tab w:val="left" w:pos="709"/>
        </w:tabs>
        <w:ind w:firstLine="720"/>
        <w:jc w:val="both"/>
      </w:pPr>
      <w:r>
        <w:rPr>
          <w:b/>
        </w:rPr>
        <w:t>2.</w:t>
      </w:r>
      <w:r w:rsidR="00457FFA">
        <w:rPr>
          <w:b/>
        </w:rPr>
        <w:t xml:space="preserve"> </w:t>
      </w:r>
      <w:r w:rsidR="008101DE" w:rsidRPr="00CF1265">
        <w:rPr>
          <w:b/>
        </w:rPr>
        <w:t>Įstaigos pristatymas</w:t>
      </w:r>
      <w:r w:rsidR="008D110E">
        <w:rPr>
          <w:b/>
        </w:rPr>
        <w:t>:</w:t>
      </w:r>
    </w:p>
    <w:p w14:paraId="153CA4FB" w14:textId="77777777" w:rsidR="00D74920" w:rsidRDefault="008F3E1D" w:rsidP="008D110E">
      <w:pPr>
        <w:ind w:firstLine="709"/>
        <w:jc w:val="both"/>
        <w:rPr>
          <w:b/>
          <w:bCs/>
        </w:rPr>
      </w:pPr>
      <w:r>
        <w:rPr>
          <w:b/>
          <w:bCs/>
        </w:rPr>
        <w:t>2</w:t>
      </w:r>
      <w:r w:rsidR="008101DE" w:rsidRPr="00411C9D">
        <w:rPr>
          <w:b/>
          <w:bCs/>
        </w:rPr>
        <w:t xml:space="preserve">.1. </w:t>
      </w:r>
      <w:r w:rsidR="00D74920">
        <w:t xml:space="preserve">Biudžetinė įstaiga, Veteranų g. 19, Dembavos k., LT-38175. Panevėžio r., tel. +370 455 94 369, </w:t>
      </w:r>
      <w:r w:rsidR="00D74920">
        <w:rPr>
          <w:bCs/>
          <w:lang w:val="pt-BR"/>
        </w:rPr>
        <w:t xml:space="preserve">el. p. dembavald@gmail.com, </w:t>
      </w:r>
      <w:hyperlink r:id="rId9" w:history="1">
        <w:r w:rsidR="00D74920">
          <w:rPr>
            <w:rStyle w:val="Hyperlink"/>
            <w:bCs/>
            <w:lang w:val="pt-BR"/>
          </w:rPr>
          <w:t>www.dembavosdarzelis.lt</w:t>
        </w:r>
      </w:hyperlink>
      <w:r w:rsidR="00D74920">
        <w:rPr>
          <w:bCs/>
          <w:lang w:val="pt-BR"/>
        </w:rPr>
        <w:t>;</w:t>
      </w:r>
      <w:r w:rsidR="00D74920">
        <w:rPr>
          <w:b/>
          <w:bCs/>
        </w:rPr>
        <w:t xml:space="preserve"> </w:t>
      </w:r>
    </w:p>
    <w:p w14:paraId="425B173F" w14:textId="6FFB42C0"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75"/>
        <w:gridCol w:w="3492"/>
        <w:gridCol w:w="2649"/>
        <w:gridCol w:w="2372"/>
      </w:tblGrid>
      <w:tr w:rsidR="008101DE" w14:paraId="0253FEE6" w14:textId="77777777" w:rsidTr="00D76266">
        <w:tc>
          <w:tcPr>
            <w:tcW w:w="975"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492" w:type="dxa"/>
          </w:tcPr>
          <w:p w14:paraId="4139BF36" w14:textId="77777777" w:rsidR="008101DE" w:rsidRPr="00411C9D" w:rsidRDefault="008101DE" w:rsidP="00F5253F">
            <w:pPr>
              <w:jc w:val="both"/>
              <w:rPr>
                <w:b/>
                <w:bCs/>
              </w:rPr>
            </w:pPr>
            <w:r w:rsidRPr="00411C9D">
              <w:rPr>
                <w:b/>
                <w:bCs/>
              </w:rPr>
              <w:t>Pareigybės pavadinimas</w:t>
            </w:r>
          </w:p>
        </w:tc>
        <w:tc>
          <w:tcPr>
            <w:tcW w:w="2649" w:type="dxa"/>
          </w:tcPr>
          <w:p w14:paraId="5F695667" w14:textId="77777777" w:rsidR="008101DE" w:rsidRPr="00411C9D" w:rsidRDefault="008101DE" w:rsidP="00F5253F">
            <w:pPr>
              <w:jc w:val="both"/>
              <w:rPr>
                <w:b/>
                <w:bCs/>
              </w:rPr>
            </w:pPr>
            <w:r w:rsidRPr="00411C9D">
              <w:rPr>
                <w:b/>
                <w:bCs/>
              </w:rPr>
              <w:t>Pareigybės lygis</w:t>
            </w:r>
          </w:p>
        </w:tc>
        <w:tc>
          <w:tcPr>
            <w:tcW w:w="2372" w:type="dxa"/>
          </w:tcPr>
          <w:p w14:paraId="67249AD0" w14:textId="77777777" w:rsidR="008101DE" w:rsidRPr="00411C9D" w:rsidRDefault="008101DE" w:rsidP="00F5253F">
            <w:pPr>
              <w:jc w:val="center"/>
              <w:rPr>
                <w:b/>
                <w:bCs/>
              </w:rPr>
            </w:pPr>
            <w:r w:rsidRPr="00411C9D">
              <w:rPr>
                <w:b/>
                <w:bCs/>
              </w:rPr>
              <w:t>Darbuotojų skaičius</w:t>
            </w:r>
          </w:p>
        </w:tc>
      </w:tr>
      <w:tr w:rsidR="00D74920" w14:paraId="042CC272" w14:textId="77777777" w:rsidTr="00D76266">
        <w:tc>
          <w:tcPr>
            <w:tcW w:w="975" w:type="dxa"/>
          </w:tcPr>
          <w:p w14:paraId="6B666F28" w14:textId="77777777" w:rsidR="00D74920" w:rsidRDefault="00D74920" w:rsidP="00D74920">
            <w:pPr>
              <w:jc w:val="both"/>
            </w:pPr>
            <w:r>
              <w:t>1.</w:t>
            </w:r>
          </w:p>
        </w:tc>
        <w:tc>
          <w:tcPr>
            <w:tcW w:w="3492" w:type="dxa"/>
          </w:tcPr>
          <w:p w14:paraId="53C334D0" w14:textId="27B9BD02" w:rsidR="00D74920" w:rsidRDefault="00D74920" w:rsidP="00D74920">
            <w:pPr>
              <w:ind w:right="-107"/>
            </w:pPr>
            <w:r>
              <w:t>Direktorius</w:t>
            </w:r>
          </w:p>
        </w:tc>
        <w:tc>
          <w:tcPr>
            <w:tcW w:w="2649" w:type="dxa"/>
          </w:tcPr>
          <w:p w14:paraId="02CDF3E5" w14:textId="2B8F56D5" w:rsidR="00D74920" w:rsidRDefault="00D74920" w:rsidP="00D74920">
            <w:pPr>
              <w:jc w:val="center"/>
            </w:pPr>
            <w:r>
              <w:t>A</w:t>
            </w:r>
          </w:p>
        </w:tc>
        <w:tc>
          <w:tcPr>
            <w:tcW w:w="2372" w:type="dxa"/>
          </w:tcPr>
          <w:p w14:paraId="321253FC" w14:textId="5DB31139" w:rsidR="00D74920" w:rsidRDefault="00D74920" w:rsidP="00D74920">
            <w:pPr>
              <w:jc w:val="both"/>
            </w:pPr>
            <w:r>
              <w:t>1</w:t>
            </w:r>
          </w:p>
        </w:tc>
      </w:tr>
      <w:tr w:rsidR="00D74920" w14:paraId="51D2D33E" w14:textId="77777777" w:rsidTr="00D76266">
        <w:tc>
          <w:tcPr>
            <w:tcW w:w="975" w:type="dxa"/>
          </w:tcPr>
          <w:p w14:paraId="442C3601" w14:textId="77777777" w:rsidR="00D74920" w:rsidRDefault="00D74920" w:rsidP="00D74920">
            <w:pPr>
              <w:jc w:val="both"/>
            </w:pPr>
            <w:r>
              <w:t>2.</w:t>
            </w:r>
          </w:p>
        </w:tc>
        <w:tc>
          <w:tcPr>
            <w:tcW w:w="3492" w:type="dxa"/>
          </w:tcPr>
          <w:p w14:paraId="6F208CBE" w14:textId="34A71979" w:rsidR="00D74920" w:rsidRDefault="00D74920" w:rsidP="00D74920">
            <w:pPr>
              <w:ind w:right="-107"/>
            </w:pPr>
            <w:r>
              <w:t>Direktoriaus pavaduotojas ugdymui</w:t>
            </w:r>
          </w:p>
        </w:tc>
        <w:tc>
          <w:tcPr>
            <w:tcW w:w="2649" w:type="dxa"/>
          </w:tcPr>
          <w:p w14:paraId="4EC440B2" w14:textId="4DE1C110" w:rsidR="00D74920" w:rsidRDefault="00D74920" w:rsidP="00D74920">
            <w:pPr>
              <w:jc w:val="center"/>
            </w:pPr>
            <w:r>
              <w:t>A2</w:t>
            </w:r>
          </w:p>
        </w:tc>
        <w:tc>
          <w:tcPr>
            <w:tcW w:w="2372" w:type="dxa"/>
          </w:tcPr>
          <w:p w14:paraId="59F2C740" w14:textId="39A88D5A" w:rsidR="00D74920" w:rsidRDefault="00D74920" w:rsidP="00D74920">
            <w:pPr>
              <w:jc w:val="both"/>
            </w:pPr>
            <w:r>
              <w:t>1</w:t>
            </w:r>
          </w:p>
        </w:tc>
      </w:tr>
      <w:tr w:rsidR="00D74920" w14:paraId="71A5BC63" w14:textId="77777777" w:rsidTr="00D76266">
        <w:tc>
          <w:tcPr>
            <w:tcW w:w="975" w:type="dxa"/>
          </w:tcPr>
          <w:p w14:paraId="1FFEC811" w14:textId="77777777" w:rsidR="00D74920" w:rsidRDefault="00D74920" w:rsidP="00D74920">
            <w:pPr>
              <w:jc w:val="both"/>
            </w:pPr>
            <w:r>
              <w:t>3.</w:t>
            </w:r>
          </w:p>
        </w:tc>
        <w:tc>
          <w:tcPr>
            <w:tcW w:w="3492" w:type="dxa"/>
          </w:tcPr>
          <w:p w14:paraId="0C4E0627" w14:textId="688A4879" w:rsidR="00D74920" w:rsidRDefault="00D74920" w:rsidP="00D74920">
            <w:pPr>
              <w:ind w:right="-107"/>
            </w:pPr>
            <w:r>
              <w:t>Direktoriaus pavaduotojas ūkio klausimams</w:t>
            </w:r>
          </w:p>
        </w:tc>
        <w:tc>
          <w:tcPr>
            <w:tcW w:w="2649" w:type="dxa"/>
          </w:tcPr>
          <w:p w14:paraId="284EAEB5" w14:textId="01B37C45" w:rsidR="00D74920" w:rsidRDefault="00D74920" w:rsidP="00D74920">
            <w:pPr>
              <w:jc w:val="center"/>
            </w:pPr>
            <w:r>
              <w:t>A2</w:t>
            </w:r>
          </w:p>
        </w:tc>
        <w:tc>
          <w:tcPr>
            <w:tcW w:w="2372" w:type="dxa"/>
          </w:tcPr>
          <w:p w14:paraId="6D91137E" w14:textId="124397C8" w:rsidR="00D74920" w:rsidRDefault="00D74920" w:rsidP="00D74920">
            <w:pPr>
              <w:jc w:val="both"/>
            </w:pPr>
            <w:r>
              <w:t>1</w:t>
            </w:r>
          </w:p>
        </w:tc>
      </w:tr>
      <w:tr w:rsidR="008101DE" w14:paraId="35B02041" w14:textId="77777777" w:rsidTr="00D76266">
        <w:tc>
          <w:tcPr>
            <w:tcW w:w="975" w:type="dxa"/>
          </w:tcPr>
          <w:p w14:paraId="7E39064A" w14:textId="77777777" w:rsidR="008101DE" w:rsidRDefault="008101DE" w:rsidP="00F5253F">
            <w:pPr>
              <w:jc w:val="both"/>
            </w:pPr>
            <w:r>
              <w:t>4.</w:t>
            </w:r>
          </w:p>
        </w:tc>
        <w:tc>
          <w:tcPr>
            <w:tcW w:w="8513" w:type="dxa"/>
            <w:gridSpan w:val="3"/>
          </w:tcPr>
          <w:p w14:paraId="6CB34D7A" w14:textId="77777777" w:rsidR="008101DE" w:rsidRDefault="008101DE" w:rsidP="00F5253F">
            <w:pPr>
              <w:jc w:val="both"/>
            </w:pPr>
            <w:r>
              <w:t>Specialistai:</w:t>
            </w:r>
          </w:p>
        </w:tc>
      </w:tr>
      <w:tr w:rsidR="00D74920" w14:paraId="05FFD2F9" w14:textId="77777777" w:rsidTr="00D76266">
        <w:tc>
          <w:tcPr>
            <w:tcW w:w="975" w:type="dxa"/>
            <w:tcBorders>
              <w:top w:val="single" w:sz="4" w:space="0" w:color="auto"/>
              <w:left w:val="single" w:sz="4" w:space="0" w:color="auto"/>
              <w:bottom w:val="single" w:sz="4" w:space="0" w:color="auto"/>
              <w:right w:val="single" w:sz="4" w:space="0" w:color="auto"/>
            </w:tcBorders>
          </w:tcPr>
          <w:p w14:paraId="40D23CD9" w14:textId="16AACF96" w:rsidR="00D74920" w:rsidRDefault="00D74920" w:rsidP="00D74920">
            <w:pPr>
              <w:jc w:val="both"/>
            </w:pPr>
            <w:r>
              <w:t>4.1.</w:t>
            </w:r>
          </w:p>
        </w:tc>
        <w:tc>
          <w:tcPr>
            <w:tcW w:w="3492" w:type="dxa"/>
            <w:tcBorders>
              <w:top w:val="single" w:sz="4" w:space="0" w:color="auto"/>
              <w:left w:val="single" w:sz="4" w:space="0" w:color="auto"/>
              <w:bottom w:val="single" w:sz="4" w:space="0" w:color="auto"/>
              <w:right w:val="single" w:sz="4" w:space="0" w:color="auto"/>
            </w:tcBorders>
          </w:tcPr>
          <w:p w14:paraId="5C752580" w14:textId="2C3A2FD8" w:rsidR="00D74920" w:rsidRDefault="00D74920" w:rsidP="00D74920">
            <w:pPr>
              <w:jc w:val="both"/>
            </w:pPr>
            <w:r>
              <w:t>Mokytojas</w:t>
            </w:r>
          </w:p>
        </w:tc>
        <w:tc>
          <w:tcPr>
            <w:tcW w:w="2649" w:type="dxa"/>
            <w:tcBorders>
              <w:top w:val="single" w:sz="4" w:space="0" w:color="auto"/>
              <w:left w:val="single" w:sz="4" w:space="0" w:color="auto"/>
              <w:bottom w:val="single" w:sz="4" w:space="0" w:color="auto"/>
              <w:right w:val="single" w:sz="4" w:space="0" w:color="auto"/>
            </w:tcBorders>
          </w:tcPr>
          <w:p w14:paraId="152C8315" w14:textId="4F4A49CF" w:rsidR="00D74920" w:rsidRDefault="00D74920" w:rsidP="00D74920">
            <w:pPr>
              <w:jc w:val="center"/>
            </w:pPr>
            <w:r>
              <w:t>A2</w:t>
            </w:r>
          </w:p>
        </w:tc>
        <w:tc>
          <w:tcPr>
            <w:tcW w:w="2372" w:type="dxa"/>
            <w:tcBorders>
              <w:top w:val="single" w:sz="4" w:space="0" w:color="auto"/>
              <w:left w:val="single" w:sz="4" w:space="0" w:color="auto"/>
              <w:bottom w:val="single" w:sz="4" w:space="0" w:color="auto"/>
              <w:right w:val="single" w:sz="4" w:space="0" w:color="auto"/>
            </w:tcBorders>
          </w:tcPr>
          <w:p w14:paraId="67AD7F76" w14:textId="7C214774" w:rsidR="00D74920" w:rsidRDefault="00D74920" w:rsidP="00D74920">
            <w:pPr>
              <w:jc w:val="both"/>
            </w:pPr>
            <w:r>
              <w:t>1</w:t>
            </w:r>
            <w:r w:rsidR="00DD0184">
              <w:t>5</w:t>
            </w:r>
          </w:p>
        </w:tc>
      </w:tr>
      <w:tr w:rsidR="00D74920" w14:paraId="62174085" w14:textId="77777777" w:rsidTr="00D76266">
        <w:tc>
          <w:tcPr>
            <w:tcW w:w="975" w:type="dxa"/>
            <w:tcBorders>
              <w:top w:val="single" w:sz="4" w:space="0" w:color="auto"/>
              <w:left w:val="single" w:sz="4" w:space="0" w:color="auto"/>
              <w:bottom w:val="single" w:sz="4" w:space="0" w:color="auto"/>
              <w:right w:val="single" w:sz="4" w:space="0" w:color="auto"/>
            </w:tcBorders>
          </w:tcPr>
          <w:p w14:paraId="1C134F50" w14:textId="31EA76C6" w:rsidR="00D74920" w:rsidRDefault="00D74920" w:rsidP="00D74920">
            <w:pPr>
              <w:jc w:val="both"/>
            </w:pPr>
            <w:r>
              <w:t>4.2.</w:t>
            </w:r>
          </w:p>
        </w:tc>
        <w:tc>
          <w:tcPr>
            <w:tcW w:w="3492" w:type="dxa"/>
            <w:tcBorders>
              <w:top w:val="single" w:sz="4" w:space="0" w:color="auto"/>
              <w:left w:val="single" w:sz="4" w:space="0" w:color="auto"/>
              <w:bottom w:val="single" w:sz="4" w:space="0" w:color="auto"/>
              <w:right w:val="single" w:sz="4" w:space="0" w:color="auto"/>
            </w:tcBorders>
          </w:tcPr>
          <w:p w14:paraId="2BD65ED2" w14:textId="0E33BB17" w:rsidR="00D74920" w:rsidRDefault="00D74920" w:rsidP="00D74920">
            <w:pPr>
              <w:jc w:val="both"/>
            </w:pPr>
            <w:r>
              <w:t>Meninio ugdymo mokytojas</w:t>
            </w:r>
          </w:p>
        </w:tc>
        <w:tc>
          <w:tcPr>
            <w:tcW w:w="2649" w:type="dxa"/>
            <w:tcBorders>
              <w:top w:val="single" w:sz="4" w:space="0" w:color="auto"/>
              <w:left w:val="single" w:sz="4" w:space="0" w:color="auto"/>
              <w:bottom w:val="single" w:sz="4" w:space="0" w:color="auto"/>
              <w:right w:val="single" w:sz="4" w:space="0" w:color="auto"/>
            </w:tcBorders>
          </w:tcPr>
          <w:p w14:paraId="5A005EF3" w14:textId="719D2829" w:rsidR="00D74920" w:rsidRDefault="00D74920" w:rsidP="00D74920">
            <w:pPr>
              <w:jc w:val="center"/>
            </w:pPr>
            <w:r>
              <w:t>A2</w:t>
            </w:r>
          </w:p>
        </w:tc>
        <w:tc>
          <w:tcPr>
            <w:tcW w:w="2372" w:type="dxa"/>
            <w:tcBorders>
              <w:top w:val="single" w:sz="4" w:space="0" w:color="auto"/>
              <w:left w:val="single" w:sz="4" w:space="0" w:color="auto"/>
              <w:bottom w:val="single" w:sz="4" w:space="0" w:color="auto"/>
              <w:right w:val="single" w:sz="4" w:space="0" w:color="auto"/>
            </w:tcBorders>
          </w:tcPr>
          <w:p w14:paraId="5B47871D" w14:textId="351A9FB0" w:rsidR="00D74920" w:rsidRDefault="00D74920" w:rsidP="00D74920">
            <w:pPr>
              <w:jc w:val="both"/>
            </w:pPr>
            <w:r>
              <w:t>1</w:t>
            </w:r>
          </w:p>
        </w:tc>
      </w:tr>
      <w:tr w:rsidR="00D74920" w14:paraId="087DCAA0" w14:textId="77777777" w:rsidTr="00D76266">
        <w:tc>
          <w:tcPr>
            <w:tcW w:w="975" w:type="dxa"/>
            <w:tcBorders>
              <w:top w:val="single" w:sz="4" w:space="0" w:color="auto"/>
              <w:left w:val="single" w:sz="4" w:space="0" w:color="auto"/>
              <w:bottom w:val="single" w:sz="4" w:space="0" w:color="auto"/>
              <w:right w:val="single" w:sz="4" w:space="0" w:color="auto"/>
            </w:tcBorders>
          </w:tcPr>
          <w:p w14:paraId="424D4CA9" w14:textId="1B8425C7" w:rsidR="00D74920" w:rsidRDefault="00D74920" w:rsidP="00D74920">
            <w:pPr>
              <w:jc w:val="both"/>
            </w:pPr>
            <w:r>
              <w:t>4.3.</w:t>
            </w:r>
          </w:p>
        </w:tc>
        <w:tc>
          <w:tcPr>
            <w:tcW w:w="3492" w:type="dxa"/>
            <w:tcBorders>
              <w:top w:val="single" w:sz="4" w:space="0" w:color="auto"/>
              <w:left w:val="single" w:sz="4" w:space="0" w:color="auto"/>
              <w:bottom w:val="single" w:sz="4" w:space="0" w:color="auto"/>
              <w:right w:val="single" w:sz="4" w:space="0" w:color="auto"/>
            </w:tcBorders>
          </w:tcPr>
          <w:p w14:paraId="2A82BDB2" w14:textId="596CE0E7" w:rsidR="00D74920" w:rsidRDefault="00D74920" w:rsidP="00D74920">
            <w:pPr>
              <w:jc w:val="both"/>
            </w:pPr>
            <w:r>
              <w:t>Logopedas</w:t>
            </w:r>
          </w:p>
        </w:tc>
        <w:tc>
          <w:tcPr>
            <w:tcW w:w="2649" w:type="dxa"/>
            <w:tcBorders>
              <w:top w:val="single" w:sz="4" w:space="0" w:color="auto"/>
              <w:left w:val="single" w:sz="4" w:space="0" w:color="auto"/>
              <w:bottom w:val="single" w:sz="4" w:space="0" w:color="auto"/>
              <w:right w:val="single" w:sz="4" w:space="0" w:color="auto"/>
            </w:tcBorders>
          </w:tcPr>
          <w:p w14:paraId="74B42862" w14:textId="40FCE013" w:rsidR="00D74920" w:rsidRDefault="00D74920" w:rsidP="00D74920">
            <w:pPr>
              <w:jc w:val="center"/>
            </w:pPr>
            <w:r>
              <w:t>A2</w:t>
            </w:r>
          </w:p>
        </w:tc>
        <w:tc>
          <w:tcPr>
            <w:tcW w:w="2372" w:type="dxa"/>
            <w:tcBorders>
              <w:top w:val="single" w:sz="4" w:space="0" w:color="auto"/>
              <w:left w:val="single" w:sz="4" w:space="0" w:color="auto"/>
              <w:bottom w:val="single" w:sz="4" w:space="0" w:color="auto"/>
              <w:right w:val="single" w:sz="4" w:space="0" w:color="auto"/>
            </w:tcBorders>
          </w:tcPr>
          <w:p w14:paraId="3E7E25D2" w14:textId="402D10CB" w:rsidR="00D74920" w:rsidRDefault="00D74920" w:rsidP="00D74920">
            <w:pPr>
              <w:jc w:val="both"/>
            </w:pPr>
            <w:r>
              <w:t>1</w:t>
            </w:r>
          </w:p>
        </w:tc>
      </w:tr>
      <w:tr w:rsidR="00D74920" w14:paraId="5C260BBC" w14:textId="77777777" w:rsidTr="00D76266">
        <w:tc>
          <w:tcPr>
            <w:tcW w:w="975" w:type="dxa"/>
            <w:tcBorders>
              <w:top w:val="single" w:sz="4" w:space="0" w:color="auto"/>
              <w:left w:val="single" w:sz="4" w:space="0" w:color="auto"/>
              <w:bottom w:val="single" w:sz="4" w:space="0" w:color="auto"/>
              <w:right w:val="single" w:sz="4" w:space="0" w:color="auto"/>
            </w:tcBorders>
          </w:tcPr>
          <w:p w14:paraId="5832BFBE" w14:textId="37AA0B73" w:rsidR="00D74920" w:rsidRDefault="00D74920" w:rsidP="00D74920">
            <w:pPr>
              <w:jc w:val="both"/>
            </w:pPr>
            <w:r>
              <w:t>4.4.</w:t>
            </w:r>
          </w:p>
        </w:tc>
        <w:tc>
          <w:tcPr>
            <w:tcW w:w="3492" w:type="dxa"/>
            <w:tcBorders>
              <w:top w:val="single" w:sz="4" w:space="0" w:color="auto"/>
              <w:left w:val="single" w:sz="4" w:space="0" w:color="auto"/>
              <w:bottom w:val="single" w:sz="4" w:space="0" w:color="auto"/>
              <w:right w:val="single" w:sz="4" w:space="0" w:color="auto"/>
            </w:tcBorders>
          </w:tcPr>
          <w:p w14:paraId="2DF2D183" w14:textId="1BEA180F" w:rsidR="00D74920" w:rsidRDefault="00D74920" w:rsidP="00D74920">
            <w:pPr>
              <w:jc w:val="both"/>
            </w:pPr>
            <w:r>
              <w:t>Vyr. buhalteris</w:t>
            </w:r>
          </w:p>
        </w:tc>
        <w:tc>
          <w:tcPr>
            <w:tcW w:w="2649" w:type="dxa"/>
            <w:tcBorders>
              <w:top w:val="single" w:sz="4" w:space="0" w:color="auto"/>
              <w:left w:val="single" w:sz="4" w:space="0" w:color="auto"/>
              <w:bottom w:val="single" w:sz="4" w:space="0" w:color="auto"/>
              <w:right w:val="single" w:sz="4" w:space="0" w:color="auto"/>
            </w:tcBorders>
          </w:tcPr>
          <w:p w14:paraId="575C613C" w14:textId="7EA9C8E5" w:rsidR="00D74920" w:rsidRDefault="00D74920" w:rsidP="00D74920">
            <w:pPr>
              <w:jc w:val="center"/>
            </w:pPr>
            <w:r>
              <w:t>A2</w:t>
            </w:r>
          </w:p>
        </w:tc>
        <w:tc>
          <w:tcPr>
            <w:tcW w:w="2372" w:type="dxa"/>
            <w:tcBorders>
              <w:top w:val="single" w:sz="4" w:space="0" w:color="auto"/>
              <w:left w:val="single" w:sz="4" w:space="0" w:color="auto"/>
              <w:bottom w:val="single" w:sz="4" w:space="0" w:color="auto"/>
              <w:right w:val="single" w:sz="4" w:space="0" w:color="auto"/>
            </w:tcBorders>
          </w:tcPr>
          <w:p w14:paraId="0E0B220D" w14:textId="528CE40A" w:rsidR="00D74920" w:rsidRDefault="00D74920" w:rsidP="00D74920">
            <w:pPr>
              <w:jc w:val="both"/>
            </w:pPr>
            <w:r>
              <w:t>1</w:t>
            </w:r>
          </w:p>
        </w:tc>
      </w:tr>
      <w:tr w:rsidR="00D74920" w14:paraId="37DDD7D0" w14:textId="77777777" w:rsidTr="00D76266">
        <w:tc>
          <w:tcPr>
            <w:tcW w:w="975" w:type="dxa"/>
            <w:tcBorders>
              <w:top w:val="single" w:sz="4" w:space="0" w:color="auto"/>
              <w:left w:val="single" w:sz="4" w:space="0" w:color="auto"/>
              <w:bottom w:val="single" w:sz="4" w:space="0" w:color="auto"/>
              <w:right w:val="single" w:sz="4" w:space="0" w:color="auto"/>
            </w:tcBorders>
          </w:tcPr>
          <w:p w14:paraId="3A9D2249" w14:textId="1186118C" w:rsidR="00D74920" w:rsidRDefault="00D74920" w:rsidP="00D74920">
            <w:pPr>
              <w:jc w:val="both"/>
            </w:pPr>
            <w:r>
              <w:t>4.5.</w:t>
            </w:r>
          </w:p>
        </w:tc>
        <w:tc>
          <w:tcPr>
            <w:tcW w:w="3492" w:type="dxa"/>
            <w:tcBorders>
              <w:top w:val="single" w:sz="4" w:space="0" w:color="auto"/>
              <w:left w:val="single" w:sz="4" w:space="0" w:color="auto"/>
              <w:bottom w:val="single" w:sz="4" w:space="0" w:color="auto"/>
              <w:right w:val="single" w:sz="4" w:space="0" w:color="auto"/>
            </w:tcBorders>
          </w:tcPr>
          <w:p w14:paraId="39390F14" w14:textId="02152E60" w:rsidR="00D74920" w:rsidRDefault="00D74920" w:rsidP="00D74920">
            <w:pPr>
              <w:jc w:val="both"/>
            </w:pPr>
            <w:r>
              <w:t>Judesio korekcijos specialistas</w:t>
            </w:r>
          </w:p>
        </w:tc>
        <w:tc>
          <w:tcPr>
            <w:tcW w:w="2649" w:type="dxa"/>
            <w:tcBorders>
              <w:top w:val="single" w:sz="4" w:space="0" w:color="auto"/>
              <w:left w:val="single" w:sz="4" w:space="0" w:color="auto"/>
              <w:bottom w:val="single" w:sz="4" w:space="0" w:color="auto"/>
              <w:right w:val="single" w:sz="4" w:space="0" w:color="auto"/>
            </w:tcBorders>
          </w:tcPr>
          <w:p w14:paraId="5D0453D2" w14:textId="01A0CB15" w:rsidR="00D74920" w:rsidRDefault="00D74920" w:rsidP="00D74920">
            <w:pPr>
              <w:jc w:val="center"/>
            </w:pPr>
            <w:r>
              <w:t>A</w:t>
            </w:r>
          </w:p>
        </w:tc>
        <w:tc>
          <w:tcPr>
            <w:tcW w:w="2372" w:type="dxa"/>
            <w:tcBorders>
              <w:top w:val="single" w:sz="4" w:space="0" w:color="auto"/>
              <w:left w:val="single" w:sz="4" w:space="0" w:color="auto"/>
              <w:bottom w:val="single" w:sz="4" w:space="0" w:color="auto"/>
              <w:right w:val="single" w:sz="4" w:space="0" w:color="auto"/>
            </w:tcBorders>
          </w:tcPr>
          <w:p w14:paraId="0A108C2A" w14:textId="109B8C92" w:rsidR="00D74920" w:rsidRDefault="00D74920" w:rsidP="00D74920">
            <w:pPr>
              <w:jc w:val="both"/>
            </w:pPr>
            <w:r>
              <w:t>1</w:t>
            </w:r>
          </w:p>
        </w:tc>
      </w:tr>
      <w:tr w:rsidR="00D74920" w14:paraId="31C6F7A8" w14:textId="77777777" w:rsidTr="00D76266">
        <w:tc>
          <w:tcPr>
            <w:tcW w:w="975" w:type="dxa"/>
          </w:tcPr>
          <w:p w14:paraId="6EE8D5C8" w14:textId="77777777" w:rsidR="00D74920" w:rsidRDefault="00D74920" w:rsidP="00D74920">
            <w:pPr>
              <w:jc w:val="both"/>
            </w:pPr>
            <w:r>
              <w:t xml:space="preserve">5. </w:t>
            </w:r>
          </w:p>
        </w:tc>
        <w:tc>
          <w:tcPr>
            <w:tcW w:w="3492" w:type="dxa"/>
          </w:tcPr>
          <w:p w14:paraId="755E5450" w14:textId="77777777" w:rsidR="00D74920" w:rsidRDefault="00D74920" w:rsidP="00D74920">
            <w:pPr>
              <w:jc w:val="both"/>
            </w:pPr>
            <w:r>
              <w:t>Kvalifikuoti darbuotojai</w:t>
            </w:r>
          </w:p>
        </w:tc>
        <w:tc>
          <w:tcPr>
            <w:tcW w:w="2649" w:type="dxa"/>
          </w:tcPr>
          <w:p w14:paraId="3ED5683D" w14:textId="1671ACBD" w:rsidR="00D74920" w:rsidRDefault="00D74920" w:rsidP="00D74920">
            <w:pPr>
              <w:jc w:val="center"/>
            </w:pPr>
          </w:p>
        </w:tc>
        <w:tc>
          <w:tcPr>
            <w:tcW w:w="2372" w:type="dxa"/>
          </w:tcPr>
          <w:p w14:paraId="1C0CCAA6" w14:textId="77777777" w:rsidR="00D74920" w:rsidRDefault="00D74920" w:rsidP="00D74920">
            <w:pPr>
              <w:jc w:val="both"/>
            </w:pPr>
          </w:p>
        </w:tc>
      </w:tr>
      <w:tr w:rsidR="00D74920" w14:paraId="620F84CF" w14:textId="77777777" w:rsidTr="00D76266">
        <w:tc>
          <w:tcPr>
            <w:tcW w:w="975" w:type="dxa"/>
            <w:tcBorders>
              <w:top w:val="single" w:sz="4" w:space="0" w:color="auto"/>
              <w:left w:val="single" w:sz="4" w:space="0" w:color="auto"/>
              <w:bottom w:val="single" w:sz="4" w:space="0" w:color="auto"/>
              <w:right w:val="single" w:sz="4" w:space="0" w:color="auto"/>
            </w:tcBorders>
          </w:tcPr>
          <w:p w14:paraId="4EEE7AFE" w14:textId="3CBFB601" w:rsidR="00D74920" w:rsidRDefault="00D74920" w:rsidP="00D74920">
            <w:pPr>
              <w:jc w:val="both"/>
            </w:pPr>
            <w:r>
              <w:t>5.1.</w:t>
            </w:r>
          </w:p>
        </w:tc>
        <w:tc>
          <w:tcPr>
            <w:tcW w:w="3492" w:type="dxa"/>
            <w:tcBorders>
              <w:top w:val="single" w:sz="4" w:space="0" w:color="auto"/>
              <w:left w:val="single" w:sz="4" w:space="0" w:color="auto"/>
              <w:bottom w:val="single" w:sz="4" w:space="0" w:color="auto"/>
              <w:right w:val="single" w:sz="4" w:space="0" w:color="auto"/>
            </w:tcBorders>
          </w:tcPr>
          <w:p w14:paraId="2DF137EB" w14:textId="03CE6813" w:rsidR="00D74920" w:rsidRDefault="00D74920" w:rsidP="00D74920">
            <w:pPr>
              <w:jc w:val="both"/>
            </w:pPr>
            <w:r>
              <w:rPr>
                <w:bCs/>
              </w:rPr>
              <w:t>Ikimokyklinio (priešmokyklinio) ugdymo mokytojo  padėjėjas</w:t>
            </w:r>
          </w:p>
        </w:tc>
        <w:tc>
          <w:tcPr>
            <w:tcW w:w="2649" w:type="dxa"/>
            <w:tcBorders>
              <w:top w:val="single" w:sz="4" w:space="0" w:color="auto"/>
              <w:left w:val="single" w:sz="4" w:space="0" w:color="auto"/>
              <w:bottom w:val="single" w:sz="4" w:space="0" w:color="auto"/>
              <w:right w:val="single" w:sz="4" w:space="0" w:color="auto"/>
            </w:tcBorders>
          </w:tcPr>
          <w:p w14:paraId="19FAFD74" w14:textId="207B4864" w:rsidR="00D74920" w:rsidRDefault="00D74920" w:rsidP="00D74920">
            <w:pPr>
              <w:jc w:val="center"/>
            </w:pPr>
            <w:r>
              <w:t>C</w:t>
            </w:r>
          </w:p>
        </w:tc>
        <w:tc>
          <w:tcPr>
            <w:tcW w:w="2372" w:type="dxa"/>
            <w:tcBorders>
              <w:top w:val="single" w:sz="4" w:space="0" w:color="auto"/>
              <w:left w:val="single" w:sz="4" w:space="0" w:color="auto"/>
              <w:bottom w:val="single" w:sz="4" w:space="0" w:color="auto"/>
              <w:right w:val="single" w:sz="4" w:space="0" w:color="auto"/>
            </w:tcBorders>
          </w:tcPr>
          <w:p w14:paraId="4CD9FEC4" w14:textId="6393F461" w:rsidR="00D74920" w:rsidRDefault="00D74920" w:rsidP="00D74920">
            <w:pPr>
              <w:jc w:val="both"/>
            </w:pPr>
            <w:r>
              <w:t>8</w:t>
            </w:r>
          </w:p>
        </w:tc>
      </w:tr>
      <w:tr w:rsidR="00D74920" w14:paraId="73A01273" w14:textId="77777777" w:rsidTr="00D76266">
        <w:tc>
          <w:tcPr>
            <w:tcW w:w="975" w:type="dxa"/>
            <w:tcBorders>
              <w:top w:val="single" w:sz="4" w:space="0" w:color="auto"/>
              <w:left w:val="single" w:sz="4" w:space="0" w:color="auto"/>
              <w:bottom w:val="single" w:sz="4" w:space="0" w:color="auto"/>
              <w:right w:val="single" w:sz="4" w:space="0" w:color="auto"/>
            </w:tcBorders>
          </w:tcPr>
          <w:p w14:paraId="723FA5DA" w14:textId="21B6075A" w:rsidR="00D74920" w:rsidRDefault="00D74920" w:rsidP="00D74920">
            <w:pPr>
              <w:jc w:val="both"/>
            </w:pPr>
            <w:r>
              <w:t xml:space="preserve">5.2. </w:t>
            </w:r>
          </w:p>
        </w:tc>
        <w:tc>
          <w:tcPr>
            <w:tcW w:w="3492" w:type="dxa"/>
            <w:tcBorders>
              <w:top w:val="single" w:sz="4" w:space="0" w:color="auto"/>
              <w:left w:val="single" w:sz="4" w:space="0" w:color="auto"/>
              <w:bottom w:val="single" w:sz="4" w:space="0" w:color="auto"/>
              <w:right w:val="single" w:sz="4" w:space="0" w:color="auto"/>
            </w:tcBorders>
          </w:tcPr>
          <w:p w14:paraId="0ECA961B" w14:textId="51523B87" w:rsidR="00D74920" w:rsidRDefault="00D74920" w:rsidP="00D74920">
            <w:pPr>
              <w:jc w:val="both"/>
            </w:pPr>
            <w:r>
              <w:rPr>
                <w:bCs/>
              </w:rPr>
              <w:t>Mokinio padėjėjas</w:t>
            </w:r>
          </w:p>
        </w:tc>
        <w:tc>
          <w:tcPr>
            <w:tcW w:w="2649" w:type="dxa"/>
            <w:tcBorders>
              <w:top w:val="single" w:sz="4" w:space="0" w:color="auto"/>
              <w:left w:val="single" w:sz="4" w:space="0" w:color="auto"/>
              <w:bottom w:val="single" w:sz="4" w:space="0" w:color="auto"/>
              <w:right w:val="single" w:sz="4" w:space="0" w:color="auto"/>
            </w:tcBorders>
          </w:tcPr>
          <w:p w14:paraId="0CED51AB" w14:textId="5AC2890D" w:rsidR="00D74920" w:rsidRDefault="00D74920" w:rsidP="00D74920">
            <w:pPr>
              <w:jc w:val="center"/>
            </w:pPr>
            <w:r>
              <w:t>C</w:t>
            </w:r>
          </w:p>
        </w:tc>
        <w:tc>
          <w:tcPr>
            <w:tcW w:w="2372" w:type="dxa"/>
            <w:tcBorders>
              <w:top w:val="single" w:sz="4" w:space="0" w:color="auto"/>
              <w:left w:val="single" w:sz="4" w:space="0" w:color="auto"/>
              <w:bottom w:val="single" w:sz="4" w:space="0" w:color="auto"/>
              <w:right w:val="single" w:sz="4" w:space="0" w:color="auto"/>
            </w:tcBorders>
          </w:tcPr>
          <w:p w14:paraId="0762C805" w14:textId="74109DD9" w:rsidR="00D74920" w:rsidRDefault="00D74920" w:rsidP="00D74920">
            <w:pPr>
              <w:jc w:val="both"/>
            </w:pPr>
            <w:r>
              <w:t>3</w:t>
            </w:r>
          </w:p>
        </w:tc>
      </w:tr>
      <w:tr w:rsidR="00D76266" w14:paraId="142DD478" w14:textId="77777777" w:rsidTr="00D76266">
        <w:tc>
          <w:tcPr>
            <w:tcW w:w="975" w:type="dxa"/>
            <w:tcBorders>
              <w:top w:val="single" w:sz="4" w:space="0" w:color="auto"/>
              <w:left w:val="single" w:sz="4" w:space="0" w:color="auto"/>
              <w:bottom w:val="single" w:sz="4" w:space="0" w:color="auto"/>
              <w:right w:val="single" w:sz="4" w:space="0" w:color="auto"/>
            </w:tcBorders>
          </w:tcPr>
          <w:p w14:paraId="56DF805F" w14:textId="44895167" w:rsidR="00D76266" w:rsidRDefault="00D76266" w:rsidP="00D76266">
            <w:pPr>
              <w:jc w:val="both"/>
            </w:pPr>
            <w:r>
              <w:t>5.3.</w:t>
            </w:r>
          </w:p>
        </w:tc>
        <w:tc>
          <w:tcPr>
            <w:tcW w:w="3492" w:type="dxa"/>
            <w:tcBorders>
              <w:top w:val="single" w:sz="4" w:space="0" w:color="auto"/>
              <w:left w:val="single" w:sz="4" w:space="0" w:color="auto"/>
              <w:bottom w:val="single" w:sz="4" w:space="0" w:color="auto"/>
              <w:right w:val="single" w:sz="4" w:space="0" w:color="auto"/>
            </w:tcBorders>
          </w:tcPr>
          <w:p w14:paraId="574C93CD" w14:textId="3D9B047A" w:rsidR="00D76266" w:rsidRDefault="00D76266" w:rsidP="00D76266">
            <w:pPr>
              <w:jc w:val="both"/>
              <w:rPr>
                <w:bCs/>
              </w:rPr>
            </w:pPr>
            <w:r>
              <w:t>Sekretorius-raštvedys, Dokumentų tvarkytojas</w:t>
            </w:r>
          </w:p>
        </w:tc>
        <w:tc>
          <w:tcPr>
            <w:tcW w:w="2649" w:type="dxa"/>
            <w:tcBorders>
              <w:top w:val="single" w:sz="4" w:space="0" w:color="auto"/>
              <w:left w:val="single" w:sz="4" w:space="0" w:color="auto"/>
              <w:bottom w:val="single" w:sz="4" w:space="0" w:color="auto"/>
              <w:right w:val="single" w:sz="4" w:space="0" w:color="auto"/>
            </w:tcBorders>
          </w:tcPr>
          <w:p w14:paraId="2FCF10C4" w14:textId="1F7FDB05" w:rsidR="00D76266" w:rsidRDefault="00D76266" w:rsidP="00D76266">
            <w:pPr>
              <w:jc w:val="center"/>
            </w:pPr>
            <w:r>
              <w:t>C</w:t>
            </w:r>
          </w:p>
        </w:tc>
        <w:tc>
          <w:tcPr>
            <w:tcW w:w="2372" w:type="dxa"/>
            <w:tcBorders>
              <w:top w:val="single" w:sz="4" w:space="0" w:color="auto"/>
              <w:left w:val="single" w:sz="4" w:space="0" w:color="auto"/>
              <w:bottom w:val="single" w:sz="4" w:space="0" w:color="auto"/>
              <w:right w:val="single" w:sz="4" w:space="0" w:color="auto"/>
            </w:tcBorders>
          </w:tcPr>
          <w:p w14:paraId="35C2FB42" w14:textId="07020D29" w:rsidR="00D76266" w:rsidRDefault="00D76266" w:rsidP="00D76266">
            <w:pPr>
              <w:jc w:val="both"/>
            </w:pPr>
            <w:r>
              <w:t>1</w:t>
            </w:r>
          </w:p>
        </w:tc>
      </w:tr>
      <w:tr w:rsidR="00D76266" w14:paraId="26D153B4" w14:textId="77777777" w:rsidTr="00D76266">
        <w:tc>
          <w:tcPr>
            <w:tcW w:w="975" w:type="dxa"/>
            <w:tcBorders>
              <w:top w:val="single" w:sz="4" w:space="0" w:color="auto"/>
              <w:left w:val="single" w:sz="4" w:space="0" w:color="auto"/>
              <w:bottom w:val="single" w:sz="4" w:space="0" w:color="auto"/>
              <w:right w:val="single" w:sz="4" w:space="0" w:color="auto"/>
            </w:tcBorders>
          </w:tcPr>
          <w:p w14:paraId="379928A0" w14:textId="3D8452FC" w:rsidR="00D76266" w:rsidRDefault="00D76266" w:rsidP="00D76266">
            <w:pPr>
              <w:jc w:val="both"/>
            </w:pPr>
            <w:r>
              <w:t>5.4.</w:t>
            </w:r>
          </w:p>
        </w:tc>
        <w:tc>
          <w:tcPr>
            <w:tcW w:w="3492" w:type="dxa"/>
            <w:tcBorders>
              <w:top w:val="single" w:sz="4" w:space="0" w:color="auto"/>
              <w:left w:val="single" w:sz="4" w:space="0" w:color="auto"/>
              <w:bottom w:val="single" w:sz="4" w:space="0" w:color="auto"/>
              <w:right w:val="single" w:sz="4" w:space="0" w:color="auto"/>
            </w:tcBorders>
          </w:tcPr>
          <w:p w14:paraId="5BF0F933" w14:textId="77777777" w:rsidR="00D76266" w:rsidRDefault="00D76266" w:rsidP="00D76266">
            <w:pPr>
              <w:jc w:val="both"/>
            </w:pPr>
            <w:r>
              <w:t>Vaikų maitinimo organizatorius</w:t>
            </w:r>
          </w:p>
          <w:p w14:paraId="09B84BC8" w14:textId="0DA4D8F1" w:rsidR="00D76266" w:rsidRDefault="00D76266" w:rsidP="00D76266">
            <w:pPr>
              <w:jc w:val="both"/>
              <w:rPr>
                <w:bCs/>
              </w:rPr>
            </w:pPr>
            <w:r>
              <w:t>Sandėlinkas</w:t>
            </w:r>
          </w:p>
        </w:tc>
        <w:tc>
          <w:tcPr>
            <w:tcW w:w="2649" w:type="dxa"/>
            <w:tcBorders>
              <w:top w:val="single" w:sz="4" w:space="0" w:color="auto"/>
              <w:left w:val="single" w:sz="4" w:space="0" w:color="auto"/>
              <w:bottom w:val="single" w:sz="4" w:space="0" w:color="auto"/>
              <w:right w:val="single" w:sz="4" w:space="0" w:color="auto"/>
            </w:tcBorders>
          </w:tcPr>
          <w:p w14:paraId="7E400055" w14:textId="74BF962A" w:rsidR="00D76266" w:rsidRDefault="00D76266" w:rsidP="00D76266">
            <w:pPr>
              <w:jc w:val="center"/>
            </w:pPr>
            <w:r>
              <w:t>C</w:t>
            </w:r>
          </w:p>
        </w:tc>
        <w:tc>
          <w:tcPr>
            <w:tcW w:w="2372" w:type="dxa"/>
            <w:tcBorders>
              <w:top w:val="single" w:sz="4" w:space="0" w:color="auto"/>
              <w:left w:val="single" w:sz="4" w:space="0" w:color="auto"/>
              <w:bottom w:val="single" w:sz="4" w:space="0" w:color="auto"/>
              <w:right w:val="single" w:sz="4" w:space="0" w:color="auto"/>
            </w:tcBorders>
          </w:tcPr>
          <w:p w14:paraId="7859C46C" w14:textId="74F0B2E7" w:rsidR="00D76266" w:rsidRDefault="00D76266" w:rsidP="00D76266">
            <w:pPr>
              <w:jc w:val="both"/>
            </w:pPr>
            <w:r>
              <w:t>1</w:t>
            </w:r>
          </w:p>
        </w:tc>
      </w:tr>
      <w:tr w:rsidR="00D76266" w14:paraId="03A8F034" w14:textId="77777777" w:rsidTr="00D76266">
        <w:tc>
          <w:tcPr>
            <w:tcW w:w="975" w:type="dxa"/>
            <w:tcBorders>
              <w:top w:val="single" w:sz="4" w:space="0" w:color="auto"/>
              <w:left w:val="single" w:sz="4" w:space="0" w:color="auto"/>
              <w:bottom w:val="single" w:sz="4" w:space="0" w:color="auto"/>
              <w:right w:val="single" w:sz="4" w:space="0" w:color="auto"/>
            </w:tcBorders>
          </w:tcPr>
          <w:p w14:paraId="3577767B" w14:textId="2D5D3A11" w:rsidR="00D76266" w:rsidRDefault="00D76266" w:rsidP="00D76266">
            <w:pPr>
              <w:jc w:val="both"/>
            </w:pPr>
            <w:r>
              <w:t>5.5.</w:t>
            </w:r>
          </w:p>
        </w:tc>
        <w:tc>
          <w:tcPr>
            <w:tcW w:w="3492" w:type="dxa"/>
            <w:tcBorders>
              <w:top w:val="single" w:sz="4" w:space="0" w:color="auto"/>
              <w:left w:val="single" w:sz="4" w:space="0" w:color="auto"/>
              <w:bottom w:val="single" w:sz="4" w:space="0" w:color="auto"/>
              <w:right w:val="single" w:sz="4" w:space="0" w:color="auto"/>
            </w:tcBorders>
          </w:tcPr>
          <w:p w14:paraId="43091058" w14:textId="3C847DC7" w:rsidR="00D76266" w:rsidRDefault="00D76266" w:rsidP="00D76266">
            <w:pPr>
              <w:jc w:val="both"/>
            </w:pPr>
            <w:r>
              <w:rPr>
                <w:bCs/>
              </w:rPr>
              <w:t>Virėjas</w:t>
            </w:r>
          </w:p>
        </w:tc>
        <w:tc>
          <w:tcPr>
            <w:tcW w:w="2649" w:type="dxa"/>
            <w:tcBorders>
              <w:top w:val="single" w:sz="4" w:space="0" w:color="auto"/>
              <w:left w:val="single" w:sz="4" w:space="0" w:color="auto"/>
              <w:bottom w:val="single" w:sz="4" w:space="0" w:color="auto"/>
              <w:right w:val="single" w:sz="4" w:space="0" w:color="auto"/>
            </w:tcBorders>
          </w:tcPr>
          <w:p w14:paraId="4DC4DAA2" w14:textId="41D9FD28" w:rsidR="00D76266" w:rsidRDefault="00D76266" w:rsidP="00D76266">
            <w:pPr>
              <w:jc w:val="center"/>
            </w:pPr>
            <w:r>
              <w:t>C</w:t>
            </w:r>
          </w:p>
        </w:tc>
        <w:tc>
          <w:tcPr>
            <w:tcW w:w="2372" w:type="dxa"/>
            <w:tcBorders>
              <w:top w:val="single" w:sz="4" w:space="0" w:color="auto"/>
              <w:left w:val="single" w:sz="4" w:space="0" w:color="auto"/>
              <w:bottom w:val="single" w:sz="4" w:space="0" w:color="auto"/>
              <w:right w:val="single" w:sz="4" w:space="0" w:color="auto"/>
            </w:tcBorders>
          </w:tcPr>
          <w:p w14:paraId="14044A74" w14:textId="3CC13FE1" w:rsidR="00D76266" w:rsidRDefault="00D76266" w:rsidP="00D76266">
            <w:pPr>
              <w:jc w:val="both"/>
            </w:pPr>
            <w:r>
              <w:t>1</w:t>
            </w:r>
          </w:p>
        </w:tc>
      </w:tr>
      <w:tr w:rsidR="00D76266" w14:paraId="76F8E7D2" w14:textId="77777777" w:rsidTr="00D76266">
        <w:tc>
          <w:tcPr>
            <w:tcW w:w="975" w:type="dxa"/>
          </w:tcPr>
          <w:p w14:paraId="3917A818" w14:textId="77777777" w:rsidR="00D76266" w:rsidRDefault="00D76266" w:rsidP="00D76266">
            <w:pPr>
              <w:jc w:val="both"/>
            </w:pPr>
            <w:r>
              <w:t xml:space="preserve">6. </w:t>
            </w:r>
          </w:p>
        </w:tc>
        <w:tc>
          <w:tcPr>
            <w:tcW w:w="3492" w:type="dxa"/>
          </w:tcPr>
          <w:p w14:paraId="5B98862C" w14:textId="77777777" w:rsidR="00D76266" w:rsidRDefault="00D76266" w:rsidP="00D76266">
            <w:pPr>
              <w:jc w:val="both"/>
            </w:pPr>
            <w:r>
              <w:t>Darbuotojai</w:t>
            </w:r>
          </w:p>
        </w:tc>
        <w:tc>
          <w:tcPr>
            <w:tcW w:w="2649" w:type="dxa"/>
          </w:tcPr>
          <w:p w14:paraId="05601D94" w14:textId="21FC9AA4" w:rsidR="00D76266" w:rsidRDefault="00D76266" w:rsidP="00D76266">
            <w:pPr>
              <w:jc w:val="center"/>
            </w:pPr>
          </w:p>
        </w:tc>
        <w:tc>
          <w:tcPr>
            <w:tcW w:w="2372" w:type="dxa"/>
          </w:tcPr>
          <w:p w14:paraId="535B7734" w14:textId="77777777" w:rsidR="00D76266" w:rsidRDefault="00D76266" w:rsidP="00D76266">
            <w:pPr>
              <w:jc w:val="both"/>
            </w:pPr>
          </w:p>
        </w:tc>
      </w:tr>
      <w:tr w:rsidR="00D76266" w14:paraId="5CB1508A" w14:textId="77777777" w:rsidTr="00D76266">
        <w:tc>
          <w:tcPr>
            <w:tcW w:w="975" w:type="dxa"/>
          </w:tcPr>
          <w:p w14:paraId="1AAECB03" w14:textId="4A76F521" w:rsidR="00D76266" w:rsidRDefault="00D76266" w:rsidP="00D76266">
            <w:pPr>
              <w:jc w:val="both"/>
            </w:pPr>
            <w:r>
              <w:t>6.1.</w:t>
            </w:r>
          </w:p>
        </w:tc>
        <w:tc>
          <w:tcPr>
            <w:tcW w:w="3492" w:type="dxa"/>
          </w:tcPr>
          <w:p w14:paraId="3EAF038A" w14:textId="50A6D5AB" w:rsidR="00D76266" w:rsidRDefault="00D76266" w:rsidP="00D76266">
            <w:pPr>
              <w:jc w:val="both"/>
            </w:pPr>
            <w:r>
              <w:t>Virėjo padėjėjas</w:t>
            </w:r>
          </w:p>
        </w:tc>
        <w:tc>
          <w:tcPr>
            <w:tcW w:w="2649" w:type="dxa"/>
          </w:tcPr>
          <w:p w14:paraId="5B27899E" w14:textId="51B093D3" w:rsidR="00D76266" w:rsidRDefault="00D76266" w:rsidP="00D76266">
            <w:pPr>
              <w:jc w:val="center"/>
            </w:pPr>
            <w:r>
              <w:t>D</w:t>
            </w:r>
          </w:p>
        </w:tc>
        <w:tc>
          <w:tcPr>
            <w:tcW w:w="2372" w:type="dxa"/>
          </w:tcPr>
          <w:p w14:paraId="16D74CFD" w14:textId="7E23EF4C" w:rsidR="00D76266" w:rsidRDefault="00D76266" w:rsidP="00D76266">
            <w:pPr>
              <w:jc w:val="both"/>
            </w:pPr>
            <w:r>
              <w:t>1</w:t>
            </w:r>
          </w:p>
        </w:tc>
      </w:tr>
      <w:tr w:rsidR="00D76266" w14:paraId="67B2B381" w14:textId="77777777" w:rsidTr="00D76266">
        <w:tc>
          <w:tcPr>
            <w:tcW w:w="975" w:type="dxa"/>
          </w:tcPr>
          <w:p w14:paraId="68CEE2FF" w14:textId="3B911B1C" w:rsidR="00D76266" w:rsidRDefault="00D76266" w:rsidP="00D76266">
            <w:pPr>
              <w:jc w:val="both"/>
            </w:pPr>
            <w:r>
              <w:t>6.2.</w:t>
            </w:r>
          </w:p>
        </w:tc>
        <w:tc>
          <w:tcPr>
            <w:tcW w:w="3492" w:type="dxa"/>
          </w:tcPr>
          <w:p w14:paraId="63E7436D" w14:textId="48C9DFBB" w:rsidR="00D76266" w:rsidRDefault="00D76266" w:rsidP="00D76266">
            <w:pPr>
              <w:jc w:val="both"/>
            </w:pPr>
            <w:r>
              <w:t>Kiemsargis, valytojas</w:t>
            </w:r>
          </w:p>
        </w:tc>
        <w:tc>
          <w:tcPr>
            <w:tcW w:w="2649" w:type="dxa"/>
          </w:tcPr>
          <w:p w14:paraId="3A1290ED" w14:textId="0398EB9E" w:rsidR="00D76266" w:rsidRDefault="00D76266" w:rsidP="00D76266">
            <w:pPr>
              <w:jc w:val="center"/>
            </w:pPr>
            <w:r>
              <w:t>D</w:t>
            </w:r>
          </w:p>
        </w:tc>
        <w:tc>
          <w:tcPr>
            <w:tcW w:w="2372" w:type="dxa"/>
          </w:tcPr>
          <w:p w14:paraId="754EB640" w14:textId="1C93C858" w:rsidR="00D76266" w:rsidRDefault="00D76266" w:rsidP="00D76266">
            <w:pPr>
              <w:jc w:val="both"/>
            </w:pPr>
            <w:r>
              <w:t>1</w:t>
            </w:r>
          </w:p>
        </w:tc>
      </w:tr>
      <w:tr w:rsidR="00D76266" w14:paraId="20462E41" w14:textId="77777777" w:rsidTr="00D76266">
        <w:tc>
          <w:tcPr>
            <w:tcW w:w="975" w:type="dxa"/>
          </w:tcPr>
          <w:p w14:paraId="716E1C3B" w14:textId="19C8E735" w:rsidR="00D76266" w:rsidRDefault="00D76266" w:rsidP="00D76266">
            <w:pPr>
              <w:jc w:val="both"/>
            </w:pPr>
            <w:r>
              <w:t>6.3.</w:t>
            </w:r>
          </w:p>
        </w:tc>
        <w:tc>
          <w:tcPr>
            <w:tcW w:w="3492" w:type="dxa"/>
          </w:tcPr>
          <w:p w14:paraId="283DE6AE" w14:textId="719870A4" w:rsidR="00D76266" w:rsidRDefault="00D76266" w:rsidP="00D76266">
            <w:pPr>
              <w:jc w:val="both"/>
            </w:pPr>
            <w:r>
              <w:t xml:space="preserve">Skalbėjas, valytojas </w:t>
            </w:r>
          </w:p>
        </w:tc>
        <w:tc>
          <w:tcPr>
            <w:tcW w:w="2649" w:type="dxa"/>
          </w:tcPr>
          <w:p w14:paraId="69C757FB" w14:textId="00262E35" w:rsidR="00D76266" w:rsidRDefault="00D76266" w:rsidP="00D76266">
            <w:pPr>
              <w:jc w:val="center"/>
            </w:pPr>
            <w:r>
              <w:t>D</w:t>
            </w:r>
          </w:p>
        </w:tc>
        <w:tc>
          <w:tcPr>
            <w:tcW w:w="2372" w:type="dxa"/>
          </w:tcPr>
          <w:p w14:paraId="1F872FEC" w14:textId="53C746A6" w:rsidR="00D76266" w:rsidRDefault="00D76266" w:rsidP="00D76266">
            <w:pPr>
              <w:jc w:val="both"/>
            </w:pPr>
            <w:r>
              <w:t>1</w:t>
            </w:r>
          </w:p>
        </w:tc>
      </w:tr>
      <w:tr w:rsidR="00D76266" w14:paraId="10252D33" w14:textId="77777777" w:rsidTr="00D76266">
        <w:tc>
          <w:tcPr>
            <w:tcW w:w="975" w:type="dxa"/>
          </w:tcPr>
          <w:p w14:paraId="4D9D3840" w14:textId="3CE4927C" w:rsidR="00D76266" w:rsidRDefault="00D76266" w:rsidP="00D76266">
            <w:pPr>
              <w:jc w:val="both"/>
            </w:pPr>
            <w:r>
              <w:t>6.4.</w:t>
            </w:r>
          </w:p>
        </w:tc>
        <w:tc>
          <w:tcPr>
            <w:tcW w:w="3492" w:type="dxa"/>
          </w:tcPr>
          <w:p w14:paraId="2383C7AB" w14:textId="6D466209" w:rsidR="00D76266" w:rsidRDefault="00D76266" w:rsidP="00D76266">
            <w:pPr>
              <w:jc w:val="both"/>
            </w:pPr>
            <w:r>
              <w:t>Darbininkas</w:t>
            </w:r>
          </w:p>
        </w:tc>
        <w:tc>
          <w:tcPr>
            <w:tcW w:w="2649" w:type="dxa"/>
          </w:tcPr>
          <w:p w14:paraId="118FAB7D" w14:textId="402BE503" w:rsidR="00D76266" w:rsidRDefault="00D76266" w:rsidP="00D76266">
            <w:pPr>
              <w:jc w:val="center"/>
            </w:pPr>
            <w:r>
              <w:t>D</w:t>
            </w:r>
          </w:p>
        </w:tc>
        <w:tc>
          <w:tcPr>
            <w:tcW w:w="2372" w:type="dxa"/>
          </w:tcPr>
          <w:p w14:paraId="4FB28F02" w14:textId="6EFD73BC" w:rsidR="00D76266" w:rsidRDefault="00D76266" w:rsidP="00D76266">
            <w:pPr>
              <w:jc w:val="both"/>
            </w:pPr>
            <w:r>
              <w:t>1</w:t>
            </w:r>
          </w:p>
        </w:tc>
      </w:tr>
      <w:tr w:rsidR="00D76266" w14:paraId="546CED56" w14:textId="77777777" w:rsidTr="00D76266">
        <w:tc>
          <w:tcPr>
            <w:tcW w:w="4467" w:type="dxa"/>
            <w:gridSpan w:val="2"/>
          </w:tcPr>
          <w:p w14:paraId="33165014" w14:textId="77777777" w:rsidR="00D76266" w:rsidRPr="00F957FA" w:rsidRDefault="00D76266" w:rsidP="00D76266">
            <w:pPr>
              <w:jc w:val="right"/>
              <w:rPr>
                <w:b/>
                <w:bCs/>
              </w:rPr>
            </w:pPr>
            <w:r w:rsidRPr="00F957FA">
              <w:rPr>
                <w:b/>
                <w:bCs/>
              </w:rPr>
              <w:t>Iš viso</w:t>
            </w:r>
          </w:p>
        </w:tc>
        <w:tc>
          <w:tcPr>
            <w:tcW w:w="2649" w:type="dxa"/>
          </w:tcPr>
          <w:p w14:paraId="7A0AD685" w14:textId="77777777" w:rsidR="00D76266" w:rsidRDefault="00D76266" w:rsidP="00D76266">
            <w:pPr>
              <w:jc w:val="center"/>
            </w:pPr>
            <w:r>
              <w:t>–</w:t>
            </w:r>
          </w:p>
        </w:tc>
        <w:tc>
          <w:tcPr>
            <w:tcW w:w="2372" w:type="dxa"/>
          </w:tcPr>
          <w:p w14:paraId="0CD4A28F" w14:textId="4155FAEB" w:rsidR="00D76266" w:rsidRDefault="001824EC" w:rsidP="00D76266">
            <w:pPr>
              <w:jc w:val="both"/>
            </w:pPr>
            <w:r>
              <w:t>40</w:t>
            </w:r>
          </w:p>
        </w:tc>
      </w:tr>
    </w:tbl>
    <w:p w14:paraId="71D9EE94" w14:textId="77777777" w:rsidR="008101DE" w:rsidRDefault="008101DE" w:rsidP="008101DE">
      <w:pPr>
        <w:jc w:val="both"/>
        <w:rPr>
          <w:lang w:eastAsia="lt-LT"/>
        </w:rPr>
      </w:pPr>
    </w:p>
    <w:p w14:paraId="0B8766B0" w14:textId="5AC0BC6B" w:rsidR="008101DE" w:rsidRPr="008D110E" w:rsidRDefault="008F3E1D" w:rsidP="008D110E">
      <w:pPr>
        <w:ind w:firstLine="426"/>
        <w:jc w:val="both"/>
        <w:rPr>
          <w:b/>
          <w:bCs/>
          <w:i/>
          <w:lang w:eastAsia="lt-LT"/>
        </w:rPr>
      </w:pPr>
      <w:r>
        <w:rPr>
          <w:b/>
          <w:bCs/>
          <w:i/>
          <w:lang w:eastAsia="lt-LT"/>
        </w:rPr>
        <w:lastRenderedPageBreak/>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p w14:paraId="457D258A" w14:textId="77777777"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14:paraId="477B8C43" w14:textId="77777777" w:rsidTr="008D110E">
        <w:tc>
          <w:tcPr>
            <w:tcW w:w="1838" w:type="dxa"/>
          </w:tcPr>
          <w:p w14:paraId="0E6FDD27" w14:textId="77777777" w:rsidR="008101DE" w:rsidRPr="00120030" w:rsidRDefault="008101DE" w:rsidP="008D110E">
            <w:pPr>
              <w:jc w:val="center"/>
              <w:rPr>
                <w:b/>
                <w:bCs/>
              </w:rPr>
            </w:pPr>
            <w:r w:rsidRPr="00120030">
              <w:rPr>
                <w:b/>
                <w:bCs/>
              </w:rPr>
              <w:t>Iš viso</w:t>
            </w:r>
          </w:p>
        </w:tc>
        <w:tc>
          <w:tcPr>
            <w:tcW w:w="2126" w:type="dxa"/>
          </w:tcPr>
          <w:p w14:paraId="7483ECEB" w14:textId="77777777" w:rsidR="008101DE" w:rsidRPr="00120030" w:rsidRDefault="008101DE" w:rsidP="008D110E">
            <w:pPr>
              <w:jc w:val="center"/>
              <w:rPr>
                <w:b/>
                <w:bCs/>
              </w:rPr>
            </w:pPr>
            <w:r w:rsidRPr="00120030">
              <w:rPr>
                <w:b/>
                <w:bCs/>
              </w:rPr>
              <w:t>Lopšelio grupių</w:t>
            </w:r>
          </w:p>
        </w:tc>
        <w:tc>
          <w:tcPr>
            <w:tcW w:w="1985" w:type="dxa"/>
          </w:tcPr>
          <w:p w14:paraId="0424E5B7" w14:textId="77777777" w:rsidR="008101DE" w:rsidRPr="00120030" w:rsidRDefault="008101DE" w:rsidP="008D110E">
            <w:pPr>
              <w:jc w:val="center"/>
              <w:rPr>
                <w:b/>
                <w:bCs/>
              </w:rPr>
            </w:pPr>
            <w:r w:rsidRPr="00120030">
              <w:rPr>
                <w:b/>
                <w:bCs/>
              </w:rPr>
              <w:t>Darželio grupių</w:t>
            </w:r>
          </w:p>
        </w:tc>
        <w:tc>
          <w:tcPr>
            <w:tcW w:w="3827" w:type="dxa"/>
          </w:tcPr>
          <w:p w14:paraId="168D5827" w14:textId="0873AEA1"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14:paraId="24780F27" w14:textId="77777777" w:rsidTr="008D110E">
        <w:trPr>
          <w:trHeight w:val="459"/>
        </w:trPr>
        <w:tc>
          <w:tcPr>
            <w:tcW w:w="1838" w:type="dxa"/>
          </w:tcPr>
          <w:p w14:paraId="69C0B3BD" w14:textId="4333BDE6" w:rsidR="008101DE" w:rsidRDefault="00435BE2" w:rsidP="00F5253F">
            <w:pPr>
              <w:jc w:val="both"/>
            </w:pPr>
            <w:r>
              <w:t>101</w:t>
            </w:r>
          </w:p>
        </w:tc>
        <w:tc>
          <w:tcPr>
            <w:tcW w:w="2126" w:type="dxa"/>
          </w:tcPr>
          <w:p w14:paraId="20BC4BDA" w14:textId="3308FC58" w:rsidR="008101DE" w:rsidRDefault="00435BE2" w:rsidP="00F5253F">
            <w:pPr>
              <w:jc w:val="both"/>
            </w:pPr>
            <w:r>
              <w:t>2</w:t>
            </w:r>
          </w:p>
        </w:tc>
        <w:tc>
          <w:tcPr>
            <w:tcW w:w="1985" w:type="dxa"/>
          </w:tcPr>
          <w:p w14:paraId="72B6BD23" w14:textId="063F7856" w:rsidR="008101DE" w:rsidRDefault="00435BE2" w:rsidP="00F5253F">
            <w:pPr>
              <w:jc w:val="both"/>
            </w:pPr>
            <w:r>
              <w:t>4</w:t>
            </w:r>
          </w:p>
        </w:tc>
        <w:tc>
          <w:tcPr>
            <w:tcW w:w="3827" w:type="dxa"/>
          </w:tcPr>
          <w:p w14:paraId="6782EAD6" w14:textId="7AC582FF" w:rsidR="008101DE" w:rsidRDefault="00435BE2" w:rsidP="00F5253F">
            <w:pPr>
              <w:jc w:val="both"/>
            </w:pPr>
            <w:r>
              <w:t>1</w:t>
            </w:r>
          </w:p>
        </w:tc>
      </w:tr>
    </w:tbl>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77777777" w:rsidR="007362E1" w:rsidRPr="007362E1" w:rsidRDefault="007362E1" w:rsidP="00677FC9">
            <w:pPr>
              <w:jc w:val="both"/>
              <w:rPr>
                <w:color w:val="FF0000"/>
              </w:rPr>
            </w:pPr>
          </w:p>
        </w:tc>
        <w:tc>
          <w:tcPr>
            <w:tcW w:w="4346" w:type="dxa"/>
          </w:tcPr>
          <w:p w14:paraId="1F6B4C2E" w14:textId="77777777" w:rsidR="007362E1" w:rsidRPr="007362E1" w:rsidRDefault="007362E1" w:rsidP="00677FC9">
            <w:pPr>
              <w:jc w:val="both"/>
              <w:rPr>
                <w:color w:val="FF0000"/>
              </w:rPr>
            </w:pP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06F2CB6F" w:rsidR="00F72249" w:rsidRPr="0099684F" w:rsidRDefault="00F72249" w:rsidP="008D110E">
            <w:pPr>
              <w:pStyle w:val="ListParagraph"/>
              <w:ind w:left="0"/>
              <w:jc w:val="center"/>
              <w:rPr>
                <w:b/>
                <w:bCs/>
              </w:rPr>
            </w:pPr>
            <w:r w:rsidRPr="0099684F">
              <w:rPr>
                <w:b/>
                <w:bCs/>
              </w:rPr>
              <w:t>.... m. planuota</w:t>
            </w:r>
          </w:p>
        </w:tc>
        <w:tc>
          <w:tcPr>
            <w:tcW w:w="1984" w:type="dxa"/>
            <w:vAlign w:val="center"/>
          </w:tcPr>
          <w:p w14:paraId="2965DDCD" w14:textId="167F864F" w:rsidR="00F72249" w:rsidRPr="0099684F" w:rsidRDefault="00F72249" w:rsidP="008D110E">
            <w:pPr>
              <w:pStyle w:val="ListParagraph"/>
              <w:ind w:left="0"/>
              <w:jc w:val="center"/>
              <w:rPr>
                <w:b/>
                <w:bCs/>
              </w:rPr>
            </w:pPr>
            <w:r w:rsidRPr="0099684F">
              <w:rPr>
                <w:b/>
                <w:bCs/>
              </w:rPr>
              <w:t>....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77777777" w:rsidR="00F72249" w:rsidRPr="0099684F" w:rsidRDefault="00F72249" w:rsidP="00831597">
            <w:pPr>
              <w:pStyle w:val="ListParagraph"/>
              <w:ind w:left="0"/>
              <w:jc w:val="both"/>
            </w:pPr>
          </w:p>
        </w:tc>
        <w:tc>
          <w:tcPr>
            <w:tcW w:w="1984" w:type="dxa"/>
          </w:tcPr>
          <w:p w14:paraId="0038F649" w14:textId="77777777" w:rsidR="00F72249" w:rsidRPr="0099684F" w:rsidRDefault="00F72249" w:rsidP="00831597">
            <w:pPr>
              <w:pStyle w:val="ListParagraph"/>
              <w:ind w:left="0"/>
              <w:jc w:val="both"/>
            </w:pP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77777777" w:rsidR="004B51CF" w:rsidRPr="007362E1" w:rsidRDefault="004B51CF" w:rsidP="004B51CF">
            <w:pPr>
              <w:pStyle w:val="ListParagraph"/>
              <w:ind w:left="0"/>
              <w:jc w:val="both"/>
            </w:pPr>
          </w:p>
        </w:tc>
        <w:tc>
          <w:tcPr>
            <w:tcW w:w="1984" w:type="dxa"/>
          </w:tcPr>
          <w:p w14:paraId="2C05E671" w14:textId="77777777" w:rsidR="004B51CF" w:rsidRPr="007362E1" w:rsidRDefault="004B51CF" w:rsidP="004B51CF">
            <w:pPr>
              <w:pStyle w:val="ListParagraph"/>
              <w:ind w:left="0"/>
              <w:jc w:val="both"/>
            </w:pP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77777777" w:rsidR="00F72249" w:rsidRPr="007362E1" w:rsidRDefault="00F72249" w:rsidP="00831597">
            <w:pPr>
              <w:pStyle w:val="ListParagraph"/>
              <w:ind w:left="0"/>
              <w:jc w:val="both"/>
            </w:pPr>
          </w:p>
        </w:tc>
        <w:tc>
          <w:tcPr>
            <w:tcW w:w="1984" w:type="dxa"/>
          </w:tcPr>
          <w:p w14:paraId="1B505C20" w14:textId="77777777" w:rsidR="00F72249" w:rsidRPr="007362E1" w:rsidRDefault="00F72249" w:rsidP="00831597">
            <w:pPr>
              <w:pStyle w:val="ListParagraph"/>
              <w:ind w:left="0"/>
              <w:jc w:val="both"/>
            </w:pP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77777777" w:rsidR="00F72249" w:rsidRPr="007362E1" w:rsidRDefault="00F72249" w:rsidP="00831597">
            <w:pPr>
              <w:pStyle w:val="ListParagraph"/>
              <w:ind w:left="0"/>
              <w:jc w:val="both"/>
            </w:pPr>
          </w:p>
        </w:tc>
        <w:tc>
          <w:tcPr>
            <w:tcW w:w="1984" w:type="dxa"/>
          </w:tcPr>
          <w:p w14:paraId="0F84FE12" w14:textId="77777777" w:rsidR="00F72249" w:rsidRPr="007362E1" w:rsidRDefault="00F72249" w:rsidP="00831597">
            <w:pPr>
              <w:pStyle w:val="ListParagraph"/>
              <w:ind w:left="0"/>
              <w:jc w:val="both"/>
            </w:pP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77777777" w:rsidR="00F72249" w:rsidRPr="007362E1" w:rsidRDefault="00F72249" w:rsidP="00831597">
            <w:pPr>
              <w:pStyle w:val="ListParagraph"/>
              <w:ind w:left="0"/>
              <w:jc w:val="both"/>
            </w:pPr>
          </w:p>
        </w:tc>
        <w:tc>
          <w:tcPr>
            <w:tcW w:w="1984" w:type="dxa"/>
          </w:tcPr>
          <w:p w14:paraId="0416D883" w14:textId="77777777" w:rsidR="00F72249" w:rsidRPr="007362E1" w:rsidRDefault="00F72249" w:rsidP="00831597">
            <w:pPr>
              <w:pStyle w:val="ListParagraph"/>
              <w:ind w:left="0"/>
              <w:jc w:val="both"/>
            </w:pP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7777777" w:rsidR="00F72249" w:rsidRPr="007362E1" w:rsidRDefault="00F72249" w:rsidP="00831597">
            <w:pPr>
              <w:pStyle w:val="ListParagraph"/>
              <w:ind w:left="0"/>
              <w:jc w:val="both"/>
            </w:pPr>
          </w:p>
        </w:tc>
        <w:tc>
          <w:tcPr>
            <w:tcW w:w="1984" w:type="dxa"/>
          </w:tcPr>
          <w:p w14:paraId="696ED940" w14:textId="77777777" w:rsidR="00F72249" w:rsidRPr="007362E1" w:rsidRDefault="00F72249" w:rsidP="00831597">
            <w:pPr>
              <w:pStyle w:val="ListParagraph"/>
              <w:ind w:left="0"/>
              <w:jc w:val="both"/>
            </w:pP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77777777" w:rsidR="00F72249" w:rsidRPr="007362E1" w:rsidRDefault="00F72249" w:rsidP="00831597">
            <w:pPr>
              <w:pStyle w:val="ListParagraph"/>
              <w:ind w:left="0"/>
              <w:jc w:val="both"/>
            </w:pPr>
          </w:p>
        </w:tc>
        <w:tc>
          <w:tcPr>
            <w:tcW w:w="1984" w:type="dxa"/>
          </w:tcPr>
          <w:p w14:paraId="4D5F0418" w14:textId="77777777" w:rsidR="00F72249" w:rsidRPr="007362E1" w:rsidRDefault="00F72249" w:rsidP="00831597">
            <w:pPr>
              <w:pStyle w:val="ListParagraph"/>
              <w:ind w:left="0"/>
              <w:jc w:val="both"/>
            </w:pP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77777777" w:rsidR="00F72249" w:rsidRPr="007362E1" w:rsidRDefault="00F72249" w:rsidP="00831597">
            <w:pPr>
              <w:pStyle w:val="ListParagraph"/>
              <w:ind w:left="0"/>
              <w:jc w:val="both"/>
            </w:pPr>
          </w:p>
        </w:tc>
        <w:tc>
          <w:tcPr>
            <w:tcW w:w="1984" w:type="dxa"/>
          </w:tcPr>
          <w:p w14:paraId="0EC064C6" w14:textId="77777777" w:rsidR="00F72249" w:rsidRPr="007362E1" w:rsidRDefault="00F72249" w:rsidP="00831597">
            <w:pPr>
              <w:pStyle w:val="ListParagraph"/>
              <w:ind w:left="0"/>
              <w:jc w:val="both"/>
            </w:pP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77777777" w:rsidR="00C55F99" w:rsidRPr="007362E1" w:rsidRDefault="00C55F99" w:rsidP="00831597">
            <w:pPr>
              <w:pStyle w:val="ListParagraph"/>
              <w:ind w:left="0"/>
              <w:jc w:val="both"/>
            </w:pPr>
          </w:p>
        </w:tc>
        <w:tc>
          <w:tcPr>
            <w:tcW w:w="1984" w:type="dxa"/>
          </w:tcPr>
          <w:p w14:paraId="051E858D" w14:textId="77777777" w:rsidR="00C55F99" w:rsidRPr="007362E1" w:rsidRDefault="00C55F99" w:rsidP="00831597">
            <w:pPr>
              <w:pStyle w:val="ListParagraph"/>
              <w:ind w:left="0"/>
              <w:jc w:val="both"/>
            </w:pPr>
          </w:p>
        </w:tc>
      </w:tr>
      <w:bookmarkEnd w:id="1"/>
    </w:tbl>
    <w:p w14:paraId="5ED533A9" w14:textId="77777777" w:rsidR="00C55F99" w:rsidRPr="00411C9D" w:rsidRDefault="00C55F99" w:rsidP="00C55F99">
      <w:pPr>
        <w:pStyle w:val="ListParagraph"/>
        <w:ind w:left="1429"/>
        <w:jc w:val="both"/>
        <w:rPr>
          <w:b/>
          <w:bCs/>
          <w:i/>
          <w:iCs/>
          <w:lang w:eastAsia="lt-LT"/>
        </w:rPr>
      </w:pPr>
    </w:p>
    <w:p w14:paraId="103C7B9F" w14:textId="0A004E8D" w:rsidR="00F72249" w:rsidRPr="00411C9D" w:rsidRDefault="00F72249" w:rsidP="008F3E1D">
      <w:pPr>
        <w:pStyle w:val="ListParagraph"/>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14:paraId="15FD0555" w14:textId="77777777" w:rsidTr="008D110E">
        <w:tc>
          <w:tcPr>
            <w:tcW w:w="709" w:type="dxa"/>
            <w:vAlign w:val="center"/>
          </w:tcPr>
          <w:p w14:paraId="7B5F3B7B" w14:textId="3D0D2845" w:rsidR="00F72249" w:rsidRPr="008D110E" w:rsidRDefault="00F72249" w:rsidP="008D110E">
            <w:pPr>
              <w:pStyle w:val="ListParagraph"/>
              <w:ind w:left="0"/>
              <w:jc w:val="center"/>
              <w:rPr>
                <w:b/>
                <w:bCs/>
              </w:rPr>
            </w:pPr>
            <w:r w:rsidRPr="008D110E">
              <w:rPr>
                <w:b/>
                <w:bCs/>
              </w:rPr>
              <w:t>Eil. Nr.</w:t>
            </w:r>
          </w:p>
        </w:tc>
        <w:tc>
          <w:tcPr>
            <w:tcW w:w="5387" w:type="dxa"/>
            <w:vAlign w:val="center"/>
          </w:tcPr>
          <w:p w14:paraId="0F79CAC8" w14:textId="77777777"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14:paraId="4E65201D" w14:textId="77777777" w:rsidR="00F72249" w:rsidRPr="008D110E" w:rsidRDefault="00F72249" w:rsidP="008D110E">
            <w:pPr>
              <w:pStyle w:val="ListParagraph"/>
              <w:ind w:left="0"/>
              <w:jc w:val="center"/>
              <w:rPr>
                <w:b/>
                <w:bCs/>
              </w:rPr>
            </w:pPr>
            <w:r w:rsidRPr="008D110E">
              <w:rPr>
                <w:b/>
                <w:bCs/>
              </w:rPr>
              <w:t>.... m. planuota</w:t>
            </w:r>
          </w:p>
        </w:tc>
        <w:tc>
          <w:tcPr>
            <w:tcW w:w="2410" w:type="dxa"/>
            <w:vAlign w:val="center"/>
          </w:tcPr>
          <w:p w14:paraId="188DE0FD" w14:textId="77777777" w:rsidR="00F72249" w:rsidRPr="008D110E" w:rsidRDefault="00F72249" w:rsidP="008D110E">
            <w:pPr>
              <w:pStyle w:val="ListParagraph"/>
              <w:ind w:left="0"/>
              <w:jc w:val="center"/>
              <w:rPr>
                <w:b/>
                <w:bCs/>
              </w:rPr>
            </w:pPr>
            <w:r w:rsidRPr="008D110E">
              <w:rPr>
                <w:b/>
                <w:bCs/>
              </w:rPr>
              <w:t>.... m. įvykdyta</w:t>
            </w:r>
          </w:p>
        </w:tc>
      </w:tr>
      <w:tr w:rsidR="00F72249" w14:paraId="5948F1BD" w14:textId="77777777" w:rsidTr="008D110E">
        <w:tc>
          <w:tcPr>
            <w:tcW w:w="709" w:type="dxa"/>
          </w:tcPr>
          <w:p w14:paraId="26C242EE" w14:textId="77777777" w:rsidR="00F72249" w:rsidRDefault="00F72249" w:rsidP="001B5EE7">
            <w:pPr>
              <w:pStyle w:val="ListParagraph"/>
              <w:ind w:left="0"/>
              <w:jc w:val="both"/>
              <w:rPr>
                <w:i/>
                <w:iCs/>
              </w:rPr>
            </w:pPr>
            <w:r>
              <w:rPr>
                <w:i/>
                <w:iCs/>
              </w:rPr>
              <w:t>1.</w:t>
            </w:r>
          </w:p>
        </w:tc>
        <w:tc>
          <w:tcPr>
            <w:tcW w:w="5387" w:type="dxa"/>
          </w:tcPr>
          <w:p w14:paraId="058E6F05" w14:textId="7E07FFF3" w:rsidR="00F72249" w:rsidRDefault="00F72249" w:rsidP="001B5EE7">
            <w:pPr>
              <w:pStyle w:val="ListParagraph"/>
              <w:ind w:left="0"/>
              <w:jc w:val="both"/>
              <w:rPr>
                <w:i/>
                <w:iCs/>
              </w:rPr>
            </w:pPr>
            <w:r>
              <w:rPr>
                <w:i/>
                <w:iCs/>
              </w:rPr>
              <w:t>Lankytojų skaičius</w:t>
            </w:r>
          </w:p>
        </w:tc>
        <w:tc>
          <w:tcPr>
            <w:tcW w:w="1417" w:type="dxa"/>
          </w:tcPr>
          <w:p w14:paraId="4445BC07" w14:textId="77777777" w:rsidR="00F72249" w:rsidRDefault="00F72249" w:rsidP="001B5EE7">
            <w:pPr>
              <w:pStyle w:val="ListParagraph"/>
              <w:ind w:left="0"/>
              <w:jc w:val="both"/>
              <w:rPr>
                <w:i/>
                <w:iCs/>
              </w:rPr>
            </w:pPr>
          </w:p>
        </w:tc>
        <w:tc>
          <w:tcPr>
            <w:tcW w:w="2410" w:type="dxa"/>
          </w:tcPr>
          <w:p w14:paraId="424B2EA3" w14:textId="77777777" w:rsidR="00F72249" w:rsidRDefault="00F72249" w:rsidP="001B5EE7">
            <w:pPr>
              <w:pStyle w:val="ListParagraph"/>
              <w:ind w:left="0"/>
              <w:jc w:val="both"/>
              <w:rPr>
                <w:i/>
                <w:iCs/>
              </w:rPr>
            </w:pPr>
          </w:p>
        </w:tc>
      </w:tr>
      <w:tr w:rsidR="00F72249" w14:paraId="70BB0738" w14:textId="77777777" w:rsidTr="008D110E">
        <w:tc>
          <w:tcPr>
            <w:tcW w:w="709" w:type="dxa"/>
          </w:tcPr>
          <w:p w14:paraId="3897C75E" w14:textId="77777777" w:rsidR="00F72249" w:rsidRDefault="00F72249" w:rsidP="001B5EE7">
            <w:pPr>
              <w:pStyle w:val="ListParagraph"/>
              <w:ind w:left="0"/>
              <w:jc w:val="both"/>
              <w:rPr>
                <w:i/>
                <w:iCs/>
              </w:rPr>
            </w:pPr>
            <w:r>
              <w:rPr>
                <w:i/>
                <w:iCs/>
              </w:rPr>
              <w:t xml:space="preserve">2. </w:t>
            </w:r>
          </w:p>
        </w:tc>
        <w:tc>
          <w:tcPr>
            <w:tcW w:w="5387" w:type="dxa"/>
          </w:tcPr>
          <w:p w14:paraId="31C8221D" w14:textId="2228A48B" w:rsidR="00F72249" w:rsidRDefault="00F72249" w:rsidP="001B5EE7">
            <w:pPr>
              <w:pStyle w:val="ListParagraph"/>
              <w:ind w:left="0"/>
              <w:jc w:val="both"/>
              <w:rPr>
                <w:i/>
                <w:iCs/>
              </w:rPr>
            </w:pPr>
            <w:r w:rsidRPr="00F72249">
              <w:rPr>
                <w:i/>
                <w:iCs/>
              </w:rPr>
              <w:t>Išduotų dokumentų skaičius</w:t>
            </w:r>
          </w:p>
        </w:tc>
        <w:tc>
          <w:tcPr>
            <w:tcW w:w="1417" w:type="dxa"/>
          </w:tcPr>
          <w:p w14:paraId="65D17884" w14:textId="77777777" w:rsidR="00F72249" w:rsidRDefault="00F72249" w:rsidP="001B5EE7">
            <w:pPr>
              <w:pStyle w:val="ListParagraph"/>
              <w:ind w:left="0"/>
              <w:jc w:val="both"/>
              <w:rPr>
                <w:i/>
                <w:iCs/>
              </w:rPr>
            </w:pPr>
          </w:p>
        </w:tc>
        <w:tc>
          <w:tcPr>
            <w:tcW w:w="2410" w:type="dxa"/>
          </w:tcPr>
          <w:p w14:paraId="300952D2" w14:textId="77777777" w:rsidR="00F72249" w:rsidRDefault="00F72249" w:rsidP="001B5EE7">
            <w:pPr>
              <w:pStyle w:val="ListParagraph"/>
              <w:ind w:left="0"/>
              <w:jc w:val="both"/>
              <w:rPr>
                <w:i/>
                <w:iCs/>
              </w:rPr>
            </w:pPr>
          </w:p>
        </w:tc>
      </w:tr>
      <w:tr w:rsidR="00F72249" w14:paraId="3E8A609A" w14:textId="77777777" w:rsidTr="008D110E">
        <w:tc>
          <w:tcPr>
            <w:tcW w:w="709" w:type="dxa"/>
          </w:tcPr>
          <w:p w14:paraId="5210F3BE" w14:textId="77777777" w:rsidR="00F72249" w:rsidRDefault="00F72249" w:rsidP="001B5EE7">
            <w:pPr>
              <w:pStyle w:val="ListParagraph"/>
              <w:ind w:left="0"/>
              <w:jc w:val="both"/>
              <w:rPr>
                <w:i/>
                <w:iCs/>
              </w:rPr>
            </w:pPr>
            <w:r>
              <w:rPr>
                <w:i/>
                <w:iCs/>
              </w:rPr>
              <w:t>3.</w:t>
            </w:r>
          </w:p>
        </w:tc>
        <w:tc>
          <w:tcPr>
            <w:tcW w:w="5387" w:type="dxa"/>
          </w:tcPr>
          <w:p w14:paraId="6F63985C" w14:textId="09D1551A" w:rsidR="00F72249" w:rsidRPr="00120030" w:rsidRDefault="008D110E" w:rsidP="001B5EE7">
            <w:pPr>
              <w:pStyle w:val="ListParagraph"/>
              <w:ind w:left="0"/>
              <w:jc w:val="both"/>
              <w:rPr>
                <w:i/>
                <w:iCs/>
              </w:rPr>
            </w:pPr>
            <w:r w:rsidRPr="00120030">
              <w:rPr>
                <w:i/>
                <w:iCs/>
              </w:rPr>
              <w:t>Kultūros ir edukacinių renginių</w:t>
            </w:r>
            <w:r w:rsidR="00F72249" w:rsidRPr="00120030">
              <w:rPr>
                <w:i/>
                <w:iCs/>
              </w:rPr>
              <w:t xml:space="preserve"> skaičius</w:t>
            </w:r>
          </w:p>
        </w:tc>
        <w:tc>
          <w:tcPr>
            <w:tcW w:w="1417" w:type="dxa"/>
          </w:tcPr>
          <w:p w14:paraId="5AD9078B" w14:textId="77777777" w:rsidR="00F72249" w:rsidRDefault="00F72249" w:rsidP="001B5EE7">
            <w:pPr>
              <w:pStyle w:val="ListParagraph"/>
              <w:ind w:left="0"/>
              <w:jc w:val="both"/>
              <w:rPr>
                <w:i/>
                <w:iCs/>
              </w:rPr>
            </w:pPr>
          </w:p>
        </w:tc>
        <w:tc>
          <w:tcPr>
            <w:tcW w:w="2410" w:type="dxa"/>
          </w:tcPr>
          <w:p w14:paraId="53033EBB" w14:textId="77777777" w:rsidR="00F72249" w:rsidRDefault="00F72249" w:rsidP="001B5EE7">
            <w:pPr>
              <w:pStyle w:val="ListParagraph"/>
              <w:ind w:left="0"/>
              <w:jc w:val="both"/>
              <w:rPr>
                <w:i/>
                <w:iCs/>
              </w:rPr>
            </w:pPr>
          </w:p>
        </w:tc>
      </w:tr>
      <w:tr w:rsidR="00F72249" w14:paraId="553D8CEA" w14:textId="77777777" w:rsidTr="008D110E">
        <w:tc>
          <w:tcPr>
            <w:tcW w:w="709" w:type="dxa"/>
          </w:tcPr>
          <w:p w14:paraId="5DA8D786" w14:textId="77777777" w:rsidR="00F72249" w:rsidRDefault="00F72249" w:rsidP="001B5EE7">
            <w:pPr>
              <w:pStyle w:val="ListParagraph"/>
              <w:ind w:left="0"/>
              <w:jc w:val="both"/>
              <w:rPr>
                <w:i/>
                <w:iCs/>
              </w:rPr>
            </w:pPr>
            <w:r>
              <w:rPr>
                <w:i/>
                <w:iCs/>
              </w:rPr>
              <w:t xml:space="preserve">4. </w:t>
            </w:r>
          </w:p>
        </w:tc>
        <w:tc>
          <w:tcPr>
            <w:tcW w:w="5387" w:type="dxa"/>
          </w:tcPr>
          <w:p w14:paraId="316118E1" w14:textId="39CBC24C" w:rsidR="00F72249" w:rsidRDefault="00F72249" w:rsidP="001B5EE7">
            <w:pPr>
              <w:pStyle w:val="ListParagraph"/>
              <w:ind w:left="0"/>
              <w:jc w:val="both"/>
              <w:rPr>
                <w:i/>
                <w:iCs/>
              </w:rPr>
            </w:pPr>
            <w:r w:rsidRPr="00F72249">
              <w:rPr>
                <w:i/>
                <w:iCs/>
              </w:rPr>
              <w:t>Virtualių prisijungimų skaičius</w:t>
            </w:r>
          </w:p>
        </w:tc>
        <w:tc>
          <w:tcPr>
            <w:tcW w:w="1417" w:type="dxa"/>
          </w:tcPr>
          <w:p w14:paraId="75044A79" w14:textId="77777777" w:rsidR="00F72249" w:rsidRDefault="00F72249" w:rsidP="001B5EE7">
            <w:pPr>
              <w:pStyle w:val="ListParagraph"/>
              <w:ind w:left="0"/>
              <w:jc w:val="both"/>
              <w:rPr>
                <w:i/>
                <w:iCs/>
              </w:rPr>
            </w:pPr>
          </w:p>
        </w:tc>
        <w:tc>
          <w:tcPr>
            <w:tcW w:w="2410" w:type="dxa"/>
          </w:tcPr>
          <w:p w14:paraId="40AA02E3" w14:textId="77777777" w:rsidR="00F72249" w:rsidRDefault="00F72249" w:rsidP="001B5EE7">
            <w:pPr>
              <w:pStyle w:val="ListParagraph"/>
              <w:ind w:left="0"/>
              <w:jc w:val="both"/>
              <w:rPr>
                <w:i/>
                <w:iCs/>
              </w:rPr>
            </w:pPr>
          </w:p>
        </w:tc>
      </w:tr>
      <w:tr w:rsidR="00C55F99" w14:paraId="4AF1FD6E" w14:textId="77777777" w:rsidTr="008D110E">
        <w:tc>
          <w:tcPr>
            <w:tcW w:w="709" w:type="dxa"/>
          </w:tcPr>
          <w:p w14:paraId="18D369E0" w14:textId="101228FA" w:rsidR="00C55F99" w:rsidRDefault="00C55F99" w:rsidP="001B5EE7">
            <w:pPr>
              <w:pStyle w:val="ListParagraph"/>
              <w:ind w:left="0"/>
              <w:jc w:val="both"/>
              <w:rPr>
                <w:i/>
                <w:iCs/>
              </w:rPr>
            </w:pPr>
            <w:r>
              <w:rPr>
                <w:i/>
                <w:iCs/>
              </w:rPr>
              <w:t>5.</w:t>
            </w:r>
          </w:p>
        </w:tc>
        <w:tc>
          <w:tcPr>
            <w:tcW w:w="5387" w:type="dxa"/>
          </w:tcPr>
          <w:p w14:paraId="01917791" w14:textId="213464DE" w:rsidR="00C55F99" w:rsidRPr="00F72249" w:rsidRDefault="00C55F99" w:rsidP="001B5EE7">
            <w:pPr>
              <w:pStyle w:val="ListParagraph"/>
              <w:ind w:left="0"/>
              <w:jc w:val="both"/>
              <w:rPr>
                <w:i/>
                <w:iCs/>
              </w:rPr>
            </w:pPr>
            <w:r>
              <w:rPr>
                <w:i/>
                <w:iCs/>
              </w:rPr>
              <w:t>Muziejų lankytojų skaičius</w:t>
            </w:r>
          </w:p>
        </w:tc>
        <w:tc>
          <w:tcPr>
            <w:tcW w:w="1417" w:type="dxa"/>
          </w:tcPr>
          <w:p w14:paraId="44A4AA33" w14:textId="77777777" w:rsidR="00C55F99" w:rsidRDefault="00C55F99" w:rsidP="001B5EE7">
            <w:pPr>
              <w:pStyle w:val="ListParagraph"/>
              <w:ind w:left="0"/>
              <w:jc w:val="both"/>
              <w:rPr>
                <w:i/>
                <w:iCs/>
              </w:rPr>
            </w:pPr>
          </w:p>
        </w:tc>
        <w:tc>
          <w:tcPr>
            <w:tcW w:w="2410" w:type="dxa"/>
          </w:tcPr>
          <w:p w14:paraId="7C224D07" w14:textId="77777777" w:rsidR="00C55F99" w:rsidRDefault="00C55F99" w:rsidP="001B5EE7">
            <w:pPr>
              <w:pStyle w:val="ListParagraph"/>
              <w:ind w:left="0"/>
              <w:jc w:val="both"/>
              <w:rPr>
                <w:i/>
                <w:iCs/>
              </w:rPr>
            </w:pPr>
          </w:p>
        </w:tc>
      </w:tr>
    </w:tbl>
    <w:p w14:paraId="3515AFA0" w14:textId="68BDC389" w:rsidR="00831597" w:rsidRDefault="00831597" w:rsidP="00831597">
      <w:pPr>
        <w:pStyle w:val="ListParagraph"/>
        <w:ind w:left="1429"/>
        <w:jc w:val="both"/>
        <w:rPr>
          <w:i/>
          <w:iCs/>
          <w:lang w:eastAsia="lt-LT"/>
        </w:rPr>
      </w:pPr>
    </w:p>
    <w:p w14:paraId="53033B4E" w14:textId="752570FC" w:rsidR="00E66189" w:rsidRPr="00411C9D" w:rsidRDefault="00411C9D" w:rsidP="008F3E1D">
      <w:pPr>
        <w:pStyle w:val="ListParagraph"/>
        <w:numPr>
          <w:ilvl w:val="2"/>
          <w:numId w:val="4"/>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00B038CA">
        <w:tc>
          <w:tcPr>
            <w:tcW w:w="709" w:type="dxa"/>
            <w:vMerge w:val="restart"/>
            <w:vAlign w:val="center"/>
          </w:tcPr>
          <w:p w14:paraId="6D3B2C19" w14:textId="699BEEAC" w:rsidR="002A2DCC" w:rsidRPr="008D110E" w:rsidRDefault="002A2DCC" w:rsidP="008D110E">
            <w:pPr>
              <w:pStyle w:val="ListParagraph"/>
              <w:ind w:left="0"/>
              <w:jc w:val="center"/>
              <w:rPr>
                <w:b/>
                <w:bCs/>
              </w:rPr>
            </w:pPr>
            <w:r w:rsidRPr="008D110E">
              <w:rPr>
                <w:b/>
                <w:bCs/>
              </w:rPr>
              <w:t xml:space="preserve">Eil. </w:t>
            </w:r>
            <w:r w:rsidRPr="008D110E">
              <w:rPr>
                <w:b/>
                <w:bCs/>
              </w:rPr>
              <w:lastRenderedPageBreak/>
              <w:t>Nr.</w:t>
            </w:r>
          </w:p>
        </w:tc>
        <w:tc>
          <w:tcPr>
            <w:tcW w:w="5387" w:type="dxa"/>
            <w:vMerge w:val="restart"/>
            <w:vAlign w:val="center"/>
          </w:tcPr>
          <w:p w14:paraId="1217A209" w14:textId="6166C978" w:rsidR="002A2DCC" w:rsidRPr="008D110E" w:rsidRDefault="002A2DCC" w:rsidP="008D110E">
            <w:pPr>
              <w:pStyle w:val="ListParagraph"/>
              <w:ind w:left="0"/>
              <w:jc w:val="center"/>
              <w:rPr>
                <w:b/>
                <w:bCs/>
              </w:rPr>
            </w:pPr>
            <w:r w:rsidRPr="008D110E">
              <w:rPr>
                <w:b/>
                <w:bCs/>
              </w:rPr>
              <w:lastRenderedPageBreak/>
              <w:t>Paslaugos pavadinimas</w:t>
            </w:r>
          </w:p>
        </w:tc>
        <w:tc>
          <w:tcPr>
            <w:tcW w:w="3827" w:type="dxa"/>
            <w:gridSpan w:val="2"/>
            <w:vAlign w:val="center"/>
          </w:tcPr>
          <w:p w14:paraId="0D86D8C8" w14:textId="0B5F6EB3"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14:paraId="4C32FD50" w14:textId="77777777" w:rsidTr="00B038CA">
        <w:tc>
          <w:tcPr>
            <w:tcW w:w="709" w:type="dxa"/>
            <w:vMerge/>
            <w:vAlign w:val="center"/>
          </w:tcPr>
          <w:p w14:paraId="248BB15A" w14:textId="1F089D97" w:rsidR="002A2DCC" w:rsidRPr="008D110E" w:rsidRDefault="002A2DCC" w:rsidP="008D110E">
            <w:pPr>
              <w:pStyle w:val="ListParagraph"/>
              <w:ind w:left="0"/>
              <w:jc w:val="center"/>
              <w:rPr>
                <w:b/>
                <w:bCs/>
              </w:rPr>
            </w:pPr>
          </w:p>
        </w:tc>
        <w:tc>
          <w:tcPr>
            <w:tcW w:w="5387" w:type="dxa"/>
            <w:vMerge/>
            <w:vAlign w:val="center"/>
          </w:tcPr>
          <w:p w14:paraId="1E1F8EDB" w14:textId="31DB3C74" w:rsidR="002A2DCC" w:rsidRPr="008D110E" w:rsidRDefault="002A2DCC" w:rsidP="008D110E">
            <w:pPr>
              <w:pStyle w:val="ListParagraph"/>
              <w:ind w:left="0"/>
              <w:jc w:val="center"/>
              <w:rPr>
                <w:b/>
                <w:bCs/>
              </w:rPr>
            </w:pPr>
          </w:p>
        </w:tc>
        <w:tc>
          <w:tcPr>
            <w:tcW w:w="1843" w:type="dxa"/>
            <w:vAlign w:val="center"/>
          </w:tcPr>
          <w:p w14:paraId="3BB83423" w14:textId="36DCA7CD" w:rsidR="002A2DCC" w:rsidRPr="008D110E" w:rsidRDefault="002A2DCC" w:rsidP="008D110E">
            <w:pPr>
              <w:pStyle w:val="ListParagraph"/>
              <w:ind w:left="0"/>
              <w:jc w:val="center"/>
              <w:rPr>
                <w:b/>
                <w:bCs/>
              </w:rPr>
            </w:pPr>
            <w:r w:rsidRPr="008D110E">
              <w:rPr>
                <w:b/>
                <w:bCs/>
              </w:rPr>
              <w:t>.... m. planuota</w:t>
            </w:r>
          </w:p>
        </w:tc>
        <w:tc>
          <w:tcPr>
            <w:tcW w:w="1984" w:type="dxa"/>
            <w:vAlign w:val="center"/>
          </w:tcPr>
          <w:p w14:paraId="24B4EE9F" w14:textId="4A1E288E" w:rsidR="002A2DCC" w:rsidRPr="008D110E" w:rsidRDefault="002A2DCC" w:rsidP="008D110E">
            <w:pPr>
              <w:pStyle w:val="ListParagraph"/>
              <w:ind w:left="0"/>
              <w:jc w:val="center"/>
              <w:rPr>
                <w:b/>
                <w:bCs/>
              </w:rPr>
            </w:pPr>
            <w:r w:rsidRPr="008D110E">
              <w:rPr>
                <w:b/>
                <w:bCs/>
              </w:rPr>
              <w:t>.... m. įvykdyta</w:t>
            </w:r>
          </w:p>
        </w:tc>
      </w:tr>
      <w:tr w:rsidR="002A2DCC" w14:paraId="3F657562" w14:textId="77777777" w:rsidTr="00B038CA">
        <w:tc>
          <w:tcPr>
            <w:tcW w:w="709" w:type="dxa"/>
          </w:tcPr>
          <w:p w14:paraId="5B2CBEB4" w14:textId="6E192C12" w:rsidR="002A2DCC" w:rsidRDefault="002A2DCC" w:rsidP="001B5EE7">
            <w:pPr>
              <w:pStyle w:val="ListParagraph"/>
              <w:ind w:left="0"/>
              <w:jc w:val="both"/>
              <w:rPr>
                <w:i/>
                <w:iCs/>
              </w:rPr>
            </w:pPr>
            <w:r>
              <w:rPr>
                <w:i/>
                <w:iCs/>
              </w:rPr>
              <w:lastRenderedPageBreak/>
              <w:t>1.</w:t>
            </w:r>
          </w:p>
        </w:tc>
        <w:tc>
          <w:tcPr>
            <w:tcW w:w="5387" w:type="dxa"/>
          </w:tcPr>
          <w:p w14:paraId="5E9CD4A8" w14:textId="42AAF972" w:rsidR="002A2DCC" w:rsidRDefault="002A2DCC" w:rsidP="001B5EE7">
            <w:pPr>
              <w:pStyle w:val="ListParagraph"/>
              <w:ind w:left="0"/>
              <w:jc w:val="both"/>
              <w:rPr>
                <w:i/>
                <w:iCs/>
              </w:rPr>
            </w:pPr>
          </w:p>
        </w:tc>
        <w:tc>
          <w:tcPr>
            <w:tcW w:w="1843" w:type="dxa"/>
          </w:tcPr>
          <w:p w14:paraId="419725FF" w14:textId="77777777" w:rsidR="002A2DCC" w:rsidRDefault="002A2DCC" w:rsidP="001B5EE7">
            <w:pPr>
              <w:pStyle w:val="ListParagraph"/>
              <w:ind w:left="0"/>
              <w:jc w:val="both"/>
              <w:rPr>
                <w:i/>
                <w:iCs/>
              </w:rPr>
            </w:pPr>
          </w:p>
        </w:tc>
        <w:tc>
          <w:tcPr>
            <w:tcW w:w="1984" w:type="dxa"/>
          </w:tcPr>
          <w:p w14:paraId="5E996FDE" w14:textId="77777777" w:rsidR="002A2DCC" w:rsidRDefault="002A2DCC" w:rsidP="001B5EE7">
            <w:pPr>
              <w:pStyle w:val="ListParagraph"/>
              <w:ind w:left="0"/>
              <w:jc w:val="both"/>
              <w:rPr>
                <w:i/>
                <w:iCs/>
              </w:rPr>
            </w:pPr>
          </w:p>
        </w:tc>
      </w:tr>
      <w:tr w:rsidR="002A2DCC" w14:paraId="225968DD" w14:textId="77777777" w:rsidTr="00B038CA">
        <w:tc>
          <w:tcPr>
            <w:tcW w:w="709" w:type="dxa"/>
          </w:tcPr>
          <w:p w14:paraId="3255135C" w14:textId="1CA5C216" w:rsidR="002A2DCC" w:rsidRDefault="002A2DCC" w:rsidP="001B5EE7">
            <w:pPr>
              <w:pStyle w:val="ListParagraph"/>
              <w:ind w:left="0"/>
              <w:jc w:val="both"/>
              <w:rPr>
                <w:i/>
                <w:iCs/>
              </w:rPr>
            </w:pPr>
            <w:r>
              <w:rPr>
                <w:i/>
                <w:iCs/>
              </w:rPr>
              <w:t>2.</w:t>
            </w:r>
          </w:p>
        </w:tc>
        <w:tc>
          <w:tcPr>
            <w:tcW w:w="5387" w:type="dxa"/>
          </w:tcPr>
          <w:p w14:paraId="04D47356" w14:textId="343052F2" w:rsidR="002A2DCC" w:rsidRDefault="002A2DCC" w:rsidP="001B5EE7">
            <w:pPr>
              <w:pStyle w:val="ListParagraph"/>
              <w:ind w:left="0"/>
              <w:jc w:val="both"/>
              <w:rPr>
                <w:i/>
                <w:iCs/>
              </w:rPr>
            </w:pPr>
          </w:p>
        </w:tc>
        <w:tc>
          <w:tcPr>
            <w:tcW w:w="1843" w:type="dxa"/>
          </w:tcPr>
          <w:p w14:paraId="65596595" w14:textId="77777777" w:rsidR="002A2DCC" w:rsidRDefault="002A2DCC" w:rsidP="001B5EE7">
            <w:pPr>
              <w:pStyle w:val="ListParagraph"/>
              <w:ind w:left="0"/>
              <w:jc w:val="both"/>
              <w:rPr>
                <w:i/>
                <w:iCs/>
              </w:rPr>
            </w:pPr>
          </w:p>
        </w:tc>
        <w:tc>
          <w:tcPr>
            <w:tcW w:w="1984" w:type="dxa"/>
          </w:tcPr>
          <w:p w14:paraId="319AFFF0" w14:textId="77777777" w:rsidR="002A2DCC" w:rsidRDefault="002A2DCC" w:rsidP="001B5EE7">
            <w:pPr>
              <w:pStyle w:val="ListParagraph"/>
              <w:ind w:left="0"/>
              <w:jc w:val="both"/>
              <w:rPr>
                <w:i/>
                <w:iCs/>
              </w:rPr>
            </w:pPr>
          </w:p>
        </w:tc>
      </w:tr>
      <w:tr w:rsidR="002A2DCC" w14:paraId="5B9E9293" w14:textId="77777777" w:rsidTr="00B038CA">
        <w:tc>
          <w:tcPr>
            <w:tcW w:w="709" w:type="dxa"/>
          </w:tcPr>
          <w:p w14:paraId="5B18B57C" w14:textId="6BEB64FB" w:rsidR="002A2DCC" w:rsidRDefault="002A2DCC" w:rsidP="001B5EE7">
            <w:pPr>
              <w:pStyle w:val="ListParagraph"/>
              <w:ind w:left="0"/>
              <w:jc w:val="both"/>
              <w:rPr>
                <w:i/>
                <w:iCs/>
              </w:rPr>
            </w:pPr>
            <w:r>
              <w:rPr>
                <w:i/>
                <w:iCs/>
              </w:rPr>
              <w:t>3.</w:t>
            </w:r>
          </w:p>
        </w:tc>
        <w:tc>
          <w:tcPr>
            <w:tcW w:w="5387" w:type="dxa"/>
          </w:tcPr>
          <w:p w14:paraId="5DF72FA9" w14:textId="3CEAE129" w:rsidR="002A2DCC" w:rsidRDefault="002A2DCC" w:rsidP="001B5EE7">
            <w:pPr>
              <w:pStyle w:val="ListParagraph"/>
              <w:ind w:left="0"/>
              <w:jc w:val="both"/>
              <w:rPr>
                <w:i/>
                <w:iCs/>
              </w:rPr>
            </w:pPr>
          </w:p>
        </w:tc>
        <w:tc>
          <w:tcPr>
            <w:tcW w:w="1843" w:type="dxa"/>
          </w:tcPr>
          <w:p w14:paraId="6EEC4986" w14:textId="77777777" w:rsidR="002A2DCC" w:rsidRDefault="002A2DCC" w:rsidP="001B5EE7">
            <w:pPr>
              <w:pStyle w:val="ListParagraph"/>
              <w:ind w:left="0"/>
              <w:jc w:val="both"/>
              <w:rPr>
                <w:i/>
                <w:iCs/>
              </w:rPr>
            </w:pPr>
          </w:p>
        </w:tc>
        <w:tc>
          <w:tcPr>
            <w:tcW w:w="1984" w:type="dxa"/>
          </w:tcPr>
          <w:p w14:paraId="79CD7F6E" w14:textId="77777777" w:rsidR="002A2DCC" w:rsidRDefault="002A2DCC" w:rsidP="001B5EE7">
            <w:pPr>
              <w:pStyle w:val="ListParagraph"/>
              <w:ind w:left="0"/>
              <w:jc w:val="both"/>
              <w:rPr>
                <w:i/>
                <w:iCs/>
              </w:rPr>
            </w:pPr>
          </w:p>
        </w:tc>
      </w:tr>
      <w:tr w:rsidR="002A2DCC" w14:paraId="64B5E9E7" w14:textId="77777777" w:rsidTr="00B038CA">
        <w:tc>
          <w:tcPr>
            <w:tcW w:w="709" w:type="dxa"/>
          </w:tcPr>
          <w:p w14:paraId="6D69F5BB" w14:textId="1C19C6B0" w:rsidR="002A2DCC" w:rsidRDefault="002A2DCC" w:rsidP="001B5EE7">
            <w:pPr>
              <w:pStyle w:val="ListParagraph"/>
              <w:ind w:left="0"/>
              <w:jc w:val="both"/>
              <w:rPr>
                <w:i/>
                <w:iCs/>
              </w:rPr>
            </w:pPr>
            <w:r>
              <w:rPr>
                <w:i/>
                <w:iCs/>
              </w:rPr>
              <w:t>4.</w:t>
            </w:r>
          </w:p>
        </w:tc>
        <w:tc>
          <w:tcPr>
            <w:tcW w:w="5387" w:type="dxa"/>
          </w:tcPr>
          <w:p w14:paraId="1504E918" w14:textId="19CCB42B" w:rsidR="002A2DCC" w:rsidRPr="00F72249" w:rsidRDefault="002A2DCC" w:rsidP="001B5EE7">
            <w:pPr>
              <w:pStyle w:val="ListParagraph"/>
              <w:ind w:left="0"/>
              <w:jc w:val="both"/>
              <w:rPr>
                <w:i/>
                <w:iCs/>
              </w:rPr>
            </w:pPr>
          </w:p>
        </w:tc>
        <w:tc>
          <w:tcPr>
            <w:tcW w:w="1843" w:type="dxa"/>
          </w:tcPr>
          <w:p w14:paraId="786EEF65" w14:textId="77777777" w:rsidR="002A2DCC" w:rsidRDefault="002A2DCC" w:rsidP="001B5EE7">
            <w:pPr>
              <w:pStyle w:val="ListParagraph"/>
              <w:ind w:left="0"/>
              <w:jc w:val="both"/>
              <w:rPr>
                <w:i/>
                <w:iCs/>
              </w:rPr>
            </w:pPr>
          </w:p>
        </w:tc>
        <w:tc>
          <w:tcPr>
            <w:tcW w:w="1984" w:type="dxa"/>
          </w:tcPr>
          <w:p w14:paraId="52E2DFF0" w14:textId="77777777" w:rsidR="002A2DCC" w:rsidRDefault="002A2DCC" w:rsidP="001B5EE7">
            <w:pPr>
              <w:pStyle w:val="ListParagraph"/>
              <w:ind w:left="0"/>
              <w:jc w:val="both"/>
              <w:rPr>
                <w:i/>
                <w:iCs/>
              </w:rPr>
            </w:pPr>
          </w:p>
        </w:tc>
      </w:tr>
    </w:tbl>
    <w:p w14:paraId="570B7376" w14:textId="77777777" w:rsidR="008101DE" w:rsidRDefault="008101DE" w:rsidP="008101DE">
      <w:pPr>
        <w:jc w:val="both"/>
        <w:rPr>
          <w:lang w:val="en-US"/>
        </w:rPr>
      </w:pPr>
    </w:p>
    <w:p w14:paraId="174DB92D" w14:textId="3F0E33A1" w:rsidR="008101DE" w:rsidRPr="00B038CA" w:rsidRDefault="007362E1" w:rsidP="008101DE">
      <w:pPr>
        <w:jc w:val="both"/>
        <w:rPr>
          <w:b/>
          <w:bCs/>
          <w:lang w:eastAsia="lt-LT"/>
        </w:rPr>
      </w:pPr>
      <w:r>
        <w:rPr>
          <w:b/>
          <w:bCs/>
          <w:lang w:val="en-US"/>
        </w:rPr>
        <w:t>2</w:t>
      </w:r>
      <w:r w:rsidR="008101DE" w:rsidRPr="00411C9D">
        <w:rPr>
          <w:b/>
          <w:bCs/>
          <w:lang w:val="en-US"/>
        </w:rPr>
        <w:t>.4. Patikėjimo teise valdomos patalpos: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435BE2" w:rsidRPr="00CC4B8D" w14:paraId="4D5FCF76" w14:textId="77777777" w:rsidTr="00F5253F">
        <w:tc>
          <w:tcPr>
            <w:tcW w:w="6946" w:type="dxa"/>
            <w:tcBorders>
              <w:top w:val="single" w:sz="4" w:space="0" w:color="auto"/>
              <w:left w:val="single" w:sz="4" w:space="0" w:color="auto"/>
              <w:bottom w:val="single" w:sz="4" w:space="0" w:color="auto"/>
              <w:right w:val="single" w:sz="4" w:space="0" w:color="auto"/>
            </w:tcBorders>
            <w:hideMark/>
          </w:tcPr>
          <w:p w14:paraId="1BC5BF8D" w14:textId="0D07D809" w:rsidR="00435BE2" w:rsidRPr="00CC4B8D" w:rsidRDefault="00435BE2" w:rsidP="00435BE2">
            <w:pPr>
              <w:jc w:val="both"/>
              <w:rPr>
                <w:lang w:val="en-US"/>
              </w:rPr>
            </w:pPr>
            <w:r>
              <w:t>Pastatai (patalpos) (nurodyti adresus)</w:t>
            </w:r>
          </w:p>
        </w:tc>
        <w:tc>
          <w:tcPr>
            <w:tcW w:w="2835" w:type="dxa"/>
            <w:tcBorders>
              <w:top w:val="single" w:sz="4" w:space="0" w:color="auto"/>
              <w:left w:val="single" w:sz="4" w:space="0" w:color="auto"/>
              <w:bottom w:val="single" w:sz="4" w:space="0" w:color="auto"/>
              <w:right w:val="single" w:sz="4" w:space="0" w:color="auto"/>
            </w:tcBorders>
            <w:hideMark/>
          </w:tcPr>
          <w:p w14:paraId="0C5253A6" w14:textId="318CF1FE" w:rsidR="00435BE2" w:rsidRPr="00CC4B8D" w:rsidRDefault="00435BE2" w:rsidP="00435BE2">
            <w:pPr>
              <w:jc w:val="both"/>
              <w:rPr>
                <w:strike/>
                <w:lang w:val="en-US"/>
              </w:rPr>
            </w:pPr>
            <w:r>
              <w:t>Plotas (kv. m)</w:t>
            </w:r>
          </w:p>
        </w:tc>
      </w:tr>
      <w:tr w:rsidR="00435BE2" w:rsidRPr="00CC4B8D" w14:paraId="0416998D"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hideMark/>
          </w:tcPr>
          <w:p w14:paraId="072C6CC7" w14:textId="77777777" w:rsidR="00435BE2" w:rsidRDefault="00435BE2" w:rsidP="00435BE2">
            <w:pPr>
              <w:spacing w:line="276" w:lineRule="auto"/>
              <w:jc w:val="both"/>
            </w:pPr>
            <w:r>
              <w:t xml:space="preserve">Darželis Veteranų g. 19 Dembava Panevėžio r. </w:t>
            </w:r>
          </w:p>
          <w:p w14:paraId="6FA6B8A2" w14:textId="4E55C28E" w:rsidR="00435BE2" w:rsidRPr="00CC4B8D" w:rsidRDefault="00435BE2" w:rsidP="00435BE2">
            <w:pPr>
              <w:jc w:val="both"/>
              <w:rPr>
                <w:lang w:val="en-US"/>
              </w:rPr>
            </w:pPr>
            <w:r>
              <w:t xml:space="preserve"> daikto unik. Nr. 6696-8025-9015</w:t>
            </w:r>
          </w:p>
        </w:tc>
        <w:tc>
          <w:tcPr>
            <w:tcW w:w="2835" w:type="dxa"/>
            <w:tcBorders>
              <w:top w:val="single" w:sz="4" w:space="0" w:color="auto"/>
              <w:left w:val="single" w:sz="4" w:space="0" w:color="auto"/>
              <w:bottom w:val="single" w:sz="4" w:space="0" w:color="auto"/>
              <w:right w:val="single" w:sz="4" w:space="0" w:color="auto"/>
            </w:tcBorders>
            <w:hideMark/>
          </w:tcPr>
          <w:p w14:paraId="6A0605BA" w14:textId="4B15A2E1" w:rsidR="00435BE2" w:rsidRPr="00CC4B8D" w:rsidRDefault="00435BE2" w:rsidP="00435BE2">
            <w:pPr>
              <w:ind w:right="-108"/>
              <w:jc w:val="both"/>
              <w:rPr>
                <w:lang w:val="en-US"/>
              </w:rPr>
            </w:pPr>
            <w:r>
              <w:t>225,73</w:t>
            </w:r>
          </w:p>
        </w:tc>
      </w:tr>
      <w:tr w:rsidR="00435BE2" w:rsidRPr="00CC4B8D" w14:paraId="47E21A98"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18167971" w14:textId="77777777" w:rsidR="00435BE2" w:rsidRDefault="00435BE2" w:rsidP="00435BE2">
            <w:pPr>
              <w:spacing w:line="276" w:lineRule="auto"/>
              <w:jc w:val="both"/>
            </w:pPr>
            <w:r>
              <w:t xml:space="preserve">Lopšelis-Darželis Veteranų g. 19 Dembava Panevėžio r. </w:t>
            </w:r>
          </w:p>
          <w:p w14:paraId="4A4ACDC5" w14:textId="313DA683" w:rsidR="00435BE2" w:rsidRPr="00CC4B8D" w:rsidRDefault="00435BE2" w:rsidP="00435BE2">
            <w:pPr>
              <w:jc w:val="both"/>
              <w:rPr>
                <w:lang w:val="en-US"/>
              </w:rPr>
            </w:pPr>
            <w:r>
              <w:t xml:space="preserve"> daikto unik. Nr. 6696-8025- 9026</w:t>
            </w:r>
          </w:p>
        </w:tc>
        <w:tc>
          <w:tcPr>
            <w:tcW w:w="2835" w:type="dxa"/>
            <w:tcBorders>
              <w:top w:val="single" w:sz="4" w:space="0" w:color="auto"/>
              <w:left w:val="single" w:sz="4" w:space="0" w:color="auto"/>
              <w:bottom w:val="single" w:sz="4" w:space="0" w:color="auto"/>
              <w:right w:val="single" w:sz="4" w:space="0" w:color="auto"/>
            </w:tcBorders>
          </w:tcPr>
          <w:p w14:paraId="32C4EDC3" w14:textId="2529CDDA" w:rsidR="00435BE2" w:rsidRPr="00CC4B8D" w:rsidRDefault="00435BE2" w:rsidP="00435BE2">
            <w:pPr>
              <w:ind w:right="-108"/>
              <w:jc w:val="both"/>
              <w:rPr>
                <w:lang w:val="en-US"/>
              </w:rPr>
            </w:pPr>
            <w:r>
              <w:t>221,62</w:t>
            </w:r>
          </w:p>
        </w:tc>
      </w:tr>
      <w:tr w:rsidR="00435BE2" w:rsidRPr="00CC4B8D" w14:paraId="6502966C"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4FCAEB00" w14:textId="77777777" w:rsidR="00435BE2" w:rsidRDefault="00435BE2" w:rsidP="00435BE2">
            <w:pPr>
              <w:spacing w:line="276" w:lineRule="auto"/>
              <w:jc w:val="both"/>
            </w:pPr>
            <w:r>
              <w:t xml:space="preserve">Lopšelis-Darželis Veteranų g. 19 Dembava Panevėžio r. </w:t>
            </w:r>
          </w:p>
          <w:p w14:paraId="282A97C5" w14:textId="36A651CB" w:rsidR="00435BE2" w:rsidRPr="00CC4B8D" w:rsidRDefault="00435BE2" w:rsidP="00435BE2">
            <w:pPr>
              <w:jc w:val="both"/>
              <w:rPr>
                <w:lang w:val="en-US"/>
              </w:rPr>
            </w:pPr>
            <w:r>
              <w:t xml:space="preserve"> daikto unik. Nr. 4400-4323-9256</w:t>
            </w:r>
          </w:p>
        </w:tc>
        <w:tc>
          <w:tcPr>
            <w:tcW w:w="2835" w:type="dxa"/>
            <w:tcBorders>
              <w:top w:val="single" w:sz="4" w:space="0" w:color="auto"/>
              <w:left w:val="single" w:sz="4" w:space="0" w:color="auto"/>
              <w:bottom w:val="single" w:sz="4" w:space="0" w:color="auto"/>
              <w:right w:val="single" w:sz="4" w:space="0" w:color="auto"/>
            </w:tcBorders>
          </w:tcPr>
          <w:p w14:paraId="050D29A0" w14:textId="259C96B7" w:rsidR="00435BE2" w:rsidRPr="00CC4B8D" w:rsidRDefault="00435BE2" w:rsidP="00435BE2">
            <w:pPr>
              <w:ind w:right="-108"/>
              <w:jc w:val="both"/>
              <w:rPr>
                <w:lang w:val="en-US"/>
              </w:rPr>
            </w:pPr>
            <w:r>
              <w:t>365,53</w:t>
            </w:r>
          </w:p>
        </w:tc>
      </w:tr>
      <w:tr w:rsidR="00435BE2" w:rsidRPr="00CC4B8D" w14:paraId="096390EC"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69EEA460" w14:textId="77777777" w:rsidR="00435BE2" w:rsidRDefault="00435BE2" w:rsidP="00435BE2">
            <w:pPr>
              <w:spacing w:line="276" w:lineRule="auto"/>
              <w:jc w:val="both"/>
            </w:pPr>
            <w:r>
              <w:t xml:space="preserve">Darželis Veteranų g. 19 Dembava Panevėžio r. </w:t>
            </w:r>
          </w:p>
          <w:p w14:paraId="6C7F5D1A" w14:textId="0324F4E9" w:rsidR="00435BE2" w:rsidRDefault="00435BE2" w:rsidP="00435BE2">
            <w:pPr>
              <w:spacing w:line="276" w:lineRule="auto"/>
              <w:jc w:val="both"/>
            </w:pPr>
            <w:r>
              <w:t xml:space="preserve"> daikto unik. Nr. 4400-6130-4030</w:t>
            </w:r>
          </w:p>
        </w:tc>
        <w:tc>
          <w:tcPr>
            <w:tcW w:w="2835" w:type="dxa"/>
            <w:tcBorders>
              <w:top w:val="single" w:sz="4" w:space="0" w:color="auto"/>
              <w:left w:val="single" w:sz="4" w:space="0" w:color="auto"/>
              <w:bottom w:val="single" w:sz="4" w:space="0" w:color="auto"/>
              <w:right w:val="single" w:sz="4" w:space="0" w:color="auto"/>
            </w:tcBorders>
          </w:tcPr>
          <w:p w14:paraId="6D2396F8" w14:textId="3BD42FB0" w:rsidR="00435BE2" w:rsidRDefault="00435BE2" w:rsidP="00435BE2">
            <w:pPr>
              <w:ind w:right="-108"/>
              <w:jc w:val="both"/>
            </w:pPr>
            <w:r>
              <w:t>291,86</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bookmarkStart w:id="2" w:name="_Hlk218668371"/>
      <w:r>
        <w:rPr>
          <w:b/>
          <w:bCs/>
        </w:rPr>
        <w:t>2</w:t>
      </w:r>
      <w:r w:rsidR="008101DE" w:rsidRPr="00E30C9D">
        <w:rPr>
          <w:b/>
          <w:bCs/>
        </w:rPr>
        <w:t>.5. Finansinė informacija:</w:t>
      </w:r>
    </w:p>
    <w:tbl>
      <w:tblPr>
        <w:tblStyle w:val="TableGrid"/>
        <w:tblW w:w="9776" w:type="dxa"/>
        <w:tblLook w:val="04A0" w:firstRow="1" w:lastRow="0" w:firstColumn="1" w:lastColumn="0" w:noHBand="0" w:noVBand="1"/>
      </w:tblPr>
      <w:tblGrid>
        <w:gridCol w:w="2277"/>
        <w:gridCol w:w="1489"/>
        <w:gridCol w:w="1428"/>
        <w:gridCol w:w="1350"/>
        <w:gridCol w:w="3232"/>
      </w:tblGrid>
      <w:tr w:rsidR="008101DE" w14:paraId="5C34FE87" w14:textId="77777777" w:rsidTr="00340FF9">
        <w:tc>
          <w:tcPr>
            <w:tcW w:w="2277"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67"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3232"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F5253F">
            <w:pPr>
              <w:jc w:val="both"/>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340FF9">
        <w:tc>
          <w:tcPr>
            <w:tcW w:w="2277"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89" w:type="dxa"/>
            <w:tcBorders>
              <w:top w:val="single" w:sz="4" w:space="0" w:color="auto"/>
              <w:left w:val="single" w:sz="4" w:space="0" w:color="auto"/>
              <w:bottom w:val="single" w:sz="4" w:space="0" w:color="auto"/>
              <w:right w:val="single" w:sz="4" w:space="0" w:color="auto"/>
            </w:tcBorders>
            <w:hideMark/>
          </w:tcPr>
          <w:p w14:paraId="663562CE" w14:textId="53C0B2D7" w:rsidR="008101DE" w:rsidRPr="00E30C9D" w:rsidRDefault="00435BE2" w:rsidP="00F5253F">
            <w:pPr>
              <w:rPr>
                <w:b/>
                <w:bCs/>
                <w:sz w:val="22"/>
                <w:szCs w:val="22"/>
              </w:rPr>
            </w:pPr>
            <w:r>
              <w:rPr>
                <w:b/>
                <w:bCs/>
                <w:sz w:val="22"/>
                <w:szCs w:val="22"/>
              </w:rPr>
              <w:t>2025</w:t>
            </w:r>
            <w:r w:rsidR="00E66189" w:rsidRPr="00E30C9D">
              <w:rPr>
                <w:b/>
                <w:bCs/>
                <w:sz w:val="22"/>
                <w:szCs w:val="22"/>
              </w:rPr>
              <w:t xml:space="preserve"> 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28" w:type="dxa"/>
            <w:tcBorders>
              <w:top w:val="single" w:sz="4" w:space="0" w:color="auto"/>
              <w:left w:val="single" w:sz="4" w:space="0" w:color="auto"/>
              <w:bottom w:val="single" w:sz="4" w:space="0" w:color="auto"/>
              <w:right w:val="single" w:sz="4" w:space="0" w:color="auto"/>
            </w:tcBorders>
            <w:hideMark/>
          </w:tcPr>
          <w:p w14:paraId="291C7358" w14:textId="54058300" w:rsidR="008101DE" w:rsidRPr="00E30C9D" w:rsidRDefault="00435BE2" w:rsidP="00F5253F">
            <w:pPr>
              <w:rPr>
                <w:b/>
                <w:bCs/>
              </w:rPr>
            </w:pPr>
            <w:r>
              <w:rPr>
                <w:b/>
                <w:bCs/>
              </w:rPr>
              <w:t>2025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3232"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8748D0" w14:paraId="3890AA6E" w14:textId="77777777" w:rsidTr="00340FF9">
        <w:trPr>
          <w:trHeight w:val="415"/>
        </w:trPr>
        <w:tc>
          <w:tcPr>
            <w:tcW w:w="2277" w:type="dxa"/>
            <w:tcBorders>
              <w:top w:val="single" w:sz="4" w:space="0" w:color="auto"/>
              <w:left w:val="single" w:sz="4" w:space="0" w:color="auto"/>
              <w:bottom w:val="single" w:sz="4" w:space="0" w:color="auto"/>
              <w:right w:val="single" w:sz="4" w:space="0" w:color="auto"/>
            </w:tcBorders>
            <w:hideMark/>
          </w:tcPr>
          <w:p w14:paraId="43C635D1" w14:textId="61892A7B" w:rsidR="008748D0" w:rsidRPr="00ED6815" w:rsidRDefault="008748D0" w:rsidP="008748D0">
            <w:r w:rsidRPr="00ED6815">
              <w:t xml:space="preserve">Savivaldybės biudžetas </w:t>
            </w:r>
          </w:p>
        </w:tc>
        <w:tc>
          <w:tcPr>
            <w:tcW w:w="1489" w:type="dxa"/>
            <w:tcBorders>
              <w:top w:val="single" w:sz="4" w:space="0" w:color="auto"/>
              <w:left w:val="single" w:sz="4" w:space="0" w:color="auto"/>
              <w:bottom w:val="single" w:sz="4" w:space="0" w:color="auto"/>
              <w:right w:val="single" w:sz="4" w:space="0" w:color="auto"/>
            </w:tcBorders>
          </w:tcPr>
          <w:p w14:paraId="260B7E60" w14:textId="44C92852" w:rsidR="008748D0" w:rsidRPr="00372A58" w:rsidRDefault="008748D0" w:rsidP="008748D0">
            <w:r>
              <w:t>588,5</w:t>
            </w:r>
          </w:p>
        </w:tc>
        <w:tc>
          <w:tcPr>
            <w:tcW w:w="1428" w:type="dxa"/>
            <w:tcBorders>
              <w:top w:val="single" w:sz="4" w:space="0" w:color="auto"/>
              <w:left w:val="single" w:sz="4" w:space="0" w:color="auto"/>
              <w:bottom w:val="single" w:sz="4" w:space="0" w:color="auto"/>
              <w:right w:val="single" w:sz="4" w:space="0" w:color="auto"/>
            </w:tcBorders>
          </w:tcPr>
          <w:p w14:paraId="21FBEE7C" w14:textId="741CA1BC" w:rsidR="008748D0" w:rsidRPr="00372A58" w:rsidRDefault="008748D0" w:rsidP="008748D0">
            <w:r>
              <w:t>582,7</w:t>
            </w:r>
          </w:p>
        </w:tc>
        <w:tc>
          <w:tcPr>
            <w:tcW w:w="1350" w:type="dxa"/>
            <w:tcBorders>
              <w:top w:val="single" w:sz="4" w:space="0" w:color="auto"/>
              <w:left w:val="single" w:sz="4" w:space="0" w:color="auto"/>
              <w:bottom w:val="single" w:sz="4" w:space="0" w:color="auto"/>
              <w:right w:val="single" w:sz="4" w:space="0" w:color="auto"/>
            </w:tcBorders>
          </w:tcPr>
          <w:p w14:paraId="58F8DB12" w14:textId="0975A23C" w:rsidR="008748D0" w:rsidRPr="00372A58" w:rsidRDefault="008748D0" w:rsidP="008748D0">
            <w:r>
              <w:t>99,00</w:t>
            </w:r>
          </w:p>
        </w:tc>
        <w:tc>
          <w:tcPr>
            <w:tcW w:w="3232" w:type="dxa"/>
            <w:tcBorders>
              <w:top w:val="single" w:sz="4" w:space="0" w:color="auto"/>
              <w:left w:val="single" w:sz="4" w:space="0" w:color="auto"/>
              <w:bottom w:val="single" w:sz="4" w:space="0" w:color="auto"/>
              <w:right w:val="single" w:sz="4" w:space="0" w:color="auto"/>
            </w:tcBorders>
          </w:tcPr>
          <w:p w14:paraId="5DF91B14" w14:textId="00DD91DF" w:rsidR="008748D0" w:rsidRPr="00372A58" w:rsidRDefault="008748D0" w:rsidP="008748D0">
            <w:r>
              <w:t>Nepanaudotas finansavimas skirtas komunalinėms paslaugoms apmokėti.</w:t>
            </w:r>
          </w:p>
        </w:tc>
      </w:tr>
      <w:tr w:rsidR="008748D0" w14:paraId="7C13A7AB" w14:textId="77777777" w:rsidTr="00340FF9">
        <w:tc>
          <w:tcPr>
            <w:tcW w:w="2277" w:type="dxa"/>
            <w:tcBorders>
              <w:top w:val="single" w:sz="4" w:space="0" w:color="auto"/>
              <w:left w:val="single" w:sz="4" w:space="0" w:color="auto"/>
              <w:bottom w:val="single" w:sz="4" w:space="0" w:color="auto"/>
              <w:right w:val="single" w:sz="4" w:space="0" w:color="auto"/>
            </w:tcBorders>
            <w:hideMark/>
          </w:tcPr>
          <w:p w14:paraId="20E70179" w14:textId="662F910A" w:rsidR="008748D0" w:rsidRPr="00ED6815" w:rsidRDefault="008748D0" w:rsidP="008748D0">
            <w:r w:rsidRPr="00ED6815">
              <w:t xml:space="preserve">Specialioji tikslinė dotacija </w:t>
            </w:r>
          </w:p>
        </w:tc>
        <w:tc>
          <w:tcPr>
            <w:tcW w:w="1489" w:type="dxa"/>
            <w:tcBorders>
              <w:top w:val="single" w:sz="4" w:space="0" w:color="auto"/>
              <w:left w:val="single" w:sz="4" w:space="0" w:color="auto"/>
              <w:bottom w:val="single" w:sz="4" w:space="0" w:color="auto"/>
              <w:right w:val="single" w:sz="4" w:space="0" w:color="auto"/>
            </w:tcBorders>
          </w:tcPr>
          <w:p w14:paraId="59304BAF" w14:textId="4F31C2B8" w:rsidR="008748D0" w:rsidRPr="00372A58" w:rsidRDefault="008748D0" w:rsidP="008748D0">
            <w:r>
              <w:t>271,1</w:t>
            </w:r>
          </w:p>
        </w:tc>
        <w:tc>
          <w:tcPr>
            <w:tcW w:w="1428" w:type="dxa"/>
            <w:tcBorders>
              <w:top w:val="single" w:sz="4" w:space="0" w:color="auto"/>
              <w:left w:val="single" w:sz="4" w:space="0" w:color="auto"/>
              <w:bottom w:val="single" w:sz="4" w:space="0" w:color="auto"/>
              <w:right w:val="single" w:sz="4" w:space="0" w:color="auto"/>
            </w:tcBorders>
          </w:tcPr>
          <w:p w14:paraId="2CD4526A" w14:textId="4307FB37" w:rsidR="008748D0" w:rsidRPr="00372A58" w:rsidRDefault="008748D0" w:rsidP="008748D0">
            <w:r>
              <w:t>271,1</w:t>
            </w:r>
          </w:p>
        </w:tc>
        <w:tc>
          <w:tcPr>
            <w:tcW w:w="1350" w:type="dxa"/>
            <w:tcBorders>
              <w:top w:val="single" w:sz="4" w:space="0" w:color="auto"/>
              <w:left w:val="single" w:sz="4" w:space="0" w:color="auto"/>
              <w:bottom w:val="single" w:sz="4" w:space="0" w:color="auto"/>
              <w:right w:val="single" w:sz="4" w:space="0" w:color="auto"/>
            </w:tcBorders>
          </w:tcPr>
          <w:p w14:paraId="686A7E2D" w14:textId="243D4147" w:rsidR="008748D0" w:rsidRPr="00372A58" w:rsidRDefault="008748D0" w:rsidP="008748D0">
            <w:r>
              <w:t>100</w:t>
            </w:r>
          </w:p>
        </w:tc>
        <w:tc>
          <w:tcPr>
            <w:tcW w:w="3232" w:type="dxa"/>
            <w:tcBorders>
              <w:top w:val="single" w:sz="4" w:space="0" w:color="auto"/>
              <w:left w:val="single" w:sz="4" w:space="0" w:color="auto"/>
              <w:bottom w:val="single" w:sz="4" w:space="0" w:color="auto"/>
              <w:right w:val="single" w:sz="4" w:space="0" w:color="auto"/>
            </w:tcBorders>
          </w:tcPr>
          <w:p w14:paraId="58778419" w14:textId="77777777" w:rsidR="008748D0" w:rsidRPr="00372A58" w:rsidRDefault="008748D0" w:rsidP="008748D0"/>
        </w:tc>
      </w:tr>
      <w:tr w:rsidR="008748D0" w14:paraId="1C02A8B8" w14:textId="77777777" w:rsidTr="00340FF9">
        <w:tc>
          <w:tcPr>
            <w:tcW w:w="2277" w:type="dxa"/>
            <w:tcBorders>
              <w:top w:val="single" w:sz="4" w:space="0" w:color="auto"/>
              <w:left w:val="single" w:sz="4" w:space="0" w:color="auto"/>
              <w:bottom w:val="single" w:sz="4" w:space="0" w:color="auto"/>
              <w:right w:val="single" w:sz="4" w:space="0" w:color="auto"/>
            </w:tcBorders>
          </w:tcPr>
          <w:p w14:paraId="57365A0C" w14:textId="0935BFC4" w:rsidR="008748D0" w:rsidRPr="00ED6815" w:rsidRDefault="008748D0" w:rsidP="008748D0">
            <w:r w:rsidRPr="00ED6815">
              <w:t>Įstaigos gautos pajamos</w:t>
            </w:r>
          </w:p>
        </w:tc>
        <w:tc>
          <w:tcPr>
            <w:tcW w:w="1489" w:type="dxa"/>
            <w:tcBorders>
              <w:top w:val="single" w:sz="4" w:space="0" w:color="auto"/>
              <w:left w:val="single" w:sz="4" w:space="0" w:color="auto"/>
              <w:bottom w:val="single" w:sz="4" w:space="0" w:color="auto"/>
              <w:right w:val="single" w:sz="4" w:space="0" w:color="auto"/>
            </w:tcBorders>
          </w:tcPr>
          <w:p w14:paraId="5B2959B2" w14:textId="5CFE0188" w:rsidR="008748D0" w:rsidRPr="00372A58" w:rsidRDefault="008748D0" w:rsidP="008748D0">
            <w:r>
              <w:t>42,5</w:t>
            </w:r>
          </w:p>
        </w:tc>
        <w:tc>
          <w:tcPr>
            <w:tcW w:w="1428" w:type="dxa"/>
            <w:tcBorders>
              <w:top w:val="single" w:sz="4" w:space="0" w:color="auto"/>
              <w:left w:val="single" w:sz="4" w:space="0" w:color="auto"/>
              <w:bottom w:val="single" w:sz="4" w:space="0" w:color="auto"/>
              <w:right w:val="single" w:sz="4" w:space="0" w:color="auto"/>
            </w:tcBorders>
          </w:tcPr>
          <w:p w14:paraId="5C62EB9C" w14:textId="178D95DA" w:rsidR="008748D0" w:rsidRPr="00372A58" w:rsidRDefault="008748D0" w:rsidP="008748D0">
            <w:r>
              <w:t>42,5</w:t>
            </w:r>
          </w:p>
        </w:tc>
        <w:tc>
          <w:tcPr>
            <w:tcW w:w="1350" w:type="dxa"/>
            <w:tcBorders>
              <w:top w:val="single" w:sz="4" w:space="0" w:color="auto"/>
              <w:left w:val="single" w:sz="4" w:space="0" w:color="auto"/>
              <w:bottom w:val="single" w:sz="4" w:space="0" w:color="auto"/>
              <w:right w:val="single" w:sz="4" w:space="0" w:color="auto"/>
            </w:tcBorders>
          </w:tcPr>
          <w:p w14:paraId="59F5B9BB" w14:textId="2DBA7EB3" w:rsidR="008748D0" w:rsidRPr="00372A58" w:rsidRDefault="008748D0" w:rsidP="008748D0">
            <w:r>
              <w:t>100</w:t>
            </w:r>
          </w:p>
        </w:tc>
        <w:tc>
          <w:tcPr>
            <w:tcW w:w="3232" w:type="dxa"/>
            <w:tcBorders>
              <w:top w:val="single" w:sz="4" w:space="0" w:color="auto"/>
              <w:left w:val="single" w:sz="4" w:space="0" w:color="auto"/>
              <w:bottom w:val="single" w:sz="4" w:space="0" w:color="auto"/>
              <w:right w:val="single" w:sz="4" w:space="0" w:color="auto"/>
            </w:tcBorders>
          </w:tcPr>
          <w:p w14:paraId="42E310A7" w14:textId="77777777" w:rsidR="008748D0" w:rsidRPr="00372A58" w:rsidRDefault="008748D0" w:rsidP="008748D0"/>
        </w:tc>
      </w:tr>
      <w:tr w:rsidR="008748D0" w14:paraId="4B111AEA" w14:textId="77777777" w:rsidTr="00340FF9">
        <w:trPr>
          <w:trHeight w:val="125"/>
        </w:trPr>
        <w:tc>
          <w:tcPr>
            <w:tcW w:w="2277" w:type="dxa"/>
            <w:tcBorders>
              <w:top w:val="single" w:sz="4" w:space="0" w:color="auto"/>
              <w:left w:val="single" w:sz="4" w:space="0" w:color="auto"/>
              <w:bottom w:val="single" w:sz="4" w:space="0" w:color="auto"/>
              <w:right w:val="single" w:sz="4" w:space="0" w:color="auto"/>
            </w:tcBorders>
            <w:hideMark/>
          </w:tcPr>
          <w:p w14:paraId="71344DBB" w14:textId="7422AFA5" w:rsidR="008748D0" w:rsidRPr="00372A58" w:rsidRDefault="008748D0" w:rsidP="008748D0">
            <w:r w:rsidRPr="00372A58">
              <w:t>Projektų finansavim</w:t>
            </w:r>
            <w:r>
              <w:t>o lėšos</w:t>
            </w:r>
            <w:r w:rsidRPr="00372A58">
              <w:t xml:space="preserve"> </w:t>
            </w:r>
          </w:p>
        </w:tc>
        <w:tc>
          <w:tcPr>
            <w:tcW w:w="1489" w:type="dxa"/>
            <w:tcBorders>
              <w:top w:val="single" w:sz="4" w:space="0" w:color="auto"/>
              <w:left w:val="single" w:sz="4" w:space="0" w:color="auto"/>
              <w:bottom w:val="single" w:sz="4" w:space="0" w:color="auto"/>
              <w:right w:val="single" w:sz="4" w:space="0" w:color="auto"/>
            </w:tcBorders>
          </w:tcPr>
          <w:p w14:paraId="7E9701AE" w14:textId="669B5CD6" w:rsidR="008748D0" w:rsidRPr="00372A58" w:rsidRDefault="008748D0" w:rsidP="008748D0">
            <w:r>
              <w:t>27,4</w:t>
            </w:r>
          </w:p>
        </w:tc>
        <w:tc>
          <w:tcPr>
            <w:tcW w:w="1428" w:type="dxa"/>
            <w:tcBorders>
              <w:top w:val="single" w:sz="4" w:space="0" w:color="auto"/>
              <w:left w:val="single" w:sz="4" w:space="0" w:color="auto"/>
              <w:bottom w:val="single" w:sz="4" w:space="0" w:color="auto"/>
              <w:right w:val="single" w:sz="4" w:space="0" w:color="auto"/>
            </w:tcBorders>
          </w:tcPr>
          <w:p w14:paraId="02286F12" w14:textId="71456657" w:rsidR="008748D0" w:rsidRPr="00372A58" w:rsidRDefault="008748D0" w:rsidP="008748D0">
            <w:r>
              <w:t>18,5</w:t>
            </w:r>
          </w:p>
        </w:tc>
        <w:tc>
          <w:tcPr>
            <w:tcW w:w="1350" w:type="dxa"/>
            <w:tcBorders>
              <w:top w:val="single" w:sz="4" w:space="0" w:color="auto"/>
              <w:left w:val="single" w:sz="4" w:space="0" w:color="auto"/>
              <w:bottom w:val="single" w:sz="4" w:space="0" w:color="auto"/>
              <w:right w:val="single" w:sz="4" w:space="0" w:color="auto"/>
            </w:tcBorders>
          </w:tcPr>
          <w:p w14:paraId="6439A695" w14:textId="0E740754" w:rsidR="008748D0" w:rsidRPr="00372A58" w:rsidRDefault="008748D0" w:rsidP="008748D0">
            <w:r>
              <w:t>68</w:t>
            </w:r>
          </w:p>
        </w:tc>
        <w:tc>
          <w:tcPr>
            <w:tcW w:w="3232" w:type="dxa"/>
            <w:tcBorders>
              <w:top w:val="single" w:sz="4" w:space="0" w:color="auto"/>
              <w:left w:val="single" w:sz="4" w:space="0" w:color="auto"/>
              <w:bottom w:val="single" w:sz="4" w:space="0" w:color="auto"/>
              <w:right w:val="single" w:sz="4" w:space="0" w:color="auto"/>
            </w:tcBorders>
          </w:tcPr>
          <w:p w14:paraId="12B87FF2" w14:textId="4CE02FF2" w:rsidR="008748D0" w:rsidRPr="00372A58" w:rsidRDefault="008748D0" w:rsidP="008748D0">
            <w:r>
              <w:t>Nepanaudota Erasmus projekto dalis bus panaudota 2026</w:t>
            </w:r>
            <w:r w:rsidR="000B0C55">
              <w:t xml:space="preserve"> </w:t>
            </w:r>
            <w:r>
              <w:t xml:space="preserve">m. </w:t>
            </w:r>
          </w:p>
        </w:tc>
      </w:tr>
      <w:tr w:rsidR="008748D0" w14:paraId="29751D18" w14:textId="77777777" w:rsidTr="00340FF9">
        <w:tc>
          <w:tcPr>
            <w:tcW w:w="2277" w:type="dxa"/>
            <w:tcBorders>
              <w:top w:val="single" w:sz="4" w:space="0" w:color="auto"/>
              <w:left w:val="single" w:sz="4" w:space="0" w:color="auto"/>
              <w:bottom w:val="single" w:sz="4" w:space="0" w:color="auto"/>
              <w:right w:val="single" w:sz="4" w:space="0" w:color="auto"/>
            </w:tcBorders>
            <w:hideMark/>
          </w:tcPr>
          <w:p w14:paraId="6A425F18" w14:textId="5AAFBCC5" w:rsidR="008748D0" w:rsidRPr="00372A58" w:rsidRDefault="008748D0" w:rsidP="008748D0">
            <w:r w:rsidRPr="00372A58">
              <w:t>Kitos lėšos (parama</w:t>
            </w:r>
            <w:r>
              <w:t>)</w:t>
            </w:r>
          </w:p>
        </w:tc>
        <w:tc>
          <w:tcPr>
            <w:tcW w:w="1489" w:type="dxa"/>
            <w:tcBorders>
              <w:top w:val="single" w:sz="4" w:space="0" w:color="auto"/>
              <w:left w:val="single" w:sz="4" w:space="0" w:color="auto"/>
              <w:bottom w:val="single" w:sz="4" w:space="0" w:color="auto"/>
              <w:right w:val="single" w:sz="4" w:space="0" w:color="auto"/>
            </w:tcBorders>
          </w:tcPr>
          <w:p w14:paraId="0F46FEA1" w14:textId="6E7FF153" w:rsidR="008748D0" w:rsidRPr="00372A58" w:rsidRDefault="008748D0" w:rsidP="008748D0">
            <w:r>
              <w:t>1,4</w:t>
            </w:r>
          </w:p>
        </w:tc>
        <w:tc>
          <w:tcPr>
            <w:tcW w:w="1428" w:type="dxa"/>
            <w:tcBorders>
              <w:top w:val="single" w:sz="4" w:space="0" w:color="auto"/>
              <w:left w:val="single" w:sz="4" w:space="0" w:color="auto"/>
              <w:bottom w:val="single" w:sz="4" w:space="0" w:color="auto"/>
              <w:right w:val="single" w:sz="4" w:space="0" w:color="auto"/>
            </w:tcBorders>
          </w:tcPr>
          <w:p w14:paraId="31A310F9" w14:textId="3D59E7ED" w:rsidR="008748D0" w:rsidRPr="00372A58" w:rsidRDefault="008748D0" w:rsidP="008748D0">
            <w:r>
              <w:t>0,3</w:t>
            </w:r>
          </w:p>
        </w:tc>
        <w:tc>
          <w:tcPr>
            <w:tcW w:w="1350" w:type="dxa"/>
            <w:tcBorders>
              <w:top w:val="single" w:sz="4" w:space="0" w:color="auto"/>
              <w:left w:val="single" w:sz="4" w:space="0" w:color="auto"/>
              <w:bottom w:val="single" w:sz="4" w:space="0" w:color="auto"/>
              <w:right w:val="single" w:sz="4" w:space="0" w:color="auto"/>
            </w:tcBorders>
          </w:tcPr>
          <w:p w14:paraId="57CEF9EC" w14:textId="3D2342CB" w:rsidR="008748D0" w:rsidRPr="00372A58" w:rsidRDefault="008748D0" w:rsidP="008748D0">
            <w:r>
              <w:t>21,4</w:t>
            </w:r>
          </w:p>
        </w:tc>
        <w:tc>
          <w:tcPr>
            <w:tcW w:w="3232" w:type="dxa"/>
            <w:tcBorders>
              <w:top w:val="single" w:sz="4" w:space="0" w:color="auto"/>
              <w:left w:val="single" w:sz="4" w:space="0" w:color="auto"/>
              <w:bottom w:val="single" w:sz="4" w:space="0" w:color="auto"/>
              <w:right w:val="single" w:sz="4" w:space="0" w:color="auto"/>
            </w:tcBorders>
          </w:tcPr>
          <w:p w14:paraId="3A56A7EE" w14:textId="77777777" w:rsidR="008748D0" w:rsidRPr="00372A58" w:rsidRDefault="008748D0" w:rsidP="008748D0"/>
        </w:tc>
      </w:tr>
      <w:tr w:rsidR="008748D0" w14:paraId="0901D13C" w14:textId="77777777" w:rsidTr="00340FF9">
        <w:trPr>
          <w:trHeight w:val="430"/>
        </w:trPr>
        <w:tc>
          <w:tcPr>
            <w:tcW w:w="2277" w:type="dxa"/>
            <w:tcBorders>
              <w:top w:val="single" w:sz="4" w:space="0" w:color="auto"/>
              <w:left w:val="single" w:sz="4" w:space="0" w:color="auto"/>
              <w:bottom w:val="single" w:sz="4" w:space="0" w:color="auto"/>
              <w:right w:val="single" w:sz="4" w:space="0" w:color="auto"/>
            </w:tcBorders>
            <w:hideMark/>
          </w:tcPr>
          <w:p w14:paraId="0CE9EE13" w14:textId="77777777" w:rsidR="008748D0" w:rsidRPr="00ED6815" w:rsidRDefault="008748D0" w:rsidP="008748D0">
            <w:pPr>
              <w:rPr>
                <w:b/>
                <w:bCs/>
              </w:rPr>
            </w:pPr>
            <w:r w:rsidRPr="00ED6815">
              <w:rPr>
                <w:b/>
                <w:bCs/>
              </w:rPr>
              <w:t>Iš viso</w:t>
            </w:r>
          </w:p>
        </w:tc>
        <w:tc>
          <w:tcPr>
            <w:tcW w:w="1489" w:type="dxa"/>
            <w:tcBorders>
              <w:top w:val="single" w:sz="4" w:space="0" w:color="auto"/>
              <w:left w:val="single" w:sz="4" w:space="0" w:color="auto"/>
              <w:bottom w:val="single" w:sz="4" w:space="0" w:color="auto"/>
              <w:right w:val="single" w:sz="4" w:space="0" w:color="auto"/>
            </w:tcBorders>
          </w:tcPr>
          <w:p w14:paraId="055F05E7" w14:textId="0CC63B78" w:rsidR="008748D0" w:rsidRPr="00372A58" w:rsidRDefault="008748D0" w:rsidP="008748D0">
            <w:r w:rsidRPr="00AA7C07">
              <w:rPr>
                <w:b/>
              </w:rPr>
              <w:t>930,9</w:t>
            </w:r>
          </w:p>
        </w:tc>
        <w:tc>
          <w:tcPr>
            <w:tcW w:w="1428" w:type="dxa"/>
            <w:tcBorders>
              <w:top w:val="single" w:sz="4" w:space="0" w:color="auto"/>
              <w:left w:val="single" w:sz="4" w:space="0" w:color="auto"/>
              <w:bottom w:val="single" w:sz="4" w:space="0" w:color="auto"/>
              <w:right w:val="single" w:sz="4" w:space="0" w:color="auto"/>
            </w:tcBorders>
          </w:tcPr>
          <w:p w14:paraId="29722ED5" w14:textId="2BE41647" w:rsidR="008748D0" w:rsidRPr="00372A58" w:rsidRDefault="008748D0" w:rsidP="008748D0">
            <w:r w:rsidRPr="00AA7C07">
              <w:rPr>
                <w:b/>
              </w:rPr>
              <w:t>915,1</w:t>
            </w:r>
          </w:p>
        </w:tc>
        <w:tc>
          <w:tcPr>
            <w:tcW w:w="1350" w:type="dxa"/>
            <w:tcBorders>
              <w:top w:val="single" w:sz="4" w:space="0" w:color="auto"/>
              <w:left w:val="single" w:sz="4" w:space="0" w:color="auto"/>
              <w:bottom w:val="single" w:sz="4" w:space="0" w:color="auto"/>
              <w:right w:val="single" w:sz="4" w:space="0" w:color="auto"/>
            </w:tcBorders>
          </w:tcPr>
          <w:p w14:paraId="1C7B78E6" w14:textId="683777A9" w:rsidR="008748D0" w:rsidRPr="00372A58" w:rsidRDefault="008748D0" w:rsidP="008748D0">
            <w:r w:rsidRPr="00AA7C07">
              <w:rPr>
                <w:b/>
              </w:rPr>
              <w:t>98,3</w:t>
            </w:r>
          </w:p>
        </w:tc>
        <w:tc>
          <w:tcPr>
            <w:tcW w:w="3232" w:type="dxa"/>
            <w:tcBorders>
              <w:top w:val="single" w:sz="4" w:space="0" w:color="auto"/>
              <w:left w:val="single" w:sz="4" w:space="0" w:color="auto"/>
              <w:bottom w:val="single" w:sz="4" w:space="0" w:color="auto"/>
              <w:right w:val="single" w:sz="4" w:space="0" w:color="auto"/>
            </w:tcBorders>
          </w:tcPr>
          <w:p w14:paraId="47D9C906" w14:textId="77777777" w:rsidR="008748D0" w:rsidRPr="00372A58" w:rsidRDefault="008748D0" w:rsidP="008748D0"/>
        </w:tc>
      </w:tr>
      <w:tr w:rsidR="008748D0" w14:paraId="04944BEE" w14:textId="77777777" w:rsidTr="00340FF9">
        <w:tc>
          <w:tcPr>
            <w:tcW w:w="5194" w:type="dxa"/>
            <w:gridSpan w:val="3"/>
            <w:tcBorders>
              <w:top w:val="single" w:sz="4" w:space="0" w:color="auto"/>
              <w:left w:val="single" w:sz="4" w:space="0" w:color="auto"/>
              <w:bottom w:val="single" w:sz="4" w:space="0" w:color="auto"/>
              <w:right w:val="single" w:sz="4" w:space="0" w:color="auto"/>
            </w:tcBorders>
          </w:tcPr>
          <w:p w14:paraId="25C4AD69" w14:textId="13E57837" w:rsidR="008748D0" w:rsidRPr="00372A58" w:rsidRDefault="008748D0" w:rsidP="008748D0">
            <w:r w:rsidRPr="00372A58">
              <w:t xml:space="preserve">Kreditinis įsiskolinimas </w:t>
            </w:r>
            <w:r>
              <w:t xml:space="preserve">(pagal visus finansavimo šaltinius) </w:t>
            </w:r>
            <w:r w:rsidR="00340FF9">
              <w:t xml:space="preserve"> 2026 </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13612E71" w:rsidR="008748D0" w:rsidRPr="00372A58" w:rsidRDefault="00340FF9" w:rsidP="008748D0">
            <w:r>
              <w:t>2,9</w:t>
            </w:r>
          </w:p>
        </w:tc>
        <w:tc>
          <w:tcPr>
            <w:tcW w:w="3232" w:type="dxa"/>
            <w:tcBorders>
              <w:top w:val="single" w:sz="4" w:space="0" w:color="auto"/>
              <w:left w:val="single" w:sz="4" w:space="0" w:color="auto"/>
              <w:bottom w:val="single" w:sz="4" w:space="0" w:color="auto"/>
              <w:right w:val="single" w:sz="4" w:space="0" w:color="auto"/>
            </w:tcBorders>
          </w:tcPr>
          <w:p w14:paraId="1DD80DC0" w14:textId="139AB7F4" w:rsidR="008748D0" w:rsidRPr="00340FF9" w:rsidRDefault="00340FF9" w:rsidP="008748D0">
            <w:pPr>
              <w:rPr>
                <w:b/>
              </w:rPr>
            </w:pPr>
            <w:r>
              <w:t>Įsiskolinimas komunalinėms paslaugoms ir socialinio draudimo mokesčiui sumokėti.</w:t>
            </w:r>
          </w:p>
        </w:tc>
      </w:tr>
      <w:bookmarkEnd w:id="2"/>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283"/>
        <w:gridCol w:w="4572"/>
      </w:tblGrid>
      <w:tr w:rsidR="008101DE" w:rsidRPr="00860744" w14:paraId="4DE0B19C" w14:textId="77777777" w:rsidTr="00F5253F">
        <w:trPr>
          <w:trHeight w:val="437"/>
        </w:trPr>
        <w:tc>
          <w:tcPr>
            <w:tcW w:w="9634" w:type="dxa"/>
            <w:gridSpan w:val="3"/>
            <w:shd w:val="clear" w:color="auto" w:fill="auto"/>
          </w:tcPr>
          <w:p w14:paraId="46EE578F" w14:textId="77777777" w:rsidR="00F46060" w:rsidRDefault="008101DE" w:rsidP="00F46060">
            <w:pPr>
              <w:pBdr>
                <w:top w:val="nil"/>
                <w:left w:val="nil"/>
                <w:bottom w:val="nil"/>
                <w:right w:val="nil"/>
                <w:between w:val="nil"/>
              </w:pBdr>
              <w:ind w:left="3" w:right="-507" w:hanging="3"/>
              <w:rPr>
                <w:b/>
              </w:rPr>
            </w:pPr>
            <w:r w:rsidRPr="00860744">
              <w:rPr>
                <w:b/>
              </w:rPr>
              <w:t xml:space="preserve">1. Tikslas – </w:t>
            </w:r>
            <w:r w:rsidR="00F46060">
              <w:rPr>
                <w:b/>
              </w:rPr>
              <w:t>Ugdyti tvarią mąstyseną mokykloje.</w:t>
            </w:r>
          </w:p>
          <w:p w14:paraId="3347359E" w14:textId="77777777" w:rsidR="008101DE" w:rsidRPr="00860744" w:rsidRDefault="008101DE" w:rsidP="00F5253F">
            <w:pPr>
              <w:rPr>
                <w:b/>
              </w:rPr>
            </w:pPr>
          </w:p>
        </w:tc>
      </w:tr>
      <w:tr w:rsidR="008101DE" w:rsidRPr="00860744" w14:paraId="6E98E2C9" w14:textId="77777777" w:rsidTr="00A0292C">
        <w:trPr>
          <w:trHeight w:val="685"/>
        </w:trPr>
        <w:tc>
          <w:tcPr>
            <w:tcW w:w="9634" w:type="dxa"/>
            <w:gridSpan w:val="3"/>
            <w:shd w:val="clear" w:color="auto" w:fill="auto"/>
          </w:tcPr>
          <w:p w14:paraId="400A84E4" w14:textId="37B4FF18" w:rsidR="008101DE" w:rsidRPr="00F46060" w:rsidRDefault="008101DE" w:rsidP="00F46060">
            <w:pPr>
              <w:pStyle w:val="ListParagraph"/>
              <w:numPr>
                <w:ilvl w:val="1"/>
                <w:numId w:val="5"/>
              </w:numPr>
              <w:pBdr>
                <w:top w:val="nil"/>
                <w:left w:val="nil"/>
                <w:bottom w:val="nil"/>
                <w:right w:val="nil"/>
                <w:between w:val="nil"/>
              </w:pBdr>
              <w:rPr>
                <w:b/>
              </w:rPr>
            </w:pPr>
            <w:r w:rsidRPr="00F46060">
              <w:rPr>
                <w:b/>
              </w:rPr>
              <w:t xml:space="preserve">Uždavinys – </w:t>
            </w:r>
            <w:r w:rsidR="00F46060" w:rsidRPr="00F46060">
              <w:rPr>
                <w:b/>
              </w:rPr>
              <w:t>Šviesti bendruomenę tvarios mąstysenos klausimais.</w:t>
            </w:r>
          </w:p>
        </w:tc>
      </w:tr>
      <w:tr w:rsidR="008101DE" w:rsidRPr="00860744" w14:paraId="373E2B36" w14:textId="77777777" w:rsidTr="00F46060">
        <w:trPr>
          <w:trHeight w:val="686"/>
        </w:trPr>
        <w:tc>
          <w:tcPr>
            <w:tcW w:w="2779" w:type="dxa"/>
            <w:shd w:val="clear" w:color="auto" w:fill="auto"/>
          </w:tcPr>
          <w:p w14:paraId="7A412F8E" w14:textId="77777777" w:rsidR="008101DE" w:rsidRPr="00860744" w:rsidRDefault="008101DE" w:rsidP="00F5253F">
            <w:pPr>
              <w:tabs>
                <w:tab w:val="left" w:pos="567"/>
              </w:tabs>
              <w:jc w:val="center"/>
            </w:pPr>
            <w:r w:rsidRPr="00860744">
              <w:t>Priemonės</w:t>
            </w:r>
          </w:p>
        </w:tc>
        <w:tc>
          <w:tcPr>
            <w:tcW w:w="2283" w:type="dxa"/>
            <w:shd w:val="clear" w:color="auto" w:fill="auto"/>
          </w:tcPr>
          <w:p w14:paraId="31CA4237" w14:textId="77777777" w:rsidR="008101DE" w:rsidRPr="00860744" w:rsidRDefault="008101DE" w:rsidP="00F5253F">
            <w:pPr>
              <w:jc w:val="center"/>
            </w:pPr>
            <w:r w:rsidRPr="00860744">
              <w:t>Rezultato vertinimo kriterijai</w:t>
            </w:r>
          </w:p>
        </w:tc>
        <w:tc>
          <w:tcPr>
            <w:tcW w:w="4572" w:type="dxa"/>
            <w:shd w:val="clear" w:color="auto" w:fill="auto"/>
          </w:tcPr>
          <w:p w14:paraId="375AF38D" w14:textId="77777777" w:rsidR="008101DE" w:rsidRPr="00860744" w:rsidRDefault="008101DE" w:rsidP="00F5253F">
            <w:pPr>
              <w:jc w:val="center"/>
            </w:pPr>
            <w:r w:rsidRPr="00860744">
              <w:t>Pasiekti rezultatai</w:t>
            </w:r>
          </w:p>
        </w:tc>
      </w:tr>
      <w:tr w:rsidR="008101DE" w:rsidRPr="00860744" w14:paraId="2B1C1638" w14:textId="77777777" w:rsidTr="00F46060">
        <w:trPr>
          <w:trHeight w:val="569"/>
        </w:trPr>
        <w:tc>
          <w:tcPr>
            <w:tcW w:w="2779" w:type="dxa"/>
            <w:shd w:val="clear" w:color="auto" w:fill="auto"/>
          </w:tcPr>
          <w:p w14:paraId="670C78ED" w14:textId="69B68285" w:rsidR="008101DE" w:rsidRPr="00860744" w:rsidRDefault="00F46060" w:rsidP="00AB27BD">
            <w:pPr>
              <w:numPr>
                <w:ilvl w:val="2"/>
                <w:numId w:val="1"/>
              </w:numPr>
              <w:tabs>
                <w:tab w:val="left" w:pos="0"/>
                <w:tab w:val="left" w:pos="600"/>
              </w:tabs>
              <w:ind w:left="0" w:firstLine="0"/>
            </w:pPr>
            <w:r>
              <w:t>Dalyvavimas  iniciatyvoje „Tvari mokykla 2030“.</w:t>
            </w:r>
          </w:p>
        </w:tc>
        <w:tc>
          <w:tcPr>
            <w:tcW w:w="2283" w:type="dxa"/>
            <w:shd w:val="clear" w:color="auto" w:fill="auto"/>
          </w:tcPr>
          <w:p w14:paraId="648812C8" w14:textId="302A85D7" w:rsidR="008101DE" w:rsidRPr="00860744" w:rsidRDefault="0035326C" w:rsidP="0035326C">
            <w:pPr>
              <w:tabs>
                <w:tab w:val="left" w:pos="426"/>
              </w:tabs>
              <w:ind w:hanging="2"/>
            </w:pPr>
            <w:r>
              <w:t>Bendruomenė įgyvendins iniciatyvos „Tvari mokykla 2030“ principus  mokyklos gyvenime.</w:t>
            </w:r>
          </w:p>
        </w:tc>
        <w:tc>
          <w:tcPr>
            <w:tcW w:w="4572" w:type="dxa"/>
            <w:shd w:val="clear" w:color="auto" w:fill="auto"/>
          </w:tcPr>
          <w:p w14:paraId="1803799F" w14:textId="42CD3FA4" w:rsidR="0035326C" w:rsidRDefault="008101DE" w:rsidP="0035326C">
            <w:pPr>
              <w:ind w:hanging="2"/>
            </w:pPr>
            <w:r w:rsidRPr="00860744">
              <w:t xml:space="preserve"> </w:t>
            </w:r>
            <w:r w:rsidR="00971803">
              <w:t>8</w:t>
            </w:r>
            <w:r w:rsidR="0035326C">
              <w:t>0% bendruomenės narių prisidės prie principų įgyvendinimo iniciatyvos „Tvari mokykla 2030“.</w:t>
            </w:r>
          </w:p>
          <w:p w14:paraId="53457811" w14:textId="3D21552C" w:rsidR="008101DE" w:rsidRPr="00860744" w:rsidRDefault="0035326C" w:rsidP="0035326C">
            <w:pPr>
              <w:ind w:hanging="2"/>
            </w:pPr>
            <w:r>
              <w:t xml:space="preserve">Lopšelis-darželis atitiko nacionalinio vertinimo reikalavimus ir už pažangą tvarumo srityje pelnė II pakopos „Tvarumo </w:t>
            </w:r>
            <w:r>
              <w:lastRenderedPageBreak/>
              <w:t xml:space="preserve">bruknę“. </w:t>
            </w:r>
          </w:p>
        </w:tc>
      </w:tr>
      <w:tr w:rsidR="008101DE" w:rsidRPr="00860744" w14:paraId="14D20827" w14:textId="77777777" w:rsidTr="00F46060">
        <w:trPr>
          <w:trHeight w:val="551"/>
        </w:trPr>
        <w:tc>
          <w:tcPr>
            <w:tcW w:w="2779" w:type="dxa"/>
            <w:shd w:val="clear" w:color="auto" w:fill="auto"/>
          </w:tcPr>
          <w:p w14:paraId="6F8D275A" w14:textId="54DF0E0F" w:rsidR="008101DE" w:rsidRPr="00F46060" w:rsidRDefault="008101DE" w:rsidP="00F5253F">
            <w:pPr>
              <w:tabs>
                <w:tab w:val="left" w:pos="0"/>
              </w:tabs>
              <w:rPr>
                <w:b/>
              </w:rPr>
            </w:pPr>
            <w:r w:rsidRPr="00860744">
              <w:lastRenderedPageBreak/>
              <w:t xml:space="preserve">1.1.2. </w:t>
            </w:r>
            <w:r w:rsidR="00F46060">
              <w:t>Edukacijos, akcijos vaikams, bendruomenei.</w:t>
            </w:r>
          </w:p>
        </w:tc>
        <w:tc>
          <w:tcPr>
            <w:tcW w:w="2283" w:type="dxa"/>
            <w:shd w:val="clear" w:color="auto" w:fill="auto"/>
          </w:tcPr>
          <w:p w14:paraId="152B8CB4" w14:textId="197E1EFE" w:rsidR="008101DE" w:rsidRPr="00860744" w:rsidRDefault="0035326C" w:rsidP="0035326C">
            <w:pPr>
              <w:tabs>
                <w:tab w:val="left" w:pos="426"/>
              </w:tabs>
              <w:ind w:hanging="2"/>
            </w:pPr>
            <w:r>
              <w:t xml:space="preserve">Bendruomenės nariai ir vaikai dalyvaus įvairiose rengiamose tvarumo akcijose, edukacijose. </w:t>
            </w:r>
          </w:p>
        </w:tc>
        <w:tc>
          <w:tcPr>
            <w:tcW w:w="4572" w:type="dxa"/>
            <w:shd w:val="clear" w:color="auto" w:fill="auto"/>
          </w:tcPr>
          <w:p w14:paraId="4FD22820" w14:textId="41709025" w:rsidR="0035326C" w:rsidRDefault="0035326C" w:rsidP="0035326C">
            <w:pPr>
              <w:ind w:hanging="2"/>
            </w:pPr>
            <w:r>
              <w:t xml:space="preserve">80% bendruomenės narių ir vaikų dalyvavo tvarumo akcijose ir edukacijose. </w:t>
            </w:r>
          </w:p>
          <w:p w14:paraId="42C1832C" w14:textId="6F6AE51C" w:rsidR="008101DE" w:rsidRPr="00860744" w:rsidRDefault="0035326C" w:rsidP="0035326C">
            <w:pPr>
              <w:ind w:hanging="2"/>
            </w:pPr>
            <w:r>
              <w:t xml:space="preserve">90% vaikų dalyvavo edukacijose darnumo ugdymo tikslais. </w:t>
            </w:r>
          </w:p>
        </w:tc>
      </w:tr>
      <w:tr w:rsidR="008101DE" w:rsidRPr="00860744" w14:paraId="13348887" w14:textId="77777777" w:rsidTr="00F5253F">
        <w:trPr>
          <w:trHeight w:val="420"/>
        </w:trPr>
        <w:tc>
          <w:tcPr>
            <w:tcW w:w="9634" w:type="dxa"/>
            <w:gridSpan w:val="3"/>
            <w:shd w:val="clear" w:color="auto" w:fill="auto"/>
          </w:tcPr>
          <w:p w14:paraId="588F797D" w14:textId="16F4611D" w:rsidR="008101DE" w:rsidRPr="00AB27BD" w:rsidRDefault="008101DE" w:rsidP="00AB27BD">
            <w:pPr>
              <w:pStyle w:val="ListParagraph"/>
              <w:numPr>
                <w:ilvl w:val="1"/>
                <w:numId w:val="1"/>
              </w:numPr>
              <w:ind w:right="-120"/>
              <w:rPr>
                <w:b/>
              </w:rPr>
            </w:pPr>
            <w:r w:rsidRPr="00AB27BD">
              <w:rPr>
                <w:b/>
              </w:rPr>
              <w:t xml:space="preserve">Uždavinys – </w:t>
            </w:r>
            <w:r w:rsidR="00F46060" w:rsidRPr="00AB27BD">
              <w:rPr>
                <w:b/>
              </w:rPr>
              <w:t>Taikyti tvaraus ugdymo metodus ir priemones.</w:t>
            </w:r>
          </w:p>
        </w:tc>
      </w:tr>
      <w:tr w:rsidR="008101DE" w:rsidRPr="00860744" w14:paraId="41659376" w14:textId="77777777" w:rsidTr="00F46060">
        <w:trPr>
          <w:trHeight w:val="554"/>
        </w:trPr>
        <w:tc>
          <w:tcPr>
            <w:tcW w:w="2779" w:type="dxa"/>
            <w:shd w:val="clear" w:color="auto" w:fill="auto"/>
          </w:tcPr>
          <w:p w14:paraId="61666DE5" w14:textId="77777777" w:rsidR="008101DE" w:rsidRPr="00860744" w:rsidRDefault="008101DE" w:rsidP="00F5253F">
            <w:pPr>
              <w:tabs>
                <w:tab w:val="left" w:pos="567"/>
              </w:tabs>
              <w:jc w:val="center"/>
            </w:pPr>
            <w:r w:rsidRPr="00860744">
              <w:t>Priemonės</w:t>
            </w:r>
          </w:p>
        </w:tc>
        <w:tc>
          <w:tcPr>
            <w:tcW w:w="2283" w:type="dxa"/>
            <w:shd w:val="clear" w:color="auto" w:fill="auto"/>
          </w:tcPr>
          <w:p w14:paraId="3192D5A4" w14:textId="77777777" w:rsidR="008101DE" w:rsidRPr="00860744" w:rsidRDefault="008101DE" w:rsidP="00F5253F">
            <w:pPr>
              <w:jc w:val="center"/>
            </w:pPr>
            <w:r w:rsidRPr="00860744">
              <w:t>Rezultato vertinimo kriterijai</w:t>
            </w:r>
          </w:p>
        </w:tc>
        <w:tc>
          <w:tcPr>
            <w:tcW w:w="4572" w:type="dxa"/>
            <w:shd w:val="clear" w:color="auto" w:fill="auto"/>
          </w:tcPr>
          <w:p w14:paraId="691ABA2F" w14:textId="77777777" w:rsidR="008101DE" w:rsidRPr="00860744" w:rsidRDefault="008101DE" w:rsidP="00F5253F">
            <w:pPr>
              <w:jc w:val="center"/>
            </w:pPr>
            <w:r w:rsidRPr="00860744">
              <w:t>Pasiekti rezultatai</w:t>
            </w:r>
          </w:p>
        </w:tc>
      </w:tr>
      <w:tr w:rsidR="008101DE" w:rsidRPr="00860744" w14:paraId="76A8D110" w14:textId="77777777" w:rsidTr="00F46060">
        <w:tc>
          <w:tcPr>
            <w:tcW w:w="2779" w:type="dxa"/>
            <w:shd w:val="clear" w:color="auto" w:fill="auto"/>
          </w:tcPr>
          <w:p w14:paraId="70D6EF67" w14:textId="0C79E657" w:rsidR="008101DE" w:rsidRPr="00860744" w:rsidRDefault="00F46060" w:rsidP="00F5253F">
            <w:pPr>
              <w:numPr>
                <w:ilvl w:val="2"/>
                <w:numId w:val="1"/>
              </w:numPr>
              <w:tabs>
                <w:tab w:val="left" w:pos="567"/>
              </w:tabs>
              <w:ind w:left="0" w:firstLine="0"/>
            </w:pPr>
            <w:r>
              <w:t>STEAM laboratorijos rengimas</w:t>
            </w:r>
            <w:r>
              <w:rPr>
                <w:color w:val="FAFAFA"/>
              </w:rPr>
              <w:t>;</w:t>
            </w:r>
            <w:r>
              <w:t xml:space="preserve">  STEAM ugdymo tobulinimas.</w:t>
            </w:r>
          </w:p>
        </w:tc>
        <w:tc>
          <w:tcPr>
            <w:tcW w:w="2283" w:type="dxa"/>
            <w:shd w:val="clear" w:color="auto" w:fill="auto"/>
          </w:tcPr>
          <w:p w14:paraId="00AB44F2" w14:textId="6ED3A97B" w:rsidR="008101DE" w:rsidRPr="00860744" w:rsidRDefault="0035326C" w:rsidP="00F5253F">
            <w:r>
              <w:t>Pedagogai bendradarbiaus ir įrengs STEAM laboratoriją; pedagogai dalyvaus mokymuose ir kitose veiklose.</w:t>
            </w:r>
          </w:p>
        </w:tc>
        <w:tc>
          <w:tcPr>
            <w:tcW w:w="4572" w:type="dxa"/>
            <w:shd w:val="clear" w:color="auto" w:fill="auto"/>
          </w:tcPr>
          <w:p w14:paraId="6A546C00" w14:textId="054E2F9D" w:rsidR="0035326C" w:rsidRDefault="00971803" w:rsidP="00BF544E">
            <w:pPr>
              <w:ind w:hanging="2"/>
            </w:pPr>
            <w:r>
              <w:t>80</w:t>
            </w:r>
            <w:r w:rsidR="0035326C">
              <w:t xml:space="preserve">%  įrengta STEAM laboratoriją ir </w:t>
            </w:r>
            <w:r w:rsidR="0035326C">
              <w:rPr>
                <w:lang w:val="en-US"/>
              </w:rPr>
              <w:t>pedagog</w:t>
            </w:r>
            <w:r w:rsidR="0035326C">
              <w:t>ų dalyvavo STEAM mokymuose ir kitose veiklose.</w:t>
            </w:r>
          </w:p>
          <w:p w14:paraId="4580BB93" w14:textId="77777777" w:rsidR="008101DE" w:rsidRPr="00860744" w:rsidRDefault="008101DE" w:rsidP="00F5253F"/>
        </w:tc>
      </w:tr>
      <w:tr w:rsidR="008101DE" w:rsidRPr="00860744" w14:paraId="7C887F34" w14:textId="77777777" w:rsidTr="00F5253F">
        <w:trPr>
          <w:trHeight w:val="433"/>
        </w:trPr>
        <w:tc>
          <w:tcPr>
            <w:tcW w:w="9634" w:type="dxa"/>
            <w:gridSpan w:val="3"/>
            <w:shd w:val="clear" w:color="auto" w:fill="auto"/>
          </w:tcPr>
          <w:p w14:paraId="0A32C8D9" w14:textId="664999D2" w:rsidR="00F46060" w:rsidRPr="00F46060" w:rsidRDefault="008101DE" w:rsidP="00F46060">
            <w:pPr>
              <w:numPr>
                <w:ilvl w:val="0"/>
                <w:numId w:val="1"/>
              </w:numPr>
              <w:rPr>
                <w:b/>
              </w:rPr>
            </w:pPr>
            <w:r w:rsidRPr="00860744">
              <w:rPr>
                <w:b/>
              </w:rPr>
              <w:t xml:space="preserve">Tikslas – </w:t>
            </w:r>
            <w:r w:rsidR="00F46060" w:rsidRPr="00F46060">
              <w:rPr>
                <w:b/>
              </w:rPr>
              <w:t>Ugdymo kokybės užtikrinimas.</w:t>
            </w:r>
          </w:p>
          <w:p w14:paraId="11DA3DFB" w14:textId="3F1007CE" w:rsidR="00F46060" w:rsidRPr="00860744" w:rsidRDefault="00F46060" w:rsidP="00F46060">
            <w:pPr>
              <w:ind w:left="360"/>
              <w:rPr>
                <w:b/>
              </w:rPr>
            </w:pPr>
          </w:p>
        </w:tc>
      </w:tr>
      <w:tr w:rsidR="008101DE" w:rsidRPr="00860744" w14:paraId="52F8AFA9" w14:textId="77777777" w:rsidTr="00F5253F">
        <w:trPr>
          <w:trHeight w:val="412"/>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14:paraId="1B84DC00" w14:textId="50D400FE" w:rsidR="00AB27BD" w:rsidRPr="00067D17" w:rsidRDefault="008101DE" w:rsidP="00AB27BD">
            <w:pPr>
              <w:numPr>
                <w:ilvl w:val="1"/>
                <w:numId w:val="1"/>
              </w:numPr>
              <w:tabs>
                <w:tab w:val="left" w:pos="426"/>
              </w:tabs>
              <w:ind w:left="0" w:firstLine="0"/>
              <w:rPr>
                <w:b/>
              </w:rPr>
            </w:pPr>
            <w:r w:rsidRPr="00860744">
              <w:rPr>
                <w:b/>
              </w:rPr>
              <w:t xml:space="preserve">Uždavinys – </w:t>
            </w:r>
            <w:r w:rsidR="00AB27BD" w:rsidRPr="00AB27BD">
              <w:rPr>
                <w:b/>
              </w:rPr>
              <w:t>Ugdymo turinio atnaujinimas.</w:t>
            </w:r>
          </w:p>
        </w:tc>
      </w:tr>
      <w:tr w:rsidR="008101DE" w:rsidRPr="00860744" w14:paraId="196E4F01" w14:textId="77777777" w:rsidTr="00F46060">
        <w:trPr>
          <w:trHeight w:val="328"/>
        </w:trPr>
        <w:tc>
          <w:tcPr>
            <w:tcW w:w="2779" w:type="dxa"/>
            <w:shd w:val="clear" w:color="auto" w:fill="auto"/>
          </w:tcPr>
          <w:p w14:paraId="2977C10F" w14:textId="77777777" w:rsidR="008101DE" w:rsidRPr="00860744" w:rsidRDefault="008101DE" w:rsidP="00F5253F">
            <w:pPr>
              <w:tabs>
                <w:tab w:val="left" w:pos="567"/>
              </w:tabs>
              <w:jc w:val="center"/>
            </w:pPr>
            <w:r w:rsidRPr="00860744">
              <w:t>Priemonės</w:t>
            </w:r>
          </w:p>
        </w:tc>
        <w:tc>
          <w:tcPr>
            <w:tcW w:w="2283" w:type="dxa"/>
            <w:shd w:val="clear" w:color="auto" w:fill="auto"/>
          </w:tcPr>
          <w:p w14:paraId="72362E0B" w14:textId="77777777" w:rsidR="008101DE" w:rsidRPr="00860744" w:rsidRDefault="008101DE" w:rsidP="00F5253F">
            <w:pPr>
              <w:jc w:val="center"/>
            </w:pPr>
            <w:r w:rsidRPr="00860744">
              <w:t>Rezultato vertinimo kriterijai</w:t>
            </w:r>
          </w:p>
        </w:tc>
        <w:tc>
          <w:tcPr>
            <w:tcW w:w="4572" w:type="dxa"/>
            <w:shd w:val="clear" w:color="auto" w:fill="auto"/>
          </w:tcPr>
          <w:p w14:paraId="239154C8" w14:textId="77777777" w:rsidR="008101DE" w:rsidRPr="00860744" w:rsidRDefault="008101DE" w:rsidP="00F5253F">
            <w:pPr>
              <w:jc w:val="center"/>
            </w:pPr>
            <w:r w:rsidRPr="00860744">
              <w:t>Pasiekti rezultatai</w:t>
            </w:r>
          </w:p>
        </w:tc>
      </w:tr>
      <w:tr w:rsidR="00AD5083" w:rsidRPr="00860744" w14:paraId="7DC5CFCD" w14:textId="77777777" w:rsidTr="00AD5083">
        <w:trPr>
          <w:trHeight w:val="435"/>
        </w:trPr>
        <w:tc>
          <w:tcPr>
            <w:tcW w:w="2779" w:type="dxa"/>
            <w:shd w:val="clear" w:color="auto" w:fill="auto"/>
          </w:tcPr>
          <w:p w14:paraId="37D9A4BE" w14:textId="25BD9B71" w:rsidR="00AD5083" w:rsidRPr="00860744" w:rsidRDefault="00AD5083" w:rsidP="00F5253F">
            <w:pPr>
              <w:numPr>
                <w:ilvl w:val="2"/>
                <w:numId w:val="1"/>
              </w:numPr>
              <w:tabs>
                <w:tab w:val="left" w:pos="0"/>
                <w:tab w:val="left" w:pos="600"/>
              </w:tabs>
              <w:ind w:left="0" w:firstLine="0"/>
            </w:pPr>
            <w:r>
              <w:t>Ikimokyklinio ugdymo programos atnaujinimas</w:t>
            </w:r>
          </w:p>
        </w:tc>
        <w:tc>
          <w:tcPr>
            <w:tcW w:w="2283" w:type="dxa"/>
            <w:shd w:val="clear" w:color="auto" w:fill="auto"/>
          </w:tcPr>
          <w:p w14:paraId="1953A8ED" w14:textId="77777777" w:rsidR="00AD5083" w:rsidRDefault="00AD5083" w:rsidP="00AD5083">
            <w:pPr>
              <w:tabs>
                <w:tab w:val="left" w:pos="426"/>
              </w:tabs>
            </w:pPr>
            <w:r w:rsidRPr="00860744">
              <w:t xml:space="preserve"> </w:t>
            </w:r>
            <w:r>
              <w:t>Pedagogai kurs ikimokyklinio ugdymo programą.</w:t>
            </w:r>
          </w:p>
        </w:tc>
        <w:tc>
          <w:tcPr>
            <w:tcW w:w="4572" w:type="dxa"/>
            <w:shd w:val="clear" w:color="auto" w:fill="auto"/>
          </w:tcPr>
          <w:p w14:paraId="5DFC4FB8" w14:textId="77777777" w:rsidR="0036010E" w:rsidRPr="00315B0E" w:rsidRDefault="000F5D58" w:rsidP="00315B0E">
            <w:r w:rsidRPr="00315B0E">
              <w:t>100% pedagogų kūrė ikimokyklinio ugdymo programą</w:t>
            </w:r>
          </w:p>
          <w:p w14:paraId="3391DC86" w14:textId="53204DC0" w:rsidR="00AD5083" w:rsidRPr="00860744" w:rsidRDefault="00AD5083" w:rsidP="00F5253F"/>
        </w:tc>
      </w:tr>
      <w:tr w:rsidR="008101DE" w:rsidRPr="00860744" w14:paraId="2F555468" w14:textId="77777777" w:rsidTr="00F46060">
        <w:trPr>
          <w:trHeight w:val="475"/>
        </w:trPr>
        <w:tc>
          <w:tcPr>
            <w:tcW w:w="2779" w:type="dxa"/>
            <w:shd w:val="clear" w:color="auto" w:fill="auto"/>
          </w:tcPr>
          <w:p w14:paraId="28C1E47C" w14:textId="362BD385" w:rsidR="008101DE" w:rsidRPr="00860744" w:rsidRDefault="00AB27BD" w:rsidP="00AB27BD">
            <w:pPr>
              <w:pStyle w:val="ListParagraph"/>
              <w:numPr>
                <w:ilvl w:val="2"/>
                <w:numId w:val="1"/>
              </w:numPr>
              <w:tabs>
                <w:tab w:val="left" w:pos="0"/>
                <w:tab w:val="left" w:pos="600"/>
              </w:tabs>
              <w:ind w:left="33" w:firstLine="0"/>
            </w:pPr>
            <w:r>
              <w:t>Vaikų stebėsenos ir dokumentavimo sistemos tobulinimas</w:t>
            </w:r>
          </w:p>
        </w:tc>
        <w:tc>
          <w:tcPr>
            <w:tcW w:w="2283" w:type="dxa"/>
            <w:shd w:val="clear" w:color="auto" w:fill="auto"/>
          </w:tcPr>
          <w:p w14:paraId="31672A03" w14:textId="31E2BA0E" w:rsidR="008101DE" w:rsidRPr="00860744" w:rsidRDefault="00AD5083" w:rsidP="00AD5083">
            <w:pPr>
              <w:tabs>
                <w:tab w:val="left" w:pos="426"/>
              </w:tabs>
            </w:pPr>
            <w:r>
              <w:t>Bus pritaikoma nauja stebėsenos ir dokumentavimo sistema.</w:t>
            </w:r>
          </w:p>
        </w:tc>
        <w:tc>
          <w:tcPr>
            <w:tcW w:w="4572" w:type="dxa"/>
            <w:shd w:val="clear" w:color="auto" w:fill="auto"/>
          </w:tcPr>
          <w:p w14:paraId="0CEF833E" w14:textId="77777777" w:rsidR="00315B0E" w:rsidRPr="00315B0E" w:rsidRDefault="00315B0E" w:rsidP="00315B0E">
            <w:r w:rsidRPr="00315B0E">
              <w:t>Visos grupės taiko naują stebėsenos ir dokumentavimo sistemą</w:t>
            </w:r>
          </w:p>
          <w:p w14:paraId="5DC37B12" w14:textId="77777777" w:rsidR="008101DE" w:rsidRPr="00860744" w:rsidRDefault="008101DE" w:rsidP="00F5253F"/>
        </w:tc>
      </w:tr>
      <w:tr w:rsidR="00AB27BD" w:rsidRPr="00860744" w14:paraId="1D9A5FD3" w14:textId="77777777" w:rsidTr="00F46060">
        <w:trPr>
          <w:trHeight w:val="475"/>
        </w:trPr>
        <w:tc>
          <w:tcPr>
            <w:tcW w:w="2779" w:type="dxa"/>
            <w:shd w:val="clear" w:color="auto" w:fill="auto"/>
          </w:tcPr>
          <w:p w14:paraId="4B04EC65" w14:textId="5AE5BD98" w:rsidR="00AB27BD" w:rsidRDefault="00AB27BD" w:rsidP="00AB27BD">
            <w:pPr>
              <w:pStyle w:val="ListParagraph"/>
              <w:numPr>
                <w:ilvl w:val="2"/>
                <w:numId w:val="1"/>
              </w:numPr>
              <w:pBdr>
                <w:top w:val="nil"/>
                <w:left w:val="nil"/>
                <w:bottom w:val="nil"/>
                <w:right w:val="nil"/>
                <w:between w:val="nil"/>
              </w:pBdr>
              <w:tabs>
                <w:tab w:val="left" w:pos="742"/>
              </w:tabs>
              <w:ind w:left="33" w:firstLine="0"/>
            </w:pPr>
            <w:r>
              <w:t>Pilietiškumo ugdymas</w:t>
            </w:r>
          </w:p>
        </w:tc>
        <w:tc>
          <w:tcPr>
            <w:tcW w:w="2283" w:type="dxa"/>
            <w:shd w:val="clear" w:color="auto" w:fill="auto"/>
          </w:tcPr>
          <w:p w14:paraId="16EDB191" w14:textId="2DDDB0D2" w:rsidR="00AB27BD" w:rsidRPr="00860744" w:rsidRDefault="00AD5083" w:rsidP="00AD5083">
            <w:pPr>
              <w:tabs>
                <w:tab w:val="left" w:pos="426"/>
              </w:tabs>
            </w:pPr>
            <w:r>
              <w:t>Organizuojamos veiklos pilietiškumo ugdymui.</w:t>
            </w:r>
          </w:p>
        </w:tc>
        <w:tc>
          <w:tcPr>
            <w:tcW w:w="4572" w:type="dxa"/>
            <w:shd w:val="clear" w:color="auto" w:fill="auto"/>
          </w:tcPr>
          <w:p w14:paraId="37C1B71B" w14:textId="67FA5FFA" w:rsidR="00AB27BD" w:rsidRPr="00860744" w:rsidRDefault="000F5D58" w:rsidP="00315B0E">
            <w:r w:rsidRPr="00315B0E">
              <w:t>Visos grupės įgyvendina pilietiškumo veiklas</w:t>
            </w:r>
          </w:p>
        </w:tc>
      </w:tr>
      <w:tr w:rsidR="008101DE" w:rsidRPr="00860744" w14:paraId="7ED3F083" w14:textId="77777777" w:rsidTr="00F5253F">
        <w:trPr>
          <w:trHeight w:val="553"/>
        </w:trPr>
        <w:tc>
          <w:tcPr>
            <w:tcW w:w="9634" w:type="dxa"/>
            <w:gridSpan w:val="3"/>
            <w:shd w:val="clear" w:color="auto" w:fill="auto"/>
          </w:tcPr>
          <w:p w14:paraId="7793DEB6" w14:textId="65C56654" w:rsidR="00AB27BD" w:rsidRPr="00AB27BD" w:rsidRDefault="008101DE" w:rsidP="00AB27BD">
            <w:pPr>
              <w:numPr>
                <w:ilvl w:val="1"/>
                <w:numId w:val="1"/>
              </w:numPr>
              <w:tabs>
                <w:tab w:val="left" w:pos="426"/>
              </w:tabs>
              <w:ind w:left="0" w:firstLine="0"/>
              <w:rPr>
                <w:b/>
              </w:rPr>
            </w:pPr>
            <w:r w:rsidRPr="00860744">
              <w:rPr>
                <w:b/>
              </w:rPr>
              <w:t xml:space="preserve">Uždavinys – </w:t>
            </w:r>
            <w:r w:rsidR="00AB27BD" w:rsidRPr="00AB27BD">
              <w:rPr>
                <w:b/>
              </w:rPr>
              <w:t>Įtraukusis ugdymas darželyje.</w:t>
            </w:r>
          </w:p>
        </w:tc>
      </w:tr>
      <w:tr w:rsidR="008101DE" w:rsidRPr="00860744" w14:paraId="376F1267" w14:textId="77777777" w:rsidTr="00F46060">
        <w:tc>
          <w:tcPr>
            <w:tcW w:w="2779" w:type="dxa"/>
            <w:shd w:val="clear" w:color="auto" w:fill="auto"/>
          </w:tcPr>
          <w:p w14:paraId="23BED04C" w14:textId="77777777" w:rsidR="008101DE" w:rsidRPr="00860744" w:rsidRDefault="008101DE" w:rsidP="00F5253F">
            <w:pPr>
              <w:tabs>
                <w:tab w:val="left" w:pos="567"/>
              </w:tabs>
              <w:jc w:val="center"/>
            </w:pPr>
            <w:r w:rsidRPr="00860744">
              <w:t>Priemonės</w:t>
            </w:r>
          </w:p>
        </w:tc>
        <w:tc>
          <w:tcPr>
            <w:tcW w:w="2283" w:type="dxa"/>
            <w:shd w:val="clear" w:color="auto" w:fill="auto"/>
          </w:tcPr>
          <w:p w14:paraId="6A49AD14" w14:textId="77777777" w:rsidR="008101DE" w:rsidRPr="00860744" w:rsidRDefault="008101DE" w:rsidP="00F5253F">
            <w:pPr>
              <w:jc w:val="center"/>
            </w:pPr>
            <w:r w:rsidRPr="00860744">
              <w:t>Rezultato vertinimo kriterijai</w:t>
            </w:r>
          </w:p>
        </w:tc>
        <w:tc>
          <w:tcPr>
            <w:tcW w:w="4572" w:type="dxa"/>
            <w:shd w:val="clear" w:color="auto" w:fill="auto"/>
          </w:tcPr>
          <w:p w14:paraId="2781BE52" w14:textId="77777777" w:rsidR="008101DE" w:rsidRPr="00860744" w:rsidRDefault="008101DE" w:rsidP="00F5253F">
            <w:pPr>
              <w:jc w:val="center"/>
            </w:pPr>
            <w:r w:rsidRPr="00860744">
              <w:t>Pasiekti rezultatai</w:t>
            </w:r>
          </w:p>
        </w:tc>
      </w:tr>
      <w:tr w:rsidR="008101DE" w:rsidRPr="00860744" w14:paraId="31B045C0" w14:textId="77777777" w:rsidTr="00F46060">
        <w:trPr>
          <w:trHeight w:val="203"/>
        </w:trPr>
        <w:tc>
          <w:tcPr>
            <w:tcW w:w="2779" w:type="dxa"/>
            <w:shd w:val="clear" w:color="auto" w:fill="auto"/>
          </w:tcPr>
          <w:p w14:paraId="3B21BF40" w14:textId="23137B98" w:rsidR="008101DE" w:rsidRPr="00860744" w:rsidRDefault="00AB27BD" w:rsidP="00F5253F">
            <w:pPr>
              <w:numPr>
                <w:ilvl w:val="2"/>
                <w:numId w:val="1"/>
              </w:numPr>
              <w:tabs>
                <w:tab w:val="left" w:pos="567"/>
              </w:tabs>
              <w:ind w:left="0" w:firstLine="0"/>
            </w:pPr>
            <w:r>
              <w:t>Edukacinių erdvių ir priemonių atnaujinimas, kontekstų kūrimas ugdymo procese.</w:t>
            </w:r>
          </w:p>
        </w:tc>
        <w:tc>
          <w:tcPr>
            <w:tcW w:w="2283" w:type="dxa"/>
            <w:shd w:val="clear" w:color="auto" w:fill="auto"/>
          </w:tcPr>
          <w:p w14:paraId="18B2DF2E" w14:textId="6F29F174" w:rsidR="008101DE" w:rsidRPr="00860744" w:rsidRDefault="00AD5083" w:rsidP="00AD5083">
            <w:pPr>
              <w:tabs>
                <w:tab w:val="left" w:pos="426"/>
              </w:tabs>
            </w:pPr>
            <w:r>
              <w:t>Bendruomenė kurs naujas, atnaujins erdves įstaigos viduje ir lauke; kurs kontekstus ugdymo procese.</w:t>
            </w:r>
          </w:p>
        </w:tc>
        <w:tc>
          <w:tcPr>
            <w:tcW w:w="4572" w:type="dxa"/>
            <w:shd w:val="clear" w:color="auto" w:fill="auto"/>
          </w:tcPr>
          <w:p w14:paraId="7E010081" w14:textId="0B40DDDA" w:rsidR="00315B0E" w:rsidRPr="00315B0E" w:rsidRDefault="00315B0E" w:rsidP="00315B0E">
            <w:r w:rsidRPr="00315B0E">
              <w:t>Sukūrė ir atnaujinto 2 erdves įstaigos viduje ir lauke</w:t>
            </w:r>
            <w:r>
              <w:t>.</w:t>
            </w:r>
            <w:r w:rsidRPr="00315B0E">
              <w:t xml:space="preserve"> Ikimokyklinio ugdymo grupėse kuriami kontekstai ugdymo procese</w:t>
            </w:r>
            <w:r>
              <w:t>.</w:t>
            </w:r>
          </w:p>
          <w:p w14:paraId="45979130" w14:textId="77777777" w:rsidR="00315B0E" w:rsidRPr="00315B0E" w:rsidRDefault="00315B0E" w:rsidP="00315B0E"/>
          <w:p w14:paraId="2128B4E4" w14:textId="77777777" w:rsidR="008101DE" w:rsidRPr="00860744" w:rsidRDefault="008101DE" w:rsidP="00F5253F"/>
        </w:tc>
      </w:tr>
      <w:tr w:rsidR="00AB27BD" w:rsidRPr="00860744" w14:paraId="69ADC0E4" w14:textId="77777777" w:rsidTr="00D526BF">
        <w:trPr>
          <w:trHeight w:val="203"/>
        </w:trPr>
        <w:tc>
          <w:tcPr>
            <w:tcW w:w="9634" w:type="dxa"/>
            <w:gridSpan w:val="3"/>
            <w:shd w:val="clear" w:color="auto" w:fill="auto"/>
          </w:tcPr>
          <w:p w14:paraId="343829F1" w14:textId="31F739E9" w:rsidR="00AB27BD" w:rsidRPr="00AB27BD" w:rsidRDefault="00AB27BD" w:rsidP="00AB27BD">
            <w:pPr>
              <w:pBdr>
                <w:top w:val="nil"/>
                <w:left w:val="nil"/>
                <w:bottom w:val="nil"/>
                <w:right w:val="nil"/>
                <w:between w:val="nil"/>
              </w:pBdr>
              <w:tabs>
                <w:tab w:val="left" w:pos="426"/>
                <w:tab w:val="left" w:pos="567"/>
              </w:tabs>
              <w:rPr>
                <w:b/>
              </w:rPr>
            </w:pPr>
            <w:r>
              <w:rPr>
                <w:b/>
              </w:rPr>
              <w:t>2.3. Uždavinys – Inovacijų diegimas ugdymo procese</w:t>
            </w:r>
          </w:p>
        </w:tc>
      </w:tr>
      <w:tr w:rsidR="00AB27BD" w:rsidRPr="00860744" w14:paraId="78DCB7FD" w14:textId="77777777" w:rsidTr="00F46060">
        <w:trPr>
          <w:trHeight w:val="203"/>
        </w:trPr>
        <w:tc>
          <w:tcPr>
            <w:tcW w:w="2779" w:type="dxa"/>
            <w:shd w:val="clear" w:color="auto" w:fill="auto"/>
          </w:tcPr>
          <w:p w14:paraId="49CDC976" w14:textId="574AF0DA" w:rsidR="00AB27BD" w:rsidRDefault="00AB27BD" w:rsidP="00AB27BD">
            <w:pPr>
              <w:pBdr>
                <w:top w:val="nil"/>
                <w:left w:val="nil"/>
                <w:bottom w:val="nil"/>
                <w:right w:val="nil"/>
                <w:between w:val="nil"/>
              </w:pBdr>
              <w:tabs>
                <w:tab w:val="left" w:pos="426"/>
                <w:tab w:val="left" w:pos="567"/>
              </w:tabs>
            </w:pPr>
            <w:r>
              <w:t>2.3.1 IKT priemonių atnaujinimas ir naudojimas ugdymo procese</w:t>
            </w:r>
          </w:p>
        </w:tc>
        <w:tc>
          <w:tcPr>
            <w:tcW w:w="2283" w:type="dxa"/>
            <w:shd w:val="clear" w:color="auto" w:fill="auto"/>
          </w:tcPr>
          <w:p w14:paraId="052BF910" w14:textId="77777777" w:rsidR="00AD5083" w:rsidRDefault="00AD5083" w:rsidP="00AD5083">
            <w:pPr>
              <w:tabs>
                <w:tab w:val="left" w:pos="426"/>
              </w:tabs>
            </w:pPr>
            <w:r>
              <w:t>Papildys IKT erdvę naujomis priemonės.</w:t>
            </w:r>
          </w:p>
          <w:p w14:paraId="76B69D83" w14:textId="77777777" w:rsidR="00AB27BD" w:rsidRPr="00860744" w:rsidRDefault="00AB27BD" w:rsidP="00F5253F"/>
        </w:tc>
        <w:tc>
          <w:tcPr>
            <w:tcW w:w="4572" w:type="dxa"/>
            <w:shd w:val="clear" w:color="auto" w:fill="auto"/>
          </w:tcPr>
          <w:p w14:paraId="76C4BF6A" w14:textId="77777777" w:rsidR="00315B0E" w:rsidRPr="00315B0E" w:rsidRDefault="00315B0E" w:rsidP="00315B0E">
            <w:r w:rsidRPr="00315B0E">
              <w:t>Pedagogai pasiūlė 3 priemones IKT erdvei papildyti</w:t>
            </w:r>
          </w:p>
          <w:p w14:paraId="56C5AF23" w14:textId="77777777" w:rsidR="00AB27BD" w:rsidRPr="00860744" w:rsidRDefault="00AB27BD" w:rsidP="00F5253F"/>
        </w:tc>
      </w:tr>
      <w:tr w:rsidR="00AB27BD" w:rsidRPr="00860744" w14:paraId="6A8E2707" w14:textId="77777777" w:rsidTr="004457A7">
        <w:trPr>
          <w:trHeight w:val="203"/>
        </w:trPr>
        <w:tc>
          <w:tcPr>
            <w:tcW w:w="9634" w:type="dxa"/>
            <w:gridSpan w:val="3"/>
            <w:shd w:val="clear" w:color="auto" w:fill="auto"/>
          </w:tcPr>
          <w:p w14:paraId="4A098708" w14:textId="5104C99D" w:rsidR="00AB27BD" w:rsidRPr="00067D17" w:rsidRDefault="00AB27BD" w:rsidP="00067D17">
            <w:pPr>
              <w:keepLines/>
              <w:rPr>
                <w:b/>
              </w:rPr>
            </w:pPr>
            <w:r>
              <w:rPr>
                <w:b/>
              </w:rPr>
              <w:t>2.4. Uždavinys – Darbo efektyvumo didinimas įstaigoje</w:t>
            </w:r>
          </w:p>
        </w:tc>
      </w:tr>
      <w:tr w:rsidR="00AB27BD" w:rsidRPr="00860744" w14:paraId="37C3D2B3" w14:textId="77777777" w:rsidTr="00F46060">
        <w:trPr>
          <w:trHeight w:val="203"/>
        </w:trPr>
        <w:tc>
          <w:tcPr>
            <w:tcW w:w="2779" w:type="dxa"/>
            <w:shd w:val="clear" w:color="auto" w:fill="auto"/>
          </w:tcPr>
          <w:p w14:paraId="3F9DB51B" w14:textId="1A73354A" w:rsidR="00AB27BD" w:rsidRPr="00AB27BD" w:rsidRDefault="00AB27BD" w:rsidP="00AB27BD">
            <w:pPr>
              <w:keepLines/>
            </w:pPr>
            <w:r>
              <w:t>2.4.1.Naujų darbo efektyvumo gerinimo modelių diegimas, tobulinimas</w:t>
            </w:r>
          </w:p>
        </w:tc>
        <w:tc>
          <w:tcPr>
            <w:tcW w:w="2283" w:type="dxa"/>
            <w:shd w:val="clear" w:color="auto" w:fill="auto"/>
          </w:tcPr>
          <w:p w14:paraId="20399112" w14:textId="6560FAC5" w:rsidR="00AB27BD" w:rsidRPr="00860744" w:rsidRDefault="00AD5083" w:rsidP="00AD5083">
            <w:pPr>
              <w:tabs>
                <w:tab w:val="left" w:pos="426"/>
              </w:tabs>
            </w:pPr>
            <w:r>
              <w:t xml:space="preserve">Darbuotojai naudos darbo efektyvumo įrankį, siekiant ugdymo kokybės užtikrinimą. </w:t>
            </w:r>
          </w:p>
        </w:tc>
        <w:tc>
          <w:tcPr>
            <w:tcW w:w="4572" w:type="dxa"/>
            <w:shd w:val="clear" w:color="auto" w:fill="auto"/>
          </w:tcPr>
          <w:p w14:paraId="6C62F62B" w14:textId="77777777" w:rsidR="00315B0E" w:rsidRPr="00315B0E" w:rsidRDefault="00315B0E" w:rsidP="00315B0E">
            <w:r w:rsidRPr="00315B0E">
              <w:t>85% darbuotojų naudoja darbo efektyvinimo įrankį siekiant ugdymo kokybės užtikrinimo.</w:t>
            </w:r>
          </w:p>
          <w:p w14:paraId="5B7F2539" w14:textId="77777777" w:rsidR="00AB27BD" w:rsidRPr="00860744" w:rsidRDefault="00AB27BD" w:rsidP="00F5253F"/>
        </w:tc>
      </w:tr>
      <w:tr w:rsidR="00AB27BD" w:rsidRPr="00860744" w14:paraId="71ED4E54" w14:textId="77777777" w:rsidTr="00F46060">
        <w:trPr>
          <w:trHeight w:val="203"/>
        </w:trPr>
        <w:tc>
          <w:tcPr>
            <w:tcW w:w="2779" w:type="dxa"/>
            <w:shd w:val="clear" w:color="auto" w:fill="auto"/>
          </w:tcPr>
          <w:p w14:paraId="0DC3E1D9" w14:textId="06AF9EFE" w:rsidR="00AB27BD" w:rsidRPr="00AB27BD" w:rsidRDefault="00AB27BD" w:rsidP="00AB27BD">
            <w:pPr>
              <w:keepLines/>
            </w:pPr>
            <w:r>
              <w:lastRenderedPageBreak/>
              <w:t xml:space="preserve">2.4.2.Tarptautinių projektų įgyvendinimas </w:t>
            </w:r>
          </w:p>
        </w:tc>
        <w:tc>
          <w:tcPr>
            <w:tcW w:w="2283" w:type="dxa"/>
            <w:shd w:val="clear" w:color="auto" w:fill="auto"/>
          </w:tcPr>
          <w:p w14:paraId="2EBBF310" w14:textId="7FCF00B8" w:rsidR="00AB27BD" w:rsidRPr="00860744" w:rsidRDefault="00AD5083" w:rsidP="00F5253F">
            <w:r>
              <w:t>Darbuotojai dalyvaus tarptautiniuose projektuose, juos įgyvendins.</w:t>
            </w:r>
          </w:p>
        </w:tc>
        <w:tc>
          <w:tcPr>
            <w:tcW w:w="4572" w:type="dxa"/>
            <w:shd w:val="clear" w:color="auto" w:fill="auto"/>
          </w:tcPr>
          <w:p w14:paraId="4BBF8A10" w14:textId="77777777" w:rsidR="0036010E" w:rsidRPr="00315B0E" w:rsidRDefault="000F5D58" w:rsidP="00315B0E">
            <w:r w:rsidRPr="00315B0E">
              <w:t>40% darbuotojų dalyvauja tarptautiniuose projektuose, juos įgyvendina.</w:t>
            </w:r>
          </w:p>
          <w:p w14:paraId="7B6878C0" w14:textId="77777777" w:rsidR="00AB27BD" w:rsidRPr="00860744" w:rsidRDefault="00AB27BD" w:rsidP="00F5253F"/>
        </w:tc>
      </w:tr>
    </w:tbl>
    <w:p w14:paraId="2F9EA4EA" w14:textId="77777777" w:rsidR="008101DE" w:rsidRPr="00CF1265" w:rsidRDefault="008101DE" w:rsidP="008101DE">
      <w:pPr>
        <w:tabs>
          <w:tab w:val="left" w:pos="284"/>
          <w:tab w:val="left" w:pos="426"/>
        </w:tabs>
        <w:jc w:val="both"/>
        <w:rPr>
          <w:b/>
        </w:rPr>
      </w:pPr>
    </w:p>
    <w:p w14:paraId="742968F7" w14:textId="49B47ECF" w:rsidR="008101DE" w:rsidRDefault="007362E1" w:rsidP="008748D0">
      <w:pPr>
        <w:tabs>
          <w:tab w:val="left" w:pos="284"/>
          <w:tab w:val="left" w:pos="426"/>
        </w:tabs>
        <w:jc w:val="both"/>
        <w:rPr>
          <w:b/>
        </w:rPr>
      </w:pPr>
      <w:r>
        <w:rPr>
          <w:b/>
        </w:rPr>
        <w:t>4</w:t>
      </w:r>
      <w:r w:rsidR="008101DE" w:rsidRPr="00CF1265">
        <w:rPr>
          <w:b/>
        </w:rPr>
        <w:t>. Atlikti patikrinimai</w:t>
      </w:r>
      <w:r w:rsidR="008101DE" w:rsidRPr="00CF1265">
        <w:t xml:space="preserve">, </w:t>
      </w:r>
      <w:r w:rsidR="008101DE" w:rsidRPr="00CF1265">
        <w:rPr>
          <w:b/>
        </w:rPr>
        <w:t>auditai</w:t>
      </w:r>
      <w:r w:rsidR="008101DE">
        <w:rPr>
          <w:b/>
        </w:rPr>
        <w:t>. Tikrinusių institucijų išvados.</w:t>
      </w:r>
    </w:p>
    <w:p w14:paraId="5A92A559" w14:textId="10D53546" w:rsidR="00CA03D6" w:rsidRPr="00CA03D6" w:rsidRDefault="00CA03D6" w:rsidP="008101DE">
      <w:pPr>
        <w:tabs>
          <w:tab w:val="left" w:pos="284"/>
          <w:tab w:val="left" w:pos="426"/>
        </w:tabs>
        <w:ind w:firstLine="567"/>
        <w:jc w:val="both"/>
        <w:rPr>
          <w:iCs/>
          <w:lang w:eastAsia="lt-LT"/>
        </w:rPr>
      </w:pPr>
      <w:r>
        <w:rPr>
          <w:iCs/>
          <w:lang w:eastAsia="lt-LT"/>
        </w:rPr>
        <w:t>2025</w:t>
      </w:r>
      <w:r w:rsidR="00365EFF">
        <w:rPr>
          <w:iCs/>
          <w:lang w:eastAsia="lt-LT"/>
        </w:rPr>
        <w:t xml:space="preserve"> m</w:t>
      </w:r>
      <w:r>
        <w:rPr>
          <w:iCs/>
          <w:lang w:eastAsia="lt-LT"/>
        </w:rPr>
        <w:t xml:space="preserve">. liepos 28 d. </w:t>
      </w:r>
      <w:r>
        <w:rPr>
          <w:lang w:eastAsia="lt-LT"/>
        </w:rPr>
        <w:t>įstaigą tikrino Valstybinės maisto ir veterinarijos tarnybos Priežiūros departamento Panevėžio apygardos priežiūros skyrius. Išvados: Savikontrolės sistema</w:t>
      </w:r>
      <w:r w:rsidR="00365EFF">
        <w:rPr>
          <w:lang w:eastAsia="lt-LT"/>
        </w:rPr>
        <w:t xml:space="preserve"> įdiegta ir vykdoma pagal RVSVT sistemą, GHPT (Viešojo maitinimo įmonėms 2018 metų redakcija). Savikontrolės sistema įgyvendinta. Patikrinimo metu neatitikčių ir pažeidimų nebuvo nustatytą. Poveikio priemonės ūkio subjektui nebus taikomos. Ūkio subjekto veikla atitinka maisto saugos, kokybės, higienos, technologijų, biocidinių produktų naudojimo reikalavimus. Produktų su pasibaigusiais tinkamumo vartoti terminais nerasta. Patikrinimo metu užtikrinamos gamintojo nurodytos maisto produktų laikymo sąlygos.  </w:t>
      </w:r>
    </w:p>
    <w:p w14:paraId="6F3D38B7" w14:textId="228021D9" w:rsidR="00E937B6" w:rsidRDefault="00CD211E" w:rsidP="00E937B6">
      <w:pPr>
        <w:jc w:val="both"/>
        <w:rPr>
          <w:iCs/>
        </w:rPr>
      </w:pPr>
      <w:r>
        <w:t xml:space="preserve">2025 m. </w:t>
      </w:r>
      <w:r w:rsidR="00495ED0">
        <w:t>liepos 3</w:t>
      </w:r>
      <w:r>
        <w:t xml:space="preserve"> d. </w:t>
      </w:r>
      <w:r w:rsidR="0025260A">
        <w:t>Panevėžio rajono savivaldybės kontrolės ir audito tarnyb</w:t>
      </w:r>
      <w:r>
        <w:t>a</w:t>
      </w:r>
      <w:r w:rsidR="00495ED0">
        <w:t xml:space="preserve"> atliko </w:t>
      </w:r>
      <w:r w:rsidR="00495ED0">
        <w:rPr>
          <w:lang w:eastAsia="lt-LT"/>
        </w:rPr>
        <w:t>2025 metų metinių ataskaitų rinkinio, Savivaldybės biudžeto ir turto naudojimo finansinį auditą</w:t>
      </w:r>
      <w:r w:rsidR="00495ED0">
        <w:t xml:space="preserve">. </w:t>
      </w:r>
      <w:r w:rsidR="00E937B6" w:rsidRPr="00E937B6">
        <w:rPr>
          <w:iCs/>
        </w:rPr>
        <w:t>Rekomendacija - Užtikrinti darbo apmokėjimo sistemos atitikimą Biudžetinių įstaigų darbuotojų darbo apmokėjimo ir komisijų narių atlygio už darbą įstatymo 5 str. 5 d. nuostatoms</w:t>
      </w:r>
      <w:r w:rsidR="00E937B6" w:rsidRPr="00E937B6">
        <w:t>.</w:t>
      </w:r>
      <w:r w:rsidR="00E937B6" w:rsidRPr="00E937B6">
        <w:rPr>
          <w:iCs/>
        </w:rPr>
        <w:t xml:space="preserve"> Numatyti vidaus kontrolės priemones, kad būtų užtikrintas apskaitos tvarkymas ir ataskaitų sudarymas pagal galiojančius teisės aktus. Užtikrinti teisės aktų laikymąsi pajamų apskaitos srityje, uždirbtas pajamas registruoti tinkamose pagal turinį sąskaitose.</w:t>
      </w:r>
      <w:r w:rsidR="007E1A3C">
        <w:rPr>
          <w:iCs/>
        </w:rPr>
        <w:t xml:space="preserve"> Laikomasi rekomendacijų, peržiūrėta darbuotojų darbo apmokėjimo sistema. </w:t>
      </w:r>
    </w:p>
    <w:p w14:paraId="6DD5E07F" w14:textId="5E085F9C" w:rsidR="00B74778" w:rsidRDefault="0077735C" w:rsidP="00E937B6">
      <w:pPr>
        <w:jc w:val="both"/>
        <w:rPr>
          <w:iCs/>
        </w:rPr>
      </w:pPr>
      <w:r>
        <w:t xml:space="preserve">Centralizuoto vidaus audito skyriaus </w:t>
      </w:r>
      <w:r w:rsidR="00B74778">
        <w:rPr>
          <w:iCs/>
        </w:rPr>
        <w:t>2025</w:t>
      </w:r>
      <w:r w:rsidR="00DF0DC8">
        <w:rPr>
          <w:iCs/>
        </w:rPr>
        <w:t>-</w:t>
      </w:r>
      <w:r w:rsidR="00B74778">
        <w:rPr>
          <w:iCs/>
        </w:rPr>
        <w:t>08-04 /09-10</w:t>
      </w:r>
      <w:r>
        <w:rPr>
          <w:iCs/>
        </w:rPr>
        <w:t xml:space="preserve"> atliktas </w:t>
      </w:r>
      <w:r w:rsidRPr="0077735C">
        <w:rPr>
          <w:iCs/>
        </w:rPr>
        <w:t>atsparumo korupcijai vertinimo vidaus auditas</w:t>
      </w:r>
      <w:r>
        <w:rPr>
          <w:iCs/>
        </w:rPr>
        <w:t>. Rekomendacijos pateiktos visoms įstaigoms bendrai.</w:t>
      </w:r>
      <w:r w:rsidR="00B74778">
        <w:rPr>
          <w:iCs/>
        </w:rPr>
        <w:t xml:space="preserve"> </w:t>
      </w:r>
    </w:p>
    <w:p w14:paraId="1DE35E07" w14:textId="6789AC92" w:rsidR="00B74778" w:rsidRDefault="008200DB" w:rsidP="00E937B6">
      <w:pPr>
        <w:jc w:val="both"/>
        <w:rPr>
          <w:iCs/>
        </w:rPr>
      </w:pPr>
      <w:r>
        <w:rPr>
          <w:iCs/>
        </w:rPr>
        <w:t xml:space="preserve">Atlikta Vaikų žaidimų aikštelės patikra 2025-03-21 Nr. P4723-38175-1-2025. </w:t>
      </w:r>
      <w:r w:rsidR="00690954">
        <w:rPr>
          <w:iCs/>
        </w:rPr>
        <w:t>Išvados po žaidimo įranga neatitinka dang</w:t>
      </w:r>
      <w:r w:rsidR="007E1A3C">
        <w:rPr>
          <w:iCs/>
        </w:rPr>
        <w:t>a</w:t>
      </w:r>
      <w:r w:rsidR="00690954">
        <w:rPr>
          <w:iCs/>
        </w:rPr>
        <w:t>.</w:t>
      </w:r>
      <w:r w:rsidR="007E1A3C">
        <w:rPr>
          <w:iCs/>
        </w:rPr>
        <w:t xml:space="preserve"> Po įranga pakeista danga ir papiltas smėlis.</w:t>
      </w:r>
    </w:p>
    <w:p w14:paraId="27AE39F4" w14:textId="77777777" w:rsidR="007E1A3C" w:rsidRPr="00E937B6" w:rsidRDefault="007E1A3C" w:rsidP="00E937B6">
      <w:pPr>
        <w:jc w:val="both"/>
        <w:rPr>
          <w:iCs/>
        </w:rPr>
      </w:pPr>
    </w:p>
    <w:p w14:paraId="73ACC244" w14:textId="49BD7D36" w:rsidR="008101DE" w:rsidRDefault="007362E1" w:rsidP="006C19AF">
      <w:pPr>
        <w:tabs>
          <w:tab w:val="left" w:pos="284"/>
          <w:tab w:val="left" w:pos="426"/>
        </w:tabs>
        <w:ind w:left="360" w:hanging="360"/>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14:paraId="45330E9D" w14:textId="77777777" w:rsidR="002C06C1" w:rsidRDefault="00411C9D" w:rsidP="002C06C1">
      <w:pPr>
        <w:tabs>
          <w:tab w:val="left" w:pos="284"/>
          <w:tab w:val="left" w:pos="426"/>
        </w:tabs>
        <w:jc w:val="both"/>
        <w:rPr>
          <w:iCs/>
        </w:rPr>
      </w:pPr>
      <w:r>
        <w:rPr>
          <w:i/>
          <w:iCs/>
        </w:rPr>
        <w:tab/>
      </w:r>
      <w:r w:rsidR="006F3C75">
        <w:rPr>
          <w:iCs/>
        </w:rPr>
        <w:t>Įgyvendinant 2 tikslą</w:t>
      </w:r>
      <w:r w:rsidR="007E1A3C">
        <w:rPr>
          <w:iCs/>
        </w:rPr>
        <w:t xml:space="preserve"> –</w:t>
      </w:r>
      <w:r w:rsidR="006F3C75">
        <w:rPr>
          <w:iCs/>
        </w:rPr>
        <w:t xml:space="preserve"> Ugdymo kokybės užtikrinimas. Ikimokyklinio ugdymo programos atnaujinimas</w:t>
      </w:r>
      <w:r w:rsidR="007E1A3C">
        <w:rPr>
          <w:iCs/>
        </w:rPr>
        <w:t>,</w:t>
      </w:r>
      <w:r w:rsidR="006F3C75">
        <w:rPr>
          <w:iCs/>
        </w:rPr>
        <w:t xml:space="preserve"> susidūrėme su problema žmogiškųjų išteklių stoka ir laiko sąnaudos. Programai parašyti sunku buvo suderinti mokytojų darbą su vaikais ir rasti laiko visoms sueiti pasitarti apie programai keliamus reikalavimus.</w:t>
      </w:r>
      <w:r w:rsidR="007E1A3C">
        <w:rPr>
          <w:iCs/>
        </w:rPr>
        <w:t xml:space="preserve"> Programa parengta laiku. </w:t>
      </w:r>
    </w:p>
    <w:p w14:paraId="2D8C0356" w14:textId="77777777" w:rsidR="001E3319" w:rsidRDefault="002C06C1" w:rsidP="002C06C1">
      <w:pPr>
        <w:tabs>
          <w:tab w:val="left" w:pos="284"/>
          <w:tab w:val="left" w:pos="426"/>
        </w:tabs>
        <w:jc w:val="both"/>
      </w:pPr>
      <w:r>
        <w:tab/>
      </w:r>
      <w:r w:rsidRPr="00745D2D">
        <w:t>Vadovau</w:t>
      </w:r>
      <w:r>
        <w:t xml:space="preserve">jantis </w:t>
      </w:r>
      <w:r w:rsidRPr="00745D2D">
        <w:t>Lietuvos higienos norma HN 75:201</w:t>
      </w:r>
      <w:r>
        <w:t>6</w:t>
      </w:r>
      <w:r w:rsidRPr="00745D2D">
        <w:t xml:space="preserve"> „Įstaiga, vykdanti ikimokyklinio ir (ar) priešmokyklinio ugdymo  programą. Bendrieji sveikatos saugos reikalavimai“ </w:t>
      </w:r>
      <w:r w:rsidRPr="007C48CE">
        <w:t>VIII skyriaus 66, 78 punkt</w:t>
      </w:r>
      <w:r w:rsidR="007C48CE" w:rsidRPr="007C48CE">
        <w:t>ais</w:t>
      </w:r>
      <w:r w:rsidRPr="007C48CE">
        <w:t>,</w:t>
      </w:r>
      <w:r w:rsidR="00977221" w:rsidRPr="007C48CE">
        <w:t xml:space="preserve"> </w:t>
      </w:r>
      <w:r w:rsidR="007C48CE" w:rsidRPr="007C48CE">
        <w:t>r</w:t>
      </w:r>
      <w:r w:rsidRPr="007C48CE">
        <w:rPr>
          <w:iCs/>
        </w:rPr>
        <w:t xml:space="preserve">eikalingas </w:t>
      </w:r>
      <w:r w:rsidRPr="007C48CE">
        <w:t>vienos grupės vidaus sienų ir grindų remontas. Taip pat Lopšelio-darželio medinių pastatų sienų perdažymas</w:t>
      </w:r>
      <w:r w:rsidR="007C48CE" w:rsidRPr="007C48CE">
        <w:t>, bei įrengti šiukšlių konteinerių aikštelę.</w:t>
      </w:r>
      <w:r w:rsidR="007C48CE">
        <w:t xml:space="preserve">  </w:t>
      </w:r>
    </w:p>
    <w:p w14:paraId="160148C7" w14:textId="4CE3C48D" w:rsidR="001E3319" w:rsidRDefault="001E3319" w:rsidP="001E3319">
      <w:pPr>
        <w:tabs>
          <w:tab w:val="left" w:pos="709"/>
        </w:tabs>
        <w:ind w:firstLine="284"/>
        <w:jc w:val="both"/>
      </w:pPr>
      <w:r>
        <w:t xml:space="preserve">Užtikrinti vaikų saugumą reikia įrengti naujus dvejus rakinamus vartelius.  </w:t>
      </w:r>
    </w:p>
    <w:p w14:paraId="4CD56890" w14:textId="7F5FB720" w:rsidR="006F3C75" w:rsidRPr="002C06C1" w:rsidRDefault="007C48CE" w:rsidP="002C06C1">
      <w:pPr>
        <w:tabs>
          <w:tab w:val="left" w:pos="284"/>
          <w:tab w:val="left" w:pos="426"/>
        </w:tabs>
        <w:jc w:val="both"/>
        <w:rPr>
          <w:iCs/>
        </w:rPr>
      </w:pPr>
      <w:r>
        <w:t xml:space="preserve">      </w:t>
      </w:r>
      <w:r w:rsidR="002C06C1" w:rsidRPr="002C06C1">
        <w:rPr>
          <w:iCs/>
        </w:rPr>
        <w:t xml:space="preserve"> </w:t>
      </w:r>
      <w:r w:rsidR="006F3C75" w:rsidRPr="002C06C1">
        <w:rPr>
          <w:iCs/>
        </w:rPr>
        <w:t xml:space="preserve">    </w:t>
      </w:r>
    </w:p>
    <w:p w14:paraId="45A59254" w14:textId="452FEC30" w:rsidR="008101DE" w:rsidRDefault="007362E1" w:rsidP="006C19AF">
      <w:pPr>
        <w:jc w:val="both"/>
        <w:rPr>
          <w:b/>
        </w:rPr>
      </w:pPr>
      <w:r>
        <w:rPr>
          <w:b/>
        </w:rPr>
        <w:t>6</w:t>
      </w:r>
      <w:r w:rsidR="008101DE" w:rsidRPr="00860744">
        <w:rPr>
          <w:b/>
        </w:rPr>
        <w:t xml:space="preserve">. Kitų metų veiklos prioritetai, tikslai ar kryptys. </w:t>
      </w:r>
    </w:p>
    <w:p w14:paraId="25429876" w14:textId="784E64BC" w:rsidR="00C7632F" w:rsidRPr="00433E38" w:rsidRDefault="00BF544E" w:rsidP="00433E38">
      <w:pPr>
        <w:pBdr>
          <w:top w:val="nil"/>
          <w:left w:val="nil"/>
          <w:bottom w:val="nil"/>
          <w:right w:val="nil"/>
          <w:between w:val="nil"/>
        </w:pBdr>
        <w:ind w:left="2" w:hanging="2"/>
        <w:jc w:val="both"/>
        <w:rPr>
          <w:bCs/>
        </w:rPr>
      </w:pPr>
      <w:r>
        <w:t xml:space="preserve">  </w:t>
      </w:r>
      <w:r w:rsidR="00C7632F" w:rsidRPr="00433E38">
        <w:t xml:space="preserve">1. Tikslas </w:t>
      </w:r>
      <w:r w:rsidR="00433E38" w:rsidRPr="00433E38">
        <w:t xml:space="preserve">– </w:t>
      </w:r>
      <w:r w:rsidR="00C7632F" w:rsidRPr="00433E38">
        <w:rPr>
          <w:bCs/>
        </w:rPr>
        <w:t>Plėtoti kultūrinį, pilietinį ugdymą</w:t>
      </w:r>
      <w:r w:rsidR="00433E38" w:rsidRPr="00433E38">
        <w:rPr>
          <w:bCs/>
        </w:rPr>
        <w:t xml:space="preserve">. </w:t>
      </w:r>
      <w:r w:rsidR="00C7632F" w:rsidRPr="00433E38">
        <w:t>1.1 uždavinys:</w:t>
      </w:r>
      <w:r w:rsidR="00433E38" w:rsidRPr="00433E38">
        <w:t xml:space="preserve"> </w:t>
      </w:r>
      <w:r w:rsidR="00C7632F" w:rsidRPr="00433E38">
        <w:t>Stiprinti vaikų tautinį ir kultūrinį sąmoningumą puoselėjant tradicijas ir etninį paveldą.</w:t>
      </w:r>
      <w:r w:rsidR="00433E38" w:rsidRPr="00433E38">
        <w:t xml:space="preserve"> 2. </w:t>
      </w:r>
      <w:r w:rsidR="00C7632F" w:rsidRPr="00433E38">
        <w:t>T</w:t>
      </w:r>
      <w:r w:rsidR="00433E38" w:rsidRPr="00433E38">
        <w:t xml:space="preserve">ikslas </w:t>
      </w:r>
      <w:bookmarkStart w:id="3" w:name="_Hlk216790533"/>
      <w:r w:rsidR="00433E38" w:rsidRPr="00433E38">
        <w:t xml:space="preserve">– </w:t>
      </w:r>
      <w:r w:rsidR="00C7632F" w:rsidRPr="006F0EBF">
        <w:t>Gerinti f</w:t>
      </w:r>
      <w:r w:rsidR="00C7632F" w:rsidRPr="006F0EBF">
        <w:rPr>
          <w:bCs/>
        </w:rPr>
        <w:t>izinio aktyvumo, sveikos gyvensenos ir tvarumo kultūrą</w:t>
      </w:r>
      <w:bookmarkEnd w:id="3"/>
      <w:r w:rsidR="00433E38" w:rsidRPr="006F0EBF">
        <w:rPr>
          <w:bCs/>
        </w:rPr>
        <w:t xml:space="preserve">. </w:t>
      </w:r>
      <w:r w:rsidR="00C7632F" w:rsidRPr="00433E38">
        <w:t>2.1. uždavinys</w:t>
      </w:r>
      <w:r w:rsidR="00433E38" w:rsidRPr="00433E38">
        <w:t xml:space="preserve">: </w:t>
      </w:r>
      <w:r w:rsidR="00C7632F" w:rsidRPr="00433E38">
        <w:rPr>
          <w:bCs/>
          <w:iCs/>
        </w:rPr>
        <w:t>Plėtoti vaikų fizinį aktyvumą ir judėjimo įgūdžius įtraukiant bendruomenę</w:t>
      </w:r>
      <w:r w:rsidR="00433E38" w:rsidRPr="00433E38">
        <w:rPr>
          <w:bCs/>
          <w:iCs/>
        </w:rPr>
        <w:t xml:space="preserve">. </w:t>
      </w:r>
      <w:r w:rsidR="00C7632F" w:rsidRPr="00433E38">
        <w:t>2.2. uždavinys</w:t>
      </w:r>
      <w:r w:rsidR="00433E38" w:rsidRPr="00433E38">
        <w:t xml:space="preserve">: </w:t>
      </w:r>
      <w:r w:rsidR="00C7632F" w:rsidRPr="006F0EBF">
        <w:t>Formuoti tvaraus gyvenimo būdo ir atsakingo vartojimo nuostatas</w:t>
      </w:r>
      <w:r w:rsidR="00433E38" w:rsidRPr="00433E38">
        <w:t xml:space="preserve">. </w:t>
      </w:r>
      <w:r w:rsidR="00C7632F" w:rsidRPr="00433E38">
        <w:t>3</w:t>
      </w:r>
      <w:r w:rsidR="00433E38" w:rsidRPr="00433E38">
        <w:t xml:space="preserve">. </w:t>
      </w:r>
      <w:r w:rsidR="00C7632F" w:rsidRPr="00433E38">
        <w:t>T</w:t>
      </w:r>
      <w:r w:rsidR="00433E38" w:rsidRPr="00433E38">
        <w:t xml:space="preserve">ikslas – </w:t>
      </w:r>
      <w:r w:rsidR="00C7632F" w:rsidRPr="00433E38">
        <w:t xml:space="preserve">Tobulinti </w:t>
      </w:r>
      <w:r w:rsidR="00433E38" w:rsidRPr="00433E38">
        <w:t xml:space="preserve">skaitmenines </w:t>
      </w:r>
      <w:r w:rsidR="00C7632F" w:rsidRPr="00433E38">
        <w:rPr>
          <w:rStyle w:val="Strong"/>
          <w:b w:val="0"/>
        </w:rPr>
        <w:t>ugdymo aplinkas</w:t>
      </w:r>
      <w:r w:rsidR="00433E38" w:rsidRPr="00433E38">
        <w:rPr>
          <w:rStyle w:val="Strong"/>
          <w:b w:val="0"/>
        </w:rPr>
        <w:t>.</w:t>
      </w:r>
      <w:r w:rsidR="00433E38" w:rsidRPr="00433E38">
        <w:rPr>
          <w:rStyle w:val="Strong"/>
        </w:rPr>
        <w:t xml:space="preserve"> </w:t>
      </w:r>
      <w:r w:rsidR="00C7632F" w:rsidRPr="00433E38">
        <w:t>3.1. uždavinys</w:t>
      </w:r>
      <w:r w:rsidR="00433E38" w:rsidRPr="00433E38">
        <w:t xml:space="preserve">: </w:t>
      </w:r>
      <w:r w:rsidR="00C7632F" w:rsidRPr="00433E38">
        <w:t>Modernizuoti skaitmeninę ugdymo aplinką</w:t>
      </w:r>
      <w:r w:rsidR="00433E38" w:rsidRPr="00433E38">
        <w:t xml:space="preserve">. </w:t>
      </w:r>
      <w:r w:rsidR="00C7632F" w:rsidRPr="00433E38">
        <w:t>4 T</w:t>
      </w:r>
      <w:r w:rsidR="00433E38" w:rsidRPr="00433E38">
        <w:t xml:space="preserve">ikslas – </w:t>
      </w:r>
      <w:r w:rsidR="00C7632F" w:rsidRPr="00433E38">
        <w:rPr>
          <w:bCs/>
        </w:rPr>
        <w:t>Profesinis tobulėjimas ir pedagogų kompetencijos</w:t>
      </w:r>
    </w:p>
    <w:p w14:paraId="4EF9A80F" w14:textId="076CC91F" w:rsidR="00C7632F" w:rsidRPr="00433E38" w:rsidRDefault="00C7632F" w:rsidP="00433E38">
      <w:pPr>
        <w:jc w:val="both"/>
      </w:pPr>
      <w:r w:rsidRPr="00433E38">
        <w:t>4.1. uždavinys</w:t>
      </w:r>
      <w:r w:rsidR="00433E38" w:rsidRPr="00433E38">
        <w:t xml:space="preserve">: </w:t>
      </w:r>
      <w:r w:rsidRPr="00433E38">
        <w:t>Plėtoti pedagogų profesinį tobulėjimą, dalijimąsi patirtimi ir tarptautinį bendradarbiavimą.</w:t>
      </w:r>
    </w:p>
    <w:p w14:paraId="12253EF2" w14:textId="39EC8D6D" w:rsidR="006F3C75" w:rsidRDefault="006F3C75" w:rsidP="008101DE">
      <w:pPr>
        <w:ind w:firstLine="567"/>
        <w:jc w:val="both"/>
        <w:rPr>
          <w:b/>
        </w:rPr>
      </w:pPr>
    </w:p>
    <w:p w14:paraId="42FA5B53" w14:textId="198E58FE" w:rsidR="006F3C75" w:rsidRDefault="006F3C75" w:rsidP="008101DE">
      <w:pPr>
        <w:ind w:firstLine="567"/>
        <w:jc w:val="both"/>
        <w:rPr>
          <w:b/>
        </w:rPr>
      </w:pPr>
    </w:p>
    <w:p w14:paraId="7BEB8272" w14:textId="77777777" w:rsidR="008101DE" w:rsidRDefault="008101DE" w:rsidP="008101DE">
      <w:pPr>
        <w:ind w:firstLine="567"/>
        <w:jc w:val="both"/>
      </w:pPr>
    </w:p>
    <w:p w14:paraId="3A964D05" w14:textId="6A873A1A" w:rsidR="00F333CE" w:rsidRPr="00142130" w:rsidRDefault="00433E38" w:rsidP="00433E38">
      <w:pPr>
        <w:ind w:firstLine="709"/>
        <w:jc w:val="both"/>
      </w:pPr>
      <w:r>
        <w:t>Direktorė</w:t>
      </w:r>
      <w:r>
        <w:tab/>
      </w:r>
      <w:r>
        <w:tab/>
      </w:r>
      <w:r>
        <w:tab/>
        <w:t xml:space="preserve">                           Daina Murauskienė</w:t>
      </w:r>
    </w:p>
    <w:sectPr w:rsidR="00F333CE" w:rsidRPr="00142130" w:rsidSect="00237B26">
      <w:headerReference w:type="default" r:id="rId10"/>
      <w:pgSz w:w="11906" w:h="16838" w:code="9"/>
      <w:pgMar w:top="1134" w:right="849"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80430" w14:textId="77777777" w:rsidR="00096CC8" w:rsidRDefault="00096CC8" w:rsidP="00F333CE">
      <w:r>
        <w:separator/>
      </w:r>
    </w:p>
  </w:endnote>
  <w:endnote w:type="continuationSeparator" w:id="0">
    <w:p w14:paraId="301C83D9" w14:textId="77777777" w:rsidR="00096CC8" w:rsidRDefault="00096CC8"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80623" w14:textId="77777777" w:rsidR="00096CC8" w:rsidRDefault="00096CC8" w:rsidP="00F333CE">
      <w:r>
        <w:separator/>
      </w:r>
    </w:p>
  </w:footnote>
  <w:footnote w:type="continuationSeparator" w:id="0">
    <w:p w14:paraId="3E00354C" w14:textId="77777777" w:rsidR="00096CC8" w:rsidRDefault="00096CC8" w:rsidP="00F333CE">
      <w:r>
        <w:continuationSeparator/>
      </w:r>
    </w:p>
  </w:footnote>
  <w:footnote w:id="1">
    <w:p w14:paraId="2ABDA612" w14:textId="0B325EF2" w:rsidR="00F957FA" w:rsidRDefault="00F957FA"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3">
    <w:p w14:paraId="1DF8A2B8" w14:textId="029F3970" w:rsidR="00F957FA" w:rsidRDefault="00F957FA">
      <w:pPr>
        <w:pStyle w:val="FootnoteText"/>
      </w:pPr>
      <w:r>
        <w:rPr>
          <w:rStyle w:val="FootnoteReference"/>
        </w:rPr>
        <w:footnoteRef/>
      </w:r>
      <w:r>
        <w:t xml:space="preserve"> Lentelę pildo kultūros centrai. </w:t>
      </w:r>
    </w:p>
  </w:footnote>
  <w:footnote w:id="4">
    <w:p w14:paraId="48D221DB" w14:textId="7701227F" w:rsidR="00F957FA" w:rsidRDefault="00F957FA">
      <w:pPr>
        <w:pStyle w:val="FootnoteText"/>
      </w:pPr>
      <w:r>
        <w:rPr>
          <w:rStyle w:val="FootnoteReference"/>
        </w:rPr>
        <w:footnoteRef/>
      </w:r>
      <w:r>
        <w:t xml:space="preserve"> Lentelę pildo </w:t>
      </w:r>
      <w:r w:rsidR="00ED6815">
        <w:t>V</w:t>
      </w:r>
      <w:r>
        <w:t xml:space="preserve">iešoji biblioteka. </w:t>
      </w:r>
    </w:p>
  </w:footnote>
  <w:footnote w:id="5">
    <w:p w14:paraId="386C5B8C" w14:textId="61501582" w:rsidR="00F957FA" w:rsidRDefault="00F957FA">
      <w:pPr>
        <w:pStyle w:val="FootnoteText"/>
      </w:pPr>
      <w:r>
        <w:rPr>
          <w:rStyle w:val="FootnoteReference"/>
        </w:rPr>
        <w:footnoteRef/>
      </w:r>
      <w:r>
        <w:t xml:space="preserve"> Lentelę pildo socialinių paslaugų, visuomenės sveikatos priežiūros </w:t>
      </w:r>
      <w:r w:rsidR="00ED6815">
        <w:t xml:space="preserve">paslaugų įstaigos, Priešgaisrinė tarnyba, Švietimo centras. </w:t>
      </w:r>
    </w:p>
  </w:footnote>
  <w:footnote w:id="6">
    <w:p w14:paraId="67267D07" w14:textId="2B7E61EF" w:rsidR="0099684F" w:rsidRDefault="0099684F">
      <w:pPr>
        <w:pStyle w:val="FootnoteText"/>
      </w:pPr>
      <w:r>
        <w:rPr>
          <w:rStyle w:val="FootnoteReference"/>
        </w:rPr>
        <w:footnoteRef/>
      </w:r>
      <w:r>
        <w:t xml:space="preserve"> </w:t>
      </w:r>
      <w:r w:rsidR="00F957FA">
        <w:t xml:space="preserve">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236E05">
          <w:rPr>
            <w:noProof/>
          </w:rPr>
          <w:t>2</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BE724E2"/>
    <w:multiLevelType w:val="hybridMultilevel"/>
    <w:tmpl w:val="404038D8"/>
    <w:lvl w:ilvl="0" w:tplc="FDD6C900">
      <w:start w:val="1"/>
      <w:numFmt w:val="bullet"/>
      <w:lvlText w:val="•"/>
      <w:lvlJc w:val="left"/>
      <w:pPr>
        <w:tabs>
          <w:tab w:val="num" w:pos="720"/>
        </w:tabs>
        <w:ind w:left="720" w:hanging="360"/>
      </w:pPr>
      <w:rPr>
        <w:rFonts w:ascii="Arial" w:hAnsi="Arial" w:hint="default"/>
      </w:rPr>
    </w:lvl>
    <w:lvl w:ilvl="1" w:tplc="9A4014C0" w:tentative="1">
      <w:start w:val="1"/>
      <w:numFmt w:val="bullet"/>
      <w:lvlText w:val="•"/>
      <w:lvlJc w:val="left"/>
      <w:pPr>
        <w:tabs>
          <w:tab w:val="num" w:pos="1440"/>
        </w:tabs>
        <w:ind w:left="1440" w:hanging="360"/>
      </w:pPr>
      <w:rPr>
        <w:rFonts w:ascii="Arial" w:hAnsi="Arial" w:hint="default"/>
      </w:rPr>
    </w:lvl>
    <w:lvl w:ilvl="2" w:tplc="7CD207FC" w:tentative="1">
      <w:start w:val="1"/>
      <w:numFmt w:val="bullet"/>
      <w:lvlText w:val="•"/>
      <w:lvlJc w:val="left"/>
      <w:pPr>
        <w:tabs>
          <w:tab w:val="num" w:pos="2160"/>
        </w:tabs>
        <w:ind w:left="2160" w:hanging="360"/>
      </w:pPr>
      <w:rPr>
        <w:rFonts w:ascii="Arial" w:hAnsi="Arial" w:hint="default"/>
      </w:rPr>
    </w:lvl>
    <w:lvl w:ilvl="3" w:tplc="CD82B198" w:tentative="1">
      <w:start w:val="1"/>
      <w:numFmt w:val="bullet"/>
      <w:lvlText w:val="•"/>
      <w:lvlJc w:val="left"/>
      <w:pPr>
        <w:tabs>
          <w:tab w:val="num" w:pos="2880"/>
        </w:tabs>
        <w:ind w:left="2880" w:hanging="360"/>
      </w:pPr>
      <w:rPr>
        <w:rFonts w:ascii="Arial" w:hAnsi="Arial" w:hint="default"/>
      </w:rPr>
    </w:lvl>
    <w:lvl w:ilvl="4" w:tplc="B89A8B74" w:tentative="1">
      <w:start w:val="1"/>
      <w:numFmt w:val="bullet"/>
      <w:lvlText w:val="•"/>
      <w:lvlJc w:val="left"/>
      <w:pPr>
        <w:tabs>
          <w:tab w:val="num" w:pos="3600"/>
        </w:tabs>
        <w:ind w:left="3600" w:hanging="360"/>
      </w:pPr>
      <w:rPr>
        <w:rFonts w:ascii="Arial" w:hAnsi="Arial" w:hint="default"/>
      </w:rPr>
    </w:lvl>
    <w:lvl w:ilvl="5" w:tplc="7E2CE422" w:tentative="1">
      <w:start w:val="1"/>
      <w:numFmt w:val="bullet"/>
      <w:lvlText w:val="•"/>
      <w:lvlJc w:val="left"/>
      <w:pPr>
        <w:tabs>
          <w:tab w:val="num" w:pos="4320"/>
        </w:tabs>
        <w:ind w:left="4320" w:hanging="360"/>
      </w:pPr>
      <w:rPr>
        <w:rFonts w:ascii="Arial" w:hAnsi="Arial" w:hint="default"/>
      </w:rPr>
    </w:lvl>
    <w:lvl w:ilvl="6" w:tplc="AE5CABDA" w:tentative="1">
      <w:start w:val="1"/>
      <w:numFmt w:val="bullet"/>
      <w:lvlText w:val="•"/>
      <w:lvlJc w:val="left"/>
      <w:pPr>
        <w:tabs>
          <w:tab w:val="num" w:pos="5040"/>
        </w:tabs>
        <w:ind w:left="5040" w:hanging="360"/>
      </w:pPr>
      <w:rPr>
        <w:rFonts w:ascii="Arial" w:hAnsi="Arial" w:hint="default"/>
      </w:rPr>
    </w:lvl>
    <w:lvl w:ilvl="7" w:tplc="7948528E" w:tentative="1">
      <w:start w:val="1"/>
      <w:numFmt w:val="bullet"/>
      <w:lvlText w:val="•"/>
      <w:lvlJc w:val="left"/>
      <w:pPr>
        <w:tabs>
          <w:tab w:val="num" w:pos="5760"/>
        </w:tabs>
        <w:ind w:left="5760" w:hanging="360"/>
      </w:pPr>
      <w:rPr>
        <w:rFonts w:ascii="Arial" w:hAnsi="Arial" w:hint="default"/>
      </w:rPr>
    </w:lvl>
    <w:lvl w:ilvl="8" w:tplc="77AEB9CA" w:tentative="1">
      <w:start w:val="1"/>
      <w:numFmt w:val="bullet"/>
      <w:lvlText w:val="•"/>
      <w:lvlJc w:val="left"/>
      <w:pPr>
        <w:tabs>
          <w:tab w:val="num" w:pos="6480"/>
        </w:tabs>
        <w:ind w:left="6480" w:hanging="360"/>
      </w:pPr>
      <w:rPr>
        <w:rFonts w:ascii="Arial" w:hAnsi="Arial" w:hint="default"/>
      </w:rPr>
    </w:lvl>
  </w:abstractNum>
  <w:abstractNum w:abstractNumId="3">
    <w:nsid w:val="35AA7E74"/>
    <w:multiLevelType w:val="multilevel"/>
    <w:tmpl w:val="F350DE5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615F3800"/>
    <w:multiLevelType w:val="hybridMultilevel"/>
    <w:tmpl w:val="1F0EC060"/>
    <w:lvl w:ilvl="0" w:tplc="B47EB318">
      <w:start w:val="1"/>
      <w:numFmt w:val="bullet"/>
      <w:lvlText w:val="•"/>
      <w:lvlJc w:val="left"/>
      <w:pPr>
        <w:tabs>
          <w:tab w:val="num" w:pos="720"/>
        </w:tabs>
        <w:ind w:left="720" w:hanging="360"/>
      </w:pPr>
      <w:rPr>
        <w:rFonts w:ascii="Arial" w:hAnsi="Arial" w:hint="default"/>
      </w:rPr>
    </w:lvl>
    <w:lvl w:ilvl="1" w:tplc="1DAA6BA0" w:tentative="1">
      <w:start w:val="1"/>
      <w:numFmt w:val="bullet"/>
      <w:lvlText w:val="•"/>
      <w:lvlJc w:val="left"/>
      <w:pPr>
        <w:tabs>
          <w:tab w:val="num" w:pos="1440"/>
        </w:tabs>
        <w:ind w:left="1440" w:hanging="360"/>
      </w:pPr>
      <w:rPr>
        <w:rFonts w:ascii="Arial" w:hAnsi="Arial" w:hint="default"/>
      </w:rPr>
    </w:lvl>
    <w:lvl w:ilvl="2" w:tplc="4FE431E6" w:tentative="1">
      <w:start w:val="1"/>
      <w:numFmt w:val="bullet"/>
      <w:lvlText w:val="•"/>
      <w:lvlJc w:val="left"/>
      <w:pPr>
        <w:tabs>
          <w:tab w:val="num" w:pos="2160"/>
        </w:tabs>
        <w:ind w:left="2160" w:hanging="360"/>
      </w:pPr>
      <w:rPr>
        <w:rFonts w:ascii="Arial" w:hAnsi="Arial" w:hint="default"/>
      </w:rPr>
    </w:lvl>
    <w:lvl w:ilvl="3" w:tplc="8DDEEE40" w:tentative="1">
      <w:start w:val="1"/>
      <w:numFmt w:val="bullet"/>
      <w:lvlText w:val="•"/>
      <w:lvlJc w:val="left"/>
      <w:pPr>
        <w:tabs>
          <w:tab w:val="num" w:pos="2880"/>
        </w:tabs>
        <w:ind w:left="2880" w:hanging="360"/>
      </w:pPr>
      <w:rPr>
        <w:rFonts w:ascii="Arial" w:hAnsi="Arial" w:hint="default"/>
      </w:rPr>
    </w:lvl>
    <w:lvl w:ilvl="4" w:tplc="9F5AEBF4" w:tentative="1">
      <w:start w:val="1"/>
      <w:numFmt w:val="bullet"/>
      <w:lvlText w:val="•"/>
      <w:lvlJc w:val="left"/>
      <w:pPr>
        <w:tabs>
          <w:tab w:val="num" w:pos="3600"/>
        </w:tabs>
        <w:ind w:left="3600" w:hanging="360"/>
      </w:pPr>
      <w:rPr>
        <w:rFonts w:ascii="Arial" w:hAnsi="Arial" w:hint="default"/>
      </w:rPr>
    </w:lvl>
    <w:lvl w:ilvl="5" w:tplc="99804A96" w:tentative="1">
      <w:start w:val="1"/>
      <w:numFmt w:val="bullet"/>
      <w:lvlText w:val="•"/>
      <w:lvlJc w:val="left"/>
      <w:pPr>
        <w:tabs>
          <w:tab w:val="num" w:pos="4320"/>
        </w:tabs>
        <w:ind w:left="4320" w:hanging="360"/>
      </w:pPr>
      <w:rPr>
        <w:rFonts w:ascii="Arial" w:hAnsi="Arial" w:hint="default"/>
      </w:rPr>
    </w:lvl>
    <w:lvl w:ilvl="6" w:tplc="ACFCB6FC" w:tentative="1">
      <w:start w:val="1"/>
      <w:numFmt w:val="bullet"/>
      <w:lvlText w:val="•"/>
      <w:lvlJc w:val="left"/>
      <w:pPr>
        <w:tabs>
          <w:tab w:val="num" w:pos="5040"/>
        </w:tabs>
        <w:ind w:left="5040" w:hanging="360"/>
      </w:pPr>
      <w:rPr>
        <w:rFonts w:ascii="Arial" w:hAnsi="Arial" w:hint="default"/>
      </w:rPr>
    </w:lvl>
    <w:lvl w:ilvl="7" w:tplc="594E7F7C" w:tentative="1">
      <w:start w:val="1"/>
      <w:numFmt w:val="bullet"/>
      <w:lvlText w:val="•"/>
      <w:lvlJc w:val="left"/>
      <w:pPr>
        <w:tabs>
          <w:tab w:val="num" w:pos="5760"/>
        </w:tabs>
        <w:ind w:left="5760" w:hanging="360"/>
      </w:pPr>
      <w:rPr>
        <w:rFonts w:ascii="Arial" w:hAnsi="Arial" w:hint="default"/>
      </w:rPr>
    </w:lvl>
    <w:lvl w:ilvl="8" w:tplc="23446A6C" w:tentative="1">
      <w:start w:val="1"/>
      <w:numFmt w:val="bullet"/>
      <w:lvlText w:val="•"/>
      <w:lvlJc w:val="left"/>
      <w:pPr>
        <w:tabs>
          <w:tab w:val="num" w:pos="6480"/>
        </w:tabs>
        <w:ind w:left="6480" w:hanging="360"/>
      </w:pPr>
      <w:rPr>
        <w:rFonts w:ascii="Arial" w:hAnsi="Arial" w:hint="default"/>
      </w:rPr>
    </w:lvl>
  </w:abstractNum>
  <w:abstractNum w:abstractNumId="7">
    <w:nsid w:val="624E26BC"/>
    <w:multiLevelType w:val="hybridMultilevel"/>
    <w:tmpl w:val="5DF015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2B326D3"/>
    <w:multiLevelType w:val="hybridMultilevel"/>
    <w:tmpl w:val="3A6A5E78"/>
    <w:lvl w:ilvl="0" w:tplc="BEA430BC">
      <w:start w:val="1"/>
      <w:numFmt w:val="bullet"/>
      <w:lvlText w:val="•"/>
      <w:lvlJc w:val="left"/>
      <w:pPr>
        <w:tabs>
          <w:tab w:val="num" w:pos="720"/>
        </w:tabs>
        <w:ind w:left="720" w:hanging="360"/>
      </w:pPr>
      <w:rPr>
        <w:rFonts w:ascii="Arial" w:hAnsi="Arial" w:hint="default"/>
      </w:rPr>
    </w:lvl>
    <w:lvl w:ilvl="1" w:tplc="E4C01F44" w:tentative="1">
      <w:start w:val="1"/>
      <w:numFmt w:val="bullet"/>
      <w:lvlText w:val="•"/>
      <w:lvlJc w:val="left"/>
      <w:pPr>
        <w:tabs>
          <w:tab w:val="num" w:pos="1440"/>
        </w:tabs>
        <w:ind w:left="1440" w:hanging="360"/>
      </w:pPr>
      <w:rPr>
        <w:rFonts w:ascii="Arial" w:hAnsi="Arial" w:hint="default"/>
      </w:rPr>
    </w:lvl>
    <w:lvl w:ilvl="2" w:tplc="CD586138" w:tentative="1">
      <w:start w:val="1"/>
      <w:numFmt w:val="bullet"/>
      <w:lvlText w:val="•"/>
      <w:lvlJc w:val="left"/>
      <w:pPr>
        <w:tabs>
          <w:tab w:val="num" w:pos="2160"/>
        </w:tabs>
        <w:ind w:left="2160" w:hanging="360"/>
      </w:pPr>
      <w:rPr>
        <w:rFonts w:ascii="Arial" w:hAnsi="Arial" w:hint="default"/>
      </w:rPr>
    </w:lvl>
    <w:lvl w:ilvl="3" w:tplc="07F6B4C0" w:tentative="1">
      <w:start w:val="1"/>
      <w:numFmt w:val="bullet"/>
      <w:lvlText w:val="•"/>
      <w:lvlJc w:val="left"/>
      <w:pPr>
        <w:tabs>
          <w:tab w:val="num" w:pos="2880"/>
        </w:tabs>
        <w:ind w:left="2880" w:hanging="360"/>
      </w:pPr>
      <w:rPr>
        <w:rFonts w:ascii="Arial" w:hAnsi="Arial" w:hint="default"/>
      </w:rPr>
    </w:lvl>
    <w:lvl w:ilvl="4" w:tplc="A73E92AA" w:tentative="1">
      <w:start w:val="1"/>
      <w:numFmt w:val="bullet"/>
      <w:lvlText w:val="•"/>
      <w:lvlJc w:val="left"/>
      <w:pPr>
        <w:tabs>
          <w:tab w:val="num" w:pos="3600"/>
        </w:tabs>
        <w:ind w:left="3600" w:hanging="360"/>
      </w:pPr>
      <w:rPr>
        <w:rFonts w:ascii="Arial" w:hAnsi="Arial" w:hint="default"/>
      </w:rPr>
    </w:lvl>
    <w:lvl w:ilvl="5" w:tplc="12102DB2" w:tentative="1">
      <w:start w:val="1"/>
      <w:numFmt w:val="bullet"/>
      <w:lvlText w:val="•"/>
      <w:lvlJc w:val="left"/>
      <w:pPr>
        <w:tabs>
          <w:tab w:val="num" w:pos="4320"/>
        </w:tabs>
        <w:ind w:left="4320" w:hanging="360"/>
      </w:pPr>
      <w:rPr>
        <w:rFonts w:ascii="Arial" w:hAnsi="Arial" w:hint="default"/>
      </w:rPr>
    </w:lvl>
    <w:lvl w:ilvl="6" w:tplc="71843FC8" w:tentative="1">
      <w:start w:val="1"/>
      <w:numFmt w:val="bullet"/>
      <w:lvlText w:val="•"/>
      <w:lvlJc w:val="left"/>
      <w:pPr>
        <w:tabs>
          <w:tab w:val="num" w:pos="5040"/>
        </w:tabs>
        <w:ind w:left="5040" w:hanging="360"/>
      </w:pPr>
      <w:rPr>
        <w:rFonts w:ascii="Arial" w:hAnsi="Arial" w:hint="default"/>
      </w:rPr>
    </w:lvl>
    <w:lvl w:ilvl="7" w:tplc="6486F5BC" w:tentative="1">
      <w:start w:val="1"/>
      <w:numFmt w:val="bullet"/>
      <w:lvlText w:val="•"/>
      <w:lvlJc w:val="left"/>
      <w:pPr>
        <w:tabs>
          <w:tab w:val="num" w:pos="5760"/>
        </w:tabs>
        <w:ind w:left="5760" w:hanging="360"/>
      </w:pPr>
      <w:rPr>
        <w:rFonts w:ascii="Arial" w:hAnsi="Arial" w:hint="default"/>
      </w:rPr>
    </w:lvl>
    <w:lvl w:ilvl="8" w:tplc="E6C2330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3D3"/>
    <w:rsid w:val="000419F4"/>
    <w:rsid w:val="000516DC"/>
    <w:rsid w:val="0006079E"/>
    <w:rsid w:val="00067D17"/>
    <w:rsid w:val="00096CC8"/>
    <w:rsid w:val="000B0C55"/>
    <w:rsid w:val="000F5D58"/>
    <w:rsid w:val="00120030"/>
    <w:rsid w:val="00142130"/>
    <w:rsid w:val="00166441"/>
    <w:rsid w:val="0016699B"/>
    <w:rsid w:val="001824EC"/>
    <w:rsid w:val="00185C06"/>
    <w:rsid w:val="00190AD2"/>
    <w:rsid w:val="001A2953"/>
    <w:rsid w:val="001C3077"/>
    <w:rsid w:val="001D0A06"/>
    <w:rsid w:val="001D4292"/>
    <w:rsid w:val="001D4CF4"/>
    <w:rsid w:val="001E3319"/>
    <w:rsid w:val="001F1F78"/>
    <w:rsid w:val="0021056B"/>
    <w:rsid w:val="002217A6"/>
    <w:rsid w:val="0022561D"/>
    <w:rsid w:val="00236E05"/>
    <w:rsid w:val="00237B26"/>
    <w:rsid w:val="0025260A"/>
    <w:rsid w:val="0026517E"/>
    <w:rsid w:val="002A0820"/>
    <w:rsid w:val="002A2DCC"/>
    <w:rsid w:val="002C06C1"/>
    <w:rsid w:val="002F2C88"/>
    <w:rsid w:val="00300211"/>
    <w:rsid w:val="0030093C"/>
    <w:rsid w:val="00315B0E"/>
    <w:rsid w:val="003238F4"/>
    <w:rsid w:val="00340FF9"/>
    <w:rsid w:val="0035326C"/>
    <w:rsid w:val="0036010E"/>
    <w:rsid w:val="00365EFF"/>
    <w:rsid w:val="003A757E"/>
    <w:rsid w:val="003B7333"/>
    <w:rsid w:val="003D7342"/>
    <w:rsid w:val="0040456A"/>
    <w:rsid w:val="00411C9D"/>
    <w:rsid w:val="00433E38"/>
    <w:rsid w:val="00435BE2"/>
    <w:rsid w:val="0044347A"/>
    <w:rsid w:val="004476DD"/>
    <w:rsid w:val="00451BDA"/>
    <w:rsid w:val="00457FFA"/>
    <w:rsid w:val="0046454E"/>
    <w:rsid w:val="00466E38"/>
    <w:rsid w:val="00477111"/>
    <w:rsid w:val="00495ED0"/>
    <w:rsid w:val="004B18ED"/>
    <w:rsid w:val="004B51CF"/>
    <w:rsid w:val="005039F0"/>
    <w:rsid w:val="00514C59"/>
    <w:rsid w:val="00561E32"/>
    <w:rsid w:val="005842EF"/>
    <w:rsid w:val="00584F8F"/>
    <w:rsid w:val="00597EE8"/>
    <w:rsid w:val="005A719D"/>
    <w:rsid w:val="005D50A0"/>
    <w:rsid w:val="005F495C"/>
    <w:rsid w:val="00607A31"/>
    <w:rsid w:val="00631098"/>
    <w:rsid w:val="00677FC9"/>
    <w:rsid w:val="00690954"/>
    <w:rsid w:val="006A1B2B"/>
    <w:rsid w:val="006C19AF"/>
    <w:rsid w:val="006D2361"/>
    <w:rsid w:val="006D4A24"/>
    <w:rsid w:val="006E3C32"/>
    <w:rsid w:val="006E7ED5"/>
    <w:rsid w:val="006F0EBF"/>
    <w:rsid w:val="006F3C75"/>
    <w:rsid w:val="007221E5"/>
    <w:rsid w:val="00723199"/>
    <w:rsid w:val="007362E1"/>
    <w:rsid w:val="0074440F"/>
    <w:rsid w:val="007566E2"/>
    <w:rsid w:val="007641F1"/>
    <w:rsid w:val="00767DAF"/>
    <w:rsid w:val="00770A36"/>
    <w:rsid w:val="00777103"/>
    <w:rsid w:val="0077735C"/>
    <w:rsid w:val="00790394"/>
    <w:rsid w:val="007B714F"/>
    <w:rsid w:val="007B7FE2"/>
    <w:rsid w:val="007C48CE"/>
    <w:rsid w:val="007D2E28"/>
    <w:rsid w:val="007E1A3C"/>
    <w:rsid w:val="007E7A06"/>
    <w:rsid w:val="008101DE"/>
    <w:rsid w:val="00816769"/>
    <w:rsid w:val="008200DB"/>
    <w:rsid w:val="00824BA8"/>
    <w:rsid w:val="00831597"/>
    <w:rsid w:val="00834288"/>
    <w:rsid w:val="008354D5"/>
    <w:rsid w:val="0084540C"/>
    <w:rsid w:val="008748D0"/>
    <w:rsid w:val="008D110E"/>
    <w:rsid w:val="008E6E82"/>
    <w:rsid w:val="008F3E1D"/>
    <w:rsid w:val="00926766"/>
    <w:rsid w:val="00953E3A"/>
    <w:rsid w:val="00971803"/>
    <w:rsid w:val="00977221"/>
    <w:rsid w:val="00980320"/>
    <w:rsid w:val="009813A7"/>
    <w:rsid w:val="009873C1"/>
    <w:rsid w:val="0099684F"/>
    <w:rsid w:val="009A0891"/>
    <w:rsid w:val="00A01955"/>
    <w:rsid w:val="00A0292C"/>
    <w:rsid w:val="00A06545"/>
    <w:rsid w:val="00A3454D"/>
    <w:rsid w:val="00A47250"/>
    <w:rsid w:val="00A556BD"/>
    <w:rsid w:val="00AB26B1"/>
    <w:rsid w:val="00AB27BD"/>
    <w:rsid w:val="00AD5083"/>
    <w:rsid w:val="00AF7D08"/>
    <w:rsid w:val="00B038CA"/>
    <w:rsid w:val="00B1148A"/>
    <w:rsid w:val="00B74778"/>
    <w:rsid w:val="00B750B6"/>
    <w:rsid w:val="00B81C67"/>
    <w:rsid w:val="00B832B5"/>
    <w:rsid w:val="00B83E84"/>
    <w:rsid w:val="00BD03AA"/>
    <w:rsid w:val="00BF544E"/>
    <w:rsid w:val="00C00667"/>
    <w:rsid w:val="00C248AC"/>
    <w:rsid w:val="00C41FE4"/>
    <w:rsid w:val="00C42011"/>
    <w:rsid w:val="00C55F99"/>
    <w:rsid w:val="00C734C0"/>
    <w:rsid w:val="00C7632F"/>
    <w:rsid w:val="00C80C61"/>
    <w:rsid w:val="00C810F5"/>
    <w:rsid w:val="00C902C0"/>
    <w:rsid w:val="00C913AE"/>
    <w:rsid w:val="00CA03D6"/>
    <w:rsid w:val="00CA4D3B"/>
    <w:rsid w:val="00CC3E99"/>
    <w:rsid w:val="00CD211E"/>
    <w:rsid w:val="00CD7A6E"/>
    <w:rsid w:val="00CE4482"/>
    <w:rsid w:val="00D439C0"/>
    <w:rsid w:val="00D74920"/>
    <w:rsid w:val="00D76266"/>
    <w:rsid w:val="00DA04F8"/>
    <w:rsid w:val="00DD0184"/>
    <w:rsid w:val="00DD41A5"/>
    <w:rsid w:val="00DF0DC8"/>
    <w:rsid w:val="00E11592"/>
    <w:rsid w:val="00E30C9D"/>
    <w:rsid w:val="00E33871"/>
    <w:rsid w:val="00E534C9"/>
    <w:rsid w:val="00E5569F"/>
    <w:rsid w:val="00E5604D"/>
    <w:rsid w:val="00E66189"/>
    <w:rsid w:val="00E937B6"/>
    <w:rsid w:val="00ED6815"/>
    <w:rsid w:val="00F333CE"/>
    <w:rsid w:val="00F46060"/>
    <w:rsid w:val="00F461E6"/>
    <w:rsid w:val="00F5001E"/>
    <w:rsid w:val="00F631FB"/>
    <w:rsid w:val="00F72249"/>
    <w:rsid w:val="00F91824"/>
    <w:rsid w:val="00F957FA"/>
    <w:rsid w:val="00FC5AEB"/>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semiHidden/>
    <w:unhideWhenUsed/>
    <w:rsid w:val="00D74920"/>
    <w:rPr>
      <w:color w:val="0000FF" w:themeColor="hyperlink"/>
      <w:u w:val="single"/>
    </w:rPr>
  </w:style>
  <w:style w:type="paragraph" w:styleId="NormalWeb">
    <w:name w:val="Normal (Web)"/>
    <w:basedOn w:val="Normal"/>
    <w:uiPriority w:val="99"/>
    <w:unhideWhenUsed/>
    <w:rsid w:val="00F461E6"/>
    <w:pPr>
      <w:spacing w:before="100" w:beforeAutospacing="1" w:after="100" w:afterAutospacing="1"/>
    </w:pPr>
    <w:rPr>
      <w:lang w:eastAsia="lt-LT"/>
    </w:rPr>
  </w:style>
  <w:style w:type="character" w:customStyle="1" w:styleId="WW8Num7z0">
    <w:name w:val="WW8Num7z0"/>
    <w:rsid w:val="007641F1"/>
    <w:rPr>
      <w:rFonts w:ascii="Times New Roman" w:hAnsi="Times New Roman"/>
    </w:rPr>
  </w:style>
  <w:style w:type="character" w:styleId="Strong">
    <w:name w:val="Strong"/>
    <w:uiPriority w:val="22"/>
    <w:qFormat/>
    <w:rsid w:val="00C7632F"/>
    <w:rPr>
      <w:b/>
      <w:bCs/>
      <w:w w:val="100"/>
      <w:position w:val="-1"/>
      <w:effect w:val="none"/>
      <w:vertAlign w:val="baseline"/>
      <w:cs w:val="0"/>
      <w:em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semiHidden/>
    <w:unhideWhenUsed/>
    <w:rsid w:val="00D74920"/>
    <w:rPr>
      <w:color w:val="0000FF" w:themeColor="hyperlink"/>
      <w:u w:val="single"/>
    </w:rPr>
  </w:style>
  <w:style w:type="paragraph" w:styleId="NormalWeb">
    <w:name w:val="Normal (Web)"/>
    <w:basedOn w:val="Normal"/>
    <w:uiPriority w:val="99"/>
    <w:unhideWhenUsed/>
    <w:rsid w:val="00F461E6"/>
    <w:pPr>
      <w:spacing w:before="100" w:beforeAutospacing="1" w:after="100" w:afterAutospacing="1"/>
    </w:pPr>
    <w:rPr>
      <w:lang w:eastAsia="lt-LT"/>
    </w:rPr>
  </w:style>
  <w:style w:type="character" w:customStyle="1" w:styleId="WW8Num7z0">
    <w:name w:val="WW8Num7z0"/>
    <w:rsid w:val="007641F1"/>
    <w:rPr>
      <w:rFonts w:ascii="Times New Roman" w:hAnsi="Times New Roman"/>
    </w:rPr>
  </w:style>
  <w:style w:type="character" w:styleId="Strong">
    <w:name w:val="Strong"/>
    <w:uiPriority w:val="22"/>
    <w:qFormat/>
    <w:rsid w:val="00C7632F"/>
    <w:rPr>
      <w:b/>
      <w:bCs/>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6961">
      <w:bodyDiv w:val="1"/>
      <w:marLeft w:val="0"/>
      <w:marRight w:val="0"/>
      <w:marTop w:val="0"/>
      <w:marBottom w:val="0"/>
      <w:divBdr>
        <w:top w:val="none" w:sz="0" w:space="0" w:color="auto"/>
        <w:left w:val="none" w:sz="0" w:space="0" w:color="auto"/>
        <w:bottom w:val="none" w:sz="0" w:space="0" w:color="auto"/>
        <w:right w:val="none" w:sz="0" w:space="0" w:color="auto"/>
      </w:divBdr>
    </w:div>
    <w:div w:id="2054581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8182870">
      <w:bodyDiv w:val="1"/>
      <w:marLeft w:val="0"/>
      <w:marRight w:val="0"/>
      <w:marTop w:val="0"/>
      <w:marBottom w:val="0"/>
      <w:divBdr>
        <w:top w:val="none" w:sz="0" w:space="0" w:color="auto"/>
        <w:left w:val="none" w:sz="0" w:space="0" w:color="auto"/>
        <w:bottom w:val="none" w:sz="0" w:space="0" w:color="auto"/>
        <w:right w:val="none" w:sz="0" w:space="0" w:color="auto"/>
      </w:divBdr>
    </w:div>
    <w:div w:id="57332323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 w:id="966737314">
      <w:bodyDiv w:val="1"/>
      <w:marLeft w:val="0"/>
      <w:marRight w:val="0"/>
      <w:marTop w:val="0"/>
      <w:marBottom w:val="0"/>
      <w:divBdr>
        <w:top w:val="none" w:sz="0" w:space="0" w:color="auto"/>
        <w:left w:val="none" w:sz="0" w:space="0" w:color="auto"/>
        <w:bottom w:val="none" w:sz="0" w:space="0" w:color="auto"/>
        <w:right w:val="none" w:sz="0" w:space="0" w:color="auto"/>
      </w:divBdr>
    </w:div>
    <w:div w:id="1309047372">
      <w:bodyDiv w:val="1"/>
      <w:marLeft w:val="0"/>
      <w:marRight w:val="0"/>
      <w:marTop w:val="0"/>
      <w:marBottom w:val="0"/>
      <w:divBdr>
        <w:top w:val="none" w:sz="0" w:space="0" w:color="auto"/>
        <w:left w:val="none" w:sz="0" w:space="0" w:color="auto"/>
        <w:bottom w:val="none" w:sz="0" w:space="0" w:color="auto"/>
        <w:right w:val="none" w:sz="0" w:space="0" w:color="auto"/>
      </w:divBdr>
      <w:divsChild>
        <w:div w:id="885482762">
          <w:marLeft w:val="547"/>
          <w:marRight w:val="0"/>
          <w:marTop w:val="0"/>
          <w:marBottom w:val="0"/>
          <w:divBdr>
            <w:top w:val="none" w:sz="0" w:space="0" w:color="auto"/>
            <w:left w:val="none" w:sz="0" w:space="0" w:color="auto"/>
            <w:bottom w:val="none" w:sz="0" w:space="0" w:color="auto"/>
            <w:right w:val="none" w:sz="0" w:space="0" w:color="auto"/>
          </w:divBdr>
        </w:div>
      </w:divsChild>
    </w:div>
    <w:div w:id="1404253002">
      <w:bodyDiv w:val="1"/>
      <w:marLeft w:val="0"/>
      <w:marRight w:val="0"/>
      <w:marTop w:val="0"/>
      <w:marBottom w:val="0"/>
      <w:divBdr>
        <w:top w:val="none" w:sz="0" w:space="0" w:color="auto"/>
        <w:left w:val="none" w:sz="0" w:space="0" w:color="auto"/>
        <w:bottom w:val="none" w:sz="0" w:space="0" w:color="auto"/>
        <w:right w:val="none" w:sz="0" w:space="0" w:color="auto"/>
      </w:divBdr>
      <w:divsChild>
        <w:div w:id="1905338482">
          <w:marLeft w:val="547"/>
          <w:marRight w:val="0"/>
          <w:marTop w:val="0"/>
          <w:marBottom w:val="0"/>
          <w:divBdr>
            <w:top w:val="none" w:sz="0" w:space="0" w:color="auto"/>
            <w:left w:val="none" w:sz="0" w:space="0" w:color="auto"/>
            <w:bottom w:val="none" w:sz="0" w:space="0" w:color="auto"/>
            <w:right w:val="none" w:sz="0" w:space="0" w:color="auto"/>
          </w:divBdr>
        </w:div>
        <w:div w:id="1816020518">
          <w:marLeft w:val="547"/>
          <w:marRight w:val="0"/>
          <w:marTop w:val="0"/>
          <w:marBottom w:val="0"/>
          <w:divBdr>
            <w:top w:val="none" w:sz="0" w:space="0" w:color="auto"/>
            <w:left w:val="none" w:sz="0" w:space="0" w:color="auto"/>
            <w:bottom w:val="none" w:sz="0" w:space="0" w:color="auto"/>
            <w:right w:val="none" w:sz="0" w:space="0" w:color="auto"/>
          </w:divBdr>
        </w:div>
        <w:div w:id="465973795">
          <w:marLeft w:val="547"/>
          <w:marRight w:val="0"/>
          <w:marTop w:val="0"/>
          <w:marBottom w:val="0"/>
          <w:divBdr>
            <w:top w:val="none" w:sz="0" w:space="0" w:color="auto"/>
            <w:left w:val="none" w:sz="0" w:space="0" w:color="auto"/>
            <w:bottom w:val="none" w:sz="0" w:space="0" w:color="auto"/>
            <w:right w:val="none" w:sz="0" w:space="0" w:color="auto"/>
          </w:divBdr>
        </w:div>
        <w:div w:id="1767725553">
          <w:marLeft w:val="547"/>
          <w:marRight w:val="0"/>
          <w:marTop w:val="0"/>
          <w:marBottom w:val="0"/>
          <w:divBdr>
            <w:top w:val="none" w:sz="0" w:space="0" w:color="auto"/>
            <w:left w:val="none" w:sz="0" w:space="0" w:color="auto"/>
            <w:bottom w:val="none" w:sz="0" w:space="0" w:color="auto"/>
            <w:right w:val="none" w:sz="0" w:space="0" w:color="auto"/>
          </w:divBdr>
        </w:div>
        <w:div w:id="1267034208">
          <w:marLeft w:val="547"/>
          <w:marRight w:val="0"/>
          <w:marTop w:val="0"/>
          <w:marBottom w:val="0"/>
          <w:divBdr>
            <w:top w:val="none" w:sz="0" w:space="0" w:color="auto"/>
            <w:left w:val="none" w:sz="0" w:space="0" w:color="auto"/>
            <w:bottom w:val="none" w:sz="0" w:space="0" w:color="auto"/>
            <w:right w:val="none" w:sz="0" w:space="0" w:color="auto"/>
          </w:divBdr>
        </w:div>
        <w:div w:id="366948441">
          <w:marLeft w:val="547"/>
          <w:marRight w:val="0"/>
          <w:marTop w:val="0"/>
          <w:marBottom w:val="0"/>
          <w:divBdr>
            <w:top w:val="none" w:sz="0" w:space="0" w:color="auto"/>
            <w:left w:val="none" w:sz="0" w:space="0" w:color="auto"/>
            <w:bottom w:val="none" w:sz="0" w:space="0" w:color="auto"/>
            <w:right w:val="none" w:sz="0" w:space="0" w:color="auto"/>
          </w:divBdr>
        </w:div>
      </w:divsChild>
    </w:div>
    <w:div w:id="1454669080">
      <w:bodyDiv w:val="1"/>
      <w:marLeft w:val="0"/>
      <w:marRight w:val="0"/>
      <w:marTop w:val="0"/>
      <w:marBottom w:val="0"/>
      <w:divBdr>
        <w:top w:val="none" w:sz="0" w:space="0" w:color="auto"/>
        <w:left w:val="none" w:sz="0" w:space="0" w:color="auto"/>
        <w:bottom w:val="none" w:sz="0" w:space="0" w:color="auto"/>
        <w:right w:val="none" w:sz="0" w:space="0" w:color="auto"/>
      </w:divBdr>
    </w:div>
    <w:div w:id="1485586172">
      <w:bodyDiv w:val="1"/>
      <w:marLeft w:val="0"/>
      <w:marRight w:val="0"/>
      <w:marTop w:val="0"/>
      <w:marBottom w:val="0"/>
      <w:divBdr>
        <w:top w:val="none" w:sz="0" w:space="0" w:color="auto"/>
        <w:left w:val="none" w:sz="0" w:space="0" w:color="auto"/>
        <w:bottom w:val="none" w:sz="0" w:space="0" w:color="auto"/>
        <w:right w:val="none" w:sz="0" w:space="0" w:color="auto"/>
      </w:divBdr>
    </w:div>
    <w:div w:id="1702050933">
      <w:bodyDiv w:val="1"/>
      <w:marLeft w:val="0"/>
      <w:marRight w:val="0"/>
      <w:marTop w:val="0"/>
      <w:marBottom w:val="0"/>
      <w:divBdr>
        <w:top w:val="none" w:sz="0" w:space="0" w:color="auto"/>
        <w:left w:val="none" w:sz="0" w:space="0" w:color="auto"/>
        <w:bottom w:val="none" w:sz="0" w:space="0" w:color="auto"/>
        <w:right w:val="none" w:sz="0" w:space="0" w:color="auto"/>
      </w:divBdr>
      <w:divsChild>
        <w:div w:id="395402022">
          <w:marLeft w:val="547"/>
          <w:marRight w:val="0"/>
          <w:marTop w:val="0"/>
          <w:marBottom w:val="0"/>
          <w:divBdr>
            <w:top w:val="none" w:sz="0" w:space="0" w:color="auto"/>
            <w:left w:val="none" w:sz="0" w:space="0" w:color="auto"/>
            <w:bottom w:val="none" w:sz="0" w:space="0" w:color="auto"/>
            <w:right w:val="none" w:sz="0" w:space="0" w:color="auto"/>
          </w:divBdr>
        </w:div>
      </w:divsChild>
    </w:div>
    <w:div w:id="1720128190">
      <w:bodyDiv w:val="1"/>
      <w:marLeft w:val="0"/>
      <w:marRight w:val="0"/>
      <w:marTop w:val="0"/>
      <w:marBottom w:val="0"/>
      <w:divBdr>
        <w:top w:val="none" w:sz="0" w:space="0" w:color="auto"/>
        <w:left w:val="none" w:sz="0" w:space="0" w:color="auto"/>
        <w:bottom w:val="none" w:sz="0" w:space="0" w:color="auto"/>
        <w:right w:val="none" w:sz="0" w:space="0" w:color="auto"/>
      </w:divBdr>
    </w:div>
    <w:div w:id="1830828862">
      <w:bodyDiv w:val="1"/>
      <w:marLeft w:val="0"/>
      <w:marRight w:val="0"/>
      <w:marTop w:val="0"/>
      <w:marBottom w:val="0"/>
      <w:divBdr>
        <w:top w:val="none" w:sz="0" w:space="0" w:color="auto"/>
        <w:left w:val="none" w:sz="0" w:space="0" w:color="auto"/>
        <w:bottom w:val="none" w:sz="0" w:space="0" w:color="auto"/>
        <w:right w:val="none" w:sz="0" w:space="0" w:color="auto"/>
      </w:divBdr>
    </w:div>
    <w:div w:id="1983537646">
      <w:bodyDiv w:val="1"/>
      <w:marLeft w:val="0"/>
      <w:marRight w:val="0"/>
      <w:marTop w:val="0"/>
      <w:marBottom w:val="0"/>
      <w:divBdr>
        <w:top w:val="none" w:sz="0" w:space="0" w:color="auto"/>
        <w:left w:val="none" w:sz="0" w:space="0" w:color="auto"/>
        <w:bottom w:val="none" w:sz="0" w:space="0" w:color="auto"/>
        <w:right w:val="none" w:sz="0" w:space="0" w:color="auto"/>
      </w:divBdr>
    </w:div>
    <w:div w:id="19837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mbavosdarzel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72AB-2BBA-45B3-BB0F-D3A13DD0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13877</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2024-12-31T06:23:00Z</cp:lastPrinted>
  <dcterms:created xsi:type="dcterms:W3CDTF">2026-05-11T10:14:00Z</dcterms:created>
  <dcterms:modified xsi:type="dcterms:W3CDTF">2026-05-11T10:14:00Z</dcterms:modified>
</cp:coreProperties>
</file>