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20" w:rsidRDefault="00DF2C20" w:rsidP="00DF2C20">
      <w:pPr>
        <w:ind w:left="2880" w:firstLine="239"/>
        <w:jc w:val="center"/>
      </w:pPr>
      <w:r>
        <w:t xml:space="preserve">            </w:t>
      </w:r>
      <w:r>
        <w:t>PATVIRTINTA</w:t>
      </w:r>
    </w:p>
    <w:p w:rsidR="00DF2C20" w:rsidRDefault="00DF2C20" w:rsidP="00DF2C20">
      <w:pPr>
        <w:ind w:left="5760"/>
      </w:pPr>
      <w:r>
        <w:t xml:space="preserve">   Panevėžio rajono savivaldybės mero</w:t>
      </w:r>
    </w:p>
    <w:p w:rsidR="00DF2C20" w:rsidRDefault="00DF2C20" w:rsidP="00DF2C20">
      <w:pPr>
        <w:ind w:left="5040" w:firstLine="720"/>
      </w:pPr>
      <w:r>
        <w:t xml:space="preserve">   2026 -05-      potvarkiu Nr. M-</w:t>
      </w:r>
    </w:p>
    <w:p w:rsidR="00DF2C20" w:rsidRDefault="00DF2C20" w:rsidP="00DF2C20">
      <w:pPr>
        <w:ind w:left="5040" w:firstLine="720"/>
      </w:pPr>
    </w:p>
    <w:p w:rsidR="00DF2C20" w:rsidRDefault="00DF2C20" w:rsidP="00DF2C20">
      <w:pPr>
        <w:ind w:left="5040" w:firstLine="720"/>
      </w:pPr>
    </w:p>
    <w:p w:rsidR="00DF2C20" w:rsidRDefault="00DF2C20" w:rsidP="00DF2C20">
      <w:pPr>
        <w:ind w:left="5040" w:firstLine="720"/>
      </w:pPr>
    </w:p>
    <w:p w:rsidR="00DF2C20" w:rsidRPr="00DF2C20" w:rsidRDefault="00DF2C20" w:rsidP="00DF2C20">
      <w:pPr>
        <w:jc w:val="center"/>
        <w:rPr>
          <w:b/>
        </w:rPr>
      </w:pPr>
      <w:r w:rsidRPr="00DF2C20">
        <w:rPr>
          <w:b/>
        </w:rPr>
        <w:t xml:space="preserve">PANEVĖŽIO RAJONO </w:t>
      </w:r>
      <w:r w:rsidRPr="00DF2C20">
        <w:rPr>
          <w:b/>
          <w:bCs/>
        </w:rPr>
        <w:t>SMILGIŲ KULTŪROS CENTRO</w:t>
      </w:r>
      <w:r w:rsidRPr="00DF2C20">
        <w:rPr>
          <w:b/>
        </w:rPr>
        <w:t xml:space="preserve"> 2025 METŲ ATASKAITŲ RINKINYS</w:t>
      </w:r>
    </w:p>
    <w:p w:rsidR="00142130" w:rsidRDefault="000419F4" w:rsidP="00F865B6">
      <w:pPr>
        <w:jc w:val="center"/>
      </w:pPr>
      <w:r>
        <w:tab/>
      </w:r>
    </w:p>
    <w:p w:rsidR="00BD03AA" w:rsidRDefault="00BD03AA"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bookmarkStart w:id="0" w:name="_GoBack"/>
      <w:bookmarkEnd w:id="0"/>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DF2C20" w:rsidRDefault="00DF2C20" w:rsidP="00142130">
      <w:pPr>
        <w:ind w:firstLine="709"/>
        <w:jc w:val="both"/>
        <w:rPr>
          <w:b/>
        </w:rPr>
      </w:pPr>
    </w:p>
    <w:p w:rsidR="007B714F" w:rsidRPr="00171251" w:rsidRDefault="00F865B6" w:rsidP="007B714F">
      <w:pPr>
        <w:shd w:val="clear" w:color="auto" w:fill="FFFFFF"/>
        <w:jc w:val="center"/>
        <w:rPr>
          <w:b/>
          <w:bCs/>
          <w:spacing w:val="-1"/>
        </w:rPr>
      </w:pPr>
      <w:r>
        <w:rPr>
          <w:b/>
          <w:bCs/>
          <w:spacing w:val="-1"/>
        </w:rPr>
        <w:lastRenderedPageBreak/>
        <w:t>PANEVĖŽIO RAJONO SMILGIŲ KULTŪROS CENTRAS</w:t>
      </w:r>
    </w:p>
    <w:p w:rsidR="007B714F" w:rsidRDefault="007B714F" w:rsidP="00457FFA">
      <w:pPr>
        <w:shd w:val="clear" w:color="auto" w:fill="FFFFFF"/>
        <w:ind w:hanging="1134"/>
        <w:jc w:val="center"/>
        <w:rPr>
          <w:bCs/>
          <w:i/>
          <w:spacing w:val="-1"/>
        </w:rPr>
      </w:pPr>
    </w:p>
    <w:p w:rsidR="007B714F" w:rsidRPr="00A41767" w:rsidRDefault="007B714F" w:rsidP="007B714F">
      <w:pPr>
        <w:shd w:val="clear" w:color="auto" w:fill="FFFFFF"/>
        <w:jc w:val="center"/>
        <w:rPr>
          <w:bCs/>
          <w:i/>
          <w:spacing w:val="-1"/>
        </w:rPr>
      </w:pPr>
    </w:p>
    <w:p w:rsidR="007B714F" w:rsidRPr="00171251" w:rsidRDefault="00061C0D" w:rsidP="00061C0D">
      <w:pPr>
        <w:shd w:val="clear" w:color="auto" w:fill="FFFFFF"/>
        <w:rPr>
          <w:b/>
          <w:bCs/>
          <w:spacing w:val="-1"/>
        </w:rPr>
      </w:pPr>
      <w:r>
        <w:rPr>
          <w:b/>
          <w:bCs/>
          <w:spacing w:val="-1"/>
        </w:rPr>
        <w:t xml:space="preserve">                    </w:t>
      </w:r>
      <w:r w:rsidR="008E2402">
        <w:rPr>
          <w:b/>
          <w:bCs/>
          <w:spacing w:val="-1"/>
        </w:rPr>
        <w:t xml:space="preserve">                            2025</w:t>
      </w:r>
      <w:r>
        <w:rPr>
          <w:b/>
          <w:bCs/>
          <w:spacing w:val="-1"/>
        </w:rPr>
        <w:t xml:space="preserve"> </w:t>
      </w:r>
      <w:r w:rsidR="007B714F" w:rsidRPr="00171251">
        <w:rPr>
          <w:b/>
          <w:bCs/>
          <w:spacing w:val="-1"/>
        </w:rPr>
        <w:t>METŲ VEIKLOS ATASKAITA</w:t>
      </w:r>
    </w:p>
    <w:p w:rsidR="007B714F" w:rsidRPr="00A41767" w:rsidRDefault="007B714F" w:rsidP="007B714F">
      <w:pPr>
        <w:shd w:val="clear" w:color="auto" w:fill="FFFFFF"/>
        <w:jc w:val="both"/>
        <w:rPr>
          <w:bCs/>
          <w:i/>
          <w:spacing w:val="-1"/>
        </w:rPr>
      </w:pPr>
    </w:p>
    <w:p w:rsidR="007B714F" w:rsidRDefault="007B714F" w:rsidP="00142130">
      <w:pPr>
        <w:ind w:firstLine="709"/>
        <w:jc w:val="both"/>
        <w:rPr>
          <w:b/>
        </w:rPr>
      </w:pPr>
    </w:p>
    <w:p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rsidR="00E66189" w:rsidRDefault="00E66189" w:rsidP="00E66189">
      <w:pPr>
        <w:ind w:firstLine="709"/>
        <w:jc w:val="both"/>
        <w:rPr>
          <w:bCs/>
          <w:i/>
          <w:iCs/>
        </w:rPr>
      </w:pPr>
      <w:r w:rsidRPr="00E66189">
        <w:rPr>
          <w:bCs/>
          <w:i/>
          <w:iCs/>
        </w:rPr>
        <w:t xml:space="preserve">Pateikiama informacija apie </w:t>
      </w:r>
      <w:r w:rsidR="0099684F">
        <w:rPr>
          <w:bCs/>
          <w:i/>
          <w:iCs/>
        </w:rPr>
        <w:t>įstaigos</w:t>
      </w:r>
      <w:r w:rsidRPr="00E66189">
        <w:rPr>
          <w:bCs/>
          <w:i/>
          <w:iCs/>
        </w:rPr>
        <w:t xml:space="preserve"> pasiektus pagrindinius ataskaitinio laikotarpio veiklos rezultatus, aptariami svarbiausi įvykiai, problemos ir iššūkiai, su kuriais susidūrė </w:t>
      </w:r>
      <w:r>
        <w:rPr>
          <w:bCs/>
          <w:i/>
          <w:iCs/>
        </w:rPr>
        <w:t>vadovas</w:t>
      </w:r>
      <w:r w:rsidRPr="00E66189">
        <w:rPr>
          <w:bCs/>
          <w:i/>
          <w:iCs/>
        </w:rPr>
        <w:t>, spręsdama</w:t>
      </w:r>
      <w:r>
        <w:rPr>
          <w:bCs/>
          <w:i/>
          <w:iCs/>
        </w:rPr>
        <w:t>s</w:t>
      </w:r>
      <w:r w:rsidRPr="00E66189">
        <w:rPr>
          <w:bCs/>
          <w:i/>
          <w:iCs/>
        </w:rPr>
        <w:t xml:space="preserve"> iškilusias problemas, kita svarbi informacija. </w:t>
      </w:r>
    </w:p>
    <w:p w:rsidR="00AC258A" w:rsidRPr="00AC258A" w:rsidRDefault="00AC258A" w:rsidP="00AC258A">
      <w:pPr>
        <w:spacing w:before="100" w:beforeAutospacing="1" w:after="100" w:afterAutospacing="1"/>
        <w:ind w:firstLine="709"/>
        <w:jc w:val="both"/>
        <w:rPr>
          <w:lang w:eastAsia="lt-LT"/>
        </w:rPr>
      </w:pPr>
      <w:r w:rsidRPr="00AC258A">
        <w:rPr>
          <w:lang w:eastAsia="lt-LT"/>
        </w:rPr>
        <w:t xml:space="preserve">Vykdydamas 2025 metų Aktyvaus bendruomenės gyvenimo skatinimo programos uždavinius, Smilgių kultūros centras organizavo pagrindinius renginius: Aukštaitijos regiono vaikų ir moksleivių folkloro festivalį „Sekminės“, </w:t>
      </w:r>
      <w:r w:rsidR="00274AC6">
        <w:rPr>
          <w:lang w:eastAsia="lt-LT"/>
        </w:rPr>
        <w:t xml:space="preserve">Aukštaitijos – Žemaitijos </w:t>
      </w:r>
      <w:r w:rsidRPr="00AC258A">
        <w:rPr>
          <w:lang w:eastAsia="lt-LT"/>
        </w:rPr>
        <w:t>klojimo teatrų festivalį „Po Bitės sparnu“, Aukštaitijos regiono tradicinių kapelų festivalį „Prie aukštaitiškos klėtelės“ ir tarptautinę liaudiškų šokių šventę „Šokis kaip vaivorykštė: kiekvienas jį supranta savaip“.</w:t>
      </w:r>
    </w:p>
    <w:p w:rsidR="00AC258A" w:rsidRPr="00AC258A" w:rsidRDefault="00AC258A" w:rsidP="00AC258A">
      <w:pPr>
        <w:spacing w:before="100" w:beforeAutospacing="1" w:after="100" w:afterAutospacing="1"/>
        <w:ind w:firstLine="709"/>
        <w:jc w:val="both"/>
        <w:rPr>
          <w:lang w:eastAsia="lt-LT"/>
        </w:rPr>
      </w:pPr>
      <w:r w:rsidRPr="00AC258A">
        <w:rPr>
          <w:lang w:eastAsia="lt-LT"/>
        </w:rPr>
        <w:t>Buvo vykdomos trijų neformaliojo vaikų švietimo grupių veiklos, kurias lankė 59 moksleiviai, taip pat įgyvendinta viena Kultūros paso programa.</w:t>
      </w:r>
    </w:p>
    <w:p w:rsidR="00AC258A" w:rsidRPr="00AC258A" w:rsidRDefault="00AC258A" w:rsidP="00AC258A">
      <w:pPr>
        <w:spacing w:before="100" w:beforeAutospacing="1" w:after="100" w:afterAutospacing="1"/>
        <w:ind w:firstLine="709"/>
        <w:jc w:val="both"/>
        <w:rPr>
          <w:lang w:eastAsia="lt-LT"/>
        </w:rPr>
      </w:pPr>
      <w:r w:rsidRPr="00AC258A">
        <w:rPr>
          <w:lang w:eastAsia="lt-LT"/>
        </w:rPr>
        <w:t>Kultūros centro patalpose veiklą vykdė Smilgių III-ojo amžiaus universiteto TAU fakultetas, kurį lanko 55 Smilgių miestelio gyventojai. Glaudžiai bendradarbiauta su Smilgių vaikų dienos centru (įgyvendintos 3 stovyklos), Smilgių bendruomenės centru „Bitė“ (surengti 5 renginiai), Smilgių šv. Jurgio bažnyčia, seniūnija, gimnazija, ikimokyklinio ugdymo įstaiga bei Smilgių biblioteka.</w:t>
      </w:r>
    </w:p>
    <w:p w:rsidR="00AC258A" w:rsidRDefault="00AC258A" w:rsidP="00AC258A">
      <w:pPr>
        <w:spacing w:before="100" w:beforeAutospacing="1" w:after="100" w:afterAutospacing="1"/>
        <w:ind w:firstLine="709"/>
        <w:jc w:val="both"/>
        <w:rPr>
          <w:lang w:eastAsia="lt-LT"/>
        </w:rPr>
      </w:pPr>
      <w:r w:rsidRPr="00AC258A">
        <w:rPr>
          <w:lang w:eastAsia="lt-LT"/>
        </w:rPr>
        <w:t>2025 m. įvairiems finansavimo fondams buvo pateikti 5 kultūriniai projektai, iš kurių visi 5 gavo finansavimą: prevencinė patyčių ir smurto programa – stovykla vaikams „Draugiška vasara 2025“, visuomenės sveikatos stiprinimo projektas vaikams ir jaunimui „Stiprūs kartu“, jaunimo etnokultūrinė stovykla, išleistas kraštietės scenografės Sofijos Kanaverskytės batikos darbų atvirukų rinkinys ir 2006–2008 metų kalendorius</w:t>
      </w:r>
      <w:r w:rsidR="00274AC6">
        <w:rPr>
          <w:lang w:eastAsia="lt-LT"/>
        </w:rPr>
        <w:t xml:space="preserve"> „Sveikos, mielosios mergaitės“, vykdytas Lietuvos kultūros tarybos finansuotas projektas Aukštaitijos – Žemaitijos klojimo teatro festivalis „Po Bitės sparnu“.</w:t>
      </w:r>
    </w:p>
    <w:p w:rsidR="00274AC6" w:rsidRPr="00AC258A" w:rsidRDefault="00274AC6" w:rsidP="00AC258A">
      <w:pPr>
        <w:spacing w:before="100" w:beforeAutospacing="1" w:after="100" w:afterAutospacing="1"/>
        <w:ind w:firstLine="709"/>
        <w:jc w:val="both"/>
        <w:rPr>
          <w:lang w:eastAsia="lt-LT"/>
        </w:rPr>
      </w:pPr>
      <w:r>
        <w:rPr>
          <w:lang w:eastAsia="lt-LT"/>
        </w:rPr>
        <w:t>2025 m. suburtas naujas kolektyvas – medžioklės ragų ansamblis „Medeina“ ( vad. Ligita Bilevičienė).</w:t>
      </w:r>
    </w:p>
    <w:p w:rsidR="00AC258A" w:rsidRPr="00AC258A" w:rsidRDefault="00AC258A" w:rsidP="00AC258A">
      <w:pPr>
        <w:spacing w:before="100" w:beforeAutospacing="1" w:after="100" w:afterAutospacing="1"/>
        <w:ind w:firstLine="709"/>
        <w:jc w:val="both"/>
        <w:rPr>
          <w:lang w:eastAsia="lt-LT"/>
        </w:rPr>
      </w:pPr>
      <w:r w:rsidRPr="00AC258A">
        <w:rPr>
          <w:lang w:eastAsia="lt-LT"/>
        </w:rPr>
        <w:t>2025 m. Smilgių kultūros centre ir jo padaliniuose remonto darbai nebuvo vykdomi.</w:t>
      </w:r>
    </w:p>
    <w:p w:rsidR="00AC258A" w:rsidRPr="00AC258A" w:rsidRDefault="00AC258A" w:rsidP="00AC258A">
      <w:pPr>
        <w:spacing w:before="100" w:beforeAutospacing="1" w:after="100" w:afterAutospacing="1"/>
        <w:ind w:firstLine="709"/>
        <w:jc w:val="both"/>
        <w:rPr>
          <w:lang w:eastAsia="lt-LT"/>
        </w:rPr>
      </w:pPr>
      <w:r w:rsidRPr="00AC258A">
        <w:rPr>
          <w:lang w:eastAsia="lt-LT"/>
        </w:rPr>
        <w:t>Sprendžiant problemas, 2026 m. planuojama veiklą dar labiau orientuoti į bendruomenės poreikių tenkinimą, tačiau išlieka aktuali patalpų trūkumo problema. Kultūros centras neturi patalpų rūbinei ir sandėliui įrengti. Scena yra tik Perekšlių padalinyje. Papildomos patalpos suteiktų daugiau galimybių kurti ir įgyvendinti naujas edukacines programas, organizuoti teminius užsiėmimus, plėtoti platesnę ir kokybiškesnę kūrybinę veiklą, inicijuoti naujus kultūrinius projektus, užtikrinti mėgėjų ir profesionalaus meno sklaidą bei įgyvendinti pagrindinius įstaigos veiklos tikslus.</w:t>
      </w:r>
    </w:p>
    <w:p w:rsidR="00AC258A" w:rsidRPr="00AC258A" w:rsidRDefault="00AC258A" w:rsidP="00AC258A">
      <w:pPr>
        <w:spacing w:before="100" w:beforeAutospacing="1" w:after="100" w:afterAutospacing="1"/>
        <w:ind w:firstLine="709"/>
        <w:jc w:val="both"/>
        <w:rPr>
          <w:lang w:eastAsia="lt-LT"/>
        </w:rPr>
      </w:pPr>
      <w:r w:rsidRPr="00AC258A">
        <w:rPr>
          <w:lang w:eastAsia="lt-LT"/>
        </w:rPr>
        <w:t>Lietuvos kultūros ministerijai panaikinus nemažai finansavimo</w:t>
      </w:r>
      <w:r w:rsidR="00017D90">
        <w:rPr>
          <w:lang w:eastAsia="lt-LT"/>
        </w:rPr>
        <w:t xml:space="preserve"> programų ir palikus tik vieną                   </w:t>
      </w:r>
      <w:r w:rsidRPr="00AC258A">
        <w:rPr>
          <w:lang w:eastAsia="lt-LT"/>
        </w:rPr>
        <w:t>Lietuvos kultūros tarybą, sudėtinga gauti papildomų lėšų kultūriniams projektams.</w:t>
      </w:r>
    </w:p>
    <w:p w:rsidR="00AC258A" w:rsidRPr="00AC258A" w:rsidRDefault="00AC258A" w:rsidP="00AC258A">
      <w:pPr>
        <w:spacing w:before="100" w:beforeAutospacing="1" w:after="100" w:afterAutospacing="1"/>
        <w:ind w:firstLine="360"/>
        <w:jc w:val="both"/>
        <w:rPr>
          <w:lang w:eastAsia="lt-LT"/>
        </w:rPr>
      </w:pPr>
      <w:r w:rsidRPr="00AC258A">
        <w:rPr>
          <w:lang w:eastAsia="lt-LT"/>
        </w:rPr>
        <w:t>Kadangi kultūros centras turi 6 reprezentacinius kolektyvus, kurie aktyviai koncertuoja, išlieka aktuali transporto problema.</w:t>
      </w:r>
    </w:p>
    <w:p w:rsidR="008101DE" w:rsidRDefault="00451BDA" w:rsidP="008101DE">
      <w:pPr>
        <w:ind w:left="360" w:firstLine="349"/>
        <w:jc w:val="both"/>
        <w:rPr>
          <w:b/>
        </w:rPr>
      </w:pPr>
      <w:r>
        <w:rPr>
          <w:b/>
        </w:rPr>
        <w:lastRenderedPageBreak/>
        <w:t>2.</w:t>
      </w:r>
      <w:r w:rsidR="008101DE" w:rsidRPr="00CF1265">
        <w:rPr>
          <w:b/>
        </w:rPr>
        <w:t>Įstaigos pristatymas</w:t>
      </w:r>
      <w:r w:rsidR="008D110E">
        <w:rPr>
          <w:b/>
        </w:rPr>
        <w:t>:</w:t>
      </w:r>
    </w:p>
    <w:p w:rsidR="008101DE" w:rsidRDefault="008F3E1D" w:rsidP="008101DE">
      <w:pPr>
        <w:ind w:firstLine="709"/>
        <w:jc w:val="both"/>
        <w:rPr>
          <w:b/>
          <w:bCs/>
        </w:rPr>
      </w:pPr>
      <w:r>
        <w:rPr>
          <w:b/>
          <w:bCs/>
        </w:rPr>
        <w:t>2</w:t>
      </w:r>
      <w:r w:rsidR="008101DE" w:rsidRPr="00411C9D">
        <w:rPr>
          <w:b/>
          <w:bCs/>
        </w:rPr>
        <w:t xml:space="preserve">.1. </w:t>
      </w:r>
      <w:r w:rsidR="008D110E">
        <w:rPr>
          <w:b/>
          <w:bCs/>
        </w:rPr>
        <w:t>r</w:t>
      </w:r>
      <w:r w:rsidR="008101DE" w:rsidRPr="00411C9D">
        <w:rPr>
          <w:b/>
          <w:bCs/>
        </w:rPr>
        <w:t>ekvizitai (buveinės adresas, kontaktinė informacija (telefonas, elektroninio pašto adresas ir internet</w:t>
      </w:r>
      <w:r w:rsidR="008D110E">
        <w:rPr>
          <w:b/>
          <w:bCs/>
        </w:rPr>
        <w:t>o</w:t>
      </w:r>
      <w:r w:rsidR="008101DE" w:rsidRPr="00411C9D">
        <w:rPr>
          <w:b/>
          <w:bCs/>
        </w:rPr>
        <w:t xml:space="preserve"> svetainės adresas), filialų, skyrių adresai ir kontaktinė informacija</w:t>
      </w:r>
      <w:r w:rsidR="008D110E">
        <w:rPr>
          <w:b/>
          <w:bCs/>
        </w:rPr>
        <w:t>;</w:t>
      </w:r>
    </w:p>
    <w:p w:rsidR="001819F7" w:rsidRPr="00A36305" w:rsidRDefault="001819F7" w:rsidP="001819F7">
      <w:pPr>
        <w:ind w:firstLine="709"/>
        <w:jc w:val="both"/>
      </w:pPr>
      <w:r>
        <w:t>Smilgių kultūros centras, Ramioji g. 1,</w:t>
      </w:r>
      <w:r w:rsidR="00541954">
        <w:t xml:space="preserve"> Smilgių mstl., LT 38375, tel. + 370 </w:t>
      </w:r>
      <w:r>
        <w:t>45 553 639</w:t>
      </w:r>
      <w:r w:rsidRPr="00A36305">
        <w:t xml:space="preserve">, </w:t>
      </w:r>
      <w:hyperlink r:id="rId9" w:history="1">
        <w:r w:rsidRPr="004635B2">
          <w:rPr>
            <w:rStyle w:val="Hyperlink"/>
          </w:rPr>
          <w:t>smilgiukc@gmail.com</w:t>
        </w:r>
      </w:hyperlink>
      <w:r w:rsidR="00991844">
        <w:t>;</w:t>
      </w:r>
    </w:p>
    <w:p w:rsidR="001819F7" w:rsidRDefault="001819F7" w:rsidP="001819F7">
      <w:pPr>
        <w:ind w:firstLine="709"/>
        <w:jc w:val="both"/>
      </w:pPr>
      <w:r>
        <w:t>Perekšlių padalinys, Taikos g. 5, LT 38388</w:t>
      </w:r>
      <w:r w:rsidRPr="00A36305">
        <w:t xml:space="preserve">, </w:t>
      </w:r>
      <w:r>
        <w:t>Smilgių</w:t>
      </w:r>
      <w:r w:rsidRPr="00A36305">
        <w:t xml:space="preserve"> sen. Panevėžio r., </w:t>
      </w:r>
      <w:r w:rsidR="004F5442">
        <w:rPr>
          <w:rStyle w:val="Hyperlink"/>
        </w:rPr>
        <w:fldChar w:fldCharType="begin"/>
      </w:r>
      <w:r w:rsidR="004F5442">
        <w:rPr>
          <w:rStyle w:val="Hyperlink"/>
        </w:rPr>
        <w:instrText xml:space="preserve"> HYPERLINK "mailto:edita1969@gmail.com" </w:instrText>
      </w:r>
      <w:r w:rsidR="004F5442">
        <w:rPr>
          <w:rStyle w:val="Hyperlink"/>
        </w:rPr>
        <w:fldChar w:fldCharType="separate"/>
      </w:r>
      <w:r w:rsidR="00991844" w:rsidRPr="004635B2">
        <w:rPr>
          <w:rStyle w:val="Hyperlink"/>
        </w:rPr>
        <w:t>edita1969@gmail.com</w:t>
      </w:r>
      <w:r w:rsidR="004F5442">
        <w:rPr>
          <w:rStyle w:val="Hyperlink"/>
        </w:rPr>
        <w:fldChar w:fldCharType="end"/>
      </w:r>
      <w:r w:rsidR="00991844">
        <w:t>;</w:t>
      </w:r>
    </w:p>
    <w:p w:rsidR="00991844" w:rsidRDefault="00991844" w:rsidP="00991844">
      <w:pPr>
        <w:ind w:firstLine="709"/>
        <w:jc w:val="both"/>
      </w:pPr>
      <w:r>
        <w:t>Sujetų padalinys, S.Nėries g. 23, LT 38381</w:t>
      </w:r>
      <w:r w:rsidRPr="00A36305">
        <w:t xml:space="preserve">, </w:t>
      </w:r>
      <w:r>
        <w:t>Smilgių</w:t>
      </w:r>
      <w:r w:rsidRPr="00A36305">
        <w:t xml:space="preserve"> sen. Panevėžio r., </w:t>
      </w:r>
      <w:r w:rsidR="004F5442">
        <w:rPr>
          <w:rStyle w:val="Hyperlink"/>
        </w:rPr>
        <w:fldChar w:fldCharType="begin"/>
      </w:r>
      <w:r w:rsidR="004F5442">
        <w:rPr>
          <w:rStyle w:val="Hyperlink"/>
        </w:rPr>
        <w:instrText xml:space="preserve"> HYPERLINK "mailto:sujetukc@gmail.com" </w:instrText>
      </w:r>
      <w:r w:rsidR="004F5442">
        <w:rPr>
          <w:rStyle w:val="Hyperlink"/>
        </w:rPr>
        <w:fldChar w:fldCharType="separate"/>
      </w:r>
      <w:r w:rsidRPr="004635B2">
        <w:rPr>
          <w:rStyle w:val="Hyperlink"/>
        </w:rPr>
        <w:t>sujetukc@gmail.com</w:t>
      </w:r>
      <w:r w:rsidR="004F5442">
        <w:rPr>
          <w:rStyle w:val="Hyperlink"/>
        </w:rPr>
        <w:fldChar w:fldCharType="end"/>
      </w:r>
      <w:r>
        <w:t>;</w:t>
      </w:r>
    </w:p>
    <w:p w:rsidR="00991844" w:rsidRPr="00A36305" w:rsidRDefault="00991844" w:rsidP="001819F7">
      <w:pPr>
        <w:ind w:firstLine="709"/>
        <w:jc w:val="both"/>
      </w:pPr>
    </w:p>
    <w:p w:rsidR="001819F7" w:rsidRPr="00411C9D" w:rsidRDefault="001819F7" w:rsidP="008101DE">
      <w:pPr>
        <w:ind w:firstLine="709"/>
        <w:jc w:val="both"/>
        <w:rPr>
          <w:b/>
          <w:bCs/>
        </w:rPr>
      </w:pPr>
    </w:p>
    <w:p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rsidTr="00C156A8">
        <w:tc>
          <w:tcPr>
            <w:tcW w:w="988" w:type="dxa"/>
          </w:tcPr>
          <w:p w:rsidR="008101DE" w:rsidRPr="00411C9D" w:rsidRDefault="008101DE" w:rsidP="00C156A8">
            <w:pPr>
              <w:jc w:val="both"/>
              <w:rPr>
                <w:b/>
                <w:bCs/>
                <w:sz w:val="22"/>
                <w:szCs w:val="22"/>
              </w:rPr>
            </w:pPr>
            <w:r w:rsidRPr="00411C9D">
              <w:rPr>
                <w:b/>
                <w:bCs/>
                <w:sz w:val="22"/>
                <w:szCs w:val="22"/>
              </w:rPr>
              <w:t>Eil. Nr.</w:t>
            </w:r>
          </w:p>
        </w:tc>
        <w:tc>
          <w:tcPr>
            <w:tcW w:w="3543" w:type="dxa"/>
          </w:tcPr>
          <w:p w:rsidR="008101DE" w:rsidRPr="00411C9D" w:rsidRDefault="008101DE" w:rsidP="00C156A8">
            <w:pPr>
              <w:jc w:val="both"/>
              <w:rPr>
                <w:b/>
                <w:bCs/>
              </w:rPr>
            </w:pPr>
            <w:r w:rsidRPr="00411C9D">
              <w:rPr>
                <w:b/>
                <w:bCs/>
              </w:rPr>
              <w:t>Pareigybės pavadinimas</w:t>
            </w:r>
          </w:p>
        </w:tc>
        <w:tc>
          <w:tcPr>
            <w:tcW w:w="2693" w:type="dxa"/>
          </w:tcPr>
          <w:p w:rsidR="008101DE" w:rsidRPr="00411C9D" w:rsidRDefault="008101DE" w:rsidP="00C156A8">
            <w:pPr>
              <w:jc w:val="both"/>
              <w:rPr>
                <w:b/>
                <w:bCs/>
              </w:rPr>
            </w:pPr>
            <w:r w:rsidRPr="00411C9D">
              <w:rPr>
                <w:b/>
                <w:bCs/>
              </w:rPr>
              <w:t>Pareigybės lygis</w:t>
            </w:r>
          </w:p>
        </w:tc>
        <w:tc>
          <w:tcPr>
            <w:tcW w:w="2404" w:type="dxa"/>
          </w:tcPr>
          <w:p w:rsidR="008101DE" w:rsidRPr="00411C9D" w:rsidRDefault="008101DE" w:rsidP="00C156A8">
            <w:pPr>
              <w:jc w:val="center"/>
              <w:rPr>
                <w:b/>
                <w:bCs/>
              </w:rPr>
            </w:pPr>
            <w:r w:rsidRPr="00411C9D">
              <w:rPr>
                <w:b/>
                <w:bCs/>
              </w:rPr>
              <w:t>Darbuotojų skaičius</w:t>
            </w:r>
          </w:p>
        </w:tc>
      </w:tr>
      <w:tr w:rsidR="008101DE" w:rsidTr="00C156A8">
        <w:tc>
          <w:tcPr>
            <w:tcW w:w="988" w:type="dxa"/>
          </w:tcPr>
          <w:p w:rsidR="008101DE" w:rsidRDefault="008101DE" w:rsidP="00C156A8">
            <w:pPr>
              <w:jc w:val="both"/>
            </w:pPr>
            <w:r>
              <w:t>1.</w:t>
            </w:r>
          </w:p>
        </w:tc>
        <w:tc>
          <w:tcPr>
            <w:tcW w:w="3543" w:type="dxa"/>
          </w:tcPr>
          <w:p w:rsidR="008101DE" w:rsidRDefault="008101DE" w:rsidP="00C156A8">
            <w:pPr>
              <w:jc w:val="both"/>
            </w:pPr>
            <w:r>
              <w:t>Įstaigos vadovas</w:t>
            </w:r>
          </w:p>
        </w:tc>
        <w:tc>
          <w:tcPr>
            <w:tcW w:w="2693" w:type="dxa"/>
          </w:tcPr>
          <w:p w:rsidR="008101DE" w:rsidRDefault="008200C7" w:rsidP="00C156A8">
            <w:pPr>
              <w:jc w:val="center"/>
            </w:pPr>
            <w:r>
              <w:t>A2</w:t>
            </w:r>
          </w:p>
        </w:tc>
        <w:tc>
          <w:tcPr>
            <w:tcW w:w="2404" w:type="dxa"/>
          </w:tcPr>
          <w:p w:rsidR="008101DE" w:rsidRDefault="008200C7" w:rsidP="00C156A8">
            <w:pPr>
              <w:jc w:val="both"/>
            </w:pPr>
            <w:r>
              <w:t>1</w:t>
            </w:r>
          </w:p>
        </w:tc>
      </w:tr>
      <w:tr w:rsidR="008101DE" w:rsidTr="00C156A8">
        <w:tc>
          <w:tcPr>
            <w:tcW w:w="988" w:type="dxa"/>
          </w:tcPr>
          <w:p w:rsidR="008101DE" w:rsidRDefault="008101DE" w:rsidP="00C156A8">
            <w:pPr>
              <w:jc w:val="both"/>
            </w:pPr>
            <w:r>
              <w:t>2.</w:t>
            </w:r>
          </w:p>
        </w:tc>
        <w:tc>
          <w:tcPr>
            <w:tcW w:w="3543" w:type="dxa"/>
          </w:tcPr>
          <w:p w:rsidR="008101DE" w:rsidRDefault="008101DE" w:rsidP="00C156A8">
            <w:pPr>
              <w:jc w:val="both"/>
            </w:pPr>
            <w:r>
              <w:t>Įstaigos vadovo pavaduotojai</w:t>
            </w:r>
          </w:p>
        </w:tc>
        <w:tc>
          <w:tcPr>
            <w:tcW w:w="2693" w:type="dxa"/>
          </w:tcPr>
          <w:p w:rsidR="008101DE" w:rsidRDefault="008200C7" w:rsidP="00C156A8">
            <w:pPr>
              <w:jc w:val="center"/>
            </w:pPr>
            <w:r>
              <w:t>-</w:t>
            </w:r>
          </w:p>
        </w:tc>
        <w:tc>
          <w:tcPr>
            <w:tcW w:w="2404" w:type="dxa"/>
          </w:tcPr>
          <w:p w:rsidR="008101DE" w:rsidRDefault="008200C7" w:rsidP="00C156A8">
            <w:pPr>
              <w:jc w:val="both"/>
            </w:pPr>
            <w:r>
              <w:t>-</w:t>
            </w:r>
          </w:p>
        </w:tc>
      </w:tr>
      <w:tr w:rsidR="008101DE" w:rsidTr="00C156A8">
        <w:tc>
          <w:tcPr>
            <w:tcW w:w="988" w:type="dxa"/>
          </w:tcPr>
          <w:p w:rsidR="008101DE" w:rsidRDefault="008101DE" w:rsidP="00C156A8">
            <w:pPr>
              <w:jc w:val="both"/>
            </w:pPr>
            <w:r>
              <w:t>3.</w:t>
            </w:r>
          </w:p>
        </w:tc>
        <w:tc>
          <w:tcPr>
            <w:tcW w:w="3543" w:type="dxa"/>
          </w:tcPr>
          <w:p w:rsidR="008101DE" w:rsidRDefault="008101DE" w:rsidP="00C156A8">
            <w:pPr>
              <w:jc w:val="both"/>
            </w:pPr>
            <w:r>
              <w:t>Struktūrinių padalinių vadovai</w:t>
            </w:r>
          </w:p>
        </w:tc>
        <w:tc>
          <w:tcPr>
            <w:tcW w:w="2693" w:type="dxa"/>
          </w:tcPr>
          <w:p w:rsidR="008101DE" w:rsidRDefault="008200C7" w:rsidP="00C156A8">
            <w:pPr>
              <w:jc w:val="center"/>
            </w:pPr>
            <w:r>
              <w:t>B</w:t>
            </w:r>
          </w:p>
        </w:tc>
        <w:tc>
          <w:tcPr>
            <w:tcW w:w="2404" w:type="dxa"/>
          </w:tcPr>
          <w:p w:rsidR="008101DE" w:rsidRDefault="00266DFB" w:rsidP="00C156A8">
            <w:pPr>
              <w:jc w:val="both"/>
            </w:pPr>
            <w:r>
              <w:t>2</w:t>
            </w:r>
          </w:p>
        </w:tc>
      </w:tr>
      <w:tr w:rsidR="008101DE" w:rsidTr="00C156A8">
        <w:tc>
          <w:tcPr>
            <w:tcW w:w="988" w:type="dxa"/>
          </w:tcPr>
          <w:p w:rsidR="008101DE" w:rsidRDefault="008101DE" w:rsidP="00C156A8">
            <w:pPr>
              <w:jc w:val="both"/>
            </w:pPr>
            <w:r>
              <w:t>4.</w:t>
            </w:r>
          </w:p>
        </w:tc>
        <w:tc>
          <w:tcPr>
            <w:tcW w:w="8640" w:type="dxa"/>
            <w:gridSpan w:val="3"/>
          </w:tcPr>
          <w:p w:rsidR="008101DE" w:rsidRDefault="008101DE" w:rsidP="00C156A8">
            <w:pPr>
              <w:jc w:val="both"/>
            </w:pPr>
            <w:r>
              <w:t>Specialistai:</w:t>
            </w:r>
          </w:p>
        </w:tc>
      </w:tr>
      <w:tr w:rsidR="008101DE" w:rsidTr="00C156A8">
        <w:tc>
          <w:tcPr>
            <w:tcW w:w="988" w:type="dxa"/>
          </w:tcPr>
          <w:p w:rsidR="008101DE" w:rsidRDefault="008101DE" w:rsidP="00C156A8">
            <w:pPr>
              <w:jc w:val="both"/>
            </w:pPr>
            <w:r>
              <w:t>4.1.</w:t>
            </w:r>
          </w:p>
        </w:tc>
        <w:tc>
          <w:tcPr>
            <w:tcW w:w="3543" w:type="dxa"/>
          </w:tcPr>
          <w:p w:rsidR="008101DE" w:rsidRDefault="008200C7" w:rsidP="00C156A8">
            <w:pPr>
              <w:jc w:val="both"/>
            </w:pPr>
            <w:r>
              <w:t>Kultūrinių renginių organizatorius</w:t>
            </w:r>
          </w:p>
        </w:tc>
        <w:tc>
          <w:tcPr>
            <w:tcW w:w="2693" w:type="dxa"/>
          </w:tcPr>
          <w:p w:rsidR="008101DE" w:rsidRDefault="008200C7" w:rsidP="00C156A8">
            <w:pPr>
              <w:jc w:val="center"/>
            </w:pPr>
            <w:r>
              <w:t>C</w:t>
            </w:r>
          </w:p>
        </w:tc>
        <w:tc>
          <w:tcPr>
            <w:tcW w:w="2404" w:type="dxa"/>
          </w:tcPr>
          <w:p w:rsidR="008101DE" w:rsidRDefault="008200C7" w:rsidP="00C156A8">
            <w:pPr>
              <w:jc w:val="both"/>
            </w:pPr>
            <w:r>
              <w:t>1</w:t>
            </w:r>
          </w:p>
        </w:tc>
      </w:tr>
      <w:tr w:rsidR="008101DE" w:rsidTr="00C156A8">
        <w:tc>
          <w:tcPr>
            <w:tcW w:w="988" w:type="dxa"/>
          </w:tcPr>
          <w:p w:rsidR="008101DE" w:rsidRDefault="008101DE" w:rsidP="00C156A8">
            <w:pPr>
              <w:jc w:val="both"/>
            </w:pPr>
            <w:r>
              <w:t>4.2.</w:t>
            </w:r>
          </w:p>
        </w:tc>
        <w:tc>
          <w:tcPr>
            <w:tcW w:w="3543" w:type="dxa"/>
          </w:tcPr>
          <w:p w:rsidR="008101DE" w:rsidRDefault="008200C7" w:rsidP="00C156A8">
            <w:pPr>
              <w:jc w:val="both"/>
            </w:pPr>
            <w:r>
              <w:t>Meno vadovai</w:t>
            </w:r>
          </w:p>
        </w:tc>
        <w:tc>
          <w:tcPr>
            <w:tcW w:w="2693" w:type="dxa"/>
          </w:tcPr>
          <w:p w:rsidR="008101DE" w:rsidRDefault="008200C7" w:rsidP="00C156A8">
            <w:pPr>
              <w:jc w:val="center"/>
            </w:pPr>
            <w:r>
              <w:t>A2,B</w:t>
            </w:r>
          </w:p>
        </w:tc>
        <w:tc>
          <w:tcPr>
            <w:tcW w:w="2404" w:type="dxa"/>
          </w:tcPr>
          <w:p w:rsidR="008101DE" w:rsidRDefault="008200C7" w:rsidP="00C156A8">
            <w:pPr>
              <w:jc w:val="both"/>
            </w:pPr>
            <w:r>
              <w:t>6</w:t>
            </w:r>
          </w:p>
        </w:tc>
      </w:tr>
      <w:tr w:rsidR="008101DE" w:rsidTr="00C156A8">
        <w:tc>
          <w:tcPr>
            <w:tcW w:w="988" w:type="dxa"/>
          </w:tcPr>
          <w:p w:rsidR="008101DE" w:rsidRDefault="008101DE" w:rsidP="00C156A8">
            <w:pPr>
              <w:jc w:val="both"/>
            </w:pPr>
            <w:r>
              <w:t xml:space="preserve">5. </w:t>
            </w:r>
          </w:p>
        </w:tc>
        <w:tc>
          <w:tcPr>
            <w:tcW w:w="3543" w:type="dxa"/>
          </w:tcPr>
          <w:p w:rsidR="008101DE" w:rsidRDefault="008101DE" w:rsidP="00C156A8">
            <w:pPr>
              <w:jc w:val="both"/>
            </w:pPr>
            <w:r>
              <w:t>Kvalifikuoti darbuotojai</w:t>
            </w:r>
          </w:p>
        </w:tc>
        <w:tc>
          <w:tcPr>
            <w:tcW w:w="2693" w:type="dxa"/>
          </w:tcPr>
          <w:p w:rsidR="008101DE" w:rsidRDefault="008101DE" w:rsidP="00C156A8">
            <w:pPr>
              <w:jc w:val="center"/>
            </w:pPr>
          </w:p>
        </w:tc>
        <w:tc>
          <w:tcPr>
            <w:tcW w:w="2404" w:type="dxa"/>
          </w:tcPr>
          <w:p w:rsidR="008101DE" w:rsidRDefault="008101DE" w:rsidP="00C156A8">
            <w:pPr>
              <w:jc w:val="both"/>
            </w:pPr>
          </w:p>
        </w:tc>
      </w:tr>
      <w:tr w:rsidR="008101DE" w:rsidTr="00C156A8">
        <w:tc>
          <w:tcPr>
            <w:tcW w:w="988" w:type="dxa"/>
          </w:tcPr>
          <w:p w:rsidR="008101DE" w:rsidRDefault="008101DE" w:rsidP="00C156A8">
            <w:pPr>
              <w:jc w:val="both"/>
            </w:pPr>
            <w:r>
              <w:t xml:space="preserve">6. </w:t>
            </w:r>
          </w:p>
        </w:tc>
        <w:tc>
          <w:tcPr>
            <w:tcW w:w="3543" w:type="dxa"/>
          </w:tcPr>
          <w:p w:rsidR="008101DE" w:rsidRDefault="008101DE" w:rsidP="00C156A8">
            <w:pPr>
              <w:jc w:val="both"/>
            </w:pPr>
            <w:r>
              <w:t>Darbuotojai</w:t>
            </w:r>
          </w:p>
        </w:tc>
        <w:tc>
          <w:tcPr>
            <w:tcW w:w="2693" w:type="dxa"/>
          </w:tcPr>
          <w:p w:rsidR="008101DE" w:rsidRDefault="008200C7" w:rsidP="00C156A8">
            <w:pPr>
              <w:jc w:val="center"/>
            </w:pPr>
            <w:r>
              <w:t>D</w:t>
            </w:r>
          </w:p>
        </w:tc>
        <w:tc>
          <w:tcPr>
            <w:tcW w:w="2404" w:type="dxa"/>
          </w:tcPr>
          <w:p w:rsidR="008101DE" w:rsidRDefault="008200C7" w:rsidP="00C156A8">
            <w:pPr>
              <w:jc w:val="both"/>
            </w:pPr>
            <w:r>
              <w:t>3</w:t>
            </w:r>
          </w:p>
        </w:tc>
      </w:tr>
      <w:tr w:rsidR="008101DE" w:rsidTr="00C156A8">
        <w:tc>
          <w:tcPr>
            <w:tcW w:w="988" w:type="dxa"/>
          </w:tcPr>
          <w:p w:rsidR="008101DE" w:rsidRDefault="008101DE" w:rsidP="00C156A8">
            <w:pPr>
              <w:jc w:val="both"/>
            </w:pPr>
            <w:r>
              <w:t xml:space="preserve">7. </w:t>
            </w:r>
          </w:p>
        </w:tc>
        <w:tc>
          <w:tcPr>
            <w:tcW w:w="8640" w:type="dxa"/>
            <w:gridSpan w:val="3"/>
          </w:tcPr>
          <w:p w:rsidR="008101DE" w:rsidRDefault="008101DE" w:rsidP="00C156A8">
            <w:pPr>
              <w:jc w:val="both"/>
            </w:pPr>
          </w:p>
        </w:tc>
      </w:tr>
      <w:tr w:rsidR="008101DE" w:rsidTr="00C156A8">
        <w:tc>
          <w:tcPr>
            <w:tcW w:w="988" w:type="dxa"/>
          </w:tcPr>
          <w:p w:rsidR="008101DE" w:rsidRDefault="008101DE" w:rsidP="00C156A8">
            <w:pPr>
              <w:jc w:val="both"/>
            </w:pPr>
            <w:r>
              <w:t>7.1.</w:t>
            </w:r>
          </w:p>
        </w:tc>
        <w:tc>
          <w:tcPr>
            <w:tcW w:w="3543" w:type="dxa"/>
          </w:tcPr>
          <w:p w:rsidR="008101DE" w:rsidRDefault="008101DE" w:rsidP="00C156A8">
            <w:pPr>
              <w:jc w:val="both"/>
            </w:pPr>
          </w:p>
        </w:tc>
        <w:tc>
          <w:tcPr>
            <w:tcW w:w="2693" w:type="dxa"/>
          </w:tcPr>
          <w:p w:rsidR="008101DE" w:rsidRDefault="008101DE" w:rsidP="00C156A8">
            <w:pPr>
              <w:jc w:val="center"/>
            </w:pPr>
          </w:p>
        </w:tc>
        <w:tc>
          <w:tcPr>
            <w:tcW w:w="2404" w:type="dxa"/>
          </w:tcPr>
          <w:p w:rsidR="008101DE" w:rsidRDefault="008101DE" w:rsidP="00C156A8">
            <w:pPr>
              <w:jc w:val="both"/>
            </w:pPr>
          </w:p>
        </w:tc>
      </w:tr>
      <w:tr w:rsidR="008101DE" w:rsidTr="00C156A8">
        <w:tc>
          <w:tcPr>
            <w:tcW w:w="988" w:type="dxa"/>
          </w:tcPr>
          <w:p w:rsidR="008101DE" w:rsidRDefault="008101DE" w:rsidP="00C156A8">
            <w:pPr>
              <w:jc w:val="both"/>
            </w:pPr>
            <w:r>
              <w:t>7.2.</w:t>
            </w:r>
          </w:p>
        </w:tc>
        <w:tc>
          <w:tcPr>
            <w:tcW w:w="3543" w:type="dxa"/>
          </w:tcPr>
          <w:p w:rsidR="008101DE" w:rsidRDefault="008101DE" w:rsidP="00C156A8">
            <w:pPr>
              <w:jc w:val="both"/>
            </w:pPr>
          </w:p>
        </w:tc>
        <w:tc>
          <w:tcPr>
            <w:tcW w:w="2693" w:type="dxa"/>
          </w:tcPr>
          <w:p w:rsidR="008101DE" w:rsidRDefault="008101DE" w:rsidP="00C156A8">
            <w:pPr>
              <w:jc w:val="center"/>
            </w:pPr>
          </w:p>
        </w:tc>
        <w:tc>
          <w:tcPr>
            <w:tcW w:w="2404" w:type="dxa"/>
          </w:tcPr>
          <w:p w:rsidR="008101DE" w:rsidRDefault="008101DE" w:rsidP="00C156A8">
            <w:pPr>
              <w:jc w:val="both"/>
            </w:pPr>
          </w:p>
        </w:tc>
      </w:tr>
      <w:tr w:rsidR="008101DE" w:rsidTr="00C156A8">
        <w:tc>
          <w:tcPr>
            <w:tcW w:w="988" w:type="dxa"/>
          </w:tcPr>
          <w:p w:rsidR="008101DE" w:rsidRDefault="008101DE" w:rsidP="00C156A8">
            <w:pPr>
              <w:jc w:val="both"/>
            </w:pPr>
            <w:r>
              <w:t>7.3.</w:t>
            </w:r>
          </w:p>
        </w:tc>
        <w:tc>
          <w:tcPr>
            <w:tcW w:w="3543" w:type="dxa"/>
          </w:tcPr>
          <w:p w:rsidR="008101DE" w:rsidRDefault="008101DE" w:rsidP="00C156A8">
            <w:pPr>
              <w:jc w:val="both"/>
            </w:pPr>
          </w:p>
        </w:tc>
        <w:tc>
          <w:tcPr>
            <w:tcW w:w="2693" w:type="dxa"/>
          </w:tcPr>
          <w:p w:rsidR="008101DE" w:rsidRDefault="008101DE" w:rsidP="00C156A8">
            <w:pPr>
              <w:jc w:val="center"/>
            </w:pPr>
          </w:p>
        </w:tc>
        <w:tc>
          <w:tcPr>
            <w:tcW w:w="2404" w:type="dxa"/>
          </w:tcPr>
          <w:p w:rsidR="008101DE" w:rsidRDefault="008101DE" w:rsidP="00C156A8">
            <w:pPr>
              <w:jc w:val="both"/>
            </w:pPr>
          </w:p>
        </w:tc>
      </w:tr>
      <w:tr w:rsidR="008101DE" w:rsidTr="00C156A8">
        <w:tc>
          <w:tcPr>
            <w:tcW w:w="4531" w:type="dxa"/>
            <w:gridSpan w:val="2"/>
          </w:tcPr>
          <w:p w:rsidR="008101DE" w:rsidRPr="00F957FA" w:rsidRDefault="008101DE" w:rsidP="00C156A8">
            <w:pPr>
              <w:jc w:val="right"/>
              <w:rPr>
                <w:b/>
                <w:bCs/>
              </w:rPr>
            </w:pPr>
            <w:r w:rsidRPr="00F957FA">
              <w:rPr>
                <w:b/>
                <w:bCs/>
              </w:rPr>
              <w:t>Iš viso</w:t>
            </w:r>
          </w:p>
        </w:tc>
        <w:tc>
          <w:tcPr>
            <w:tcW w:w="2693" w:type="dxa"/>
          </w:tcPr>
          <w:p w:rsidR="008101DE" w:rsidRDefault="00927A2B" w:rsidP="00C156A8">
            <w:pPr>
              <w:jc w:val="center"/>
            </w:pPr>
            <w:r>
              <w:t>8</w:t>
            </w:r>
          </w:p>
        </w:tc>
        <w:tc>
          <w:tcPr>
            <w:tcW w:w="2404" w:type="dxa"/>
          </w:tcPr>
          <w:p w:rsidR="008101DE" w:rsidRDefault="00927A2B" w:rsidP="00C156A8">
            <w:pPr>
              <w:jc w:val="both"/>
            </w:pPr>
            <w:r>
              <w:t>12</w:t>
            </w:r>
          </w:p>
        </w:tc>
      </w:tr>
    </w:tbl>
    <w:p w:rsidR="008101DE" w:rsidRDefault="008101DE" w:rsidP="008101DE">
      <w:pPr>
        <w:jc w:val="both"/>
        <w:rPr>
          <w:lang w:eastAsia="lt-LT"/>
        </w:rPr>
      </w:pPr>
    </w:p>
    <w:p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rsidTr="008D110E">
        <w:trPr>
          <w:trHeight w:val="395"/>
        </w:trPr>
        <w:tc>
          <w:tcPr>
            <w:tcW w:w="1652" w:type="dxa"/>
          </w:tcPr>
          <w:p w:rsidR="008101DE" w:rsidRPr="00120030" w:rsidRDefault="008101DE" w:rsidP="008D110E">
            <w:pPr>
              <w:jc w:val="center"/>
              <w:rPr>
                <w:b/>
                <w:bCs/>
              </w:rPr>
            </w:pPr>
            <w:r w:rsidRPr="00120030">
              <w:rPr>
                <w:b/>
                <w:bCs/>
              </w:rPr>
              <w:t>Iš viso</w:t>
            </w:r>
          </w:p>
        </w:tc>
        <w:tc>
          <w:tcPr>
            <w:tcW w:w="1652" w:type="dxa"/>
          </w:tcPr>
          <w:p w:rsidR="008101DE" w:rsidRPr="00120030" w:rsidRDefault="008101DE" w:rsidP="008D110E">
            <w:pPr>
              <w:jc w:val="center"/>
              <w:rPr>
                <w:b/>
                <w:bCs/>
              </w:rPr>
            </w:pPr>
            <w:r w:rsidRPr="00120030">
              <w:rPr>
                <w:b/>
                <w:bCs/>
              </w:rPr>
              <w:t>1–4 klasių</w:t>
            </w:r>
          </w:p>
        </w:tc>
        <w:tc>
          <w:tcPr>
            <w:tcW w:w="1653" w:type="dxa"/>
          </w:tcPr>
          <w:p w:rsidR="008101DE" w:rsidRPr="00120030" w:rsidRDefault="008101DE" w:rsidP="008D110E">
            <w:pPr>
              <w:jc w:val="center"/>
              <w:rPr>
                <w:b/>
                <w:bCs/>
              </w:rPr>
            </w:pPr>
            <w:r w:rsidRPr="00120030">
              <w:rPr>
                <w:b/>
                <w:bCs/>
              </w:rPr>
              <w:t>5–8 klasių</w:t>
            </w:r>
          </w:p>
        </w:tc>
        <w:tc>
          <w:tcPr>
            <w:tcW w:w="2409" w:type="dxa"/>
          </w:tcPr>
          <w:p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2410" w:type="dxa"/>
          </w:tcPr>
          <w:p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120030" w:rsidTr="008D110E">
        <w:trPr>
          <w:trHeight w:val="395"/>
        </w:trPr>
        <w:tc>
          <w:tcPr>
            <w:tcW w:w="1652" w:type="dxa"/>
          </w:tcPr>
          <w:p w:rsidR="008D110E" w:rsidRPr="00120030" w:rsidRDefault="008D110E" w:rsidP="008D110E">
            <w:pPr>
              <w:jc w:val="center"/>
              <w:rPr>
                <w:b/>
                <w:bCs/>
              </w:rPr>
            </w:pPr>
          </w:p>
        </w:tc>
        <w:tc>
          <w:tcPr>
            <w:tcW w:w="1652" w:type="dxa"/>
          </w:tcPr>
          <w:p w:rsidR="008D110E" w:rsidRPr="00120030" w:rsidRDefault="008D110E" w:rsidP="008D110E">
            <w:pPr>
              <w:jc w:val="center"/>
              <w:rPr>
                <w:b/>
                <w:bCs/>
              </w:rPr>
            </w:pPr>
          </w:p>
        </w:tc>
        <w:tc>
          <w:tcPr>
            <w:tcW w:w="1653" w:type="dxa"/>
          </w:tcPr>
          <w:p w:rsidR="008D110E" w:rsidRPr="00120030" w:rsidRDefault="008D110E" w:rsidP="008D110E">
            <w:pPr>
              <w:jc w:val="center"/>
              <w:rPr>
                <w:b/>
                <w:bCs/>
              </w:rPr>
            </w:pPr>
          </w:p>
        </w:tc>
        <w:tc>
          <w:tcPr>
            <w:tcW w:w="2409" w:type="dxa"/>
          </w:tcPr>
          <w:p w:rsidR="008D110E" w:rsidRPr="00120030" w:rsidRDefault="008D110E" w:rsidP="008D110E">
            <w:pPr>
              <w:jc w:val="center"/>
              <w:rPr>
                <w:b/>
                <w:bCs/>
              </w:rPr>
            </w:pPr>
          </w:p>
        </w:tc>
        <w:tc>
          <w:tcPr>
            <w:tcW w:w="2410" w:type="dxa"/>
          </w:tcPr>
          <w:p w:rsidR="008D110E" w:rsidRPr="00120030" w:rsidRDefault="008D110E" w:rsidP="008D110E">
            <w:pPr>
              <w:jc w:val="center"/>
              <w:rPr>
                <w:b/>
                <w:bCs/>
              </w:rPr>
            </w:pPr>
          </w:p>
        </w:tc>
      </w:tr>
    </w:tbl>
    <w:p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rsidTr="008D110E">
        <w:tc>
          <w:tcPr>
            <w:tcW w:w="1838" w:type="dxa"/>
          </w:tcPr>
          <w:p w:rsidR="008101DE" w:rsidRPr="00120030" w:rsidRDefault="008101DE" w:rsidP="008D110E">
            <w:pPr>
              <w:jc w:val="center"/>
              <w:rPr>
                <w:b/>
                <w:bCs/>
              </w:rPr>
            </w:pPr>
            <w:r w:rsidRPr="00120030">
              <w:rPr>
                <w:b/>
                <w:bCs/>
              </w:rPr>
              <w:t>Iš viso</w:t>
            </w:r>
          </w:p>
        </w:tc>
        <w:tc>
          <w:tcPr>
            <w:tcW w:w="2126" w:type="dxa"/>
          </w:tcPr>
          <w:p w:rsidR="008101DE" w:rsidRPr="00120030" w:rsidRDefault="008101DE" w:rsidP="008D110E">
            <w:pPr>
              <w:jc w:val="center"/>
              <w:rPr>
                <w:b/>
                <w:bCs/>
              </w:rPr>
            </w:pPr>
            <w:r w:rsidRPr="00120030">
              <w:rPr>
                <w:b/>
                <w:bCs/>
              </w:rPr>
              <w:t>Lopšelio grupių</w:t>
            </w:r>
          </w:p>
        </w:tc>
        <w:tc>
          <w:tcPr>
            <w:tcW w:w="1985" w:type="dxa"/>
          </w:tcPr>
          <w:p w:rsidR="008101DE" w:rsidRPr="00120030" w:rsidRDefault="008101DE" w:rsidP="008D110E">
            <w:pPr>
              <w:jc w:val="center"/>
              <w:rPr>
                <w:b/>
                <w:bCs/>
              </w:rPr>
            </w:pPr>
            <w:r w:rsidRPr="00120030">
              <w:rPr>
                <w:b/>
                <w:bCs/>
              </w:rPr>
              <w:t>Darželio grupių</w:t>
            </w:r>
          </w:p>
        </w:tc>
        <w:tc>
          <w:tcPr>
            <w:tcW w:w="3827" w:type="dxa"/>
          </w:tcPr>
          <w:p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rsidTr="008D110E">
        <w:trPr>
          <w:trHeight w:val="459"/>
        </w:trPr>
        <w:tc>
          <w:tcPr>
            <w:tcW w:w="1838" w:type="dxa"/>
          </w:tcPr>
          <w:p w:rsidR="008101DE" w:rsidRDefault="008101DE" w:rsidP="00C156A8">
            <w:pPr>
              <w:jc w:val="both"/>
            </w:pPr>
          </w:p>
        </w:tc>
        <w:tc>
          <w:tcPr>
            <w:tcW w:w="2126" w:type="dxa"/>
          </w:tcPr>
          <w:p w:rsidR="008101DE" w:rsidRDefault="008101DE" w:rsidP="00C156A8">
            <w:pPr>
              <w:jc w:val="both"/>
            </w:pPr>
          </w:p>
        </w:tc>
        <w:tc>
          <w:tcPr>
            <w:tcW w:w="1985" w:type="dxa"/>
          </w:tcPr>
          <w:p w:rsidR="008101DE" w:rsidRDefault="008101DE" w:rsidP="00C156A8">
            <w:pPr>
              <w:jc w:val="both"/>
            </w:pPr>
          </w:p>
        </w:tc>
        <w:tc>
          <w:tcPr>
            <w:tcW w:w="3827" w:type="dxa"/>
          </w:tcPr>
          <w:p w:rsidR="008101DE" w:rsidRDefault="008101DE" w:rsidP="00C156A8">
            <w:pPr>
              <w:jc w:val="both"/>
            </w:pPr>
          </w:p>
        </w:tc>
      </w:tr>
    </w:tbl>
    <w:p w:rsidR="008101DE" w:rsidRPr="00411C9D" w:rsidRDefault="008101DE" w:rsidP="008101DE">
      <w:pPr>
        <w:jc w:val="both"/>
        <w:rPr>
          <w:b/>
          <w:bCs/>
          <w:lang w:eastAsia="lt-LT"/>
        </w:rPr>
      </w:pPr>
    </w:p>
    <w:p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rsidTr="007362E1">
        <w:tc>
          <w:tcPr>
            <w:tcW w:w="5430" w:type="dxa"/>
          </w:tcPr>
          <w:p w:rsidR="007362E1" w:rsidRPr="0099684F" w:rsidRDefault="007362E1" w:rsidP="00677FC9">
            <w:pPr>
              <w:jc w:val="both"/>
              <w:rPr>
                <w:b/>
                <w:bCs/>
              </w:rPr>
            </w:pPr>
            <w:r w:rsidRPr="0099684F">
              <w:rPr>
                <w:b/>
                <w:bCs/>
              </w:rPr>
              <w:t>Vykdytų neformaliojo ugdymo programų skaičius</w:t>
            </w:r>
          </w:p>
        </w:tc>
        <w:tc>
          <w:tcPr>
            <w:tcW w:w="4346" w:type="dxa"/>
          </w:tcPr>
          <w:p w:rsidR="007362E1" w:rsidRPr="0099684F" w:rsidRDefault="007362E1" w:rsidP="00677FC9">
            <w:pPr>
              <w:rPr>
                <w:b/>
                <w:bCs/>
              </w:rPr>
            </w:pPr>
            <w:r w:rsidRPr="0099684F">
              <w:rPr>
                <w:b/>
                <w:bCs/>
              </w:rPr>
              <w:t>Mokinių skaičius</w:t>
            </w:r>
          </w:p>
        </w:tc>
      </w:tr>
      <w:tr w:rsidR="007362E1" w:rsidTr="007362E1">
        <w:tc>
          <w:tcPr>
            <w:tcW w:w="5430" w:type="dxa"/>
          </w:tcPr>
          <w:p w:rsidR="007362E1" w:rsidRPr="007362E1" w:rsidRDefault="003E0681" w:rsidP="00677FC9">
            <w:pPr>
              <w:jc w:val="both"/>
              <w:rPr>
                <w:color w:val="FF0000"/>
              </w:rPr>
            </w:pPr>
            <w:r>
              <w:t>3</w:t>
            </w:r>
          </w:p>
        </w:tc>
        <w:tc>
          <w:tcPr>
            <w:tcW w:w="4346" w:type="dxa"/>
          </w:tcPr>
          <w:p w:rsidR="007362E1" w:rsidRPr="007362E1" w:rsidRDefault="003E0681" w:rsidP="00677FC9">
            <w:pPr>
              <w:jc w:val="both"/>
              <w:rPr>
                <w:color w:val="FF0000"/>
              </w:rPr>
            </w:pPr>
            <w:r>
              <w:t>59</w:t>
            </w:r>
          </w:p>
        </w:tc>
      </w:tr>
    </w:tbl>
    <w:p w:rsidR="00677FC9" w:rsidRDefault="00677FC9" w:rsidP="00677FC9">
      <w:pPr>
        <w:jc w:val="both"/>
        <w:rPr>
          <w:lang w:eastAsia="lt-LT"/>
        </w:rPr>
      </w:pPr>
    </w:p>
    <w:p w:rsidR="003E50D9" w:rsidRPr="0099684F" w:rsidRDefault="003E50D9" w:rsidP="003E50D9">
      <w:pPr>
        <w:pStyle w:val="ListParagraph"/>
        <w:numPr>
          <w:ilvl w:val="2"/>
          <w:numId w:val="5"/>
        </w:numPr>
        <w:jc w:val="both"/>
        <w:rPr>
          <w:b/>
          <w:bCs/>
          <w:i/>
          <w:iCs/>
          <w:lang w:eastAsia="lt-LT"/>
        </w:rPr>
      </w:pPr>
      <w:bookmarkStart w:id="1" w:name="_Hlk184461024"/>
      <w:r w:rsidRPr="0099684F">
        <w:rPr>
          <w:b/>
          <w:bCs/>
          <w:i/>
          <w:iCs/>
          <w:lang w:eastAsia="lt-LT"/>
        </w:rPr>
        <w:t>Kultūros centro veiklos rodikliai ataskaitiniais metais</w:t>
      </w:r>
      <w:r>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3E50D9" w:rsidRPr="0099684F" w:rsidTr="00C156A8">
        <w:tc>
          <w:tcPr>
            <w:tcW w:w="709" w:type="dxa"/>
          </w:tcPr>
          <w:p w:rsidR="003E50D9" w:rsidRPr="0099684F" w:rsidRDefault="003E50D9" w:rsidP="00C156A8">
            <w:pPr>
              <w:pStyle w:val="ListParagraph"/>
              <w:ind w:left="0"/>
              <w:jc w:val="center"/>
              <w:rPr>
                <w:b/>
                <w:bCs/>
              </w:rPr>
            </w:pPr>
            <w:r w:rsidRPr="0099684F">
              <w:rPr>
                <w:b/>
                <w:bCs/>
              </w:rPr>
              <w:t>Eil. Nr.</w:t>
            </w:r>
          </w:p>
        </w:tc>
        <w:tc>
          <w:tcPr>
            <w:tcW w:w="5387" w:type="dxa"/>
            <w:vAlign w:val="center"/>
          </w:tcPr>
          <w:p w:rsidR="003E50D9" w:rsidRPr="0099684F" w:rsidRDefault="003E50D9" w:rsidP="00C156A8">
            <w:pPr>
              <w:pStyle w:val="ListParagraph"/>
              <w:ind w:left="0"/>
              <w:jc w:val="center"/>
              <w:rPr>
                <w:b/>
                <w:bCs/>
              </w:rPr>
            </w:pPr>
            <w:r w:rsidRPr="0099684F">
              <w:rPr>
                <w:b/>
                <w:bCs/>
              </w:rPr>
              <w:t>Veiklos rodikliai</w:t>
            </w:r>
          </w:p>
        </w:tc>
        <w:tc>
          <w:tcPr>
            <w:tcW w:w="1843" w:type="dxa"/>
            <w:vAlign w:val="center"/>
          </w:tcPr>
          <w:p w:rsidR="003E50D9" w:rsidRPr="0099684F" w:rsidRDefault="00AC258A" w:rsidP="00C156A8">
            <w:pPr>
              <w:pStyle w:val="ListParagraph"/>
              <w:ind w:left="0"/>
              <w:jc w:val="center"/>
              <w:rPr>
                <w:b/>
                <w:bCs/>
              </w:rPr>
            </w:pPr>
            <w:r>
              <w:rPr>
                <w:b/>
                <w:bCs/>
              </w:rPr>
              <w:t>2025</w:t>
            </w:r>
            <w:r w:rsidR="003E50D9">
              <w:rPr>
                <w:b/>
                <w:bCs/>
              </w:rPr>
              <w:t xml:space="preserve"> </w:t>
            </w:r>
            <w:r w:rsidR="003E50D9" w:rsidRPr="0099684F">
              <w:rPr>
                <w:b/>
                <w:bCs/>
              </w:rPr>
              <w:t>m. planuota</w:t>
            </w:r>
          </w:p>
        </w:tc>
        <w:tc>
          <w:tcPr>
            <w:tcW w:w="1984" w:type="dxa"/>
            <w:vAlign w:val="center"/>
          </w:tcPr>
          <w:p w:rsidR="003E50D9" w:rsidRPr="0099684F" w:rsidRDefault="00AC258A" w:rsidP="00C156A8">
            <w:pPr>
              <w:pStyle w:val="ListParagraph"/>
              <w:ind w:left="0"/>
              <w:jc w:val="center"/>
              <w:rPr>
                <w:b/>
                <w:bCs/>
              </w:rPr>
            </w:pPr>
            <w:r>
              <w:rPr>
                <w:b/>
                <w:bCs/>
              </w:rPr>
              <w:t>2025</w:t>
            </w:r>
            <w:r w:rsidR="003E50D9" w:rsidRPr="0099684F">
              <w:rPr>
                <w:b/>
                <w:bCs/>
              </w:rPr>
              <w:t xml:space="preserve"> m. įvykdyta</w:t>
            </w:r>
          </w:p>
        </w:tc>
      </w:tr>
      <w:tr w:rsidR="003E50D9" w:rsidRPr="0099684F" w:rsidTr="00C156A8">
        <w:tc>
          <w:tcPr>
            <w:tcW w:w="709" w:type="dxa"/>
          </w:tcPr>
          <w:p w:rsidR="003E50D9" w:rsidRPr="0099684F" w:rsidRDefault="003E50D9" w:rsidP="00C156A8">
            <w:pPr>
              <w:pStyle w:val="ListParagraph"/>
              <w:ind w:left="0"/>
              <w:jc w:val="center"/>
            </w:pPr>
            <w:r w:rsidRPr="0099684F">
              <w:t>1.</w:t>
            </w:r>
          </w:p>
        </w:tc>
        <w:tc>
          <w:tcPr>
            <w:tcW w:w="5387" w:type="dxa"/>
          </w:tcPr>
          <w:p w:rsidR="003E50D9" w:rsidRPr="0099684F" w:rsidRDefault="003E50D9" w:rsidP="00C156A8">
            <w:pPr>
              <w:pStyle w:val="ListParagraph"/>
              <w:ind w:left="0"/>
              <w:jc w:val="both"/>
            </w:pPr>
            <w:r w:rsidRPr="0099684F">
              <w:t xml:space="preserve">Organizuotų </w:t>
            </w:r>
            <w:r w:rsidRPr="00120030">
              <w:t>kultūros ir edukacinių renginių skaičius</w:t>
            </w:r>
          </w:p>
        </w:tc>
        <w:tc>
          <w:tcPr>
            <w:tcW w:w="1843" w:type="dxa"/>
          </w:tcPr>
          <w:p w:rsidR="003E50D9" w:rsidRPr="0099684F" w:rsidRDefault="00E82A60" w:rsidP="00C156A8">
            <w:pPr>
              <w:pStyle w:val="ListParagraph"/>
              <w:ind w:left="0"/>
              <w:jc w:val="both"/>
            </w:pPr>
            <w:r>
              <w:t>90</w:t>
            </w:r>
          </w:p>
        </w:tc>
        <w:tc>
          <w:tcPr>
            <w:tcW w:w="1984" w:type="dxa"/>
          </w:tcPr>
          <w:p w:rsidR="003E50D9" w:rsidRPr="0099684F" w:rsidRDefault="00E82A60" w:rsidP="00C156A8">
            <w:pPr>
              <w:pStyle w:val="ListParagraph"/>
              <w:ind w:left="0"/>
              <w:jc w:val="both"/>
            </w:pPr>
            <w:r>
              <w:t>14</w:t>
            </w:r>
            <w:r w:rsidR="004A47CA">
              <w:t>9</w:t>
            </w:r>
          </w:p>
        </w:tc>
      </w:tr>
      <w:tr w:rsidR="003E50D9" w:rsidTr="00C156A8">
        <w:tc>
          <w:tcPr>
            <w:tcW w:w="709" w:type="dxa"/>
          </w:tcPr>
          <w:p w:rsidR="003E50D9" w:rsidRPr="007362E1" w:rsidRDefault="003E50D9" w:rsidP="00C156A8">
            <w:pPr>
              <w:pStyle w:val="ListParagraph"/>
              <w:ind w:left="0"/>
              <w:jc w:val="center"/>
            </w:pPr>
            <w:r w:rsidRPr="007362E1">
              <w:t>2.</w:t>
            </w:r>
          </w:p>
        </w:tc>
        <w:tc>
          <w:tcPr>
            <w:tcW w:w="5387" w:type="dxa"/>
          </w:tcPr>
          <w:p w:rsidR="003E50D9" w:rsidRPr="007362E1" w:rsidRDefault="003E50D9" w:rsidP="00C156A8">
            <w:pPr>
              <w:pStyle w:val="ListParagraph"/>
              <w:ind w:left="0"/>
              <w:jc w:val="both"/>
            </w:pPr>
            <w:r w:rsidRPr="007362E1">
              <w:t xml:space="preserve">Lankytojų ir dalyvių skaičius kultūros renginiuose </w:t>
            </w:r>
          </w:p>
        </w:tc>
        <w:tc>
          <w:tcPr>
            <w:tcW w:w="1843" w:type="dxa"/>
          </w:tcPr>
          <w:p w:rsidR="003E50D9" w:rsidRPr="007362E1" w:rsidRDefault="00E82A60" w:rsidP="00C156A8">
            <w:pPr>
              <w:pStyle w:val="ListParagraph"/>
              <w:ind w:left="0"/>
              <w:jc w:val="both"/>
            </w:pPr>
            <w:r>
              <w:t>14 000</w:t>
            </w:r>
          </w:p>
        </w:tc>
        <w:tc>
          <w:tcPr>
            <w:tcW w:w="1984" w:type="dxa"/>
          </w:tcPr>
          <w:p w:rsidR="003E50D9" w:rsidRPr="007362E1" w:rsidRDefault="00E82A60" w:rsidP="00C156A8">
            <w:pPr>
              <w:pStyle w:val="ListParagraph"/>
              <w:ind w:left="0"/>
              <w:jc w:val="both"/>
            </w:pPr>
            <w:r>
              <w:t xml:space="preserve">14 </w:t>
            </w:r>
            <w:r w:rsidR="004A47CA">
              <w:t>107</w:t>
            </w:r>
          </w:p>
        </w:tc>
      </w:tr>
      <w:tr w:rsidR="003E50D9" w:rsidTr="00C156A8">
        <w:tc>
          <w:tcPr>
            <w:tcW w:w="709" w:type="dxa"/>
          </w:tcPr>
          <w:p w:rsidR="003E50D9" w:rsidRPr="007362E1" w:rsidRDefault="003E50D9" w:rsidP="00C156A8">
            <w:pPr>
              <w:pStyle w:val="ListParagraph"/>
              <w:ind w:left="0"/>
              <w:jc w:val="center"/>
            </w:pPr>
            <w:r w:rsidRPr="007362E1">
              <w:t>2.1.</w:t>
            </w:r>
          </w:p>
        </w:tc>
        <w:tc>
          <w:tcPr>
            <w:tcW w:w="5387" w:type="dxa"/>
          </w:tcPr>
          <w:p w:rsidR="003E50D9" w:rsidRPr="007362E1" w:rsidRDefault="003E50D9" w:rsidP="00C156A8">
            <w:pPr>
              <w:pStyle w:val="ListParagraph"/>
              <w:ind w:left="0"/>
              <w:jc w:val="both"/>
            </w:pPr>
            <w:r w:rsidRPr="007362E1">
              <w:t>Iš jų nuotolinių renginių lankytojų skaičius</w:t>
            </w:r>
          </w:p>
        </w:tc>
        <w:tc>
          <w:tcPr>
            <w:tcW w:w="1843" w:type="dxa"/>
          </w:tcPr>
          <w:p w:rsidR="003E50D9" w:rsidRPr="007362E1" w:rsidRDefault="00E82A60" w:rsidP="00C156A8">
            <w:pPr>
              <w:pStyle w:val="ListParagraph"/>
              <w:ind w:left="0"/>
              <w:jc w:val="both"/>
            </w:pPr>
            <w:r>
              <w:t>-</w:t>
            </w:r>
          </w:p>
        </w:tc>
        <w:tc>
          <w:tcPr>
            <w:tcW w:w="1984" w:type="dxa"/>
          </w:tcPr>
          <w:p w:rsidR="003E50D9" w:rsidRPr="007362E1" w:rsidRDefault="00E82A60" w:rsidP="00C156A8">
            <w:pPr>
              <w:pStyle w:val="ListParagraph"/>
              <w:ind w:left="0"/>
              <w:jc w:val="both"/>
            </w:pPr>
            <w:r>
              <w:t>-</w:t>
            </w:r>
          </w:p>
        </w:tc>
      </w:tr>
      <w:tr w:rsidR="003E50D9" w:rsidTr="00C156A8">
        <w:tc>
          <w:tcPr>
            <w:tcW w:w="709" w:type="dxa"/>
          </w:tcPr>
          <w:p w:rsidR="003E50D9" w:rsidRPr="007362E1" w:rsidRDefault="003E50D9" w:rsidP="00C156A8">
            <w:pPr>
              <w:pStyle w:val="ListParagraph"/>
              <w:ind w:left="0"/>
              <w:jc w:val="center"/>
            </w:pPr>
            <w:r w:rsidRPr="007362E1">
              <w:lastRenderedPageBreak/>
              <w:t>3.</w:t>
            </w:r>
          </w:p>
        </w:tc>
        <w:tc>
          <w:tcPr>
            <w:tcW w:w="5387" w:type="dxa"/>
          </w:tcPr>
          <w:p w:rsidR="003E50D9" w:rsidRPr="007362E1" w:rsidRDefault="003E50D9" w:rsidP="00C156A8">
            <w:pPr>
              <w:pStyle w:val="ListParagraph"/>
              <w:ind w:left="0"/>
              <w:jc w:val="both"/>
            </w:pPr>
            <w:r w:rsidRPr="007362E1">
              <w:t xml:space="preserve">Kultūros įstaigos veikla užimtų vietos gyventojų, gyvenančių ir </w:t>
            </w:r>
            <w:r>
              <w:t>(</w:t>
            </w:r>
            <w:r w:rsidRPr="007362E1">
              <w:t>ar</w:t>
            </w:r>
            <w:r>
              <w:t>)</w:t>
            </w:r>
            <w:r w:rsidRPr="007362E1">
              <w:t xml:space="preserve"> dirbančių Panevėžio rajone, skaičius</w:t>
            </w:r>
          </w:p>
        </w:tc>
        <w:tc>
          <w:tcPr>
            <w:tcW w:w="1843" w:type="dxa"/>
          </w:tcPr>
          <w:p w:rsidR="003E50D9" w:rsidRPr="007362E1" w:rsidRDefault="00E82A60" w:rsidP="00C156A8">
            <w:pPr>
              <w:pStyle w:val="ListParagraph"/>
              <w:ind w:left="0"/>
              <w:jc w:val="both"/>
            </w:pPr>
            <w:r>
              <w:t>160</w:t>
            </w:r>
          </w:p>
        </w:tc>
        <w:tc>
          <w:tcPr>
            <w:tcW w:w="1984" w:type="dxa"/>
          </w:tcPr>
          <w:p w:rsidR="003E50D9" w:rsidRPr="007362E1" w:rsidRDefault="00E82A60" w:rsidP="00C156A8">
            <w:pPr>
              <w:pStyle w:val="ListParagraph"/>
              <w:ind w:left="0"/>
              <w:jc w:val="both"/>
            </w:pPr>
            <w:r>
              <w:t>153</w:t>
            </w:r>
          </w:p>
        </w:tc>
      </w:tr>
      <w:tr w:rsidR="003E50D9" w:rsidTr="00C156A8">
        <w:tc>
          <w:tcPr>
            <w:tcW w:w="709" w:type="dxa"/>
          </w:tcPr>
          <w:p w:rsidR="003E50D9" w:rsidRPr="007362E1" w:rsidRDefault="003E50D9" w:rsidP="00C156A8">
            <w:pPr>
              <w:pStyle w:val="ListParagraph"/>
              <w:ind w:left="0"/>
              <w:jc w:val="center"/>
            </w:pPr>
            <w:r w:rsidRPr="007362E1">
              <w:t>4.</w:t>
            </w:r>
          </w:p>
        </w:tc>
        <w:tc>
          <w:tcPr>
            <w:tcW w:w="5387" w:type="dxa"/>
          </w:tcPr>
          <w:p w:rsidR="003E50D9" w:rsidRPr="007362E1" w:rsidRDefault="003E50D9" w:rsidP="00C156A8">
            <w:pPr>
              <w:pStyle w:val="ListParagraph"/>
              <w:ind w:left="0"/>
              <w:jc w:val="both"/>
            </w:pPr>
            <w:r w:rsidRPr="007362E1">
              <w:t>Kultūros įstaigoje veikiančių kolektyvų skaičius (mėgėjų meno kolektyvai, studijos, būreliai, klubai ir kita)</w:t>
            </w:r>
          </w:p>
        </w:tc>
        <w:tc>
          <w:tcPr>
            <w:tcW w:w="1843" w:type="dxa"/>
          </w:tcPr>
          <w:p w:rsidR="003E50D9" w:rsidRPr="007362E1" w:rsidRDefault="00E82A60" w:rsidP="00C156A8">
            <w:pPr>
              <w:pStyle w:val="ListParagraph"/>
              <w:ind w:left="0"/>
              <w:jc w:val="both"/>
            </w:pPr>
            <w:r>
              <w:t>13</w:t>
            </w:r>
          </w:p>
        </w:tc>
        <w:tc>
          <w:tcPr>
            <w:tcW w:w="1984" w:type="dxa"/>
          </w:tcPr>
          <w:p w:rsidR="003E50D9" w:rsidRPr="007362E1" w:rsidRDefault="00E82A60" w:rsidP="00C156A8">
            <w:pPr>
              <w:pStyle w:val="ListParagraph"/>
              <w:ind w:left="0"/>
              <w:jc w:val="both"/>
            </w:pPr>
            <w:r>
              <w:t>1</w:t>
            </w:r>
            <w:r w:rsidR="004A47CA">
              <w:t>3</w:t>
            </w:r>
          </w:p>
        </w:tc>
      </w:tr>
      <w:tr w:rsidR="003E50D9" w:rsidTr="00C156A8">
        <w:tc>
          <w:tcPr>
            <w:tcW w:w="709" w:type="dxa"/>
          </w:tcPr>
          <w:p w:rsidR="003E50D9" w:rsidRPr="007362E1" w:rsidRDefault="003E50D9" w:rsidP="00C156A8">
            <w:pPr>
              <w:pStyle w:val="ListParagraph"/>
              <w:ind w:left="0"/>
              <w:jc w:val="center"/>
            </w:pPr>
            <w:r w:rsidRPr="007362E1">
              <w:t>5.</w:t>
            </w:r>
          </w:p>
        </w:tc>
        <w:tc>
          <w:tcPr>
            <w:tcW w:w="5387" w:type="dxa"/>
          </w:tcPr>
          <w:p w:rsidR="003E50D9" w:rsidRPr="007362E1" w:rsidRDefault="003E50D9" w:rsidP="00C156A8">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rsidR="003E50D9" w:rsidRPr="007362E1" w:rsidRDefault="00E82A60" w:rsidP="00C156A8">
            <w:pPr>
              <w:pStyle w:val="ListParagraph"/>
              <w:ind w:left="0"/>
              <w:jc w:val="both"/>
            </w:pPr>
            <w:r>
              <w:t>6</w:t>
            </w:r>
          </w:p>
        </w:tc>
        <w:tc>
          <w:tcPr>
            <w:tcW w:w="1984" w:type="dxa"/>
          </w:tcPr>
          <w:p w:rsidR="003E50D9" w:rsidRPr="007362E1" w:rsidRDefault="00E82A60" w:rsidP="00C156A8">
            <w:pPr>
              <w:pStyle w:val="ListParagraph"/>
              <w:ind w:left="0"/>
              <w:jc w:val="both"/>
            </w:pPr>
            <w:r>
              <w:t>6</w:t>
            </w:r>
          </w:p>
        </w:tc>
      </w:tr>
      <w:tr w:rsidR="003E50D9" w:rsidTr="00C156A8">
        <w:tc>
          <w:tcPr>
            <w:tcW w:w="709" w:type="dxa"/>
          </w:tcPr>
          <w:p w:rsidR="003E50D9" w:rsidRPr="007362E1" w:rsidRDefault="003E50D9" w:rsidP="00C156A8">
            <w:pPr>
              <w:pStyle w:val="ListParagraph"/>
              <w:ind w:left="0"/>
              <w:jc w:val="center"/>
            </w:pPr>
            <w:r w:rsidRPr="007362E1">
              <w:t>6.</w:t>
            </w:r>
          </w:p>
        </w:tc>
        <w:tc>
          <w:tcPr>
            <w:tcW w:w="5387" w:type="dxa"/>
          </w:tcPr>
          <w:p w:rsidR="003E50D9" w:rsidRPr="007362E1" w:rsidRDefault="003E50D9" w:rsidP="00C156A8">
            <w:pPr>
              <w:pStyle w:val="ListParagraph"/>
              <w:ind w:left="0"/>
              <w:jc w:val="both"/>
            </w:pPr>
            <w:r w:rsidRPr="007362E1">
              <w:t>Parengtų naujų programų (koncertinių, edukacinių) ir kitų naujų veiklų skaičius</w:t>
            </w:r>
          </w:p>
        </w:tc>
        <w:tc>
          <w:tcPr>
            <w:tcW w:w="1843" w:type="dxa"/>
          </w:tcPr>
          <w:p w:rsidR="003E50D9" w:rsidRPr="007362E1" w:rsidRDefault="00E82A60" w:rsidP="00C156A8">
            <w:pPr>
              <w:pStyle w:val="ListParagraph"/>
              <w:ind w:left="0"/>
              <w:jc w:val="both"/>
            </w:pPr>
            <w:r>
              <w:t>8</w:t>
            </w:r>
          </w:p>
        </w:tc>
        <w:tc>
          <w:tcPr>
            <w:tcW w:w="1984" w:type="dxa"/>
          </w:tcPr>
          <w:p w:rsidR="003E50D9" w:rsidRPr="007362E1" w:rsidRDefault="00E82A60" w:rsidP="00C156A8">
            <w:pPr>
              <w:pStyle w:val="ListParagraph"/>
              <w:ind w:left="0"/>
              <w:jc w:val="both"/>
            </w:pPr>
            <w:r>
              <w:t>10</w:t>
            </w:r>
          </w:p>
        </w:tc>
      </w:tr>
      <w:tr w:rsidR="003E50D9" w:rsidTr="00C156A8">
        <w:tc>
          <w:tcPr>
            <w:tcW w:w="709" w:type="dxa"/>
          </w:tcPr>
          <w:p w:rsidR="003E50D9" w:rsidRPr="007362E1" w:rsidRDefault="003E50D9" w:rsidP="00C156A8">
            <w:pPr>
              <w:pStyle w:val="ListParagraph"/>
              <w:ind w:left="0"/>
              <w:jc w:val="center"/>
            </w:pPr>
            <w:r w:rsidRPr="007362E1">
              <w:t>7.</w:t>
            </w:r>
          </w:p>
        </w:tc>
        <w:tc>
          <w:tcPr>
            <w:tcW w:w="5387" w:type="dxa"/>
          </w:tcPr>
          <w:p w:rsidR="003E50D9" w:rsidRPr="007362E1" w:rsidRDefault="003E50D9" w:rsidP="00C156A8">
            <w:pPr>
              <w:pStyle w:val="ListParagraph"/>
              <w:ind w:left="0"/>
              <w:jc w:val="both"/>
            </w:pPr>
            <w:r w:rsidRPr="007362E1">
              <w:t>Laimėjimai rajono, regiono, šalies bei tarptautiniu</w:t>
            </w:r>
            <w:r>
              <w:t>o</w:t>
            </w:r>
            <w:r w:rsidRPr="007362E1">
              <w:t>se konkursuose (pagrindinis prizas, I, II, III vietos), kultūros srities nominacijų laimėjimai (pvz., „Aukso paukštė“)</w:t>
            </w:r>
          </w:p>
        </w:tc>
        <w:tc>
          <w:tcPr>
            <w:tcW w:w="1843" w:type="dxa"/>
          </w:tcPr>
          <w:p w:rsidR="003E50D9" w:rsidRPr="007362E1" w:rsidRDefault="00E82A60" w:rsidP="00C156A8">
            <w:pPr>
              <w:pStyle w:val="ListParagraph"/>
              <w:ind w:left="0"/>
              <w:jc w:val="both"/>
            </w:pPr>
            <w:r>
              <w:t>5</w:t>
            </w:r>
          </w:p>
        </w:tc>
        <w:tc>
          <w:tcPr>
            <w:tcW w:w="1984" w:type="dxa"/>
          </w:tcPr>
          <w:p w:rsidR="003E50D9" w:rsidRPr="007362E1" w:rsidRDefault="004A47CA" w:rsidP="00C156A8">
            <w:pPr>
              <w:pStyle w:val="ListParagraph"/>
              <w:ind w:left="0"/>
              <w:jc w:val="both"/>
            </w:pPr>
            <w:r>
              <w:t>4</w:t>
            </w:r>
          </w:p>
        </w:tc>
      </w:tr>
      <w:tr w:rsidR="003E50D9" w:rsidTr="00C156A8">
        <w:tc>
          <w:tcPr>
            <w:tcW w:w="709" w:type="dxa"/>
          </w:tcPr>
          <w:p w:rsidR="003E50D9" w:rsidRPr="007362E1" w:rsidRDefault="003E50D9" w:rsidP="00C156A8">
            <w:pPr>
              <w:pStyle w:val="ListParagraph"/>
              <w:ind w:left="0"/>
              <w:jc w:val="center"/>
            </w:pPr>
            <w:r w:rsidRPr="007362E1">
              <w:t>8.</w:t>
            </w:r>
          </w:p>
        </w:tc>
        <w:tc>
          <w:tcPr>
            <w:tcW w:w="5387" w:type="dxa"/>
          </w:tcPr>
          <w:p w:rsidR="003E50D9" w:rsidRPr="007362E1" w:rsidRDefault="003E50D9" w:rsidP="00C156A8">
            <w:pPr>
              <w:pStyle w:val="ListParagraph"/>
              <w:ind w:left="0"/>
              <w:jc w:val="both"/>
            </w:pPr>
            <w:r w:rsidRPr="007362E1">
              <w:t>Muziejų lankytojų skaičius</w:t>
            </w:r>
          </w:p>
        </w:tc>
        <w:tc>
          <w:tcPr>
            <w:tcW w:w="1843" w:type="dxa"/>
          </w:tcPr>
          <w:p w:rsidR="003E50D9" w:rsidRPr="007362E1" w:rsidRDefault="003E50D9" w:rsidP="00C156A8">
            <w:pPr>
              <w:pStyle w:val="ListParagraph"/>
              <w:ind w:left="0"/>
              <w:jc w:val="both"/>
            </w:pPr>
          </w:p>
        </w:tc>
        <w:tc>
          <w:tcPr>
            <w:tcW w:w="1984" w:type="dxa"/>
          </w:tcPr>
          <w:p w:rsidR="003E50D9" w:rsidRPr="007362E1" w:rsidRDefault="003E50D9" w:rsidP="00C156A8">
            <w:pPr>
              <w:pStyle w:val="ListParagraph"/>
              <w:ind w:left="0"/>
              <w:jc w:val="both"/>
            </w:pPr>
          </w:p>
        </w:tc>
      </w:tr>
      <w:bookmarkEnd w:id="1"/>
    </w:tbl>
    <w:p w:rsidR="00C55F99" w:rsidRPr="00411C9D" w:rsidRDefault="00C55F99" w:rsidP="00C55F99">
      <w:pPr>
        <w:pStyle w:val="ListParagraph"/>
        <w:ind w:left="1429"/>
        <w:jc w:val="both"/>
        <w:rPr>
          <w:b/>
          <w:bCs/>
          <w:i/>
          <w:iCs/>
          <w:lang w:eastAsia="lt-LT"/>
        </w:rPr>
      </w:pPr>
    </w:p>
    <w:p w:rsidR="00F72249" w:rsidRPr="00411C9D" w:rsidRDefault="00F72249" w:rsidP="003E50D9">
      <w:pPr>
        <w:pStyle w:val="ListParagraph"/>
        <w:numPr>
          <w:ilvl w:val="2"/>
          <w:numId w:val="5"/>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rsidTr="008D110E">
        <w:tc>
          <w:tcPr>
            <w:tcW w:w="709" w:type="dxa"/>
            <w:vAlign w:val="center"/>
          </w:tcPr>
          <w:p w:rsidR="00F72249" w:rsidRPr="008D110E" w:rsidRDefault="00F72249" w:rsidP="008D110E">
            <w:pPr>
              <w:pStyle w:val="ListParagraph"/>
              <w:ind w:left="0"/>
              <w:jc w:val="center"/>
              <w:rPr>
                <w:b/>
                <w:bCs/>
              </w:rPr>
            </w:pPr>
            <w:r w:rsidRPr="008D110E">
              <w:rPr>
                <w:b/>
                <w:bCs/>
              </w:rPr>
              <w:t>Eil. Nr.</w:t>
            </w:r>
          </w:p>
        </w:tc>
        <w:tc>
          <w:tcPr>
            <w:tcW w:w="5387" w:type="dxa"/>
            <w:vAlign w:val="center"/>
          </w:tcPr>
          <w:p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rsidR="00F72249" w:rsidRPr="008D110E" w:rsidRDefault="00D3780D" w:rsidP="008D110E">
            <w:pPr>
              <w:pStyle w:val="ListParagraph"/>
              <w:ind w:left="0"/>
              <w:jc w:val="center"/>
              <w:rPr>
                <w:b/>
                <w:bCs/>
              </w:rPr>
            </w:pPr>
            <w:r>
              <w:rPr>
                <w:b/>
                <w:bCs/>
              </w:rPr>
              <w:t>2025</w:t>
            </w:r>
            <w:r w:rsidR="00F72249" w:rsidRPr="008D110E">
              <w:rPr>
                <w:b/>
                <w:bCs/>
              </w:rPr>
              <w:t xml:space="preserve"> m. planuota</w:t>
            </w:r>
          </w:p>
        </w:tc>
        <w:tc>
          <w:tcPr>
            <w:tcW w:w="2410" w:type="dxa"/>
            <w:vAlign w:val="center"/>
          </w:tcPr>
          <w:p w:rsidR="00F72249" w:rsidRPr="008D110E" w:rsidRDefault="00D3780D" w:rsidP="008D110E">
            <w:pPr>
              <w:pStyle w:val="ListParagraph"/>
              <w:ind w:left="0"/>
              <w:jc w:val="center"/>
              <w:rPr>
                <w:b/>
                <w:bCs/>
              </w:rPr>
            </w:pPr>
            <w:r>
              <w:rPr>
                <w:b/>
                <w:bCs/>
              </w:rPr>
              <w:t>2025</w:t>
            </w:r>
            <w:r w:rsidR="00F72249" w:rsidRPr="008D110E">
              <w:rPr>
                <w:b/>
                <w:bCs/>
              </w:rPr>
              <w:t xml:space="preserve"> m. įvykdyta</w:t>
            </w:r>
          </w:p>
        </w:tc>
      </w:tr>
      <w:tr w:rsidR="00F72249" w:rsidTr="008D110E">
        <w:tc>
          <w:tcPr>
            <w:tcW w:w="709" w:type="dxa"/>
          </w:tcPr>
          <w:p w:rsidR="00F72249" w:rsidRDefault="00F72249" w:rsidP="00C156A8">
            <w:pPr>
              <w:pStyle w:val="ListParagraph"/>
              <w:ind w:left="0"/>
              <w:jc w:val="both"/>
              <w:rPr>
                <w:i/>
                <w:iCs/>
              </w:rPr>
            </w:pPr>
            <w:r>
              <w:rPr>
                <w:i/>
                <w:iCs/>
              </w:rPr>
              <w:t>1.</w:t>
            </w:r>
          </w:p>
        </w:tc>
        <w:tc>
          <w:tcPr>
            <w:tcW w:w="5387" w:type="dxa"/>
          </w:tcPr>
          <w:p w:rsidR="00F72249" w:rsidRDefault="00F72249" w:rsidP="00C156A8">
            <w:pPr>
              <w:pStyle w:val="ListParagraph"/>
              <w:ind w:left="0"/>
              <w:jc w:val="both"/>
              <w:rPr>
                <w:i/>
                <w:iCs/>
              </w:rPr>
            </w:pPr>
            <w:r>
              <w:rPr>
                <w:i/>
                <w:iCs/>
              </w:rPr>
              <w:t>Lankytojų skaičius</w:t>
            </w:r>
          </w:p>
        </w:tc>
        <w:tc>
          <w:tcPr>
            <w:tcW w:w="1417" w:type="dxa"/>
          </w:tcPr>
          <w:p w:rsidR="00F72249" w:rsidRDefault="00F72249" w:rsidP="00C156A8">
            <w:pPr>
              <w:pStyle w:val="ListParagraph"/>
              <w:ind w:left="0"/>
              <w:jc w:val="both"/>
              <w:rPr>
                <w:i/>
                <w:iCs/>
              </w:rPr>
            </w:pPr>
          </w:p>
        </w:tc>
        <w:tc>
          <w:tcPr>
            <w:tcW w:w="2410" w:type="dxa"/>
          </w:tcPr>
          <w:p w:rsidR="00F72249" w:rsidRDefault="00F72249" w:rsidP="00C156A8">
            <w:pPr>
              <w:pStyle w:val="ListParagraph"/>
              <w:ind w:left="0"/>
              <w:jc w:val="both"/>
              <w:rPr>
                <w:i/>
                <w:iCs/>
              </w:rPr>
            </w:pPr>
          </w:p>
        </w:tc>
      </w:tr>
      <w:tr w:rsidR="00F72249" w:rsidTr="008D110E">
        <w:tc>
          <w:tcPr>
            <w:tcW w:w="709" w:type="dxa"/>
          </w:tcPr>
          <w:p w:rsidR="00F72249" w:rsidRDefault="00F72249" w:rsidP="00C156A8">
            <w:pPr>
              <w:pStyle w:val="ListParagraph"/>
              <w:ind w:left="0"/>
              <w:jc w:val="both"/>
              <w:rPr>
                <w:i/>
                <w:iCs/>
              </w:rPr>
            </w:pPr>
            <w:r>
              <w:rPr>
                <w:i/>
                <w:iCs/>
              </w:rPr>
              <w:t xml:space="preserve">2. </w:t>
            </w:r>
          </w:p>
        </w:tc>
        <w:tc>
          <w:tcPr>
            <w:tcW w:w="5387" w:type="dxa"/>
          </w:tcPr>
          <w:p w:rsidR="00F72249" w:rsidRDefault="00F72249" w:rsidP="00C156A8">
            <w:pPr>
              <w:pStyle w:val="ListParagraph"/>
              <w:ind w:left="0"/>
              <w:jc w:val="both"/>
              <w:rPr>
                <w:i/>
                <w:iCs/>
              </w:rPr>
            </w:pPr>
            <w:r w:rsidRPr="00F72249">
              <w:rPr>
                <w:i/>
                <w:iCs/>
              </w:rPr>
              <w:t>Išduotų dokumentų skaičius</w:t>
            </w:r>
          </w:p>
        </w:tc>
        <w:tc>
          <w:tcPr>
            <w:tcW w:w="1417" w:type="dxa"/>
          </w:tcPr>
          <w:p w:rsidR="00F72249" w:rsidRDefault="00F72249" w:rsidP="00C156A8">
            <w:pPr>
              <w:pStyle w:val="ListParagraph"/>
              <w:ind w:left="0"/>
              <w:jc w:val="both"/>
              <w:rPr>
                <w:i/>
                <w:iCs/>
              </w:rPr>
            </w:pPr>
          </w:p>
        </w:tc>
        <w:tc>
          <w:tcPr>
            <w:tcW w:w="2410" w:type="dxa"/>
          </w:tcPr>
          <w:p w:rsidR="00F72249" w:rsidRDefault="00F72249" w:rsidP="00C156A8">
            <w:pPr>
              <w:pStyle w:val="ListParagraph"/>
              <w:ind w:left="0"/>
              <w:jc w:val="both"/>
              <w:rPr>
                <w:i/>
                <w:iCs/>
              </w:rPr>
            </w:pPr>
          </w:p>
        </w:tc>
      </w:tr>
      <w:tr w:rsidR="00F72249" w:rsidTr="008D110E">
        <w:tc>
          <w:tcPr>
            <w:tcW w:w="709" w:type="dxa"/>
          </w:tcPr>
          <w:p w:rsidR="00F72249" w:rsidRDefault="00F72249" w:rsidP="00C156A8">
            <w:pPr>
              <w:pStyle w:val="ListParagraph"/>
              <w:ind w:left="0"/>
              <w:jc w:val="both"/>
              <w:rPr>
                <w:i/>
                <w:iCs/>
              </w:rPr>
            </w:pPr>
            <w:r>
              <w:rPr>
                <w:i/>
                <w:iCs/>
              </w:rPr>
              <w:t>3.</w:t>
            </w:r>
          </w:p>
        </w:tc>
        <w:tc>
          <w:tcPr>
            <w:tcW w:w="5387" w:type="dxa"/>
          </w:tcPr>
          <w:p w:rsidR="00F72249" w:rsidRPr="00120030" w:rsidRDefault="008D110E" w:rsidP="00C156A8">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rsidR="00F72249" w:rsidRDefault="00F72249" w:rsidP="00C156A8">
            <w:pPr>
              <w:pStyle w:val="ListParagraph"/>
              <w:ind w:left="0"/>
              <w:jc w:val="both"/>
              <w:rPr>
                <w:i/>
                <w:iCs/>
              </w:rPr>
            </w:pPr>
          </w:p>
        </w:tc>
        <w:tc>
          <w:tcPr>
            <w:tcW w:w="2410" w:type="dxa"/>
          </w:tcPr>
          <w:p w:rsidR="00F72249" w:rsidRDefault="00F72249" w:rsidP="00C156A8">
            <w:pPr>
              <w:pStyle w:val="ListParagraph"/>
              <w:ind w:left="0"/>
              <w:jc w:val="both"/>
              <w:rPr>
                <w:i/>
                <w:iCs/>
              </w:rPr>
            </w:pPr>
          </w:p>
        </w:tc>
      </w:tr>
      <w:tr w:rsidR="00F72249" w:rsidTr="008D110E">
        <w:tc>
          <w:tcPr>
            <w:tcW w:w="709" w:type="dxa"/>
          </w:tcPr>
          <w:p w:rsidR="00F72249" w:rsidRDefault="00F72249" w:rsidP="00C156A8">
            <w:pPr>
              <w:pStyle w:val="ListParagraph"/>
              <w:ind w:left="0"/>
              <w:jc w:val="both"/>
              <w:rPr>
                <w:i/>
                <w:iCs/>
              </w:rPr>
            </w:pPr>
            <w:r>
              <w:rPr>
                <w:i/>
                <w:iCs/>
              </w:rPr>
              <w:t xml:space="preserve">4. </w:t>
            </w:r>
          </w:p>
        </w:tc>
        <w:tc>
          <w:tcPr>
            <w:tcW w:w="5387" w:type="dxa"/>
          </w:tcPr>
          <w:p w:rsidR="00F72249" w:rsidRDefault="00F72249" w:rsidP="00C156A8">
            <w:pPr>
              <w:pStyle w:val="ListParagraph"/>
              <w:ind w:left="0"/>
              <w:jc w:val="both"/>
              <w:rPr>
                <w:i/>
                <w:iCs/>
              </w:rPr>
            </w:pPr>
            <w:r w:rsidRPr="00F72249">
              <w:rPr>
                <w:i/>
                <w:iCs/>
              </w:rPr>
              <w:t>Virtualių prisijungimų skaičius</w:t>
            </w:r>
          </w:p>
        </w:tc>
        <w:tc>
          <w:tcPr>
            <w:tcW w:w="1417" w:type="dxa"/>
          </w:tcPr>
          <w:p w:rsidR="00F72249" w:rsidRDefault="00F72249" w:rsidP="00C156A8">
            <w:pPr>
              <w:pStyle w:val="ListParagraph"/>
              <w:ind w:left="0"/>
              <w:jc w:val="both"/>
              <w:rPr>
                <w:i/>
                <w:iCs/>
              </w:rPr>
            </w:pPr>
          </w:p>
        </w:tc>
        <w:tc>
          <w:tcPr>
            <w:tcW w:w="2410" w:type="dxa"/>
          </w:tcPr>
          <w:p w:rsidR="00F72249" w:rsidRDefault="00F72249" w:rsidP="00C156A8">
            <w:pPr>
              <w:pStyle w:val="ListParagraph"/>
              <w:ind w:left="0"/>
              <w:jc w:val="both"/>
              <w:rPr>
                <w:i/>
                <w:iCs/>
              </w:rPr>
            </w:pPr>
          </w:p>
        </w:tc>
      </w:tr>
      <w:tr w:rsidR="00C55F99" w:rsidTr="008D110E">
        <w:tc>
          <w:tcPr>
            <w:tcW w:w="709" w:type="dxa"/>
          </w:tcPr>
          <w:p w:rsidR="00C55F99" w:rsidRDefault="00C55F99" w:rsidP="00C156A8">
            <w:pPr>
              <w:pStyle w:val="ListParagraph"/>
              <w:ind w:left="0"/>
              <w:jc w:val="both"/>
              <w:rPr>
                <w:i/>
                <w:iCs/>
              </w:rPr>
            </w:pPr>
            <w:r>
              <w:rPr>
                <w:i/>
                <w:iCs/>
              </w:rPr>
              <w:t>5.</w:t>
            </w:r>
          </w:p>
        </w:tc>
        <w:tc>
          <w:tcPr>
            <w:tcW w:w="5387" w:type="dxa"/>
          </w:tcPr>
          <w:p w:rsidR="00C55F99" w:rsidRPr="00F72249" w:rsidRDefault="00C55F99" w:rsidP="00C156A8">
            <w:pPr>
              <w:pStyle w:val="ListParagraph"/>
              <w:ind w:left="0"/>
              <w:jc w:val="both"/>
              <w:rPr>
                <w:i/>
                <w:iCs/>
              </w:rPr>
            </w:pPr>
            <w:r>
              <w:rPr>
                <w:i/>
                <w:iCs/>
              </w:rPr>
              <w:t>Muziejų lankytojų skaičius</w:t>
            </w:r>
          </w:p>
        </w:tc>
        <w:tc>
          <w:tcPr>
            <w:tcW w:w="1417" w:type="dxa"/>
          </w:tcPr>
          <w:p w:rsidR="00C55F99" w:rsidRDefault="00C55F99" w:rsidP="00C156A8">
            <w:pPr>
              <w:pStyle w:val="ListParagraph"/>
              <w:ind w:left="0"/>
              <w:jc w:val="both"/>
              <w:rPr>
                <w:i/>
                <w:iCs/>
              </w:rPr>
            </w:pPr>
          </w:p>
        </w:tc>
        <w:tc>
          <w:tcPr>
            <w:tcW w:w="2410" w:type="dxa"/>
          </w:tcPr>
          <w:p w:rsidR="00C55F99" w:rsidRDefault="00C55F99" w:rsidP="00C156A8">
            <w:pPr>
              <w:pStyle w:val="ListParagraph"/>
              <w:ind w:left="0"/>
              <w:jc w:val="both"/>
              <w:rPr>
                <w:i/>
                <w:iCs/>
              </w:rPr>
            </w:pPr>
          </w:p>
        </w:tc>
      </w:tr>
    </w:tbl>
    <w:p w:rsidR="00831597" w:rsidRDefault="00831597" w:rsidP="00831597">
      <w:pPr>
        <w:pStyle w:val="ListParagraph"/>
        <w:ind w:left="1429"/>
        <w:jc w:val="both"/>
        <w:rPr>
          <w:i/>
          <w:iCs/>
          <w:lang w:eastAsia="lt-LT"/>
        </w:rPr>
      </w:pPr>
    </w:p>
    <w:p w:rsidR="00E66189" w:rsidRPr="00411C9D" w:rsidRDefault="00411C9D" w:rsidP="003E50D9">
      <w:pPr>
        <w:pStyle w:val="ListParagraph"/>
        <w:numPr>
          <w:ilvl w:val="2"/>
          <w:numId w:val="5"/>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rsidTr="00B038CA">
        <w:tc>
          <w:tcPr>
            <w:tcW w:w="709" w:type="dxa"/>
            <w:vMerge w:val="restart"/>
            <w:vAlign w:val="center"/>
          </w:tcPr>
          <w:p w:rsidR="002A2DCC" w:rsidRPr="008D110E" w:rsidRDefault="002A2DCC" w:rsidP="008D110E">
            <w:pPr>
              <w:pStyle w:val="ListParagraph"/>
              <w:ind w:left="0"/>
              <w:jc w:val="center"/>
              <w:rPr>
                <w:b/>
                <w:bCs/>
              </w:rPr>
            </w:pPr>
            <w:r w:rsidRPr="008D110E">
              <w:rPr>
                <w:b/>
                <w:bCs/>
              </w:rPr>
              <w:t>Eil. Nr.</w:t>
            </w:r>
          </w:p>
        </w:tc>
        <w:tc>
          <w:tcPr>
            <w:tcW w:w="5387" w:type="dxa"/>
            <w:vMerge w:val="restart"/>
            <w:vAlign w:val="center"/>
          </w:tcPr>
          <w:p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rsidTr="00B038CA">
        <w:tc>
          <w:tcPr>
            <w:tcW w:w="709" w:type="dxa"/>
            <w:vMerge/>
            <w:vAlign w:val="center"/>
          </w:tcPr>
          <w:p w:rsidR="002A2DCC" w:rsidRPr="008D110E" w:rsidRDefault="002A2DCC" w:rsidP="008D110E">
            <w:pPr>
              <w:pStyle w:val="ListParagraph"/>
              <w:ind w:left="0"/>
              <w:jc w:val="center"/>
              <w:rPr>
                <w:b/>
                <w:bCs/>
              </w:rPr>
            </w:pPr>
          </w:p>
        </w:tc>
        <w:tc>
          <w:tcPr>
            <w:tcW w:w="5387" w:type="dxa"/>
            <w:vMerge/>
            <w:vAlign w:val="center"/>
          </w:tcPr>
          <w:p w:rsidR="002A2DCC" w:rsidRPr="008D110E" w:rsidRDefault="002A2DCC" w:rsidP="008D110E">
            <w:pPr>
              <w:pStyle w:val="ListParagraph"/>
              <w:ind w:left="0"/>
              <w:jc w:val="center"/>
              <w:rPr>
                <w:b/>
                <w:bCs/>
              </w:rPr>
            </w:pPr>
          </w:p>
        </w:tc>
        <w:tc>
          <w:tcPr>
            <w:tcW w:w="1843" w:type="dxa"/>
            <w:vAlign w:val="center"/>
          </w:tcPr>
          <w:p w:rsidR="002A2DCC" w:rsidRPr="008D110E" w:rsidRDefault="00D3780D" w:rsidP="008D110E">
            <w:pPr>
              <w:pStyle w:val="ListParagraph"/>
              <w:ind w:left="0"/>
              <w:jc w:val="center"/>
              <w:rPr>
                <w:b/>
                <w:bCs/>
              </w:rPr>
            </w:pPr>
            <w:r>
              <w:rPr>
                <w:b/>
                <w:bCs/>
              </w:rPr>
              <w:t>2025</w:t>
            </w:r>
            <w:r w:rsidR="002A2DCC" w:rsidRPr="008D110E">
              <w:rPr>
                <w:b/>
                <w:bCs/>
              </w:rPr>
              <w:t xml:space="preserve"> m. planuota</w:t>
            </w:r>
          </w:p>
        </w:tc>
        <w:tc>
          <w:tcPr>
            <w:tcW w:w="1984" w:type="dxa"/>
            <w:vAlign w:val="center"/>
          </w:tcPr>
          <w:p w:rsidR="002A2DCC" w:rsidRPr="008D110E" w:rsidRDefault="00D3780D" w:rsidP="008D110E">
            <w:pPr>
              <w:pStyle w:val="ListParagraph"/>
              <w:ind w:left="0"/>
              <w:jc w:val="center"/>
              <w:rPr>
                <w:b/>
                <w:bCs/>
              </w:rPr>
            </w:pPr>
            <w:r>
              <w:rPr>
                <w:b/>
                <w:bCs/>
              </w:rPr>
              <w:t>2025</w:t>
            </w:r>
            <w:r w:rsidR="002A2DCC" w:rsidRPr="008D110E">
              <w:rPr>
                <w:b/>
                <w:bCs/>
              </w:rPr>
              <w:t xml:space="preserve"> m. įvykdyta</w:t>
            </w:r>
          </w:p>
        </w:tc>
      </w:tr>
      <w:tr w:rsidR="002A2DCC" w:rsidTr="00B038CA">
        <w:tc>
          <w:tcPr>
            <w:tcW w:w="709" w:type="dxa"/>
          </w:tcPr>
          <w:p w:rsidR="002A2DCC" w:rsidRDefault="002A2DCC" w:rsidP="00C156A8">
            <w:pPr>
              <w:pStyle w:val="ListParagraph"/>
              <w:ind w:left="0"/>
              <w:jc w:val="both"/>
              <w:rPr>
                <w:i/>
                <w:iCs/>
              </w:rPr>
            </w:pPr>
            <w:r>
              <w:rPr>
                <w:i/>
                <w:iCs/>
              </w:rPr>
              <w:t>1.</w:t>
            </w:r>
          </w:p>
        </w:tc>
        <w:tc>
          <w:tcPr>
            <w:tcW w:w="5387" w:type="dxa"/>
          </w:tcPr>
          <w:p w:rsidR="002A2DCC" w:rsidRDefault="002A2DCC" w:rsidP="00C156A8">
            <w:pPr>
              <w:pStyle w:val="ListParagraph"/>
              <w:ind w:left="0"/>
              <w:jc w:val="both"/>
              <w:rPr>
                <w:i/>
                <w:iCs/>
              </w:rPr>
            </w:pPr>
          </w:p>
        </w:tc>
        <w:tc>
          <w:tcPr>
            <w:tcW w:w="1843" w:type="dxa"/>
          </w:tcPr>
          <w:p w:rsidR="002A2DCC" w:rsidRDefault="002A2DCC" w:rsidP="00C156A8">
            <w:pPr>
              <w:pStyle w:val="ListParagraph"/>
              <w:ind w:left="0"/>
              <w:jc w:val="both"/>
              <w:rPr>
                <w:i/>
                <w:iCs/>
              </w:rPr>
            </w:pPr>
          </w:p>
        </w:tc>
        <w:tc>
          <w:tcPr>
            <w:tcW w:w="1984" w:type="dxa"/>
          </w:tcPr>
          <w:p w:rsidR="002A2DCC" w:rsidRDefault="002A2DCC" w:rsidP="00C156A8">
            <w:pPr>
              <w:pStyle w:val="ListParagraph"/>
              <w:ind w:left="0"/>
              <w:jc w:val="both"/>
              <w:rPr>
                <w:i/>
                <w:iCs/>
              </w:rPr>
            </w:pPr>
          </w:p>
        </w:tc>
      </w:tr>
      <w:tr w:rsidR="002A2DCC" w:rsidTr="00B038CA">
        <w:tc>
          <w:tcPr>
            <w:tcW w:w="709" w:type="dxa"/>
          </w:tcPr>
          <w:p w:rsidR="002A2DCC" w:rsidRDefault="002A2DCC" w:rsidP="00C156A8">
            <w:pPr>
              <w:pStyle w:val="ListParagraph"/>
              <w:ind w:left="0"/>
              <w:jc w:val="both"/>
              <w:rPr>
                <w:i/>
                <w:iCs/>
              </w:rPr>
            </w:pPr>
            <w:r>
              <w:rPr>
                <w:i/>
                <w:iCs/>
              </w:rPr>
              <w:t>2.</w:t>
            </w:r>
          </w:p>
        </w:tc>
        <w:tc>
          <w:tcPr>
            <w:tcW w:w="5387" w:type="dxa"/>
          </w:tcPr>
          <w:p w:rsidR="002A2DCC" w:rsidRDefault="002A2DCC" w:rsidP="00C156A8">
            <w:pPr>
              <w:pStyle w:val="ListParagraph"/>
              <w:ind w:left="0"/>
              <w:jc w:val="both"/>
              <w:rPr>
                <w:i/>
                <w:iCs/>
              </w:rPr>
            </w:pPr>
          </w:p>
        </w:tc>
        <w:tc>
          <w:tcPr>
            <w:tcW w:w="1843" w:type="dxa"/>
          </w:tcPr>
          <w:p w:rsidR="002A2DCC" w:rsidRDefault="002A2DCC" w:rsidP="00C156A8">
            <w:pPr>
              <w:pStyle w:val="ListParagraph"/>
              <w:ind w:left="0"/>
              <w:jc w:val="both"/>
              <w:rPr>
                <w:i/>
                <w:iCs/>
              </w:rPr>
            </w:pPr>
          </w:p>
        </w:tc>
        <w:tc>
          <w:tcPr>
            <w:tcW w:w="1984" w:type="dxa"/>
          </w:tcPr>
          <w:p w:rsidR="002A2DCC" w:rsidRDefault="002A2DCC" w:rsidP="00C156A8">
            <w:pPr>
              <w:pStyle w:val="ListParagraph"/>
              <w:ind w:left="0"/>
              <w:jc w:val="both"/>
              <w:rPr>
                <w:i/>
                <w:iCs/>
              </w:rPr>
            </w:pPr>
          </w:p>
        </w:tc>
      </w:tr>
      <w:tr w:rsidR="002A2DCC" w:rsidTr="00B038CA">
        <w:tc>
          <w:tcPr>
            <w:tcW w:w="709" w:type="dxa"/>
          </w:tcPr>
          <w:p w:rsidR="002A2DCC" w:rsidRDefault="002A2DCC" w:rsidP="00C156A8">
            <w:pPr>
              <w:pStyle w:val="ListParagraph"/>
              <w:ind w:left="0"/>
              <w:jc w:val="both"/>
              <w:rPr>
                <w:i/>
                <w:iCs/>
              </w:rPr>
            </w:pPr>
            <w:r>
              <w:rPr>
                <w:i/>
                <w:iCs/>
              </w:rPr>
              <w:t>3.</w:t>
            </w:r>
          </w:p>
        </w:tc>
        <w:tc>
          <w:tcPr>
            <w:tcW w:w="5387" w:type="dxa"/>
          </w:tcPr>
          <w:p w:rsidR="002A2DCC" w:rsidRDefault="002A2DCC" w:rsidP="00C156A8">
            <w:pPr>
              <w:pStyle w:val="ListParagraph"/>
              <w:ind w:left="0"/>
              <w:jc w:val="both"/>
              <w:rPr>
                <w:i/>
                <w:iCs/>
              </w:rPr>
            </w:pPr>
          </w:p>
        </w:tc>
        <w:tc>
          <w:tcPr>
            <w:tcW w:w="1843" w:type="dxa"/>
          </w:tcPr>
          <w:p w:rsidR="002A2DCC" w:rsidRDefault="002A2DCC" w:rsidP="00C156A8">
            <w:pPr>
              <w:pStyle w:val="ListParagraph"/>
              <w:ind w:left="0"/>
              <w:jc w:val="both"/>
              <w:rPr>
                <w:i/>
                <w:iCs/>
              </w:rPr>
            </w:pPr>
          </w:p>
        </w:tc>
        <w:tc>
          <w:tcPr>
            <w:tcW w:w="1984" w:type="dxa"/>
          </w:tcPr>
          <w:p w:rsidR="002A2DCC" w:rsidRDefault="002A2DCC" w:rsidP="00C156A8">
            <w:pPr>
              <w:pStyle w:val="ListParagraph"/>
              <w:ind w:left="0"/>
              <w:jc w:val="both"/>
              <w:rPr>
                <w:i/>
                <w:iCs/>
              </w:rPr>
            </w:pPr>
          </w:p>
        </w:tc>
      </w:tr>
      <w:tr w:rsidR="002A2DCC" w:rsidTr="00B038CA">
        <w:tc>
          <w:tcPr>
            <w:tcW w:w="709" w:type="dxa"/>
          </w:tcPr>
          <w:p w:rsidR="002A2DCC" w:rsidRDefault="002A2DCC" w:rsidP="00C156A8">
            <w:pPr>
              <w:pStyle w:val="ListParagraph"/>
              <w:ind w:left="0"/>
              <w:jc w:val="both"/>
              <w:rPr>
                <w:i/>
                <w:iCs/>
              </w:rPr>
            </w:pPr>
            <w:r>
              <w:rPr>
                <w:i/>
                <w:iCs/>
              </w:rPr>
              <w:t>4.</w:t>
            </w:r>
          </w:p>
        </w:tc>
        <w:tc>
          <w:tcPr>
            <w:tcW w:w="5387" w:type="dxa"/>
          </w:tcPr>
          <w:p w:rsidR="002A2DCC" w:rsidRPr="00F72249" w:rsidRDefault="002A2DCC" w:rsidP="00C156A8">
            <w:pPr>
              <w:pStyle w:val="ListParagraph"/>
              <w:ind w:left="0"/>
              <w:jc w:val="both"/>
              <w:rPr>
                <w:i/>
                <w:iCs/>
              </w:rPr>
            </w:pPr>
          </w:p>
        </w:tc>
        <w:tc>
          <w:tcPr>
            <w:tcW w:w="1843" w:type="dxa"/>
          </w:tcPr>
          <w:p w:rsidR="002A2DCC" w:rsidRDefault="002A2DCC" w:rsidP="00C156A8">
            <w:pPr>
              <w:pStyle w:val="ListParagraph"/>
              <w:ind w:left="0"/>
              <w:jc w:val="both"/>
              <w:rPr>
                <w:i/>
                <w:iCs/>
              </w:rPr>
            </w:pPr>
          </w:p>
        </w:tc>
        <w:tc>
          <w:tcPr>
            <w:tcW w:w="1984" w:type="dxa"/>
          </w:tcPr>
          <w:p w:rsidR="002A2DCC" w:rsidRDefault="002A2DCC" w:rsidP="00C156A8">
            <w:pPr>
              <w:pStyle w:val="ListParagraph"/>
              <w:ind w:left="0"/>
              <w:jc w:val="both"/>
              <w:rPr>
                <w:i/>
                <w:iCs/>
              </w:rPr>
            </w:pPr>
          </w:p>
        </w:tc>
      </w:tr>
    </w:tbl>
    <w:p w:rsidR="008101DE" w:rsidRDefault="008101DE" w:rsidP="008101DE">
      <w:pPr>
        <w:jc w:val="both"/>
        <w:rPr>
          <w:lang w:val="en-US"/>
        </w:rPr>
      </w:pPr>
    </w:p>
    <w:p w:rsidR="008101DE" w:rsidRPr="00B038CA" w:rsidRDefault="007362E1" w:rsidP="008101DE">
      <w:pPr>
        <w:jc w:val="both"/>
        <w:rPr>
          <w:b/>
          <w:bCs/>
          <w:lang w:eastAsia="lt-LT"/>
        </w:rPr>
      </w:pPr>
      <w:r>
        <w:rPr>
          <w:b/>
          <w:bCs/>
          <w:lang w:val="en-US"/>
        </w:rPr>
        <w:t>2</w:t>
      </w:r>
      <w:r w:rsidR="008101DE" w:rsidRPr="00411C9D">
        <w:rPr>
          <w:b/>
          <w:bCs/>
          <w:lang w:val="en-US"/>
        </w:rPr>
        <w:t xml:space="preserve">.4. </w:t>
      </w:r>
      <w:proofErr w:type="spellStart"/>
      <w:r w:rsidR="008101DE" w:rsidRPr="00411C9D">
        <w:rPr>
          <w:b/>
          <w:bCs/>
          <w:lang w:val="en-US"/>
        </w:rPr>
        <w:t>Patikėjimoteisevaldomospatalpos</w:t>
      </w:r>
      <w:proofErr w:type="spellEnd"/>
      <w:r w:rsidR="008101DE" w:rsidRPr="00411C9D">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rsidTr="00C156A8">
        <w:tc>
          <w:tcPr>
            <w:tcW w:w="6946" w:type="dxa"/>
            <w:tcBorders>
              <w:top w:val="single" w:sz="4" w:space="0" w:color="auto"/>
              <w:left w:val="single" w:sz="4" w:space="0" w:color="auto"/>
              <w:bottom w:val="single" w:sz="4" w:space="0" w:color="auto"/>
              <w:right w:val="single" w:sz="4" w:space="0" w:color="auto"/>
            </w:tcBorders>
            <w:hideMark/>
          </w:tcPr>
          <w:p w:rsidR="008101DE" w:rsidRPr="00CC4B8D" w:rsidRDefault="008101DE" w:rsidP="00C156A8">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rsidR="008101DE" w:rsidRPr="00CC4B8D" w:rsidRDefault="008101DE" w:rsidP="00C156A8">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8101DE" w:rsidRPr="00CC4B8D" w:rsidTr="00C156A8">
        <w:trPr>
          <w:trHeight w:val="449"/>
        </w:trPr>
        <w:tc>
          <w:tcPr>
            <w:tcW w:w="6946" w:type="dxa"/>
            <w:tcBorders>
              <w:top w:val="single" w:sz="4" w:space="0" w:color="auto"/>
              <w:left w:val="single" w:sz="4" w:space="0" w:color="auto"/>
              <w:bottom w:val="single" w:sz="4" w:space="0" w:color="auto"/>
              <w:right w:val="single" w:sz="4" w:space="0" w:color="auto"/>
            </w:tcBorders>
            <w:hideMark/>
          </w:tcPr>
          <w:p w:rsidR="008101DE" w:rsidRDefault="001E683C" w:rsidP="00C156A8">
            <w:pPr>
              <w:jc w:val="both"/>
              <w:rPr>
                <w:lang w:val="en-US"/>
              </w:rPr>
            </w:pPr>
            <w:proofErr w:type="spellStart"/>
            <w:r>
              <w:rPr>
                <w:lang w:val="en-US"/>
              </w:rPr>
              <w:t>KultūroscentrasRamioji</w:t>
            </w:r>
            <w:proofErr w:type="spellEnd"/>
            <w:r>
              <w:rPr>
                <w:lang w:val="en-US"/>
              </w:rPr>
              <w:t xml:space="preserve"> g. 1</w:t>
            </w:r>
            <w:proofErr w:type="gramStart"/>
            <w:r w:rsidR="00A438FF">
              <w:rPr>
                <w:lang w:val="en-US"/>
              </w:rPr>
              <w:t>,</w:t>
            </w:r>
            <w:r>
              <w:rPr>
                <w:lang w:val="en-US"/>
              </w:rPr>
              <w:t>Smilgiai</w:t>
            </w:r>
            <w:r w:rsidR="00A438FF">
              <w:rPr>
                <w:lang w:val="en-US"/>
              </w:rPr>
              <w:t>,</w:t>
            </w:r>
            <w:r>
              <w:rPr>
                <w:lang w:val="en-US"/>
              </w:rPr>
              <w:t>Panevėžio</w:t>
            </w:r>
            <w:proofErr w:type="gramEnd"/>
            <w:r>
              <w:rPr>
                <w:lang w:val="en-US"/>
              </w:rPr>
              <w:t xml:space="preserve"> r.</w:t>
            </w:r>
          </w:p>
          <w:p w:rsidR="00B549CC" w:rsidRPr="00CC4B8D" w:rsidRDefault="00B549CC" w:rsidP="00C156A8">
            <w:pPr>
              <w:jc w:val="both"/>
              <w:rPr>
                <w:lang w:val="en-US"/>
              </w:rPr>
            </w:pPr>
            <w:proofErr w:type="spellStart"/>
            <w:r>
              <w:rPr>
                <w:lang w:val="en-US"/>
              </w:rPr>
              <w:t>PirtisRamioji</w:t>
            </w:r>
            <w:proofErr w:type="spellEnd"/>
            <w:r>
              <w:rPr>
                <w:lang w:val="en-US"/>
              </w:rPr>
              <w:t xml:space="preserve"> g. 1 </w:t>
            </w:r>
            <w:proofErr w:type="spellStart"/>
            <w:r>
              <w:rPr>
                <w:lang w:val="en-US"/>
              </w:rPr>
              <w:t>Smilgiai</w:t>
            </w:r>
            <w:proofErr w:type="spellEnd"/>
            <w:r w:rsidR="00A438FF">
              <w:rPr>
                <w:lang w:val="en-US"/>
              </w:rPr>
              <w:t xml:space="preserve">, </w:t>
            </w:r>
            <w:proofErr w:type="spellStart"/>
            <w:r>
              <w:rPr>
                <w:lang w:val="en-US"/>
              </w:rPr>
              <w:t>Panevėžio</w:t>
            </w:r>
            <w:proofErr w:type="spellEnd"/>
            <w:r>
              <w:rPr>
                <w:lang w:val="en-US"/>
              </w:rPr>
              <w:t xml:space="preserve"> r.</w:t>
            </w:r>
          </w:p>
        </w:tc>
        <w:tc>
          <w:tcPr>
            <w:tcW w:w="2835" w:type="dxa"/>
            <w:tcBorders>
              <w:top w:val="single" w:sz="4" w:space="0" w:color="auto"/>
              <w:left w:val="single" w:sz="4" w:space="0" w:color="auto"/>
              <w:bottom w:val="single" w:sz="4" w:space="0" w:color="auto"/>
              <w:right w:val="single" w:sz="4" w:space="0" w:color="auto"/>
            </w:tcBorders>
            <w:hideMark/>
          </w:tcPr>
          <w:p w:rsidR="008101DE" w:rsidRDefault="00B549CC" w:rsidP="00C156A8">
            <w:pPr>
              <w:ind w:right="-108"/>
              <w:jc w:val="both"/>
              <w:rPr>
                <w:lang w:val="en-US"/>
              </w:rPr>
            </w:pPr>
            <w:r>
              <w:rPr>
                <w:lang w:val="en-US"/>
              </w:rPr>
              <w:t>111,5</w:t>
            </w:r>
          </w:p>
          <w:p w:rsidR="00B549CC" w:rsidRPr="00CC4B8D" w:rsidRDefault="00B549CC" w:rsidP="00C156A8">
            <w:pPr>
              <w:ind w:right="-108"/>
              <w:jc w:val="both"/>
              <w:rPr>
                <w:lang w:val="en-US"/>
              </w:rPr>
            </w:pPr>
            <w:r>
              <w:rPr>
                <w:lang w:val="en-US"/>
              </w:rPr>
              <w:t>100,97</w:t>
            </w:r>
          </w:p>
        </w:tc>
      </w:tr>
      <w:tr w:rsidR="00ED6815" w:rsidRPr="00CC4B8D" w:rsidTr="00C156A8">
        <w:trPr>
          <w:trHeight w:val="449"/>
        </w:trPr>
        <w:tc>
          <w:tcPr>
            <w:tcW w:w="6946" w:type="dxa"/>
            <w:tcBorders>
              <w:top w:val="single" w:sz="4" w:space="0" w:color="auto"/>
              <w:left w:val="single" w:sz="4" w:space="0" w:color="auto"/>
              <w:bottom w:val="single" w:sz="4" w:space="0" w:color="auto"/>
              <w:right w:val="single" w:sz="4" w:space="0" w:color="auto"/>
            </w:tcBorders>
          </w:tcPr>
          <w:p w:rsidR="00ED6815" w:rsidRPr="00F865B6" w:rsidRDefault="004C4E61" w:rsidP="00C156A8">
            <w:pPr>
              <w:jc w:val="both"/>
            </w:pPr>
            <w:r w:rsidRPr="00F865B6">
              <w:t>Sujetų</w:t>
            </w:r>
            <w:r w:rsidR="001771B1" w:rsidRPr="00F865B6">
              <w:t xml:space="preserve">padalinys  </w:t>
            </w:r>
            <w:r w:rsidRPr="00F865B6">
              <w:t>S. Nėries g. 23</w:t>
            </w:r>
            <w:r w:rsidR="00966490" w:rsidRPr="00F865B6">
              <w:t>,</w:t>
            </w:r>
            <w:r w:rsidRPr="00F865B6">
              <w:t>Sujetų k. Panevėžio r.</w:t>
            </w:r>
          </w:p>
        </w:tc>
        <w:tc>
          <w:tcPr>
            <w:tcW w:w="2835" w:type="dxa"/>
            <w:tcBorders>
              <w:top w:val="single" w:sz="4" w:space="0" w:color="auto"/>
              <w:left w:val="single" w:sz="4" w:space="0" w:color="auto"/>
              <w:bottom w:val="single" w:sz="4" w:space="0" w:color="auto"/>
              <w:right w:val="single" w:sz="4" w:space="0" w:color="auto"/>
            </w:tcBorders>
          </w:tcPr>
          <w:p w:rsidR="00ED6815" w:rsidRPr="00CC4B8D" w:rsidRDefault="004C4E61" w:rsidP="00C156A8">
            <w:pPr>
              <w:ind w:right="-108"/>
              <w:jc w:val="both"/>
              <w:rPr>
                <w:lang w:val="en-US"/>
              </w:rPr>
            </w:pPr>
            <w:r>
              <w:rPr>
                <w:lang w:val="en-US"/>
              </w:rPr>
              <w:t>253,21</w:t>
            </w:r>
          </w:p>
        </w:tc>
      </w:tr>
      <w:tr w:rsidR="00ED6815" w:rsidRPr="00CC4B8D" w:rsidTr="00C156A8">
        <w:trPr>
          <w:trHeight w:val="449"/>
        </w:trPr>
        <w:tc>
          <w:tcPr>
            <w:tcW w:w="6946" w:type="dxa"/>
            <w:tcBorders>
              <w:top w:val="single" w:sz="4" w:space="0" w:color="auto"/>
              <w:left w:val="single" w:sz="4" w:space="0" w:color="auto"/>
              <w:bottom w:val="single" w:sz="4" w:space="0" w:color="auto"/>
              <w:right w:val="single" w:sz="4" w:space="0" w:color="auto"/>
            </w:tcBorders>
          </w:tcPr>
          <w:p w:rsidR="00ED6815" w:rsidRPr="00F865B6" w:rsidRDefault="004C4E61" w:rsidP="00C156A8">
            <w:pPr>
              <w:jc w:val="both"/>
            </w:pPr>
            <w:r w:rsidRPr="00F865B6">
              <w:t>PerekšliųpadalinysTaikos g. 5</w:t>
            </w:r>
            <w:r w:rsidR="00966490" w:rsidRPr="00F865B6">
              <w:t>,</w:t>
            </w:r>
            <w:r w:rsidRPr="00F865B6">
              <w:t xml:space="preserve"> Perekšlių k.</w:t>
            </w:r>
            <w:r w:rsidR="00966490" w:rsidRPr="00F865B6">
              <w:t>,</w:t>
            </w:r>
            <w:r w:rsidRPr="00F865B6">
              <w:t xml:space="preserve"> Panevėžio r.</w:t>
            </w:r>
          </w:p>
        </w:tc>
        <w:tc>
          <w:tcPr>
            <w:tcW w:w="2835" w:type="dxa"/>
            <w:tcBorders>
              <w:top w:val="single" w:sz="4" w:space="0" w:color="auto"/>
              <w:left w:val="single" w:sz="4" w:space="0" w:color="auto"/>
              <w:bottom w:val="single" w:sz="4" w:space="0" w:color="auto"/>
              <w:right w:val="single" w:sz="4" w:space="0" w:color="auto"/>
            </w:tcBorders>
          </w:tcPr>
          <w:p w:rsidR="00ED6815" w:rsidRPr="00CC4B8D" w:rsidRDefault="004C4E61" w:rsidP="00C156A8">
            <w:pPr>
              <w:ind w:right="-108"/>
              <w:jc w:val="both"/>
              <w:rPr>
                <w:lang w:val="en-US"/>
              </w:rPr>
            </w:pPr>
            <w:r>
              <w:rPr>
                <w:lang w:val="en-US"/>
              </w:rPr>
              <w:t>313,52</w:t>
            </w:r>
          </w:p>
        </w:tc>
      </w:tr>
    </w:tbl>
    <w:p w:rsidR="008101DE" w:rsidRDefault="008101DE" w:rsidP="008101DE">
      <w:pPr>
        <w:jc w:val="both"/>
        <w:rPr>
          <w:b/>
        </w:rPr>
      </w:pPr>
    </w:p>
    <w:p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777362" w:rsidRPr="00F6626E" w:rsidTr="004B51CF">
        <w:tc>
          <w:tcPr>
            <w:tcW w:w="2369" w:type="dxa"/>
            <w:vMerge w:val="restart"/>
            <w:tcBorders>
              <w:top w:val="single" w:sz="4" w:space="0" w:color="auto"/>
              <w:left w:val="single" w:sz="4" w:space="0" w:color="auto"/>
              <w:bottom w:val="single" w:sz="4" w:space="0" w:color="auto"/>
              <w:right w:val="single" w:sz="4" w:space="0" w:color="auto"/>
            </w:tcBorders>
            <w:hideMark/>
          </w:tcPr>
          <w:p w:rsidR="008101DE" w:rsidRPr="00F6626E" w:rsidRDefault="008101DE" w:rsidP="00C156A8">
            <w:pPr>
              <w:jc w:val="center"/>
              <w:rPr>
                <w:b/>
                <w:bCs/>
              </w:rPr>
            </w:pPr>
            <w:r w:rsidRPr="00F6626E">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rsidR="008101DE" w:rsidRPr="00F6626E" w:rsidRDefault="008101DE" w:rsidP="00C156A8">
            <w:pPr>
              <w:jc w:val="center"/>
              <w:rPr>
                <w:b/>
                <w:bCs/>
              </w:rPr>
            </w:pPr>
            <w:r w:rsidRPr="00F6626E">
              <w:rPr>
                <w:b/>
                <w:bCs/>
              </w:rPr>
              <w:t>Lėšos (tūkst. eurų)</w:t>
            </w:r>
          </w:p>
        </w:tc>
        <w:tc>
          <w:tcPr>
            <w:tcW w:w="2973" w:type="dxa"/>
            <w:vMerge w:val="restart"/>
            <w:tcBorders>
              <w:top w:val="single" w:sz="4" w:space="0" w:color="auto"/>
              <w:left w:val="single" w:sz="4" w:space="0" w:color="auto"/>
              <w:right w:val="single" w:sz="4" w:space="0" w:color="auto"/>
            </w:tcBorders>
          </w:tcPr>
          <w:p w:rsidR="008101DE" w:rsidRPr="00F6626E" w:rsidRDefault="008101DE" w:rsidP="00C156A8">
            <w:pPr>
              <w:jc w:val="both"/>
              <w:rPr>
                <w:b/>
                <w:bCs/>
              </w:rPr>
            </w:pPr>
            <w:r w:rsidRPr="00F6626E">
              <w:rPr>
                <w:b/>
                <w:bCs/>
              </w:rPr>
              <w:t>Pastabos</w:t>
            </w:r>
          </w:p>
          <w:p w:rsidR="008101DE" w:rsidRPr="00F6626E" w:rsidRDefault="008101DE" w:rsidP="00C156A8">
            <w:pPr>
              <w:jc w:val="center"/>
            </w:pPr>
          </w:p>
        </w:tc>
      </w:tr>
      <w:tr w:rsidR="00777362" w:rsidRPr="00F6626E"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rsidR="008101DE" w:rsidRPr="00F6626E" w:rsidRDefault="008101DE" w:rsidP="00C156A8">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rsidR="008101DE" w:rsidRPr="00F6626E" w:rsidRDefault="000F2D73" w:rsidP="00777362">
            <w:pPr>
              <w:rPr>
                <w:b/>
                <w:bCs/>
                <w:sz w:val="22"/>
                <w:szCs w:val="22"/>
              </w:rPr>
            </w:pPr>
            <w:r w:rsidRPr="00F6626E">
              <w:rPr>
                <w:b/>
                <w:bCs/>
                <w:sz w:val="22"/>
                <w:szCs w:val="22"/>
              </w:rPr>
              <w:t>202</w:t>
            </w:r>
            <w:r w:rsidR="00777362" w:rsidRPr="00F6626E">
              <w:rPr>
                <w:b/>
                <w:bCs/>
                <w:sz w:val="22"/>
                <w:szCs w:val="22"/>
              </w:rPr>
              <w:t>5</w:t>
            </w:r>
            <w:r w:rsidR="00E66189" w:rsidRPr="00F6626E">
              <w:rPr>
                <w:b/>
                <w:bCs/>
                <w:sz w:val="22"/>
                <w:szCs w:val="22"/>
              </w:rPr>
              <w:t xml:space="preserve"> m </w:t>
            </w:r>
            <w:r w:rsidR="00E66189" w:rsidRPr="00F6626E">
              <w:rPr>
                <w:b/>
                <w:bCs/>
                <w:sz w:val="22"/>
                <w:szCs w:val="22"/>
              </w:rPr>
              <w:lastRenderedPageBreak/>
              <w:t>p</w:t>
            </w:r>
            <w:r w:rsidR="008101DE" w:rsidRPr="00F6626E">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rsidR="008101DE" w:rsidRPr="00F6626E" w:rsidRDefault="000F2D73" w:rsidP="00777362">
            <w:pPr>
              <w:rPr>
                <w:b/>
                <w:bCs/>
              </w:rPr>
            </w:pPr>
            <w:r w:rsidRPr="00F6626E">
              <w:rPr>
                <w:b/>
                <w:bCs/>
              </w:rPr>
              <w:lastRenderedPageBreak/>
              <w:t>202</w:t>
            </w:r>
            <w:r w:rsidR="00777362" w:rsidRPr="00F6626E">
              <w:rPr>
                <w:b/>
                <w:bCs/>
              </w:rPr>
              <w:t>5</w:t>
            </w:r>
            <w:r w:rsidR="00E66189" w:rsidRPr="00F6626E">
              <w:rPr>
                <w:b/>
                <w:bCs/>
              </w:rPr>
              <w:t xml:space="preserve">m. </w:t>
            </w:r>
            <w:r w:rsidR="00E66189" w:rsidRPr="00F6626E">
              <w:rPr>
                <w:b/>
                <w:bCs/>
              </w:rPr>
              <w:lastRenderedPageBreak/>
              <w:t>p</w:t>
            </w:r>
            <w:r w:rsidR="008101DE" w:rsidRPr="00F6626E">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pPr>
              <w:rPr>
                <w:b/>
                <w:bCs/>
              </w:rPr>
            </w:pPr>
            <w:r w:rsidRPr="00F6626E">
              <w:rPr>
                <w:b/>
                <w:bCs/>
              </w:rPr>
              <w:lastRenderedPageBreak/>
              <w:t xml:space="preserve">Įvykdymas </w:t>
            </w:r>
            <w:r w:rsidRPr="00F6626E">
              <w:rPr>
                <w:b/>
                <w:bCs/>
              </w:rPr>
              <w:lastRenderedPageBreak/>
              <w:t>(%)</w:t>
            </w:r>
          </w:p>
        </w:tc>
        <w:tc>
          <w:tcPr>
            <w:tcW w:w="2973" w:type="dxa"/>
            <w:vMerge/>
            <w:tcBorders>
              <w:left w:val="single" w:sz="4" w:space="0" w:color="auto"/>
              <w:bottom w:val="single" w:sz="4" w:space="0" w:color="auto"/>
              <w:right w:val="single" w:sz="4" w:space="0" w:color="auto"/>
            </w:tcBorders>
          </w:tcPr>
          <w:p w:rsidR="008101DE" w:rsidRPr="00F6626E" w:rsidRDefault="008101DE" w:rsidP="00C156A8"/>
        </w:tc>
      </w:tr>
      <w:tr w:rsidR="00777362" w:rsidRPr="00F6626E"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r w:rsidRPr="00F6626E">
              <w:lastRenderedPageBreak/>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rsidR="008101DE" w:rsidRPr="00F6626E" w:rsidRDefault="00777362" w:rsidP="00C156A8">
            <w:r w:rsidRPr="00F6626E">
              <w:t>225,5</w:t>
            </w:r>
          </w:p>
        </w:tc>
        <w:tc>
          <w:tcPr>
            <w:tcW w:w="1442" w:type="dxa"/>
            <w:tcBorders>
              <w:top w:val="single" w:sz="4" w:space="0" w:color="auto"/>
              <w:left w:val="single" w:sz="4" w:space="0" w:color="auto"/>
              <w:bottom w:val="single" w:sz="4" w:space="0" w:color="auto"/>
              <w:right w:val="single" w:sz="4" w:space="0" w:color="auto"/>
            </w:tcBorders>
          </w:tcPr>
          <w:p w:rsidR="008101DE" w:rsidRPr="00F6626E" w:rsidRDefault="00777362" w:rsidP="00C156A8">
            <w:r w:rsidRPr="00F6626E">
              <w:t>224,4</w:t>
            </w:r>
          </w:p>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32293F" w:rsidP="00C156A8">
            <w:r w:rsidRPr="00F6626E">
              <w:t>99,5</w:t>
            </w:r>
          </w:p>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r w:rsidR="00777362" w:rsidRPr="00F6626E" w:rsidTr="004B51CF">
        <w:tc>
          <w:tcPr>
            <w:tcW w:w="2369"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r w:rsidRPr="00F6626E">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c>
          <w:tcPr>
            <w:tcW w:w="1442"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r w:rsidR="00777362" w:rsidRPr="00F6626E" w:rsidTr="004B51CF">
        <w:tc>
          <w:tcPr>
            <w:tcW w:w="2369" w:type="dxa"/>
            <w:tcBorders>
              <w:top w:val="single" w:sz="4" w:space="0" w:color="auto"/>
              <w:left w:val="single" w:sz="4" w:space="0" w:color="auto"/>
              <w:bottom w:val="single" w:sz="4" w:space="0" w:color="auto"/>
              <w:right w:val="single" w:sz="4" w:space="0" w:color="auto"/>
            </w:tcBorders>
          </w:tcPr>
          <w:p w:rsidR="004B51CF" w:rsidRPr="00F6626E" w:rsidRDefault="004B51CF" w:rsidP="00C156A8">
            <w:r w:rsidRPr="00F6626E">
              <w:t>Įstaigos gautos pajamos</w:t>
            </w:r>
          </w:p>
        </w:tc>
        <w:tc>
          <w:tcPr>
            <w:tcW w:w="1494" w:type="dxa"/>
            <w:tcBorders>
              <w:top w:val="single" w:sz="4" w:space="0" w:color="auto"/>
              <w:left w:val="single" w:sz="4" w:space="0" w:color="auto"/>
              <w:bottom w:val="single" w:sz="4" w:space="0" w:color="auto"/>
              <w:right w:val="single" w:sz="4" w:space="0" w:color="auto"/>
            </w:tcBorders>
          </w:tcPr>
          <w:p w:rsidR="004B51CF" w:rsidRPr="00F6626E" w:rsidRDefault="00FB4134" w:rsidP="00C156A8">
            <w:r w:rsidRPr="00F6626E">
              <w:t>9,6</w:t>
            </w:r>
          </w:p>
        </w:tc>
        <w:tc>
          <w:tcPr>
            <w:tcW w:w="1442" w:type="dxa"/>
            <w:tcBorders>
              <w:top w:val="single" w:sz="4" w:space="0" w:color="auto"/>
              <w:left w:val="single" w:sz="4" w:space="0" w:color="auto"/>
              <w:bottom w:val="single" w:sz="4" w:space="0" w:color="auto"/>
              <w:right w:val="single" w:sz="4" w:space="0" w:color="auto"/>
            </w:tcBorders>
          </w:tcPr>
          <w:p w:rsidR="004B51CF" w:rsidRPr="00F6626E" w:rsidRDefault="00FB4134" w:rsidP="00C156A8">
            <w:r w:rsidRPr="00F6626E">
              <w:t>2,1</w:t>
            </w:r>
          </w:p>
        </w:tc>
        <w:tc>
          <w:tcPr>
            <w:tcW w:w="1350" w:type="dxa"/>
            <w:tcBorders>
              <w:top w:val="single" w:sz="4" w:space="0" w:color="auto"/>
              <w:left w:val="single" w:sz="4" w:space="0" w:color="auto"/>
              <w:bottom w:val="single" w:sz="4" w:space="0" w:color="auto"/>
              <w:right w:val="single" w:sz="4" w:space="0" w:color="auto"/>
            </w:tcBorders>
          </w:tcPr>
          <w:p w:rsidR="004B51CF" w:rsidRPr="00F6626E" w:rsidRDefault="001E683C" w:rsidP="00C156A8">
            <w:r w:rsidRPr="00F6626E">
              <w:t>21,9</w:t>
            </w:r>
          </w:p>
        </w:tc>
        <w:tc>
          <w:tcPr>
            <w:tcW w:w="2973" w:type="dxa"/>
            <w:tcBorders>
              <w:top w:val="single" w:sz="4" w:space="0" w:color="auto"/>
              <w:left w:val="single" w:sz="4" w:space="0" w:color="auto"/>
              <w:bottom w:val="single" w:sz="4" w:space="0" w:color="auto"/>
              <w:right w:val="single" w:sz="4" w:space="0" w:color="auto"/>
            </w:tcBorders>
          </w:tcPr>
          <w:p w:rsidR="004B51CF" w:rsidRPr="00F6626E" w:rsidRDefault="004B51CF" w:rsidP="00C156A8"/>
        </w:tc>
      </w:tr>
      <w:tr w:rsidR="00777362" w:rsidRPr="00F6626E"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r w:rsidRPr="00F6626E">
              <w:t>Projektų finansavim</w:t>
            </w:r>
            <w:r w:rsidR="002A0820" w:rsidRPr="00F6626E">
              <w:t>o lėšos</w:t>
            </w:r>
          </w:p>
        </w:tc>
        <w:tc>
          <w:tcPr>
            <w:tcW w:w="1494" w:type="dxa"/>
            <w:tcBorders>
              <w:top w:val="single" w:sz="4" w:space="0" w:color="auto"/>
              <w:left w:val="single" w:sz="4" w:space="0" w:color="auto"/>
              <w:bottom w:val="single" w:sz="4" w:space="0" w:color="auto"/>
              <w:right w:val="single" w:sz="4" w:space="0" w:color="auto"/>
            </w:tcBorders>
          </w:tcPr>
          <w:p w:rsidR="008101DE" w:rsidRPr="00F6626E" w:rsidRDefault="00ED6B2B" w:rsidP="00C156A8">
            <w:r w:rsidRPr="00F6626E">
              <w:t>20,4</w:t>
            </w:r>
          </w:p>
        </w:tc>
        <w:tc>
          <w:tcPr>
            <w:tcW w:w="1442" w:type="dxa"/>
            <w:tcBorders>
              <w:top w:val="single" w:sz="4" w:space="0" w:color="auto"/>
              <w:left w:val="single" w:sz="4" w:space="0" w:color="auto"/>
              <w:bottom w:val="single" w:sz="4" w:space="0" w:color="auto"/>
              <w:right w:val="single" w:sz="4" w:space="0" w:color="auto"/>
            </w:tcBorders>
          </w:tcPr>
          <w:p w:rsidR="008101DE" w:rsidRPr="00F6626E" w:rsidRDefault="00ED6B2B" w:rsidP="00C156A8">
            <w:r w:rsidRPr="00F6626E">
              <w:t>20,4</w:t>
            </w:r>
          </w:p>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F50A57" w:rsidP="00C156A8">
            <w:r w:rsidRPr="00F6626E">
              <w:t>100</w:t>
            </w:r>
          </w:p>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r w:rsidR="00777362" w:rsidRPr="00F6626E" w:rsidTr="004B51CF">
        <w:tc>
          <w:tcPr>
            <w:tcW w:w="2369"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r w:rsidRPr="00F6626E">
              <w:t>Kitos lėšos (parama</w:t>
            </w:r>
            <w:r w:rsidR="002A0820" w:rsidRPr="00F6626E">
              <w:t>)</w:t>
            </w:r>
          </w:p>
        </w:tc>
        <w:tc>
          <w:tcPr>
            <w:tcW w:w="1494" w:type="dxa"/>
            <w:tcBorders>
              <w:top w:val="single" w:sz="4" w:space="0" w:color="auto"/>
              <w:left w:val="single" w:sz="4" w:space="0" w:color="auto"/>
              <w:bottom w:val="single" w:sz="4" w:space="0" w:color="auto"/>
              <w:right w:val="single" w:sz="4" w:space="0" w:color="auto"/>
            </w:tcBorders>
          </w:tcPr>
          <w:p w:rsidR="008101DE" w:rsidRPr="00F6626E" w:rsidRDefault="00F50A57" w:rsidP="00C156A8">
            <w:r w:rsidRPr="00F6626E">
              <w:t>1,8</w:t>
            </w:r>
          </w:p>
        </w:tc>
        <w:tc>
          <w:tcPr>
            <w:tcW w:w="1442"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r w:rsidR="00777362" w:rsidRPr="00F6626E"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rsidR="008101DE" w:rsidRPr="00F6626E" w:rsidRDefault="008101DE" w:rsidP="00C156A8">
            <w:pPr>
              <w:rPr>
                <w:b/>
                <w:bCs/>
              </w:rPr>
            </w:pPr>
            <w:r w:rsidRPr="00F6626E">
              <w:rPr>
                <w:b/>
                <w:bCs/>
              </w:rPr>
              <w:t>Iš viso</w:t>
            </w:r>
          </w:p>
        </w:tc>
        <w:tc>
          <w:tcPr>
            <w:tcW w:w="1494" w:type="dxa"/>
            <w:tcBorders>
              <w:top w:val="single" w:sz="4" w:space="0" w:color="auto"/>
              <w:left w:val="single" w:sz="4" w:space="0" w:color="auto"/>
              <w:bottom w:val="single" w:sz="4" w:space="0" w:color="auto"/>
              <w:right w:val="single" w:sz="4" w:space="0" w:color="auto"/>
            </w:tcBorders>
          </w:tcPr>
          <w:p w:rsidR="008101DE" w:rsidRPr="00F6626E" w:rsidRDefault="00483EE1" w:rsidP="00C156A8">
            <w:pPr>
              <w:rPr>
                <w:b/>
              </w:rPr>
            </w:pPr>
            <w:r w:rsidRPr="00F6626E">
              <w:rPr>
                <w:b/>
              </w:rPr>
              <w:t>257,3</w:t>
            </w:r>
          </w:p>
        </w:tc>
        <w:tc>
          <w:tcPr>
            <w:tcW w:w="1442" w:type="dxa"/>
            <w:tcBorders>
              <w:top w:val="single" w:sz="4" w:space="0" w:color="auto"/>
              <w:left w:val="single" w:sz="4" w:space="0" w:color="auto"/>
              <w:bottom w:val="single" w:sz="4" w:space="0" w:color="auto"/>
              <w:right w:val="single" w:sz="4" w:space="0" w:color="auto"/>
            </w:tcBorders>
          </w:tcPr>
          <w:p w:rsidR="008101DE" w:rsidRPr="00F6626E" w:rsidRDefault="00D929B9" w:rsidP="00C156A8">
            <w:pPr>
              <w:rPr>
                <w:b/>
              </w:rPr>
            </w:pPr>
            <w:r w:rsidRPr="00F6626E">
              <w:rPr>
                <w:b/>
              </w:rPr>
              <w:t>246,9</w:t>
            </w:r>
          </w:p>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D929B9" w:rsidP="00C156A8">
            <w:pPr>
              <w:rPr>
                <w:b/>
              </w:rPr>
            </w:pPr>
            <w:r w:rsidRPr="00F6626E">
              <w:rPr>
                <w:b/>
              </w:rPr>
              <w:t>96</w:t>
            </w:r>
          </w:p>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r w:rsidR="00777362" w:rsidRPr="00F6626E" w:rsidTr="004B51CF">
        <w:tc>
          <w:tcPr>
            <w:tcW w:w="5305" w:type="dxa"/>
            <w:gridSpan w:val="3"/>
            <w:tcBorders>
              <w:top w:val="single" w:sz="4" w:space="0" w:color="auto"/>
              <w:left w:val="single" w:sz="4" w:space="0" w:color="auto"/>
              <w:bottom w:val="single" w:sz="4" w:space="0" w:color="auto"/>
              <w:right w:val="single" w:sz="4" w:space="0" w:color="auto"/>
            </w:tcBorders>
          </w:tcPr>
          <w:p w:rsidR="008101DE" w:rsidRPr="00F6626E" w:rsidRDefault="008101DE" w:rsidP="004A7DD7">
            <w:r w:rsidRPr="00F6626E">
              <w:t xml:space="preserve">Kreditinis įsiskolinimas (pagal visus finansavimo šaltinius) </w:t>
            </w:r>
            <w:r w:rsidR="000F2D73" w:rsidRPr="00F6626E">
              <w:t>202</w:t>
            </w:r>
            <w:r w:rsidR="004A7DD7" w:rsidRPr="00F6626E">
              <w:t>5</w:t>
            </w:r>
            <w:r w:rsidRPr="00F6626E">
              <w:t xml:space="preserve"> m. sausio 1 d. </w:t>
            </w:r>
          </w:p>
        </w:tc>
        <w:tc>
          <w:tcPr>
            <w:tcW w:w="1350" w:type="dxa"/>
            <w:tcBorders>
              <w:top w:val="single" w:sz="4" w:space="0" w:color="auto"/>
              <w:left w:val="single" w:sz="4" w:space="0" w:color="auto"/>
              <w:bottom w:val="single" w:sz="4" w:space="0" w:color="auto"/>
              <w:right w:val="single" w:sz="4" w:space="0" w:color="auto"/>
            </w:tcBorders>
          </w:tcPr>
          <w:p w:rsidR="008101DE" w:rsidRPr="00F6626E" w:rsidRDefault="004A7DD7" w:rsidP="00C156A8">
            <w:r w:rsidRPr="00F6626E">
              <w:t>1,7</w:t>
            </w:r>
          </w:p>
        </w:tc>
        <w:tc>
          <w:tcPr>
            <w:tcW w:w="2973" w:type="dxa"/>
            <w:tcBorders>
              <w:top w:val="single" w:sz="4" w:space="0" w:color="auto"/>
              <w:left w:val="single" w:sz="4" w:space="0" w:color="auto"/>
              <w:bottom w:val="single" w:sz="4" w:space="0" w:color="auto"/>
              <w:right w:val="single" w:sz="4" w:space="0" w:color="auto"/>
            </w:tcBorders>
          </w:tcPr>
          <w:p w:rsidR="008101DE" w:rsidRPr="00F6626E" w:rsidRDefault="008101DE" w:rsidP="00C156A8"/>
        </w:tc>
      </w:tr>
    </w:tbl>
    <w:p w:rsidR="008101DE" w:rsidRPr="00FD5E33" w:rsidRDefault="008101DE" w:rsidP="008101DE">
      <w:pPr>
        <w:jc w:val="both"/>
      </w:pPr>
    </w:p>
    <w:p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776"/>
        <w:gridCol w:w="4416"/>
      </w:tblGrid>
      <w:tr w:rsidR="008101DE" w:rsidRPr="00860744" w:rsidTr="00C156A8">
        <w:trPr>
          <w:trHeight w:val="437"/>
        </w:trPr>
        <w:tc>
          <w:tcPr>
            <w:tcW w:w="9634" w:type="dxa"/>
            <w:gridSpan w:val="3"/>
            <w:shd w:val="clear" w:color="auto" w:fill="auto"/>
          </w:tcPr>
          <w:p w:rsidR="00F075FB" w:rsidRDefault="008101DE" w:rsidP="00F075FB">
            <w:pPr>
              <w:suppressAutoHyphens/>
              <w:autoSpaceDN w:val="0"/>
              <w:jc w:val="both"/>
              <w:textAlignment w:val="baseline"/>
            </w:pPr>
            <w:r w:rsidRPr="00860744">
              <w:rPr>
                <w:b/>
              </w:rPr>
              <w:t xml:space="preserve">1. Tikslas – </w:t>
            </w:r>
            <w:r w:rsidR="00F075FB" w:rsidRPr="006436E6">
              <w:rPr>
                <w:b/>
              </w:rPr>
              <w:t>a</w:t>
            </w:r>
            <w:r w:rsidR="00F075FB">
              <w:t>tsižvelgiant į Panevėžio rajono savivaldybės kontrolės ir audito tarnybos išvadas, tobulinti kultūros centro ir jo padalinių veiklą.</w:t>
            </w:r>
          </w:p>
          <w:p w:rsidR="008101DE" w:rsidRPr="00860744" w:rsidRDefault="008101DE" w:rsidP="00C156A8">
            <w:pPr>
              <w:rPr>
                <w:b/>
              </w:rPr>
            </w:pPr>
          </w:p>
        </w:tc>
      </w:tr>
      <w:tr w:rsidR="008101DE" w:rsidRPr="00860744" w:rsidTr="00C156A8">
        <w:trPr>
          <w:trHeight w:val="415"/>
        </w:trPr>
        <w:tc>
          <w:tcPr>
            <w:tcW w:w="9634" w:type="dxa"/>
            <w:gridSpan w:val="3"/>
            <w:shd w:val="clear" w:color="auto" w:fill="auto"/>
          </w:tcPr>
          <w:p w:rsidR="00635A09" w:rsidRDefault="008101DE" w:rsidP="006436E6">
            <w:pPr>
              <w:suppressAutoHyphens/>
              <w:autoSpaceDN w:val="0"/>
              <w:jc w:val="both"/>
              <w:textAlignment w:val="baseline"/>
            </w:pPr>
            <w:r w:rsidRPr="006436E6">
              <w:rPr>
                <w:b/>
              </w:rPr>
              <w:t xml:space="preserve">Uždavinys – </w:t>
            </w:r>
            <w:r w:rsidR="00D57F76">
              <w:t>įgyvendinti Panevėžio rajono savivaldybės kontrolės ir audito tarnybos pateiktas rekomendacijas, siekiant tobulinti kultūros centro ir jo padalinių veiklos organizavimą, valdymą ir veiklos efektyvumą.</w:t>
            </w:r>
          </w:p>
          <w:p w:rsidR="008101DE" w:rsidRPr="00860744" w:rsidRDefault="008101DE" w:rsidP="00635A09">
            <w:pPr>
              <w:tabs>
                <w:tab w:val="left" w:pos="426"/>
              </w:tabs>
              <w:rPr>
                <w:b/>
              </w:rPr>
            </w:pPr>
          </w:p>
        </w:tc>
      </w:tr>
      <w:tr w:rsidR="008101DE" w:rsidRPr="00860744" w:rsidTr="00D52A4C">
        <w:trPr>
          <w:trHeight w:val="686"/>
        </w:trPr>
        <w:tc>
          <w:tcPr>
            <w:tcW w:w="2442" w:type="dxa"/>
            <w:shd w:val="clear" w:color="auto" w:fill="auto"/>
          </w:tcPr>
          <w:p w:rsidR="008101DE" w:rsidRPr="00860744" w:rsidRDefault="008101DE" w:rsidP="00C156A8">
            <w:pPr>
              <w:tabs>
                <w:tab w:val="left" w:pos="567"/>
              </w:tabs>
              <w:jc w:val="center"/>
            </w:pPr>
            <w:r w:rsidRPr="00860744">
              <w:t>Priemonės</w:t>
            </w:r>
          </w:p>
        </w:tc>
        <w:tc>
          <w:tcPr>
            <w:tcW w:w="2776" w:type="dxa"/>
            <w:shd w:val="clear" w:color="auto" w:fill="auto"/>
          </w:tcPr>
          <w:p w:rsidR="008101DE" w:rsidRPr="00860744" w:rsidRDefault="008101DE" w:rsidP="00C156A8">
            <w:pPr>
              <w:jc w:val="center"/>
            </w:pPr>
            <w:r w:rsidRPr="00860744">
              <w:t>Rezultato vertinimo kriterijai</w:t>
            </w:r>
          </w:p>
        </w:tc>
        <w:tc>
          <w:tcPr>
            <w:tcW w:w="4416" w:type="dxa"/>
            <w:shd w:val="clear" w:color="auto" w:fill="auto"/>
          </w:tcPr>
          <w:p w:rsidR="008101DE" w:rsidRPr="00860744" w:rsidRDefault="008101DE" w:rsidP="00C156A8">
            <w:pPr>
              <w:jc w:val="center"/>
            </w:pPr>
            <w:r w:rsidRPr="00860744">
              <w:t>Pasiekti rezultatai</w:t>
            </w:r>
          </w:p>
        </w:tc>
      </w:tr>
      <w:tr w:rsidR="008101DE" w:rsidRPr="00860744" w:rsidTr="00D52A4C">
        <w:trPr>
          <w:trHeight w:val="569"/>
        </w:trPr>
        <w:tc>
          <w:tcPr>
            <w:tcW w:w="2442" w:type="dxa"/>
            <w:shd w:val="clear" w:color="auto" w:fill="auto"/>
          </w:tcPr>
          <w:p w:rsidR="00635A09" w:rsidRDefault="00635A09" w:rsidP="00635A09">
            <w:pPr>
              <w:pStyle w:val="ListParagraph"/>
              <w:spacing w:line="276" w:lineRule="auto"/>
            </w:pPr>
            <w:r>
              <w:t>pašalinti nustatytus veiklos trūkumus, įgyvendinti audito rekomendacijas ir užtikrintas efektyvesnį kultūros centro bei jo padalinių veiklos organizavimas.</w:t>
            </w:r>
          </w:p>
          <w:p w:rsidR="008101DE" w:rsidRPr="00860744" w:rsidRDefault="008101DE" w:rsidP="00635A09">
            <w:pPr>
              <w:suppressAutoHyphens/>
              <w:autoSpaceDN w:val="0"/>
              <w:textAlignment w:val="baseline"/>
            </w:pPr>
          </w:p>
        </w:tc>
        <w:tc>
          <w:tcPr>
            <w:tcW w:w="2776" w:type="dxa"/>
            <w:shd w:val="clear" w:color="auto" w:fill="auto"/>
          </w:tcPr>
          <w:p w:rsidR="00635A09" w:rsidRDefault="003D1552" w:rsidP="00635A09">
            <w:pPr>
              <w:pStyle w:val="ListParagraph"/>
              <w:spacing w:line="276" w:lineRule="auto"/>
            </w:pPr>
            <w:r>
              <w:t>k</w:t>
            </w:r>
            <w:r w:rsidR="00AB67F6">
              <w:t>ultūros centro darbuotojams ieškoti galimybių pritraukti kuo daugiau įvairių fondų   lėšų, teikti kuo daugiau projektų</w:t>
            </w:r>
            <w:r w:rsidR="006648A1">
              <w:t>.</w:t>
            </w:r>
          </w:p>
          <w:p w:rsidR="008101DE" w:rsidRPr="00860744" w:rsidRDefault="008101DE" w:rsidP="00635A09">
            <w:pPr>
              <w:pStyle w:val="ListParagraph"/>
              <w:spacing w:line="276" w:lineRule="auto"/>
            </w:pPr>
          </w:p>
        </w:tc>
        <w:tc>
          <w:tcPr>
            <w:tcW w:w="4416" w:type="dxa"/>
            <w:shd w:val="clear" w:color="auto" w:fill="auto"/>
          </w:tcPr>
          <w:p w:rsidR="00AC258A" w:rsidRDefault="00AC258A" w:rsidP="00AC258A">
            <w:pPr>
              <w:pStyle w:val="ListParagraph"/>
              <w:spacing w:line="276" w:lineRule="auto"/>
            </w:pPr>
            <w:r>
              <w:t xml:space="preserve">Per 2025 m. </w:t>
            </w:r>
            <w:r w:rsidR="00AB67F6">
              <w:t xml:space="preserve">kartu su partneriais </w:t>
            </w:r>
            <w:r>
              <w:t>įvykdyta 10 kultūrinių projektų, pritraukta 25 000 eurų lėšų.</w:t>
            </w:r>
          </w:p>
          <w:p w:rsidR="008101DE" w:rsidRPr="00860744" w:rsidRDefault="008101DE" w:rsidP="000002BC"/>
        </w:tc>
      </w:tr>
      <w:tr w:rsidR="00FE0E45" w:rsidRPr="00860744" w:rsidTr="00C156A8">
        <w:trPr>
          <w:trHeight w:val="437"/>
        </w:trPr>
        <w:tc>
          <w:tcPr>
            <w:tcW w:w="9634" w:type="dxa"/>
            <w:gridSpan w:val="3"/>
            <w:shd w:val="clear" w:color="auto" w:fill="auto"/>
          </w:tcPr>
          <w:p w:rsidR="006436E6" w:rsidRDefault="00321B3F" w:rsidP="006436E6">
            <w:pPr>
              <w:suppressAutoHyphens/>
              <w:autoSpaceDN w:val="0"/>
              <w:textAlignment w:val="baseline"/>
            </w:pPr>
            <w:r w:rsidRPr="006436E6">
              <w:rPr>
                <w:b/>
              </w:rPr>
              <w:t>2</w:t>
            </w:r>
            <w:r w:rsidR="00FE0E45" w:rsidRPr="006436E6">
              <w:rPr>
                <w:b/>
              </w:rPr>
              <w:t xml:space="preserve">. Tikslas – </w:t>
            </w:r>
            <w:r w:rsidR="0007003B">
              <w:t>u</w:t>
            </w:r>
            <w:r w:rsidR="006436E6">
              <w:t>žtikrinti mėgėjų meno sklaidą bendruomenėje, mėgėjų meno veiklos pristatymą Panevėžio rajone ir šalyje.</w:t>
            </w:r>
          </w:p>
          <w:p w:rsidR="00FE0E45" w:rsidRPr="00860744" w:rsidRDefault="00FE0E45" w:rsidP="00C156A8">
            <w:pPr>
              <w:rPr>
                <w:b/>
              </w:rPr>
            </w:pPr>
          </w:p>
        </w:tc>
      </w:tr>
      <w:tr w:rsidR="008101DE" w:rsidRPr="00860744" w:rsidTr="00C156A8">
        <w:trPr>
          <w:trHeight w:val="420"/>
        </w:trPr>
        <w:tc>
          <w:tcPr>
            <w:tcW w:w="9634" w:type="dxa"/>
            <w:gridSpan w:val="3"/>
            <w:shd w:val="clear" w:color="auto" w:fill="auto"/>
          </w:tcPr>
          <w:p w:rsidR="00F075FB" w:rsidRDefault="008101DE" w:rsidP="00F075FB">
            <w:pPr>
              <w:spacing w:line="276" w:lineRule="auto"/>
            </w:pPr>
            <w:r w:rsidRPr="00F075FB">
              <w:rPr>
                <w:b/>
              </w:rPr>
              <w:t xml:space="preserve">Uždavinys – </w:t>
            </w:r>
            <w:r w:rsidR="0007003B">
              <w:t>organizuoti ir įgyvendinti kultūrines veiklas bei renginius, sudarant sąlygas mėgėjų meno kolektyvams pristatyti savo kūrybą vietos bendruomenei, Panevėžio rajone ir kituose šalies regionuose.</w:t>
            </w:r>
          </w:p>
          <w:p w:rsidR="008101DE" w:rsidRPr="00F075FB" w:rsidRDefault="008101DE" w:rsidP="00F075FB">
            <w:pPr>
              <w:suppressAutoHyphens/>
              <w:autoSpaceDN w:val="0"/>
              <w:jc w:val="both"/>
              <w:textAlignment w:val="baseline"/>
            </w:pPr>
          </w:p>
        </w:tc>
      </w:tr>
      <w:tr w:rsidR="008101DE" w:rsidRPr="00860744" w:rsidTr="00D52A4C">
        <w:trPr>
          <w:trHeight w:val="554"/>
        </w:trPr>
        <w:tc>
          <w:tcPr>
            <w:tcW w:w="2442" w:type="dxa"/>
            <w:shd w:val="clear" w:color="auto" w:fill="auto"/>
          </w:tcPr>
          <w:p w:rsidR="008101DE" w:rsidRPr="00860744" w:rsidRDefault="008101DE" w:rsidP="00C156A8">
            <w:pPr>
              <w:tabs>
                <w:tab w:val="left" w:pos="567"/>
              </w:tabs>
              <w:jc w:val="center"/>
            </w:pPr>
            <w:r w:rsidRPr="00860744">
              <w:lastRenderedPageBreak/>
              <w:t>Priemonės</w:t>
            </w:r>
          </w:p>
        </w:tc>
        <w:tc>
          <w:tcPr>
            <w:tcW w:w="2776" w:type="dxa"/>
            <w:shd w:val="clear" w:color="auto" w:fill="auto"/>
          </w:tcPr>
          <w:p w:rsidR="008101DE" w:rsidRPr="00860744" w:rsidRDefault="008101DE" w:rsidP="00C156A8">
            <w:pPr>
              <w:jc w:val="center"/>
            </w:pPr>
            <w:r w:rsidRPr="00860744">
              <w:t>Rezultato vertinimo kriterijai</w:t>
            </w:r>
          </w:p>
        </w:tc>
        <w:tc>
          <w:tcPr>
            <w:tcW w:w="4416" w:type="dxa"/>
            <w:shd w:val="clear" w:color="auto" w:fill="auto"/>
          </w:tcPr>
          <w:p w:rsidR="008101DE" w:rsidRPr="00860744" w:rsidRDefault="008101DE" w:rsidP="00C156A8">
            <w:pPr>
              <w:jc w:val="center"/>
            </w:pPr>
            <w:r w:rsidRPr="00860744">
              <w:t>Pasiekti rezultatai</w:t>
            </w:r>
          </w:p>
        </w:tc>
      </w:tr>
      <w:tr w:rsidR="008101DE" w:rsidRPr="00860744" w:rsidTr="00D52A4C">
        <w:tc>
          <w:tcPr>
            <w:tcW w:w="2442" w:type="dxa"/>
            <w:shd w:val="clear" w:color="auto" w:fill="auto"/>
          </w:tcPr>
          <w:p w:rsidR="00F075FB" w:rsidRDefault="00F075FB" w:rsidP="00F075FB">
            <w:pPr>
              <w:spacing w:line="276" w:lineRule="auto"/>
            </w:pPr>
            <w:r>
              <w:t>surengti mėgėjų meno kolektyvų pasirodymus, būrelių, studijų koncertus, parodas.</w:t>
            </w:r>
          </w:p>
          <w:p w:rsidR="00F075FB" w:rsidRDefault="00F075FB" w:rsidP="00F075FB">
            <w:pPr>
              <w:pStyle w:val="ListParagraph"/>
              <w:spacing w:line="276" w:lineRule="auto"/>
            </w:pPr>
          </w:p>
          <w:p w:rsidR="008101DE" w:rsidRPr="00860744" w:rsidRDefault="008101DE" w:rsidP="00F075FB">
            <w:pPr>
              <w:tabs>
                <w:tab w:val="left" w:pos="567"/>
              </w:tabs>
            </w:pPr>
          </w:p>
        </w:tc>
        <w:tc>
          <w:tcPr>
            <w:tcW w:w="2776" w:type="dxa"/>
            <w:shd w:val="clear" w:color="auto" w:fill="auto"/>
          </w:tcPr>
          <w:p w:rsidR="00F075FB" w:rsidRDefault="00F075FB" w:rsidP="00F1567C">
            <w:pPr>
              <w:spacing w:line="276" w:lineRule="auto"/>
            </w:pPr>
            <w:r>
              <w:t xml:space="preserve"> surengti 30 mėgėjų meno kolektyvų pasirodymų, 3 vaikų muzikos studijos koncertų, 20 parodų.</w:t>
            </w:r>
          </w:p>
          <w:p w:rsidR="008101DE" w:rsidRPr="00860744" w:rsidRDefault="008101DE" w:rsidP="00F075FB">
            <w:pPr>
              <w:autoSpaceDE w:val="0"/>
              <w:autoSpaceDN w:val="0"/>
              <w:adjustRightInd w:val="0"/>
            </w:pPr>
          </w:p>
        </w:tc>
        <w:tc>
          <w:tcPr>
            <w:tcW w:w="4416" w:type="dxa"/>
            <w:shd w:val="clear" w:color="auto" w:fill="auto"/>
          </w:tcPr>
          <w:p w:rsidR="00F075FB" w:rsidRDefault="00F075FB" w:rsidP="00F075FB">
            <w:pPr>
              <w:pStyle w:val="ListParagraph"/>
              <w:spacing w:line="276" w:lineRule="auto"/>
            </w:pPr>
            <w:r>
              <w:t>Per metus surengti 23 meno mėgėjų kolektyvų pasirodymai Smilgių seniūnijoje, 63 – išvykose Panevėžio rajone ir šalyje, 1 koncertinė išvyka užsienyje (kapela „Smilgenė“</w:t>
            </w:r>
            <w:r w:rsidR="00031952">
              <w:t xml:space="preserve"> </w:t>
            </w:r>
            <w:r>
              <w:t>dalyvavo festivalyje Italijoje), 3 vaikų muzikos studijos koncertai, 28 tautodailės ir kitos parodos.</w:t>
            </w:r>
          </w:p>
          <w:p w:rsidR="008101DE" w:rsidRPr="00860744" w:rsidRDefault="00F075FB" w:rsidP="00F075FB">
            <w:r>
              <w:t xml:space="preserve"> </w:t>
            </w:r>
          </w:p>
        </w:tc>
      </w:tr>
      <w:tr w:rsidR="00321B3F" w:rsidRPr="00860744" w:rsidTr="00C156A8">
        <w:trPr>
          <w:trHeight w:val="433"/>
        </w:trPr>
        <w:tc>
          <w:tcPr>
            <w:tcW w:w="9634" w:type="dxa"/>
            <w:gridSpan w:val="3"/>
            <w:shd w:val="clear" w:color="auto" w:fill="auto"/>
          </w:tcPr>
          <w:p w:rsidR="00C61252" w:rsidRDefault="00307101" w:rsidP="00C61252">
            <w:pPr>
              <w:suppressAutoHyphens/>
              <w:autoSpaceDN w:val="0"/>
              <w:spacing w:line="276" w:lineRule="auto"/>
              <w:textAlignment w:val="baseline"/>
            </w:pPr>
            <w:r w:rsidRPr="00C61252">
              <w:rPr>
                <w:b/>
              </w:rPr>
              <w:t>3.</w:t>
            </w:r>
            <w:r w:rsidR="00C61252" w:rsidRPr="00C61252">
              <w:rPr>
                <w:b/>
              </w:rPr>
              <w:t>Tikslas –</w:t>
            </w:r>
            <w:r w:rsidR="00C61252">
              <w:t xml:space="preserve"> </w:t>
            </w:r>
            <w:r w:rsidR="00E33E0D">
              <w:t>u</w:t>
            </w:r>
            <w:r w:rsidR="00C61252">
              <w:t>žtikrinti kultūros centro darbuotojų kvalifikacijos kėlimo galimybes.</w:t>
            </w:r>
          </w:p>
          <w:p w:rsidR="00307101" w:rsidRDefault="00307101" w:rsidP="00307101"/>
          <w:p w:rsidR="00321B3F" w:rsidRPr="00860744" w:rsidRDefault="00321B3F" w:rsidP="00307101">
            <w:pPr>
              <w:rPr>
                <w:b/>
              </w:rPr>
            </w:pPr>
          </w:p>
        </w:tc>
      </w:tr>
      <w:tr w:rsidR="008101DE" w:rsidRPr="00860744" w:rsidTr="00C156A8">
        <w:trPr>
          <w:trHeight w:val="553"/>
        </w:trPr>
        <w:tc>
          <w:tcPr>
            <w:tcW w:w="9634" w:type="dxa"/>
            <w:gridSpan w:val="3"/>
            <w:shd w:val="clear" w:color="auto" w:fill="auto"/>
          </w:tcPr>
          <w:p w:rsidR="008101DE" w:rsidRPr="00C61252" w:rsidRDefault="008101DE" w:rsidP="00C61252">
            <w:r w:rsidRPr="00860744">
              <w:rPr>
                <w:b/>
              </w:rPr>
              <w:t xml:space="preserve">Uždavinys </w:t>
            </w:r>
            <w:r w:rsidR="00307101">
              <w:rPr>
                <w:b/>
              </w:rPr>
              <w:t>-</w:t>
            </w:r>
            <w:r w:rsidR="00C61252">
              <w:t xml:space="preserve"> </w:t>
            </w:r>
            <w:r w:rsidR="00E33E0D">
              <w:t>sudaryti sąlygas kultūros centro darbuotojams sistemingai kelti kvalifikaciją, dalyvaujant mokymuose, seminaruose, konferencijose ir kituose profesinio tobulėjimo renginiuose.</w:t>
            </w:r>
          </w:p>
        </w:tc>
      </w:tr>
      <w:tr w:rsidR="008101DE" w:rsidRPr="00860744" w:rsidTr="00D52A4C">
        <w:tc>
          <w:tcPr>
            <w:tcW w:w="2442" w:type="dxa"/>
            <w:shd w:val="clear" w:color="auto" w:fill="auto"/>
          </w:tcPr>
          <w:p w:rsidR="008101DE" w:rsidRPr="00860744" w:rsidRDefault="008101DE" w:rsidP="00C156A8">
            <w:pPr>
              <w:tabs>
                <w:tab w:val="left" w:pos="567"/>
              </w:tabs>
              <w:jc w:val="center"/>
            </w:pPr>
            <w:r w:rsidRPr="00860744">
              <w:t>Priemonės</w:t>
            </w:r>
          </w:p>
        </w:tc>
        <w:tc>
          <w:tcPr>
            <w:tcW w:w="2776" w:type="dxa"/>
            <w:shd w:val="clear" w:color="auto" w:fill="auto"/>
          </w:tcPr>
          <w:p w:rsidR="008101DE" w:rsidRPr="00860744" w:rsidRDefault="008101DE" w:rsidP="00C156A8">
            <w:pPr>
              <w:jc w:val="center"/>
            </w:pPr>
            <w:r w:rsidRPr="00860744">
              <w:t>Rezultato vertinimo kriterijai</w:t>
            </w:r>
          </w:p>
        </w:tc>
        <w:tc>
          <w:tcPr>
            <w:tcW w:w="4416" w:type="dxa"/>
            <w:shd w:val="clear" w:color="auto" w:fill="auto"/>
          </w:tcPr>
          <w:p w:rsidR="008101DE" w:rsidRPr="00860744" w:rsidRDefault="008101DE" w:rsidP="00C156A8">
            <w:pPr>
              <w:jc w:val="center"/>
            </w:pPr>
            <w:r w:rsidRPr="00860744">
              <w:t>Pasiekti rezultatai</w:t>
            </w:r>
          </w:p>
        </w:tc>
      </w:tr>
      <w:tr w:rsidR="008101DE" w:rsidRPr="00860744" w:rsidTr="00D52A4C">
        <w:trPr>
          <w:trHeight w:val="203"/>
        </w:trPr>
        <w:tc>
          <w:tcPr>
            <w:tcW w:w="2442" w:type="dxa"/>
            <w:shd w:val="clear" w:color="auto" w:fill="auto"/>
          </w:tcPr>
          <w:p w:rsidR="008101DE" w:rsidRPr="00860744" w:rsidRDefault="00C61252" w:rsidP="00C61252">
            <w:pPr>
              <w:tabs>
                <w:tab w:val="left" w:pos="567"/>
              </w:tabs>
            </w:pPr>
            <w:r>
              <w:t>Kvalifikacijos seminarų, paskaitų lankymas</w:t>
            </w:r>
            <w:r w:rsidR="006648A1">
              <w:t>.</w:t>
            </w:r>
          </w:p>
        </w:tc>
        <w:tc>
          <w:tcPr>
            <w:tcW w:w="2776" w:type="dxa"/>
            <w:shd w:val="clear" w:color="auto" w:fill="auto"/>
          </w:tcPr>
          <w:p w:rsidR="00C61252" w:rsidRDefault="00C61252" w:rsidP="00C61252">
            <w:pPr>
              <w:autoSpaceDE w:val="0"/>
              <w:jc w:val="both"/>
            </w:pPr>
            <w:r>
              <w:t>Per 2025 metus kiekvienam kultūros ir meno darbuotojui                                                 išklausyti 15 valandų mokymų/ seminarų. Pristatyti/keistis/panaudoti   šią medžiagą kultūros centro veikloje.</w:t>
            </w:r>
          </w:p>
          <w:p w:rsidR="008101DE" w:rsidRPr="00860744" w:rsidRDefault="008101DE" w:rsidP="00C156A8"/>
        </w:tc>
        <w:tc>
          <w:tcPr>
            <w:tcW w:w="4416" w:type="dxa"/>
            <w:shd w:val="clear" w:color="auto" w:fill="auto"/>
          </w:tcPr>
          <w:p w:rsidR="00D52A4C" w:rsidRDefault="00D52A4C" w:rsidP="00D52A4C">
            <w:r>
              <w:t>2025 m. kultūros centro direktorė  62 val. dalyvavo kvalifikacijos tobulinimo kursuose, folkloro ansamblio vadovas -20 val.,  kapelos vadovas - 28, vaikų kapelos vadovas -24 val., šokių kolektyvų vadovė – 38 val., orkestro vadovė- 22, teatro vadovė - 52 val., Sujetų padalinio vadovė – 78 val., kultūrinių renginių organizatorė – 24 val. kultūros centro darbuotojai kėlė kvalifikaciją 286 val.</w:t>
            </w:r>
          </w:p>
          <w:p w:rsidR="00D52A4C" w:rsidRDefault="00D52A4C" w:rsidP="00D52A4C">
            <w:pPr>
              <w:spacing w:line="276" w:lineRule="auto"/>
            </w:pPr>
            <w:r>
              <w:t>Kvalifikacinių seminarų metu įgyta gerąją patirtimi buvo dalijamasi darbuotojų susirinkimų metu, žinios pritaikytos renginiuose.</w:t>
            </w:r>
          </w:p>
          <w:p w:rsidR="008101DE" w:rsidRPr="00860744" w:rsidRDefault="008101DE" w:rsidP="00D52A4C"/>
        </w:tc>
      </w:tr>
    </w:tbl>
    <w:p w:rsidR="008101DE" w:rsidRPr="00CF1265" w:rsidRDefault="008101DE" w:rsidP="008101DE">
      <w:pPr>
        <w:tabs>
          <w:tab w:val="left" w:pos="284"/>
          <w:tab w:val="left" w:pos="426"/>
        </w:tabs>
        <w:jc w:val="both"/>
        <w:rPr>
          <w:b/>
        </w:rPr>
      </w:pPr>
    </w:p>
    <w:p w:rsidR="008101DE" w:rsidRDefault="007362E1" w:rsidP="008101DE">
      <w:pPr>
        <w:tabs>
          <w:tab w:val="left" w:pos="284"/>
          <w:tab w:val="left" w:pos="426"/>
        </w:tabs>
        <w:ind w:firstLine="567"/>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rsidR="00411C9D" w:rsidRDefault="00411C9D" w:rsidP="008101DE">
      <w:pPr>
        <w:tabs>
          <w:tab w:val="left" w:pos="284"/>
          <w:tab w:val="left" w:pos="426"/>
        </w:tabs>
        <w:ind w:firstLine="567"/>
        <w:jc w:val="both"/>
        <w:rPr>
          <w:i/>
          <w:iCs/>
          <w:lang w:eastAsia="lt-LT"/>
        </w:rPr>
      </w:pPr>
      <w:r w:rsidRPr="00411C9D">
        <w:rPr>
          <w:i/>
          <w:iCs/>
          <w:lang w:eastAsia="lt-LT"/>
        </w:rPr>
        <w:t xml:space="preserve">Trumpai aprašoma, kokie patikrinimai, auditai atlikti įstaigoje ataskaitiniais metais (jei buvo), kokios yra tikrinusių institucijų išvados, rekomendacijos ir įstaigos įgyvendinti veiklos tobulinimo veiksmai. </w:t>
      </w:r>
    </w:p>
    <w:p w:rsidR="003F1E68" w:rsidRPr="00C21E24" w:rsidRDefault="00D42C0D" w:rsidP="003F1E68">
      <w:pPr>
        <w:tabs>
          <w:tab w:val="left" w:pos="284"/>
          <w:tab w:val="left" w:pos="426"/>
        </w:tabs>
        <w:ind w:firstLine="567"/>
        <w:jc w:val="both"/>
        <w:rPr>
          <w:b/>
          <w:bCs/>
          <w:i/>
          <w:iCs/>
          <w:lang w:eastAsia="lt-LT"/>
        </w:rPr>
      </w:pPr>
      <w:r>
        <w:rPr>
          <w:b/>
          <w:bCs/>
          <w:i/>
          <w:iCs/>
          <w:lang w:eastAsia="lt-LT"/>
        </w:rPr>
        <w:t>Panevėžio rajono savivaldybės Centralizuoto vidaus audito skyriaus auditas</w:t>
      </w:r>
      <w:r w:rsidR="003F78C4">
        <w:rPr>
          <w:b/>
          <w:bCs/>
          <w:i/>
          <w:iCs/>
          <w:lang w:eastAsia="lt-LT"/>
        </w:rPr>
        <w:t xml:space="preserve"> atliktas 2025</w:t>
      </w:r>
      <w:r w:rsidR="003F1E68" w:rsidRPr="00C21E24">
        <w:rPr>
          <w:b/>
          <w:bCs/>
          <w:i/>
          <w:iCs/>
          <w:lang w:eastAsia="lt-LT"/>
        </w:rPr>
        <w:t xml:space="preserve"> m</w:t>
      </w:r>
      <w:r w:rsidR="003F78C4">
        <w:rPr>
          <w:b/>
          <w:bCs/>
          <w:i/>
          <w:iCs/>
          <w:lang w:eastAsia="lt-LT"/>
        </w:rPr>
        <w:t xml:space="preserve">. lapkričio 4 d. </w:t>
      </w:r>
    </w:p>
    <w:p w:rsidR="003F1E68" w:rsidRDefault="003F78C4" w:rsidP="003F78C4">
      <w:pPr>
        <w:tabs>
          <w:tab w:val="left" w:pos="284"/>
          <w:tab w:val="left" w:pos="426"/>
        </w:tabs>
        <w:ind w:firstLine="567"/>
        <w:jc w:val="both"/>
        <w:rPr>
          <w:i/>
          <w:iCs/>
          <w:lang w:eastAsia="lt-LT"/>
        </w:rPr>
      </w:pPr>
      <w:r>
        <w:rPr>
          <w:i/>
          <w:iCs/>
          <w:lang w:eastAsia="lt-LT"/>
        </w:rPr>
        <w:t>Rekomendacijų nepateikta.</w:t>
      </w:r>
    </w:p>
    <w:p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rsidR="00411C9D" w:rsidRDefault="00411C9D" w:rsidP="00411C9D">
      <w:pPr>
        <w:tabs>
          <w:tab w:val="left" w:pos="284"/>
          <w:tab w:val="left" w:pos="426"/>
        </w:tabs>
        <w:jc w:val="both"/>
        <w:rPr>
          <w:i/>
          <w:iCs/>
        </w:rPr>
      </w:pPr>
      <w:r>
        <w:rPr>
          <w:i/>
          <w:iCs/>
        </w:rPr>
        <w:tab/>
      </w:r>
      <w:r w:rsidRPr="00411C9D">
        <w:rPr>
          <w:i/>
          <w:iCs/>
        </w:rPr>
        <w:t xml:space="preserve">Trumpai aprašoma, su kokiomis problemomis </w:t>
      </w:r>
      <w:r>
        <w:rPr>
          <w:i/>
          <w:iCs/>
        </w:rPr>
        <w:t xml:space="preserve">ataskaitiniais metais teko susidurti įstaigai, kaip jos buvo sprendžiamos. </w:t>
      </w:r>
    </w:p>
    <w:p w:rsidR="00307A8F" w:rsidRPr="00411C9D" w:rsidRDefault="00307A8F" w:rsidP="00411C9D">
      <w:pPr>
        <w:tabs>
          <w:tab w:val="left" w:pos="284"/>
          <w:tab w:val="left" w:pos="426"/>
        </w:tabs>
        <w:jc w:val="both"/>
        <w:rPr>
          <w:i/>
          <w:iCs/>
        </w:rPr>
      </w:pPr>
      <w:r>
        <w:rPr>
          <w:i/>
          <w:iCs/>
        </w:rPr>
        <w:tab/>
      </w:r>
      <w:r>
        <w:rPr>
          <w:i/>
          <w:iCs/>
        </w:rPr>
        <w:tab/>
        <w:t xml:space="preserve">Viena pagrindinių problemų- mažas vykdytų edukacinių ir Kultūros paso programų skaičius. Kultūros centras neturi edukatoriaus Smilgių etnografinėje sodyboje, todėl edukacines programas vykdė direktorius ir meno vadovai. Didelis </w:t>
      </w:r>
      <w:r w:rsidR="00E14F41">
        <w:rPr>
          <w:i/>
          <w:iCs/>
        </w:rPr>
        <w:t xml:space="preserve">prižiūrimų pastatų kiekis, todėl dalį  remonto darbų </w:t>
      </w:r>
      <w:r w:rsidR="00E14F41">
        <w:rPr>
          <w:i/>
          <w:iCs/>
        </w:rPr>
        <w:lastRenderedPageBreak/>
        <w:t>vykdė patys darbuotojai.</w:t>
      </w:r>
      <w:r w:rsidR="00457911">
        <w:rPr>
          <w:i/>
          <w:iCs/>
        </w:rPr>
        <w:t xml:space="preserve"> Aktuali transporto problema, meno mėgėjai į koncertines išvykas vyko nuosavu transportu.</w:t>
      </w:r>
    </w:p>
    <w:p w:rsidR="008101DE" w:rsidRDefault="007362E1" w:rsidP="008101DE">
      <w:pPr>
        <w:ind w:firstLine="567"/>
        <w:jc w:val="both"/>
        <w:rPr>
          <w:b/>
        </w:rPr>
      </w:pPr>
      <w:r>
        <w:rPr>
          <w:b/>
        </w:rPr>
        <w:t>6</w:t>
      </w:r>
      <w:r w:rsidR="008101DE" w:rsidRPr="00860744">
        <w:rPr>
          <w:b/>
        </w:rPr>
        <w:t xml:space="preserve">. Kitų metų veiklos prioritetai, tikslai ar kryptys. </w:t>
      </w:r>
    </w:p>
    <w:p w:rsidR="00411C9D" w:rsidRDefault="00411C9D" w:rsidP="008101DE">
      <w:pPr>
        <w:ind w:firstLine="567"/>
        <w:jc w:val="both"/>
        <w:rPr>
          <w:bCs/>
          <w:i/>
          <w:iCs/>
        </w:rPr>
      </w:pPr>
      <w:r w:rsidRPr="00411C9D">
        <w:rPr>
          <w:bCs/>
          <w:i/>
          <w:iCs/>
        </w:rPr>
        <w:t xml:space="preserve">Trumpai apibūdinamos ateinančių metų veiklos kryptys. </w:t>
      </w:r>
    </w:p>
    <w:p w:rsidR="00457911" w:rsidRDefault="00457911" w:rsidP="00457911">
      <w:pPr>
        <w:ind w:firstLine="567"/>
        <w:jc w:val="both"/>
        <w:rPr>
          <w:bCs/>
          <w:i/>
          <w:iCs/>
        </w:rPr>
      </w:pPr>
      <w:r>
        <w:rPr>
          <w:bCs/>
          <w:i/>
          <w:iCs/>
        </w:rPr>
        <w:t xml:space="preserve">Vykdysime planuojamų renginių ir  darbų tęstinumą. </w:t>
      </w:r>
      <w:r w:rsidR="00832FE3">
        <w:rPr>
          <w:bCs/>
          <w:i/>
          <w:iCs/>
        </w:rPr>
        <w:t>Vaikų ir jaunimo kolektyvai ruošis 2026 m. moksleivių dainų šventei.</w:t>
      </w:r>
    </w:p>
    <w:p w:rsidR="00457911" w:rsidRPr="00411C9D" w:rsidRDefault="00457911" w:rsidP="008101DE">
      <w:pPr>
        <w:ind w:firstLine="567"/>
        <w:jc w:val="both"/>
        <w:rPr>
          <w:bCs/>
          <w:i/>
          <w:iCs/>
        </w:rPr>
      </w:pPr>
    </w:p>
    <w:p w:rsidR="008101DE" w:rsidRDefault="008101DE" w:rsidP="008101DE">
      <w:pPr>
        <w:ind w:firstLine="567"/>
        <w:jc w:val="both"/>
      </w:pPr>
    </w:p>
    <w:p w:rsidR="008101DE" w:rsidRPr="003A2573" w:rsidRDefault="000A6C83" w:rsidP="008101DE">
      <w:pPr>
        <w:jc w:val="both"/>
      </w:pPr>
      <w:r>
        <w:t xml:space="preserve">Direktorė                                                                                              </w:t>
      </w:r>
      <w:r w:rsidR="00FE6509">
        <w:t xml:space="preserve">             </w:t>
      </w:r>
      <w:r>
        <w:t xml:space="preserve">  Lina Narkevičienė                                        </w:t>
      </w:r>
    </w:p>
    <w:sectPr w:rsidR="008101DE" w:rsidRPr="003A2573" w:rsidSect="00F333CE">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42" w:rsidRDefault="004F5442" w:rsidP="00F333CE">
      <w:r>
        <w:separator/>
      </w:r>
    </w:p>
  </w:endnote>
  <w:endnote w:type="continuationSeparator" w:id="0">
    <w:p w:rsidR="004F5442" w:rsidRDefault="004F54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42" w:rsidRDefault="004F5442" w:rsidP="00F333CE">
      <w:r>
        <w:separator/>
      </w:r>
    </w:p>
  </w:footnote>
  <w:footnote w:type="continuationSeparator" w:id="0">
    <w:p w:rsidR="004F5442" w:rsidRDefault="004F5442" w:rsidP="00F333CE">
      <w:r>
        <w:continuationSeparator/>
      </w:r>
    </w:p>
  </w:footnote>
  <w:footnote w:id="1">
    <w:p w:rsidR="00C156A8" w:rsidRDefault="00C156A8"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rsidR="00C156A8" w:rsidRDefault="00C156A8" w:rsidP="008D110E">
      <w:pPr>
        <w:pStyle w:val="FootnoteText"/>
        <w:jc w:val="both"/>
      </w:pPr>
      <w:r>
        <w:rPr>
          <w:rStyle w:val="FootnoteReference"/>
        </w:rPr>
        <w:footnoteRef/>
      </w:r>
      <w:r>
        <w:t>Pateikiama ataskaitinių metų gruodžio 31 d. informacija. Informaciją apie teikiamas neformaliojo ugdymo paslaugas pildo švietimo ir kultūros įstaigos, teikiančios tokias paslaugas.</w:t>
      </w:r>
    </w:p>
  </w:footnote>
  <w:footnote w:id="3">
    <w:p w:rsidR="00C156A8" w:rsidRDefault="00C156A8" w:rsidP="003E50D9">
      <w:pPr>
        <w:pStyle w:val="FootnoteText"/>
      </w:pPr>
      <w:r>
        <w:rPr>
          <w:rStyle w:val="FootnoteReference"/>
        </w:rPr>
        <w:footnoteRef/>
      </w:r>
      <w:r>
        <w:t xml:space="preserve">Lentelę pildo kultūros centrai. </w:t>
      </w:r>
    </w:p>
  </w:footnote>
  <w:footnote w:id="4">
    <w:p w:rsidR="00C156A8" w:rsidRDefault="00C156A8">
      <w:pPr>
        <w:pStyle w:val="FootnoteText"/>
      </w:pPr>
      <w:r>
        <w:rPr>
          <w:rStyle w:val="FootnoteReference"/>
        </w:rPr>
        <w:footnoteRef/>
      </w:r>
      <w:r>
        <w:t xml:space="preserve">Lentelę pildo Viešoji biblioteka. </w:t>
      </w:r>
    </w:p>
  </w:footnote>
  <w:footnote w:id="5">
    <w:p w:rsidR="00C156A8" w:rsidRDefault="00C156A8">
      <w:pPr>
        <w:pStyle w:val="FootnoteText"/>
      </w:pPr>
      <w:r>
        <w:rPr>
          <w:rStyle w:val="FootnoteReference"/>
        </w:rPr>
        <w:footnoteRef/>
      </w:r>
      <w:r>
        <w:t xml:space="preserve">Lentelę pildo socialinių paslaugų, visuomenės sveikatos priežiūros paslaugų įstaigos, Priešgaisrinė tarnyba, Švietimo centras. </w:t>
      </w:r>
    </w:p>
  </w:footnote>
  <w:footnote w:id="6">
    <w:p w:rsidR="00C156A8" w:rsidRDefault="00C156A8">
      <w:pPr>
        <w:pStyle w:val="FootnoteText"/>
      </w:pPr>
      <w:r>
        <w:rPr>
          <w:rStyle w:val="FootnoteReference"/>
        </w:rPr>
        <w:footnoteRef/>
      </w:r>
      <w:r>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rsidR="00C156A8" w:rsidRDefault="00B40A2C">
        <w:pPr>
          <w:pStyle w:val="Header"/>
          <w:jc w:val="center"/>
        </w:pPr>
        <w:r>
          <w:rPr>
            <w:noProof/>
          </w:rPr>
          <w:fldChar w:fldCharType="begin"/>
        </w:r>
        <w:r w:rsidR="00D81167">
          <w:rPr>
            <w:noProof/>
          </w:rPr>
          <w:instrText>PAGE   \* MERGEFORMAT</w:instrText>
        </w:r>
        <w:r>
          <w:rPr>
            <w:noProof/>
          </w:rPr>
          <w:fldChar w:fldCharType="separate"/>
        </w:r>
        <w:r w:rsidR="00DF2C20">
          <w:rPr>
            <w:noProof/>
          </w:rPr>
          <w:t>2</w:t>
        </w:r>
        <w:r>
          <w:rPr>
            <w:noProof/>
          </w:rPr>
          <w:fldChar w:fldCharType="end"/>
        </w:r>
      </w:p>
    </w:sdtContent>
  </w:sdt>
  <w:p w:rsidR="00C156A8" w:rsidRDefault="00C15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F70142E"/>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3DE23AE0"/>
    <w:multiLevelType w:val="multilevel"/>
    <w:tmpl w:val="4BDA5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0335D4"/>
    <w:multiLevelType w:val="hybridMultilevel"/>
    <w:tmpl w:val="42F4F2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698F528D"/>
    <w:multiLevelType w:val="multilevel"/>
    <w:tmpl w:val="4BDA5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2BC"/>
    <w:rsid w:val="0000647E"/>
    <w:rsid w:val="000169CC"/>
    <w:rsid w:val="00017D90"/>
    <w:rsid w:val="00031952"/>
    <w:rsid w:val="00034800"/>
    <w:rsid w:val="000419F4"/>
    <w:rsid w:val="0006079E"/>
    <w:rsid w:val="00061987"/>
    <w:rsid w:val="00061C0D"/>
    <w:rsid w:val="0007003B"/>
    <w:rsid w:val="000A4C5D"/>
    <w:rsid w:val="000A6C83"/>
    <w:rsid w:val="000C07B2"/>
    <w:rsid w:val="000F2D73"/>
    <w:rsid w:val="00100F7F"/>
    <w:rsid w:val="001036A1"/>
    <w:rsid w:val="001122DC"/>
    <w:rsid w:val="00120030"/>
    <w:rsid w:val="00130EE3"/>
    <w:rsid w:val="00137F5B"/>
    <w:rsid w:val="00142130"/>
    <w:rsid w:val="001771B1"/>
    <w:rsid w:val="001819F7"/>
    <w:rsid w:val="00190AD2"/>
    <w:rsid w:val="001A1FDC"/>
    <w:rsid w:val="001A5EC3"/>
    <w:rsid w:val="001B08E6"/>
    <w:rsid w:val="001C3077"/>
    <w:rsid w:val="001D4CF4"/>
    <w:rsid w:val="001D546A"/>
    <w:rsid w:val="001D67B8"/>
    <w:rsid w:val="001E683C"/>
    <w:rsid w:val="001F1AF7"/>
    <w:rsid w:val="00206312"/>
    <w:rsid w:val="00255EA8"/>
    <w:rsid w:val="00264E7B"/>
    <w:rsid w:val="00266DFB"/>
    <w:rsid w:val="00274AC6"/>
    <w:rsid w:val="0029474B"/>
    <w:rsid w:val="002A0820"/>
    <w:rsid w:val="002A2DCC"/>
    <w:rsid w:val="002B3185"/>
    <w:rsid w:val="002D28F8"/>
    <w:rsid w:val="0030093C"/>
    <w:rsid w:val="00307101"/>
    <w:rsid w:val="00307A8F"/>
    <w:rsid w:val="00321B3F"/>
    <w:rsid w:val="0032293F"/>
    <w:rsid w:val="00327021"/>
    <w:rsid w:val="00356BAD"/>
    <w:rsid w:val="0037058D"/>
    <w:rsid w:val="0039746B"/>
    <w:rsid w:val="003A757E"/>
    <w:rsid w:val="003D1552"/>
    <w:rsid w:val="003D7342"/>
    <w:rsid w:val="003E0681"/>
    <w:rsid w:val="003E50D9"/>
    <w:rsid w:val="003F1E68"/>
    <w:rsid w:val="003F78C4"/>
    <w:rsid w:val="004011C0"/>
    <w:rsid w:val="0040456A"/>
    <w:rsid w:val="00411C9D"/>
    <w:rsid w:val="00414EED"/>
    <w:rsid w:val="00435B06"/>
    <w:rsid w:val="0044347A"/>
    <w:rsid w:val="004476DD"/>
    <w:rsid w:val="00451BDA"/>
    <w:rsid w:val="00457911"/>
    <w:rsid w:val="00457FFA"/>
    <w:rsid w:val="00477111"/>
    <w:rsid w:val="00483EE1"/>
    <w:rsid w:val="00496055"/>
    <w:rsid w:val="004A4073"/>
    <w:rsid w:val="004A47CA"/>
    <w:rsid w:val="004A549B"/>
    <w:rsid w:val="004A7DD7"/>
    <w:rsid w:val="004B18ED"/>
    <w:rsid w:val="004B51CF"/>
    <w:rsid w:val="004B640F"/>
    <w:rsid w:val="004C4E61"/>
    <w:rsid w:val="004D16BB"/>
    <w:rsid w:val="004F5442"/>
    <w:rsid w:val="005039F0"/>
    <w:rsid w:val="00541954"/>
    <w:rsid w:val="005432B7"/>
    <w:rsid w:val="00552DBD"/>
    <w:rsid w:val="00584F8F"/>
    <w:rsid w:val="00596D54"/>
    <w:rsid w:val="00597EE8"/>
    <w:rsid w:val="005D50A0"/>
    <w:rsid w:val="005E14A7"/>
    <w:rsid w:val="005F495C"/>
    <w:rsid w:val="005F6D63"/>
    <w:rsid w:val="005F7041"/>
    <w:rsid w:val="00600CF3"/>
    <w:rsid w:val="0060325C"/>
    <w:rsid w:val="00605F17"/>
    <w:rsid w:val="00607A31"/>
    <w:rsid w:val="00630DE5"/>
    <w:rsid w:val="00635A09"/>
    <w:rsid w:val="006436E6"/>
    <w:rsid w:val="006648A1"/>
    <w:rsid w:val="00677FC9"/>
    <w:rsid w:val="006A4E8A"/>
    <w:rsid w:val="006B24A7"/>
    <w:rsid w:val="006B786B"/>
    <w:rsid w:val="006C559E"/>
    <w:rsid w:val="006D4A24"/>
    <w:rsid w:val="007221E5"/>
    <w:rsid w:val="007362E1"/>
    <w:rsid w:val="0074440F"/>
    <w:rsid w:val="00767DAF"/>
    <w:rsid w:val="00777362"/>
    <w:rsid w:val="007B714F"/>
    <w:rsid w:val="007B7FE2"/>
    <w:rsid w:val="007D1E01"/>
    <w:rsid w:val="007D2E28"/>
    <w:rsid w:val="007E7A06"/>
    <w:rsid w:val="007F72C6"/>
    <w:rsid w:val="008101DE"/>
    <w:rsid w:val="008200C7"/>
    <w:rsid w:val="0082773D"/>
    <w:rsid w:val="00831597"/>
    <w:rsid w:val="00832FE3"/>
    <w:rsid w:val="00834288"/>
    <w:rsid w:val="008354D5"/>
    <w:rsid w:val="0084540C"/>
    <w:rsid w:val="008876C4"/>
    <w:rsid w:val="0089123A"/>
    <w:rsid w:val="008B22A4"/>
    <w:rsid w:val="008D110E"/>
    <w:rsid w:val="008E2402"/>
    <w:rsid w:val="008E6E82"/>
    <w:rsid w:val="008F3E1D"/>
    <w:rsid w:val="00927A2B"/>
    <w:rsid w:val="00934EF6"/>
    <w:rsid w:val="009450C9"/>
    <w:rsid w:val="00966490"/>
    <w:rsid w:val="009813A7"/>
    <w:rsid w:val="009873C1"/>
    <w:rsid w:val="00991844"/>
    <w:rsid w:val="0099684F"/>
    <w:rsid w:val="009A0891"/>
    <w:rsid w:val="009C64CE"/>
    <w:rsid w:val="009D0939"/>
    <w:rsid w:val="009E207E"/>
    <w:rsid w:val="00A05162"/>
    <w:rsid w:val="00A06545"/>
    <w:rsid w:val="00A438FF"/>
    <w:rsid w:val="00A556BD"/>
    <w:rsid w:val="00A66738"/>
    <w:rsid w:val="00A942DC"/>
    <w:rsid w:val="00A9534A"/>
    <w:rsid w:val="00AA4277"/>
    <w:rsid w:val="00AB67F6"/>
    <w:rsid w:val="00AC258A"/>
    <w:rsid w:val="00AF1AE7"/>
    <w:rsid w:val="00AF7D08"/>
    <w:rsid w:val="00B038CA"/>
    <w:rsid w:val="00B40A2C"/>
    <w:rsid w:val="00B549CC"/>
    <w:rsid w:val="00B57A63"/>
    <w:rsid w:val="00B750B6"/>
    <w:rsid w:val="00B81C67"/>
    <w:rsid w:val="00B832B5"/>
    <w:rsid w:val="00B90AFF"/>
    <w:rsid w:val="00BC4621"/>
    <w:rsid w:val="00BC653A"/>
    <w:rsid w:val="00BD03AA"/>
    <w:rsid w:val="00BE1325"/>
    <w:rsid w:val="00BE3189"/>
    <w:rsid w:val="00BE6AD0"/>
    <w:rsid w:val="00BF716F"/>
    <w:rsid w:val="00C156A8"/>
    <w:rsid w:val="00C35D20"/>
    <w:rsid w:val="00C42011"/>
    <w:rsid w:val="00C501F4"/>
    <w:rsid w:val="00C55F99"/>
    <w:rsid w:val="00C55FCA"/>
    <w:rsid w:val="00C61252"/>
    <w:rsid w:val="00C810F5"/>
    <w:rsid w:val="00C913AE"/>
    <w:rsid w:val="00CA4D3B"/>
    <w:rsid w:val="00CD409C"/>
    <w:rsid w:val="00CF60BD"/>
    <w:rsid w:val="00D170A7"/>
    <w:rsid w:val="00D22917"/>
    <w:rsid w:val="00D25611"/>
    <w:rsid w:val="00D317B5"/>
    <w:rsid w:val="00D3780D"/>
    <w:rsid w:val="00D41A0A"/>
    <w:rsid w:val="00D42C0D"/>
    <w:rsid w:val="00D439C0"/>
    <w:rsid w:val="00D52A4C"/>
    <w:rsid w:val="00D57F76"/>
    <w:rsid w:val="00D80E78"/>
    <w:rsid w:val="00D81167"/>
    <w:rsid w:val="00D838A7"/>
    <w:rsid w:val="00D865F3"/>
    <w:rsid w:val="00D929B9"/>
    <w:rsid w:val="00D97BDD"/>
    <w:rsid w:val="00DA04F8"/>
    <w:rsid w:val="00DC1090"/>
    <w:rsid w:val="00DD41A5"/>
    <w:rsid w:val="00DE4870"/>
    <w:rsid w:val="00DF2C20"/>
    <w:rsid w:val="00E04064"/>
    <w:rsid w:val="00E11592"/>
    <w:rsid w:val="00E14F41"/>
    <w:rsid w:val="00E24721"/>
    <w:rsid w:val="00E30C9D"/>
    <w:rsid w:val="00E33871"/>
    <w:rsid w:val="00E33E0D"/>
    <w:rsid w:val="00E534C9"/>
    <w:rsid w:val="00E5569F"/>
    <w:rsid w:val="00E5604D"/>
    <w:rsid w:val="00E66189"/>
    <w:rsid w:val="00E80B2D"/>
    <w:rsid w:val="00E82A60"/>
    <w:rsid w:val="00E94F91"/>
    <w:rsid w:val="00ED3DED"/>
    <w:rsid w:val="00ED6815"/>
    <w:rsid w:val="00ED6B2B"/>
    <w:rsid w:val="00EF6C4F"/>
    <w:rsid w:val="00EF7C9B"/>
    <w:rsid w:val="00F01156"/>
    <w:rsid w:val="00F06B81"/>
    <w:rsid w:val="00F075FB"/>
    <w:rsid w:val="00F105AB"/>
    <w:rsid w:val="00F1567C"/>
    <w:rsid w:val="00F333CE"/>
    <w:rsid w:val="00F50A57"/>
    <w:rsid w:val="00F54CEF"/>
    <w:rsid w:val="00F631FB"/>
    <w:rsid w:val="00F64BCF"/>
    <w:rsid w:val="00F6626E"/>
    <w:rsid w:val="00F72249"/>
    <w:rsid w:val="00F865B6"/>
    <w:rsid w:val="00F91824"/>
    <w:rsid w:val="00F957FA"/>
    <w:rsid w:val="00FB4134"/>
    <w:rsid w:val="00FC76D4"/>
    <w:rsid w:val="00FD0524"/>
    <w:rsid w:val="00FE0E45"/>
    <w:rsid w:val="00FE650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5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paragraph" w:styleId="NormalWeb">
    <w:name w:val="Normal (Web)"/>
    <w:basedOn w:val="Normal"/>
    <w:uiPriority w:val="99"/>
    <w:unhideWhenUsed/>
    <w:rsid w:val="00DC1090"/>
    <w:pPr>
      <w:spacing w:before="100" w:beforeAutospacing="1" w:after="100" w:afterAutospacing="1"/>
    </w:pPr>
    <w:rPr>
      <w:lang w:eastAsia="lt-LT"/>
    </w:rPr>
  </w:style>
  <w:style w:type="character" w:styleId="Hyperlink">
    <w:name w:val="Hyperlink"/>
    <w:basedOn w:val="DefaultParagraphFont"/>
    <w:uiPriority w:val="99"/>
    <w:unhideWhenUsed/>
    <w:rsid w:val="00181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5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paragraph" w:styleId="NormalWeb">
    <w:name w:val="Normal (Web)"/>
    <w:basedOn w:val="Normal"/>
    <w:uiPriority w:val="99"/>
    <w:unhideWhenUsed/>
    <w:rsid w:val="00DC1090"/>
    <w:pPr>
      <w:spacing w:before="100" w:beforeAutospacing="1" w:after="100" w:afterAutospacing="1"/>
    </w:pPr>
    <w:rPr>
      <w:lang w:eastAsia="lt-LT"/>
    </w:rPr>
  </w:style>
  <w:style w:type="character" w:styleId="Hyperlink">
    <w:name w:val="Hyperlink"/>
    <w:basedOn w:val="DefaultParagraphFont"/>
    <w:uiPriority w:val="99"/>
    <w:unhideWhenUsed/>
    <w:rsid w:val="00181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1739010904">
      <w:bodyDiv w:val="1"/>
      <w:marLeft w:val="0"/>
      <w:marRight w:val="0"/>
      <w:marTop w:val="0"/>
      <w:marBottom w:val="0"/>
      <w:divBdr>
        <w:top w:val="none" w:sz="0" w:space="0" w:color="auto"/>
        <w:left w:val="none" w:sz="0" w:space="0" w:color="auto"/>
        <w:bottom w:val="none" w:sz="0" w:space="0" w:color="auto"/>
        <w:right w:val="none" w:sz="0" w:space="0" w:color="auto"/>
      </w:divBdr>
    </w:div>
    <w:div w:id="18574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ilgiukc@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3D7D-B251-4E5C-BD9F-499EEDC2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9523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2025-02-27T11:01:00Z</cp:lastPrinted>
  <dcterms:created xsi:type="dcterms:W3CDTF">2026-05-11T10:04:00Z</dcterms:created>
  <dcterms:modified xsi:type="dcterms:W3CDTF">2026-05-11T10:04:00Z</dcterms:modified>
</cp:coreProperties>
</file>