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581B" w14:textId="77777777" w:rsidR="005B1164" w:rsidRPr="00B37108" w:rsidRDefault="005B1164" w:rsidP="009657DD">
      <w:pPr>
        <w:ind w:firstLine="720"/>
        <w:jc w:val="center"/>
        <w:rPr>
          <w:b/>
          <w:sz w:val="28"/>
          <w:szCs w:val="28"/>
        </w:rPr>
      </w:pPr>
      <w:r w:rsidRPr="00B37108">
        <w:rPr>
          <w:b/>
          <w:sz w:val="28"/>
          <w:szCs w:val="28"/>
        </w:rPr>
        <w:t>Aiškinamasis raštas</w:t>
      </w:r>
    </w:p>
    <w:p w14:paraId="6365AE5E" w14:textId="77777777" w:rsidR="005B1164" w:rsidRPr="00840B97" w:rsidRDefault="005B1164" w:rsidP="009657DD">
      <w:pPr>
        <w:ind w:firstLine="720"/>
        <w:jc w:val="both"/>
        <w:rPr>
          <w:b/>
        </w:rPr>
      </w:pPr>
    </w:p>
    <w:p w14:paraId="4EDF2C95" w14:textId="77777777" w:rsidR="005B1164" w:rsidRPr="00D63408" w:rsidRDefault="005B1164" w:rsidP="009657DD">
      <w:pPr>
        <w:numPr>
          <w:ilvl w:val="0"/>
          <w:numId w:val="1"/>
        </w:numPr>
        <w:ind w:firstLine="720"/>
        <w:jc w:val="both"/>
        <w:rPr>
          <w:b/>
        </w:rPr>
      </w:pPr>
      <w:r w:rsidRPr="00D63408">
        <w:rPr>
          <w:b/>
        </w:rPr>
        <w:t>Bendroji dalis.</w:t>
      </w:r>
    </w:p>
    <w:p w14:paraId="62BE2133" w14:textId="77777777" w:rsidR="005B1164" w:rsidRPr="00840B97" w:rsidRDefault="005B1164" w:rsidP="009657DD">
      <w:pPr>
        <w:ind w:firstLine="720"/>
        <w:jc w:val="both"/>
        <w:rPr>
          <w:b/>
        </w:rPr>
      </w:pPr>
    </w:p>
    <w:p w14:paraId="330C8FE6" w14:textId="77777777" w:rsidR="005B1164" w:rsidRPr="00840B97" w:rsidRDefault="00323912" w:rsidP="00CC3CDA">
      <w:pPr>
        <w:ind w:firstLine="720"/>
        <w:jc w:val="both"/>
      </w:pPr>
      <w:r>
        <w:t>Panevėžio raj. Naujamiesčio</w:t>
      </w:r>
      <w:r w:rsidR="00B37108">
        <w:t xml:space="preserve"> lopšelis - darželis</w:t>
      </w:r>
      <w:r w:rsidR="005B1164" w:rsidRPr="00840B97">
        <w:t xml:space="preserve"> </w:t>
      </w:r>
      <w:r>
        <w:t xml:space="preserve">„Bitutė“ </w:t>
      </w:r>
      <w:r w:rsidR="005B1164" w:rsidRPr="00840B97">
        <w:t>yra Panevėžio rajono savivald</w:t>
      </w:r>
      <w:r w:rsidR="00B37108">
        <w:t>ybės biudžetinė  įstaiga, kurio</w:t>
      </w:r>
      <w:r w:rsidR="005B1164" w:rsidRPr="00840B97">
        <w:t xml:space="preserve"> steigėjas</w:t>
      </w:r>
      <w:r w:rsidR="00B37108">
        <w:t xml:space="preserve"> -</w:t>
      </w:r>
      <w:r w:rsidR="005B1164" w:rsidRPr="00840B97">
        <w:t xml:space="preserve"> Panevėžio rajono savivaldybės Taryba. Įstaigos kod</w:t>
      </w:r>
      <w:r w:rsidR="00B37108">
        <w:t>as 190389381</w:t>
      </w:r>
      <w:r w:rsidR="005B1164" w:rsidRPr="00840B97">
        <w:t>,</w:t>
      </w:r>
      <w:r w:rsidR="00D63408">
        <w:t xml:space="preserve"> </w:t>
      </w:r>
      <w:r w:rsidR="005B1164" w:rsidRPr="00840B97">
        <w:t>buvei</w:t>
      </w:r>
      <w:r w:rsidR="00B37108">
        <w:t>nės adresas V.Kudirkos 41,</w:t>
      </w:r>
      <w:r w:rsidR="005B1164" w:rsidRPr="00840B97">
        <w:t xml:space="preserve"> Naujamies</w:t>
      </w:r>
      <w:r w:rsidR="00D63408">
        <w:t>čio mstl.</w:t>
      </w:r>
      <w:r w:rsidR="005B1164" w:rsidRPr="00840B97">
        <w:t>, Panevėžio rajonas</w:t>
      </w:r>
      <w:r w:rsidR="00EF1124">
        <w:t>.</w:t>
      </w:r>
      <w:r w:rsidR="00B37108">
        <w:t xml:space="preserve"> Tai darželis</w:t>
      </w:r>
      <w:r w:rsidR="005B1164" w:rsidRPr="00840B97">
        <w:t>, dirbanti</w:t>
      </w:r>
      <w:r w:rsidR="00B37108">
        <w:t>s</w:t>
      </w:r>
      <w:r w:rsidR="005B1164" w:rsidRPr="00840B97">
        <w:t xml:space="preserve"> pagal</w:t>
      </w:r>
      <w:r w:rsidR="00337BB1" w:rsidRPr="00840B97">
        <w:t xml:space="preserve"> </w:t>
      </w:r>
      <w:r w:rsidR="00B37108">
        <w:t>ikimokyklinio ir priešmokyklinio ugdymo</w:t>
      </w:r>
      <w:r w:rsidR="00337BB1" w:rsidRPr="00840B97">
        <w:t xml:space="preserve"> </w:t>
      </w:r>
      <w:r w:rsidR="005B1164" w:rsidRPr="00840B97">
        <w:t>programas</w:t>
      </w:r>
      <w:r w:rsidR="00771E55">
        <w:t>,</w:t>
      </w:r>
      <w:r w:rsidR="005B1164" w:rsidRPr="00840B97">
        <w:t xml:space="preserve"> yra išlaikoma</w:t>
      </w:r>
      <w:r w:rsidR="00771E55">
        <w:t>s</w:t>
      </w:r>
      <w:r w:rsidR="005B1164" w:rsidRPr="00840B97">
        <w:t xml:space="preserve"> iš valstybės ir savivaldybės biudžeto</w:t>
      </w:r>
      <w:r w:rsidR="00B37108">
        <w:t xml:space="preserve"> bei tėvų įnašų</w:t>
      </w:r>
      <w:r w:rsidR="005B1164" w:rsidRPr="00840B97">
        <w:t>, veikianti</w:t>
      </w:r>
      <w:r w:rsidR="00771E55">
        <w:t>s</w:t>
      </w:r>
      <w:r w:rsidR="005B1164" w:rsidRPr="00840B97">
        <w:t xml:space="preserve"> pagal biudžetinių įstaigų įstatymą švietimo įstaiga.</w:t>
      </w:r>
    </w:p>
    <w:p w14:paraId="03F93364" w14:textId="77777777" w:rsidR="005B1164" w:rsidRPr="00840B97" w:rsidRDefault="005B1164" w:rsidP="00CC3CDA">
      <w:pPr>
        <w:ind w:left="720" w:right="-51" w:firstLine="720"/>
        <w:jc w:val="both"/>
      </w:pPr>
    </w:p>
    <w:p w14:paraId="0A3525B9" w14:textId="77777777" w:rsidR="005B1164" w:rsidRPr="00840B97" w:rsidRDefault="005B1164" w:rsidP="00CC3CDA">
      <w:pPr>
        <w:ind w:firstLine="720"/>
        <w:jc w:val="both"/>
      </w:pPr>
      <w:r w:rsidRPr="00840B97">
        <w:t xml:space="preserve"> Pagrindiniai  tikslai:</w:t>
      </w:r>
    </w:p>
    <w:p w14:paraId="33F4EBFF" w14:textId="77777777" w:rsidR="005B1164" w:rsidRPr="00840B97" w:rsidRDefault="006F3951" w:rsidP="004F182E">
      <w:pPr>
        <w:numPr>
          <w:ilvl w:val="0"/>
          <w:numId w:val="18"/>
        </w:numPr>
        <w:jc w:val="both"/>
      </w:pPr>
      <w:r>
        <w:t>Atsižvelgiant į vaiko gebėjimus, poreikius, tėvų (globėjų) lūkesčius, tobulinti ugdymo(si) kokybę, užtikrinant ugdymo turinio kaitą, atitinkančią šiuolaikinius ugdymo tikslus;</w:t>
      </w:r>
    </w:p>
    <w:p w14:paraId="560E5B8B" w14:textId="77777777" w:rsidR="005B1164" w:rsidRDefault="006F3951" w:rsidP="004F182E">
      <w:pPr>
        <w:numPr>
          <w:ilvl w:val="0"/>
          <w:numId w:val="18"/>
        </w:numPr>
        <w:jc w:val="both"/>
      </w:pPr>
      <w:r>
        <w:t>Plėtoti partnerystę ir efektyviai panaudoti</w:t>
      </w:r>
      <w:r w:rsidR="00644AAE">
        <w:t xml:space="preserve"> bendradarbiavimo su socialiniais partneriais patirtį;</w:t>
      </w:r>
    </w:p>
    <w:p w14:paraId="7FDACF64" w14:textId="77777777" w:rsidR="00CD2CE0" w:rsidRDefault="00644AAE" w:rsidP="004F182E">
      <w:pPr>
        <w:numPr>
          <w:ilvl w:val="0"/>
          <w:numId w:val="18"/>
        </w:numPr>
        <w:jc w:val="both"/>
      </w:pPr>
      <w:r>
        <w:t>Gerinti ugdymo(si) aplinką.</w:t>
      </w:r>
    </w:p>
    <w:p w14:paraId="08531EC0" w14:textId="77777777" w:rsidR="00FF2574" w:rsidRPr="00840B97" w:rsidRDefault="00FF2574" w:rsidP="00CC3CDA">
      <w:pPr>
        <w:ind w:firstLine="720"/>
        <w:jc w:val="both"/>
      </w:pPr>
    </w:p>
    <w:p w14:paraId="77CF631E" w14:textId="77777777" w:rsidR="00CD2CE0" w:rsidRPr="00840B97" w:rsidRDefault="005B1164" w:rsidP="00CC3CDA">
      <w:pPr>
        <w:ind w:firstLine="720"/>
        <w:jc w:val="both"/>
      </w:pPr>
      <w:r w:rsidRPr="00840B97">
        <w:t>Įstaigos veiklai vadovauja Na</w:t>
      </w:r>
      <w:r w:rsidR="00FF2574">
        <w:t>ujamiesčio vaikų lopšelio - darželio</w:t>
      </w:r>
      <w:r w:rsidRPr="00840B97">
        <w:t xml:space="preserve"> direktorė.</w:t>
      </w:r>
    </w:p>
    <w:p w14:paraId="6A1A7F04" w14:textId="77777777" w:rsidR="005B1164" w:rsidRPr="00840B97" w:rsidRDefault="005B1164" w:rsidP="00CC3CDA">
      <w:pPr>
        <w:ind w:firstLine="720"/>
        <w:jc w:val="both"/>
      </w:pPr>
      <w:r w:rsidRPr="00840B97">
        <w:t>Pagrindinis įstaigos lėšų šaltinis yra Panevėžio rajono savivaldybės biudžetas. Įstaiga turi teisę naudotis iš kitų šaltinių gaunamomis lėšomis, kurias sudaro:</w:t>
      </w:r>
    </w:p>
    <w:p w14:paraId="1587A5E1" w14:textId="77777777" w:rsidR="005B1164" w:rsidRPr="00840B97" w:rsidRDefault="005B1164" w:rsidP="004F182E">
      <w:pPr>
        <w:numPr>
          <w:ilvl w:val="0"/>
          <w:numId w:val="19"/>
        </w:numPr>
        <w:jc w:val="both"/>
      </w:pPr>
      <w:r w:rsidRPr="00840B97">
        <w:t>L</w:t>
      </w:r>
      <w:r w:rsidR="00146677">
        <w:t xml:space="preserve">ėšos gaunamos įvairių programų </w:t>
      </w:r>
      <w:r w:rsidRPr="00840B97">
        <w:t>ir projektų veiklai</w:t>
      </w:r>
    </w:p>
    <w:p w14:paraId="0FF37205" w14:textId="77777777" w:rsidR="005B1164" w:rsidRPr="00840B97" w:rsidRDefault="00FF2574" w:rsidP="004F182E">
      <w:pPr>
        <w:numPr>
          <w:ilvl w:val="0"/>
          <w:numId w:val="19"/>
        </w:numPr>
        <w:jc w:val="both"/>
      </w:pPr>
      <w:r>
        <w:t>Tėvų įnašai</w:t>
      </w:r>
      <w:r w:rsidR="005B1164" w:rsidRPr="00840B97">
        <w:t>.</w:t>
      </w:r>
    </w:p>
    <w:p w14:paraId="0969F606" w14:textId="77777777" w:rsidR="005B1164" w:rsidRDefault="005B1164" w:rsidP="00CC3CDA">
      <w:pPr>
        <w:ind w:firstLine="720"/>
        <w:jc w:val="both"/>
      </w:pPr>
      <w:r w:rsidRPr="00840B97">
        <w:t>Įstaigos turtą sudaro naudojamos patalp</w:t>
      </w:r>
      <w:r w:rsidR="00FF2574">
        <w:t>os,mokymo priemonės</w:t>
      </w:r>
      <w:r w:rsidRPr="00840B97">
        <w:t>, ūkinis inventorius ir kitas su įstaigos veikla susijęs turtas.</w:t>
      </w:r>
    </w:p>
    <w:p w14:paraId="410FED3E" w14:textId="77777777" w:rsidR="00FF2574" w:rsidRPr="00840B97" w:rsidRDefault="00FF2574" w:rsidP="00CC3CDA">
      <w:pPr>
        <w:ind w:firstLine="720"/>
        <w:jc w:val="both"/>
      </w:pPr>
    </w:p>
    <w:p w14:paraId="1B0D2BAF" w14:textId="77777777" w:rsidR="005B1164" w:rsidRPr="00840B97" w:rsidRDefault="00D84177" w:rsidP="00CC3CDA">
      <w:pPr>
        <w:ind w:firstLine="720"/>
        <w:jc w:val="both"/>
      </w:pPr>
      <w:r>
        <w:t xml:space="preserve">Įstaigoje dirba </w:t>
      </w:r>
      <w:r w:rsidR="00D63408">
        <w:t>2</w:t>
      </w:r>
      <w:r w:rsidR="00624A50">
        <w:t>3</w:t>
      </w:r>
      <w:r>
        <w:t xml:space="preserve"> darbuotoj</w:t>
      </w:r>
      <w:r w:rsidR="00D63408">
        <w:t>ai</w:t>
      </w:r>
      <w:r w:rsidR="005B1164" w:rsidRPr="00840B97">
        <w:t>.</w:t>
      </w:r>
    </w:p>
    <w:p w14:paraId="635188FA" w14:textId="77777777" w:rsidR="005B1164" w:rsidRPr="00840B97" w:rsidRDefault="005B1164" w:rsidP="00CC3CDA">
      <w:pPr>
        <w:ind w:firstLine="720"/>
        <w:jc w:val="both"/>
        <w:rPr>
          <w:b/>
        </w:rPr>
      </w:pPr>
    </w:p>
    <w:p w14:paraId="4A00C5B2" w14:textId="77777777" w:rsidR="005B1164" w:rsidRPr="00840B97" w:rsidRDefault="005B1164" w:rsidP="00CC3CDA">
      <w:pPr>
        <w:ind w:firstLine="720"/>
        <w:jc w:val="both"/>
      </w:pPr>
      <w:r w:rsidRPr="00840B97">
        <w:t>Panevėžio rajo</w:t>
      </w:r>
      <w:r w:rsidR="00FF2574">
        <w:t>no Naujamiesči</w:t>
      </w:r>
      <w:r w:rsidR="002D7FA3">
        <w:t>o</w:t>
      </w:r>
      <w:r w:rsidR="00FF2574">
        <w:t xml:space="preserve"> lopšelis </w:t>
      </w:r>
      <w:r w:rsidR="002D7FA3">
        <w:t>–</w:t>
      </w:r>
      <w:r w:rsidR="00FF2574">
        <w:t xml:space="preserve"> darželis</w:t>
      </w:r>
      <w:r w:rsidR="002D7FA3">
        <w:t xml:space="preserve"> „Bitutė“</w:t>
      </w:r>
      <w:r w:rsidRPr="00840B97">
        <w:t xml:space="preserve"> neturi padalinių ir kontroliuojamų ir asocijuotųjų subjektų.</w:t>
      </w:r>
    </w:p>
    <w:p w14:paraId="1AAD2691" w14:textId="77777777" w:rsidR="003C5EE0" w:rsidRDefault="003C5EE0" w:rsidP="00CC3CDA">
      <w:pPr>
        <w:ind w:firstLine="720"/>
        <w:jc w:val="both"/>
        <w:rPr>
          <w:b/>
        </w:rPr>
      </w:pPr>
    </w:p>
    <w:p w14:paraId="7FAD4789" w14:textId="77777777" w:rsidR="00C43B7B" w:rsidRPr="00D63408" w:rsidRDefault="00936E07" w:rsidP="00CC3CDA">
      <w:pPr>
        <w:numPr>
          <w:ilvl w:val="0"/>
          <w:numId w:val="1"/>
        </w:numPr>
        <w:ind w:firstLine="720"/>
        <w:jc w:val="both"/>
        <w:rPr>
          <w:b/>
        </w:rPr>
      </w:pPr>
      <w:r w:rsidRPr="00D63408">
        <w:rPr>
          <w:b/>
        </w:rPr>
        <w:t>Apskaitos politika</w:t>
      </w:r>
    </w:p>
    <w:p w14:paraId="359E622F" w14:textId="77777777" w:rsidR="00D064E7" w:rsidRPr="00D064E7" w:rsidRDefault="00D064E7" w:rsidP="00CC3CDA">
      <w:pPr>
        <w:ind w:left="720" w:firstLine="720"/>
        <w:jc w:val="both"/>
        <w:rPr>
          <w:b/>
        </w:rPr>
      </w:pPr>
    </w:p>
    <w:p w14:paraId="18297207" w14:textId="77777777" w:rsidR="00D87967" w:rsidRPr="00D87967" w:rsidRDefault="00D87967" w:rsidP="00CC3CDA">
      <w:pPr>
        <w:widowControl w:val="0"/>
        <w:shd w:val="clear" w:color="auto" w:fill="FFFFFF"/>
        <w:tabs>
          <w:tab w:val="left" w:pos="1980"/>
        </w:tabs>
        <w:autoSpaceDE w:val="0"/>
        <w:autoSpaceDN w:val="0"/>
        <w:adjustRightInd w:val="0"/>
        <w:ind w:right="96" w:firstLine="720"/>
        <w:jc w:val="both"/>
      </w:pPr>
      <w:bookmarkStart w:id="0" w:name="_Ref113193490"/>
      <w:bookmarkStart w:id="1" w:name="_Toc116445020"/>
      <w:bookmarkStart w:id="2" w:name="_Toc117389205"/>
      <w:bookmarkStart w:id="3" w:name="_Toc117398938"/>
      <w:bookmarkStart w:id="4" w:name="_Toc117399142"/>
      <w:bookmarkStart w:id="5" w:name="_Toc117497717"/>
      <w:r w:rsidRPr="00D87967">
        <w:t>Į</w:t>
      </w:r>
      <w:r>
        <w:t>staiga</w:t>
      </w:r>
      <w:r w:rsidRPr="00D87967">
        <w:t xml:space="preserve"> taiko tokią apskaitos politiką, kuri užtikrina, kad apskaitos duomenys atitiktų kiekvieno taikytino VSAFAS reikalavimus. Jeigu nėra konkretaus VSAFAS reikalavimo, įstaiga vadovaujasi bendraisiais apskaitos principais, nustatytais 1-ajame VSAFAS „Finansinių ataskaitų rinkinio pateikimas“.</w:t>
      </w:r>
    </w:p>
    <w:bookmarkEnd w:id="0"/>
    <w:bookmarkEnd w:id="1"/>
    <w:bookmarkEnd w:id="2"/>
    <w:bookmarkEnd w:id="3"/>
    <w:bookmarkEnd w:id="4"/>
    <w:bookmarkEnd w:id="5"/>
    <w:p w14:paraId="09083EED" w14:textId="77777777" w:rsidR="00D87967" w:rsidRPr="00C77EE5" w:rsidRDefault="00D87967" w:rsidP="00CC3CDA">
      <w:pPr>
        <w:ind w:right="96" w:firstLine="720"/>
        <w:jc w:val="both"/>
      </w:pPr>
    </w:p>
    <w:p w14:paraId="1C62CF69" w14:textId="77777777" w:rsidR="00D87967" w:rsidRPr="00C77EE5" w:rsidRDefault="00D87967" w:rsidP="00CC3CDA">
      <w:pPr>
        <w:pStyle w:val="Antrat2"/>
        <w:tabs>
          <w:tab w:val="left" w:pos="1260"/>
          <w:tab w:val="left" w:pos="1620"/>
        </w:tabs>
        <w:spacing w:before="0" w:after="0"/>
        <w:ind w:right="96" w:firstLine="720"/>
        <w:jc w:val="both"/>
        <w:rPr>
          <w:rFonts w:ascii="Times New Roman" w:hAnsi="Times New Roman" w:cs="Times New Roman"/>
          <w:i w:val="0"/>
          <w:iCs w:val="0"/>
          <w:sz w:val="24"/>
          <w:szCs w:val="24"/>
        </w:rPr>
      </w:pPr>
      <w:bookmarkStart w:id="6" w:name="_Toc185240809"/>
      <w:bookmarkStart w:id="7" w:name="_Toc165116101"/>
      <w:bookmarkStart w:id="8" w:name="_Toc165116728"/>
      <w:bookmarkStart w:id="9" w:name="_Toc165116926"/>
      <w:bookmarkStart w:id="10" w:name="_Toc165125220"/>
      <w:bookmarkStart w:id="11" w:name="_Toc165137569"/>
      <w:bookmarkStart w:id="12" w:name="_Toc165116102"/>
      <w:bookmarkStart w:id="13" w:name="_Toc165116729"/>
      <w:bookmarkStart w:id="14" w:name="_Toc165116927"/>
      <w:bookmarkStart w:id="15" w:name="_Toc165125221"/>
      <w:bookmarkStart w:id="16" w:name="_Toc165137570"/>
      <w:bookmarkEnd w:id="7"/>
      <w:bookmarkEnd w:id="8"/>
      <w:bookmarkEnd w:id="9"/>
      <w:bookmarkEnd w:id="10"/>
      <w:bookmarkEnd w:id="11"/>
      <w:bookmarkEnd w:id="12"/>
      <w:bookmarkEnd w:id="13"/>
      <w:bookmarkEnd w:id="14"/>
      <w:bookmarkEnd w:id="15"/>
      <w:bookmarkEnd w:id="16"/>
      <w:r w:rsidRPr="00C77EE5">
        <w:rPr>
          <w:rFonts w:ascii="Times New Roman" w:hAnsi="Times New Roman" w:cs="Times New Roman"/>
          <w:i w:val="0"/>
          <w:iCs w:val="0"/>
          <w:sz w:val="24"/>
          <w:szCs w:val="24"/>
        </w:rPr>
        <w:lastRenderedPageBreak/>
        <w:t>Bendrieji apskai</w:t>
      </w:r>
      <w:r w:rsidR="00253E34">
        <w:rPr>
          <w:rFonts w:ascii="Times New Roman" w:hAnsi="Times New Roman" w:cs="Times New Roman"/>
          <w:i w:val="0"/>
          <w:iCs w:val="0"/>
          <w:sz w:val="24"/>
          <w:szCs w:val="24"/>
        </w:rPr>
        <w:t>tos principai, metodai</w:t>
      </w:r>
      <w:r w:rsidRPr="00C77EE5">
        <w:rPr>
          <w:rFonts w:ascii="Times New Roman" w:hAnsi="Times New Roman" w:cs="Times New Roman"/>
          <w:i w:val="0"/>
          <w:iCs w:val="0"/>
          <w:sz w:val="24"/>
          <w:szCs w:val="24"/>
        </w:rPr>
        <w:t xml:space="preserve"> ir taisyklės</w:t>
      </w:r>
      <w:bookmarkEnd w:id="6"/>
    </w:p>
    <w:p w14:paraId="15BBA34C" w14:textId="77777777" w:rsidR="00D87967" w:rsidRPr="00C77EE5" w:rsidRDefault="00D87967" w:rsidP="00CC3CDA">
      <w:pPr>
        <w:pStyle w:val="Antrat2"/>
        <w:tabs>
          <w:tab w:val="left" w:pos="1260"/>
          <w:tab w:val="left" w:pos="1620"/>
        </w:tabs>
        <w:spacing w:before="0" w:after="0"/>
        <w:ind w:right="96" w:firstLine="720"/>
        <w:jc w:val="both"/>
        <w:rPr>
          <w:rFonts w:ascii="Times New Roman" w:hAnsi="Times New Roman" w:cs="Times New Roman"/>
          <w:i w:val="0"/>
          <w:iCs w:val="0"/>
          <w:sz w:val="24"/>
          <w:szCs w:val="24"/>
        </w:rPr>
      </w:pPr>
      <w:r w:rsidRPr="00C77EE5">
        <w:rPr>
          <w:rFonts w:ascii="Times New Roman" w:hAnsi="Times New Roman" w:cs="Times New Roman"/>
          <w:i w:val="0"/>
          <w:iCs w:val="0"/>
          <w:sz w:val="24"/>
          <w:szCs w:val="24"/>
        </w:rPr>
        <w:tab/>
      </w:r>
    </w:p>
    <w:p w14:paraId="5A745E45" w14:textId="77777777" w:rsidR="00C454E5" w:rsidRPr="00C454E5" w:rsidRDefault="00C454E5" w:rsidP="00C454E5">
      <w:pPr>
        <w:numPr>
          <w:ilvl w:val="0"/>
          <w:numId w:val="3"/>
        </w:numPr>
        <w:jc w:val="both"/>
      </w:pPr>
      <w:r w:rsidRPr="00C454E5">
        <w:t>Tvarkydama apskaitą ir sudarydama finansines ataskaitas įstaiga vadovaujasi VSAFAS, Lietuvos Respublikos Finansų ministerijos 2008-12-31 įsakymu 1K Nr. 465“ Dėl valstybės ir savivaldybių biudžetinių įstaigų ir kitų subjektų žemesniojo lygio biudžeto vykdymo ataskaitų sudarymo taisyklių ir formų patvirtinimo“ su vėlesniais pakeitimais,  gimnazijos apskaitos vadovu, gimnazijos darbo apmokėjimo sistemos aprašu,  buhalterinės apskaitos įstatymu, LR darbo kodeksu ir kitais galiojančiais teisės aktais.</w:t>
      </w:r>
    </w:p>
    <w:p w14:paraId="3D5157BB" w14:textId="77777777" w:rsidR="00D87967" w:rsidRPr="00C77EE5" w:rsidRDefault="00D87967" w:rsidP="004F182E">
      <w:pPr>
        <w:widowControl w:val="0"/>
        <w:numPr>
          <w:ilvl w:val="0"/>
          <w:numId w:val="3"/>
        </w:numPr>
        <w:shd w:val="clear" w:color="auto" w:fill="FFFFFF"/>
        <w:tabs>
          <w:tab w:val="left" w:pos="1980"/>
        </w:tabs>
        <w:autoSpaceDE w:val="0"/>
        <w:autoSpaceDN w:val="0"/>
        <w:adjustRightInd w:val="0"/>
        <w:ind w:right="96"/>
        <w:jc w:val="both"/>
      </w:pPr>
      <w:r>
        <w:t>Įstaigos</w:t>
      </w:r>
      <w:r w:rsidRPr="00C77EE5">
        <w:t xml:space="preserve"> apskaitoje ūkinės operacijos ir įvykiai registruojami ir finansinė atskaitomybė sudaroma taikant šiuos bendruosius apskaitos principus:</w:t>
      </w:r>
    </w:p>
    <w:p w14:paraId="749F7287"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kaupimo;</w:t>
      </w:r>
    </w:p>
    <w:p w14:paraId="23F99DD4"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subjekto;</w:t>
      </w:r>
    </w:p>
    <w:p w14:paraId="3A28A05D"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veiklos tęstinumo;</w:t>
      </w:r>
    </w:p>
    <w:p w14:paraId="439CDB2A"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periodiškumo;</w:t>
      </w:r>
    </w:p>
    <w:p w14:paraId="7390A9C1"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pastovumo;</w:t>
      </w:r>
    </w:p>
    <w:p w14:paraId="0FCD469B"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piniginio mato;</w:t>
      </w:r>
    </w:p>
    <w:p w14:paraId="511A5497"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palyginimo;</w:t>
      </w:r>
    </w:p>
    <w:p w14:paraId="7A2C0C1A"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atsargumo;</w:t>
      </w:r>
    </w:p>
    <w:p w14:paraId="06D94D31"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jc w:val="both"/>
      </w:pPr>
      <w:r w:rsidRPr="00C77EE5">
        <w:t>neutralumo;</w:t>
      </w:r>
    </w:p>
    <w:p w14:paraId="5972FB22" w14:textId="77777777" w:rsidR="00D87967" w:rsidRPr="00C77EE5" w:rsidRDefault="00264843" w:rsidP="00264843">
      <w:pPr>
        <w:widowControl w:val="0"/>
        <w:shd w:val="clear" w:color="auto" w:fill="FFFFFF"/>
        <w:tabs>
          <w:tab w:val="left" w:pos="1980"/>
        </w:tabs>
        <w:autoSpaceDE w:val="0"/>
        <w:autoSpaceDN w:val="0"/>
        <w:adjustRightInd w:val="0"/>
        <w:ind w:left="927" w:right="96"/>
        <w:jc w:val="both"/>
      </w:pPr>
      <w:r>
        <w:t xml:space="preserve">2.10. </w:t>
      </w:r>
      <w:r w:rsidR="00D87967" w:rsidRPr="00C77EE5">
        <w:t>turinio viršenybės prieš formą.</w:t>
      </w:r>
    </w:p>
    <w:p w14:paraId="2B19393F" w14:textId="77777777" w:rsidR="00D87967" w:rsidRDefault="00D87967" w:rsidP="004F182E">
      <w:pPr>
        <w:widowControl w:val="0"/>
        <w:numPr>
          <w:ilvl w:val="0"/>
          <w:numId w:val="3"/>
        </w:numPr>
        <w:shd w:val="clear" w:color="auto" w:fill="FFFFFF"/>
        <w:tabs>
          <w:tab w:val="left" w:pos="1980"/>
        </w:tabs>
        <w:autoSpaceDE w:val="0"/>
        <w:autoSpaceDN w:val="0"/>
        <w:adjustRightInd w:val="0"/>
        <w:ind w:right="96"/>
        <w:jc w:val="both"/>
      </w:pPr>
      <w:r>
        <w:t>Įstaiga</w:t>
      </w:r>
      <w:r w:rsidRPr="00C77EE5">
        <w:t>, sudarydamos biudžeto vykdymo ataskaitų rinkinį, vadovaujasi šiais bendraisiais apskaitos principais:</w:t>
      </w:r>
    </w:p>
    <w:p w14:paraId="01B5DCF7"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firstLine="720"/>
        <w:jc w:val="both"/>
      </w:pPr>
      <w:r w:rsidRPr="00C77EE5">
        <w:t>pinigų;</w:t>
      </w:r>
    </w:p>
    <w:p w14:paraId="38EA9040"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firstLine="720"/>
        <w:jc w:val="both"/>
      </w:pPr>
      <w:r w:rsidRPr="00C77EE5">
        <w:t>subjekto;</w:t>
      </w:r>
    </w:p>
    <w:p w14:paraId="19ACBAA6"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firstLine="720"/>
        <w:jc w:val="both"/>
      </w:pPr>
      <w:r w:rsidRPr="00C77EE5">
        <w:t>periodiškumo;</w:t>
      </w:r>
    </w:p>
    <w:p w14:paraId="12814328"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firstLine="720"/>
        <w:jc w:val="both"/>
      </w:pPr>
      <w:r w:rsidRPr="00C77EE5">
        <w:t>pastovumo;</w:t>
      </w:r>
    </w:p>
    <w:p w14:paraId="03FA08A3" w14:textId="77777777" w:rsidR="00D87967" w:rsidRPr="00C77EE5" w:rsidRDefault="00D87967" w:rsidP="004F182E">
      <w:pPr>
        <w:widowControl w:val="0"/>
        <w:numPr>
          <w:ilvl w:val="1"/>
          <w:numId w:val="3"/>
        </w:numPr>
        <w:shd w:val="clear" w:color="auto" w:fill="FFFFFF"/>
        <w:tabs>
          <w:tab w:val="left" w:pos="1980"/>
        </w:tabs>
        <w:autoSpaceDE w:val="0"/>
        <w:autoSpaceDN w:val="0"/>
        <w:adjustRightInd w:val="0"/>
        <w:ind w:right="96" w:firstLine="720"/>
        <w:jc w:val="both"/>
      </w:pPr>
      <w:r w:rsidRPr="00C77EE5">
        <w:t>piniginio mato.</w:t>
      </w:r>
    </w:p>
    <w:p w14:paraId="2A2A040C" w14:textId="77777777" w:rsidR="00D87967" w:rsidRPr="00C77EE5" w:rsidRDefault="00D87967" w:rsidP="004F182E">
      <w:pPr>
        <w:widowControl w:val="0"/>
        <w:numPr>
          <w:ilvl w:val="0"/>
          <w:numId w:val="3"/>
        </w:numPr>
        <w:shd w:val="clear" w:color="auto" w:fill="FFFFFF"/>
        <w:tabs>
          <w:tab w:val="left" w:pos="1980"/>
        </w:tabs>
        <w:autoSpaceDE w:val="0"/>
        <w:autoSpaceDN w:val="0"/>
        <w:adjustRightInd w:val="0"/>
        <w:ind w:right="96"/>
        <w:jc w:val="both"/>
      </w:pPr>
      <w:r w:rsidRPr="00C77EE5">
        <w:t xml:space="preserve">Pagal subjekto principą </w:t>
      </w:r>
      <w:r>
        <w:t>įstaiga</w:t>
      </w:r>
      <w:r w:rsidRPr="00C77EE5">
        <w:t xml:space="preserve"> laikoma apskaitos vienetu: atskirai tvarko ap</w:t>
      </w:r>
      <w:r>
        <w:t>skaitą, sudaro ir teikia atskirus</w:t>
      </w:r>
      <w:r w:rsidRPr="00C77EE5">
        <w:t xml:space="preserve"> finansinių ataskaitų ir biudžeto vykdymo ataskaitų rinkinius. </w:t>
      </w:r>
      <w:r>
        <w:t>Įstaiga</w:t>
      </w:r>
      <w:r w:rsidRPr="00C77EE5">
        <w:t xml:space="preserve"> apskaitoje registruojamas tik jos patikėjimo teise valdomas, naudojamas ir disponuojamas valstybės ir savivaldybių turtas, finansavimo sumos ir įsipareigojimai, pajamos ir sąnaudos. Turtas, valdomas ir naudojamas kitomis teisėmis, registruojamas nebalansinėse sąskaitose.  </w:t>
      </w:r>
    </w:p>
    <w:p w14:paraId="28EA07FE" w14:textId="77777777" w:rsidR="00D87967" w:rsidRPr="00C77EE5" w:rsidRDefault="00D87967" w:rsidP="004F182E">
      <w:pPr>
        <w:widowControl w:val="0"/>
        <w:numPr>
          <w:ilvl w:val="0"/>
          <w:numId w:val="3"/>
        </w:numPr>
        <w:shd w:val="clear" w:color="auto" w:fill="FFFFFF"/>
        <w:tabs>
          <w:tab w:val="left" w:pos="1980"/>
        </w:tabs>
        <w:autoSpaceDE w:val="0"/>
        <w:autoSpaceDN w:val="0"/>
        <w:adjustRightInd w:val="0"/>
        <w:ind w:right="96"/>
        <w:jc w:val="both"/>
      </w:pPr>
      <w:r>
        <w:t>Įstaigai</w:t>
      </w:r>
      <w:r w:rsidRPr="00C77EE5">
        <w:t xml:space="preserve"> leidžiamos vykdyti ūkinės operacijos nustatytos teisės aktuose. VSAFAS nustatyti faktiškai įvykusių ūkinių operacijų apskaitos metodai ir taisyklės. Pagal turinio viršenybės prieš formą principą </w:t>
      </w:r>
      <w:r>
        <w:t>Įstaigos</w:t>
      </w:r>
      <w:r w:rsidRPr="00C77EE5">
        <w:t xml:space="preserve"> apskaitos politikoje ūkiniai įvykiai ir ūkinės operacijos vertinami ir pripažįstami pagal jų ekonominę prasmę ir turinį, nepriklausomai nuo to, ar tokią ūkinę operaciją vykdyti, sandorį sudaryti viešojo sektoriaus subjektui leidžia jo veiklą reglamentuojantys teisės aktai. </w:t>
      </w:r>
    </w:p>
    <w:p w14:paraId="354167A0" w14:textId="77777777" w:rsidR="00D87967" w:rsidRPr="00B4504D" w:rsidRDefault="00D87967" w:rsidP="00CC3CDA">
      <w:pPr>
        <w:ind w:right="96" w:firstLine="720"/>
        <w:jc w:val="both"/>
      </w:pPr>
      <w:bookmarkStart w:id="17" w:name="_Toc165125223"/>
      <w:bookmarkStart w:id="18" w:name="_Toc165137572"/>
      <w:bookmarkStart w:id="19" w:name="_Toc165125224"/>
      <w:bookmarkStart w:id="20" w:name="_Toc165137573"/>
      <w:bookmarkStart w:id="21" w:name="_Toc165125225"/>
      <w:bookmarkStart w:id="22" w:name="_Toc165137574"/>
      <w:bookmarkStart w:id="23" w:name="_Toc165125226"/>
      <w:bookmarkStart w:id="24" w:name="_Toc165137575"/>
      <w:bookmarkStart w:id="25" w:name="_Toc165125227"/>
      <w:bookmarkStart w:id="26" w:name="_Toc165137576"/>
      <w:bookmarkStart w:id="27" w:name="_Toc165125228"/>
      <w:bookmarkStart w:id="28" w:name="_Toc165137577"/>
      <w:bookmarkStart w:id="29" w:name="_Toc165125229"/>
      <w:bookmarkStart w:id="30" w:name="_Toc165137578"/>
      <w:bookmarkStart w:id="31" w:name="_Toc165125231"/>
      <w:bookmarkStart w:id="32" w:name="_Toc165137580"/>
      <w:bookmarkStart w:id="33" w:name="_Toc165125233"/>
      <w:bookmarkStart w:id="34" w:name="_Toc165137582"/>
      <w:bookmarkStart w:id="35" w:name="_Ref99354285"/>
      <w:bookmarkStart w:id="36" w:name="_Toc1852408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931427D" w14:textId="77777777" w:rsidR="00D87967" w:rsidRPr="00C77EE5" w:rsidRDefault="00D87967" w:rsidP="00CC3CDA">
      <w:pPr>
        <w:pStyle w:val="Antrat3"/>
        <w:tabs>
          <w:tab w:val="left" w:pos="1260"/>
          <w:tab w:val="left" w:pos="2520"/>
        </w:tabs>
        <w:spacing w:before="0" w:after="0"/>
        <w:ind w:right="96" w:firstLine="720"/>
        <w:jc w:val="both"/>
        <w:rPr>
          <w:rFonts w:ascii="Times New Roman" w:hAnsi="Times New Roman" w:cs="Times New Roman"/>
          <w:sz w:val="24"/>
          <w:szCs w:val="24"/>
        </w:rPr>
      </w:pPr>
      <w:r w:rsidRPr="00C77EE5">
        <w:rPr>
          <w:rFonts w:ascii="Times New Roman" w:hAnsi="Times New Roman" w:cs="Times New Roman"/>
          <w:sz w:val="24"/>
          <w:szCs w:val="24"/>
        </w:rPr>
        <w:t>Nematerialusis turtas</w:t>
      </w:r>
      <w:bookmarkEnd w:id="35"/>
      <w:bookmarkEnd w:id="36"/>
    </w:p>
    <w:p w14:paraId="61D07552" w14:textId="77777777" w:rsidR="00D87967" w:rsidRPr="00C77EE5" w:rsidRDefault="00D87967" w:rsidP="00CC3CDA">
      <w:pPr>
        <w:tabs>
          <w:tab w:val="left" w:pos="1260"/>
        </w:tabs>
        <w:ind w:right="96" w:firstLine="720"/>
        <w:jc w:val="both"/>
      </w:pPr>
    </w:p>
    <w:p w14:paraId="1531C8AC" w14:textId="77777777" w:rsidR="00D87967" w:rsidRPr="00C77EE5" w:rsidRDefault="00D87967" w:rsidP="004F182E">
      <w:pPr>
        <w:widowControl w:val="0"/>
        <w:numPr>
          <w:ilvl w:val="0"/>
          <w:numId w:val="5"/>
        </w:numPr>
        <w:shd w:val="clear" w:color="auto" w:fill="FFFFFF"/>
        <w:tabs>
          <w:tab w:val="left" w:pos="0"/>
        </w:tabs>
        <w:autoSpaceDE w:val="0"/>
        <w:autoSpaceDN w:val="0"/>
        <w:adjustRightInd w:val="0"/>
        <w:ind w:left="0" w:right="96" w:firstLine="720"/>
        <w:jc w:val="both"/>
      </w:pPr>
      <w:r w:rsidRPr="00C77EE5">
        <w:t xml:space="preserve">Nematerialiojo turto apskaitos politika nustatyta 13-ajame VSAFAS „Nematerialusis turtas“, nematerialiojo turto nuvertėjimo apskaičiavimo ir apskaitos metodai ir taisyklės – 22-ajame VSAFAS „Turto nuvertėjimas“. </w:t>
      </w:r>
    </w:p>
    <w:p w14:paraId="31EC27F5" w14:textId="77777777" w:rsidR="00D87967" w:rsidRPr="00C77EE5" w:rsidRDefault="00D87967" w:rsidP="004F182E">
      <w:pPr>
        <w:widowControl w:val="0"/>
        <w:numPr>
          <w:ilvl w:val="0"/>
          <w:numId w:val="5"/>
        </w:numPr>
        <w:shd w:val="clear" w:color="auto" w:fill="FFFFFF"/>
        <w:tabs>
          <w:tab w:val="num" w:pos="0"/>
          <w:tab w:val="left" w:pos="1980"/>
        </w:tabs>
        <w:autoSpaceDE w:val="0"/>
        <w:autoSpaceDN w:val="0"/>
        <w:adjustRightInd w:val="0"/>
        <w:ind w:left="0" w:right="96" w:firstLine="720"/>
        <w:jc w:val="both"/>
      </w:pPr>
      <w:r w:rsidRPr="00C77EE5">
        <w:t>Nematerialusis turtas yra pripažįstamas, jei atitinka 13-ajame VSAFAS  pateiktą sąvoką ir nematerialiajam turtui nustatytus kriterijus.</w:t>
      </w:r>
    </w:p>
    <w:p w14:paraId="4BC5A1B1" w14:textId="77777777" w:rsidR="00D87967" w:rsidRPr="00C77EE5" w:rsidRDefault="00D87967" w:rsidP="004F182E">
      <w:pPr>
        <w:widowControl w:val="0"/>
        <w:numPr>
          <w:ilvl w:val="0"/>
          <w:numId w:val="5"/>
        </w:numPr>
        <w:shd w:val="clear" w:color="auto" w:fill="FFFFFF"/>
        <w:tabs>
          <w:tab w:val="num" w:pos="0"/>
          <w:tab w:val="left" w:pos="1980"/>
        </w:tabs>
        <w:autoSpaceDE w:val="0"/>
        <w:autoSpaceDN w:val="0"/>
        <w:adjustRightInd w:val="0"/>
        <w:ind w:left="0" w:right="96" w:firstLine="720"/>
        <w:jc w:val="both"/>
      </w:pPr>
      <w:r w:rsidRPr="00C77EE5">
        <w:t>Nematerialusis turtas pirminio pripažinimo metu apskaitoje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w:t>
      </w:r>
      <w:r>
        <w:t xml:space="preserve">, t.y. kad atliktas esminis </w:t>
      </w:r>
      <w:r>
        <w:lastRenderedPageBreak/>
        <w:t>nematerialiojo turto pagerinimas.</w:t>
      </w:r>
    </w:p>
    <w:p w14:paraId="77D8EC46" w14:textId="77777777" w:rsidR="00D87967" w:rsidRPr="00C77EE5" w:rsidRDefault="00D87967" w:rsidP="004F182E">
      <w:pPr>
        <w:widowControl w:val="0"/>
        <w:numPr>
          <w:ilvl w:val="0"/>
          <w:numId w:val="5"/>
        </w:numPr>
        <w:shd w:val="clear" w:color="auto" w:fill="FFFFFF"/>
        <w:tabs>
          <w:tab w:val="num" w:pos="0"/>
          <w:tab w:val="left" w:pos="1980"/>
        </w:tabs>
        <w:autoSpaceDE w:val="0"/>
        <w:autoSpaceDN w:val="0"/>
        <w:adjustRightInd w:val="0"/>
        <w:ind w:left="0" w:right="96" w:firstLine="720"/>
        <w:jc w:val="both"/>
      </w:pPr>
      <w:r w:rsidRPr="00C77EE5">
        <w:t>Išankstiniai apmokėjimai už nematerialųjį turtą apskaitoje registruojami  nematerialiojo turto sąskaitose.</w:t>
      </w:r>
    </w:p>
    <w:p w14:paraId="57ED25A0" w14:textId="77777777" w:rsidR="00D87967" w:rsidRPr="00C77EE5" w:rsidRDefault="00D87967" w:rsidP="004F182E">
      <w:pPr>
        <w:widowControl w:val="0"/>
        <w:numPr>
          <w:ilvl w:val="0"/>
          <w:numId w:val="5"/>
        </w:numPr>
        <w:shd w:val="clear" w:color="auto" w:fill="FFFFFF"/>
        <w:tabs>
          <w:tab w:val="num" w:pos="0"/>
          <w:tab w:val="left" w:pos="1980"/>
        </w:tabs>
        <w:autoSpaceDE w:val="0"/>
        <w:autoSpaceDN w:val="0"/>
        <w:adjustRightInd w:val="0"/>
        <w:ind w:left="0" w:right="96" w:firstLine="720"/>
        <w:jc w:val="both"/>
      </w:pPr>
      <w:bookmarkStart w:id="37" w:name="OLE_LINK1"/>
      <w:bookmarkStart w:id="38" w:name="OLE_LINK2"/>
      <w:r w:rsidRPr="00C77EE5">
        <w:t xml:space="preserve">Po pirminio pripažinimo nematerialusis turtas, kurio naudingo tarnavimo laikas ribotas, finansinėse ataskaitose yra parodomas įsigijimo savikaina, atėmus sukauptą amortizaciją ir nuvertėjimą, jei jis yra. </w:t>
      </w:r>
      <w:bookmarkEnd w:id="37"/>
      <w:bookmarkEnd w:id="38"/>
    </w:p>
    <w:p w14:paraId="3FC9500E" w14:textId="77777777" w:rsidR="00D87967" w:rsidRPr="00C77EE5" w:rsidRDefault="00D87967" w:rsidP="004F182E">
      <w:pPr>
        <w:widowControl w:val="0"/>
        <w:numPr>
          <w:ilvl w:val="0"/>
          <w:numId w:val="5"/>
        </w:numPr>
        <w:shd w:val="clear" w:color="auto" w:fill="FFFFFF"/>
        <w:tabs>
          <w:tab w:val="num" w:pos="0"/>
          <w:tab w:val="left" w:pos="1980"/>
        </w:tabs>
        <w:autoSpaceDE w:val="0"/>
        <w:autoSpaceDN w:val="0"/>
        <w:adjustRightInd w:val="0"/>
        <w:ind w:left="0" w:right="96" w:firstLine="720"/>
        <w:jc w:val="both"/>
      </w:pPr>
      <w:r w:rsidRPr="00C77EE5">
        <w:t>Nematerialiojo turto amortizuojamoji vertė yra nuosekliai paskirstoma per visą nustatytą turto naudingo tarnavimo laiką tiesiogiai proporcingu metodu.</w:t>
      </w:r>
      <w:r w:rsidRPr="00D87967">
        <w:rPr>
          <w:b/>
          <w:bCs/>
          <w:iCs/>
        </w:rPr>
        <w:t xml:space="preserve"> </w:t>
      </w:r>
      <w:r w:rsidRPr="00D87967">
        <w:rPr>
          <w:bCs/>
          <w:iCs/>
        </w:rPr>
        <w:t>Tam tikro nematerialiojo turto vieneto amortizacija</w:t>
      </w:r>
      <w:r w:rsidRPr="00C77EE5">
        <w:t xml:space="preserve"> pradedama skaičiuoti nuo kito mėnesio, kai turtas pradedamas naudoti, </w:t>
      </w:r>
      <w:r>
        <w:t>pirmos</w:t>
      </w:r>
      <w:r w:rsidRPr="00C77EE5">
        <w:t xml:space="preserve"> dienos ir nebeskaičiuojama nuo kito mėnesio, kai naudojamo nematerialiojo turto likutinė vertė sutampa su jo likvidacine verte, kai turtas perleidžiamas, nurašomas </w:t>
      </w:r>
      <w:r w:rsidRPr="00D87967">
        <w:rPr>
          <w:bCs/>
          <w:iCs/>
        </w:rPr>
        <w:t xml:space="preserve">arba kai apskaičiuojamas ir užregistruojamas to turto vieneto nuvertėjimas, lygus jo likutinės vertės sumai, </w:t>
      </w:r>
      <w:r>
        <w:t>pirmos</w:t>
      </w:r>
      <w:r w:rsidRPr="00C77EE5">
        <w:t xml:space="preserve"> dienos</w:t>
      </w:r>
      <w:r w:rsidRPr="00D87967">
        <w:rPr>
          <w:bCs/>
          <w:iCs/>
        </w:rPr>
        <w:t>.</w:t>
      </w:r>
    </w:p>
    <w:p w14:paraId="2910F644" w14:textId="77777777" w:rsidR="00D87967" w:rsidRPr="00D87967" w:rsidRDefault="00D87967" w:rsidP="004F182E">
      <w:pPr>
        <w:widowControl w:val="0"/>
        <w:numPr>
          <w:ilvl w:val="0"/>
          <w:numId w:val="5"/>
        </w:numPr>
        <w:shd w:val="clear" w:color="auto" w:fill="FFFFFF"/>
        <w:tabs>
          <w:tab w:val="num" w:pos="0"/>
          <w:tab w:val="left" w:pos="1980"/>
        </w:tabs>
        <w:autoSpaceDE w:val="0"/>
        <w:autoSpaceDN w:val="0"/>
        <w:adjustRightInd w:val="0"/>
        <w:ind w:left="0" w:right="96" w:firstLine="720"/>
        <w:jc w:val="both"/>
        <w:rPr>
          <w:bCs/>
          <w:iCs/>
        </w:rPr>
      </w:pPr>
      <w:r w:rsidRPr="00C77EE5">
        <w:t xml:space="preserve">Nematerialiojo turto naudingo tarnavimo laikas, nustatytas atsižvelgiant į sutartis ar kitas juridines teises, neturi būti ilgesnis už juridinių teisių galiojimo laikotarpį. Kitam nematerialiajam turtui </w:t>
      </w:r>
      <w:r w:rsidR="0029089F">
        <w:t>įstaiga</w:t>
      </w:r>
      <w:r w:rsidRPr="00C77EE5">
        <w:t xml:space="preserve"> taiko </w:t>
      </w:r>
      <w:r w:rsidRPr="00D87967">
        <w:rPr>
          <w:bCs/>
          <w:iCs/>
        </w:rPr>
        <w:t xml:space="preserve">nematerialiojo turto amortizacijos normatyvus, patvirtintus teisės aktų nustatyta tvarka.  </w:t>
      </w:r>
    </w:p>
    <w:p w14:paraId="0AC445A1" w14:textId="77777777" w:rsidR="0029089F" w:rsidRDefault="0029089F" w:rsidP="00CC3CDA">
      <w:pPr>
        <w:pStyle w:val="Antrat3"/>
        <w:tabs>
          <w:tab w:val="left" w:pos="1260"/>
          <w:tab w:val="left" w:pos="2520"/>
        </w:tabs>
        <w:spacing w:before="0" w:after="0"/>
        <w:ind w:right="96" w:firstLine="720"/>
        <w:jc w:val="both"/>
        <w:rPr>
          <w:rFonts w:ascii="Times New Roman" w:hAnsi="Times New Roman" w:cs="Times New Roman"/>
          <w:sz w:val="24"/>
          <w:szCs w:val="24"/>
        </w:rPr>
      </w:pPr>
      <w:bookmarkStart w:id="39" w:name="_Toc185240811"/>
      <w:bookmarkStart w:id="40" w:name="_Toc165137886"/>
      <w:bookmarkEnd w:id="40"/>
    </w:p>
    <w:p w14:paraId="26AFEA70" w14:textId="77777777" w:rsidR="00D87967" w:rsidRPr="00C77EE5" w:rsidRDefault="00D87967" w:rsidP="00CC3CDA">
      <w:pPr>
        <w:pStyle w:val="Antrat3"/>
        <w:tabs>
          <w:tab w:val="left" w:pos="1260"/>
          <w:tab w:val="left" w:pos="2520"/>
        </w:tabs>
        <w:spacing w:before="0" w:after="0"/>
        <w:ind w:right="96" w:firstLine="720"/>
        <w:jc w:val="both"/>
        <w:rPr>
          <w:rFonts w:ascii="Times New Roman" w:hAnsi="Times New Roman" w:cs="Times New Roman"/>
          <w:sz w:val="24"/>
          <w:szCs w:val="24"/>
        </w:rPr>
      </w:pPr>
      <w:r w:rsidRPr="00C77EE5">
        <w:rPr>
          <w:rFonts w:ascii="Times New Roman" w:hAnsi="Times New Roman" w:cs="Times New Roman"/>
          <w:sz w:val="24"/>
          <w:szCs w:val="24"/>
        </w:rPr>
        <w:t>Ilgalaikis materialusis turtas</w:t>
      </w:r>
      <w:bookmarkEnd w:id="39"/>
    </w:p>
    <w:p w14:paraId="45C17FF6" w14:textId="77777777" w:rsidR="00D87967" w:rsidRPr="00C77EE5" w:rsidRDefault="00D87967" w:rsidP="00CC3CDA">
      <w:pPr>
        <w:pStyle w:val="Antrat3"/>
        <w:tabs>
          <w:tab w:val="left" w:pos="1260"/>
          <w:tab w:val="left" w:pos="2520"/>
        </w:tabs>
        <w:spacing w:before="0" w:after="0"/>
        <w:ind w:left="1800" w:right="96" w:firstLine="720"/>
        <w:jc w:val="both"/>
        <w:rPr>
          <w:rFonts w:ascii="Times New Roman" w:hAnsi="Times New Roman" w:cs="Times New Roman"/>
          <w:sz w:val="24"/>
          <w:szCs w:val="24"/>
        </w:rPr>
      </w:pPr>
    </w:p>
    <w:p w14:paraId="2B56DFD4" w14:textId="77777777" w:rsidR="00D87967" w:rsidRPr="00C77EE5" w:rsidRDefault="00D87967" w:rsidP="004F182E">
      <w:pPr>
        <w:numPr>
          <w:ilvl w:val="0"/>
          <w:numId w:val="4"/>
        </w:numPr>
        <w:tabs>
          <w:tab w:val="num" w:pos="0"/>
          <w:tab w:val="left" w:pos="2160"/>
        </w:tabs>
        <w:ind w:right="96" w:firstLine="720"/>
        <w:jc w:val="both"/>
        <w:rPr>
          <w:rStyle w:val="BoldItalic"/>
          <w:b w:val="0"/>
          <w:i w:val="0"/>
        </w:rPr>
      </w:pPr>
      <w:bookmarkStart w:id="41" w:name="_Ref140565456"/>
      <w:r w:rsidRPr="00C77EE5">
        <w:rPr>
          <w:rStyle w:val="BoldItalic"/>
          <w:b w:val="0"/>
          <w:i w:val="0"/>
        </w:rPr>
        <w:t xml:space="preserve">Ilgalaikio materialiojo turto apskaitos politika nustatyta 12-ajame VSAFAS „Ilgalaikis materialusis turtas“, ilgalaikio materialiojo turto nuvertėjimo apskaičiavimo ir apskaitos metodai ir taisyklės – 22-ajame VSAFAS „Turto nuvertėjimas“. </w:t>
      </w:r>
    </w:p>
    <w:p w14:paraId="3ED58B3A" w14:textId="77777777" w:rsidR="00D87967" w:rsidRDefault="00D87967" w:rsidP="004F182E">
      <w:pPr>
        <w:numPr>
          <w:ilvl w:val="0"/>
          <w:numId w:val="4"/>
        </w:numPr>
        <w:tabs>
          <w:tab w:val="num" w:pos="0"/>
          <w:tab w:val="left" w:pos="2160"/>
        </w:tabs>
        <w:ind w:right="96" w:firstLine="720"/>
        <w:jc w:val="both"/>
      </w:pPr>
      <w:r w:rsidRPr="00C77EE5">
        <w:t>Ilgalaikis materialusis turtas pripažįstamas ir registruojamas apskaitoje, jei jis atitinka ilgalaikio materialiojo turto sąvoką ir VSAFAS nustatytus ilgalaikio materialiojo turto pripažinimo kriterijus.</w:t>
      </w:r>
      <w:bookmarkEnd w:id="41"/>
    </w:p>
    <w:p w14:paraId="214B074A" w14:textId="77777777" w:rsidR="00D87967" w:rsidRPr="00C77EE5" w:rsidRDefault="00D87967" w:rsidP="004F182E">
      <w:pPr>
        <w:numPr>
          <w:ilvl w:val="0"/>
          <w:numId w:val="4"/>
        </w:numPr>
        <w:tabs>
          <w:tab w:val="num" w:pos="0"/>
          <w:tab w:val="left" w:pos="2160"/>
        </w:tabs>
        <w:ind w:right="96" w:firstLine="720"/>
        <w:jc w:val="both"/>
      </w:pPr>
      <w:r>
        <w:t>I</w:t>
      </w:r>
      <w:r w:rsidRPr="00C77EE5">
        <w:t xml:space="preserve">lgalaikis materialusis turtas pagal pobūdį skirstomas į pagrindines grupes, nustatytas VSAFAS. Į smulkesnes grupes ilgalaikis materialusis turtas skirstomas pagal įstaigos poreikį. </w:t>
      </w:r>
    </w:p>
    <w:p w14:paraId="566365D7" w14:textId="77777777" w:rsidR="00D87967" w:rsidRDefault="00D87967" w:rsidP="004F182E">
      <w:pPr>
        <w:numPr>
          <w:ilvl w:val="0"/>
          <w:numId w:val="4"/>
        </w:numPr>
        <w:tabs>
          <w:tab w:val="num" w:pos="0"/>
          <w:tab w:val="left" w:pos="2160"/>
        </w:tabs>
        <w:ind w:right="96" w:firstLine="720"/>
        <w:jc w:val="both"/>
      </w:pPr>
      <w:bookmarkStart w:id="42" w:name="_Ref140565532"/>
      <w:r w:rsidRPr="00C77EE5">
        <w:t>Įsigytas ilgalaikis materialusis turtas pirminio pripažinimo momentu apskaitoje registruojamas įsigijimo savikaina.</w:t>
      </w:r>
      <w:bookmarkStart w:id="43" w:name="OLE_LINK5"/>
      <w:bookmarkStart w:id="44" w:name="OLE_LINK6"/>
      <w:bookmarkEnd w:id="42"/>
    </w:p>
    <w:p w14:paraId="3E46DFA4" w14:textId="77777777" w:rsidR="00D87967" w:rsidRDefault="00D87967" w:rsidP="004F182E">
      <w:pPr>
        <w:numPr>
          <w:ilvl w:val="0"/>
          <w:numId w:val="4"/>
        </w:numPr>
        <w:tabs>
          <w:tab w:val="num" w:pos="0"/>
          <w:tab w:val="left" w:pos="2160"/>
        </w:tabs>
        <w:ind w:right="96" w:firstLine="720"/>
        <w:jc w:val="both"/>
      </w:pPr>
      <w:r w:rsidRPr="00C77EE5">
        <w:t>Išankstiniai apmokėjimai už ilgalaikį materialųjį turtą apskaitoje registruojami tam skirtose ilgalaikio materialiojo turto sąskaitose.</w:t>
      </w:r>
      <w:bookmarkEnd w:id="43"/>
      <w:bookmarkEnd w:id="44"/>
    </w:p>
    <w:p w14:paraId="3FFE7E0E" w14:textId="77777777" w:rsidR="00D87967" w:rsidRPr="00F368C8" w:rsidRDefault="00D87967" w:rsidP="004F182E">
      <w:pPr>
        <w:numPr>
          <w:ilvl w:val="0"/>
          <w:numId w:val="4"/>
        </w:numPr>
        <w:tabs>
          <w:tab w:val="num" w:pos="0"/>
          <w:tab w:val="left" w:pos="2160"/>
        </w:tabs>
        <w:ind w:right="96" w:firstLine="720"/>
        <w:jc w:val="both"/>
        <w:rPr>
          <w:bCs/>
          <w:iCs/>
        </w:rPr>
      </w:pPr>
      <w:r w:rsidRPr="00C77EE5">
        <w:t>Po pirminio pripažinimo ilgalaikis materialusis turtas, išskyrus žemę ir kultūros vertybes, finansinėse ataskaitose rodomas įsigijimo savikaina, atėmus sukauptą nusidėvėjimą ir nuvertėjimą, jei jis yra. Žemė ir kultūros vertybės po pirminio pripažinimo finansinėse ataskaitose rodomi tikrąja verte (išskyrus kultūros vertybių rekonstravimo, konservavimo ir restauravimo išlaidas, kurios yra laikomos esminiu turto pagerinimu ir apskaitoje registruojamos 12-ajame VSAFAS</w:t>
      </w:r>
      <w:r>
        <w:t xml:space="preserve"> „Ilgalaikis materialusis turtas“</w:t>
      </w:r>
      <w:r w:rsidRPr="00C77EE5">
        <w:t xml:space="preserve"> nustatyta tvarka didinant šio ilgalaikio materialiojo turto vertę).</w:t>
      </w:r>
      <w:bookmarkStart w:id="45" w:name="_Ref156833207"/>
    </w:p>
    <w:p w14:paraId="2136B302" w14:textId="77777777" w:rsidR="00D87967" w:rsidRDefault="00D87967" w:rsidP="004F182E">
      <w:pPr>
        <w:numPr>
          <w:ilvl w:val="0"/>
          <w:numId w:val="4"/>
        </w:numPr>
        <w:tabs>
          <w:tab w:val="num" w:pos="0"/>
          <w:tab w:val="left" w:pos="2160"/>
        </w:tabs>
        <w:ind w:right="96" w:firstLine="720"/>
        <w:jc w:val="both"/>
        <w:rPr>
          <w:rStyle w:val="BoldItalic"/>
          <w:b w:val="0"/>
          <w:i w:val="0"/>
        </w:rPr>
      </w:pPr>
      <w:r w:rsidRPr="00C77EE5">
        <w:t>Ilgalaikio materialiojo turto nudėvimoji vertė yra nuosekliai paskirstoma per visą turto naudingo tarnavimo laiką.</w:t>
      </w:r>
      <w:r w:rsidRPr="00C77EE5">
        <w:rPr>
          <w:rStyle w:val="BoldItalic"/>
          <w:i w:val="0"/>
        </w:rPr>
        <w:t xml:space="preserve"> </w:t>
      </w:r>
      <w:r w:rsidRPr="00C77EE5">
        <w:rPr>
          <w:rStyle w:val="BoldItalic"/>
          <w:b w:val="0"/>
          <w:i w:val="0"/>
        </w:rPr>
        <w:t xml:space="preserve">Ilgalaikio materialiojo turto vieneto </w:t>
      </w:r>
      <w:r w:rsidRPr="00C77EE5">
        <w:t xml:space="preserve">nusidėvėjimas pradedamas skaičiuoti nuo kito mėnesio, kai turtas pradedamas naudoti, </w:t>
      </w:r>
      <w:r>
        <w:t>pirmos</w:t>
      </w:r>
      <w:r w:rsidRPr="00C77EE5">
        <w:t xml:space="preserve"> dienos.</w:t>
      </w:r>
      <w:r w:rsidRPr="00C77EE5">
        <w:rPr>
          <w:rStyle w:val="BoldItalic"/>
          <w:i w:val="0"/>
        </w:rPr>
        <w:t xml:space="preserve"> </w:t>
      </w:r>
      <w:r w:rsidRPr="00C77EE5">
        <w:t xml:space="preserve">Nusidėvėjimas nebeskaičiuojamas nuo kito mėnesio, kai naudojamo ilgalaikio materialiojo turto likutinė vertė sutampa su jo likvidacine verte, kai turtas perleidžiamas, nurašomas </w:t>
      </w:r>
      <w:r w:rsidRPr="00C77EE5">
        <w:rPr>
          <w:rStyle w:val="BoldItalic"/>
          <w:b w:val="0"/>
          <w:i w:val="0"/>
        </w:rPr>
        <w:t>arba kai apskaičiuojamas ir užregistruojamas to turto vieneto nuvertėjimas, lygus</w:t>
      </w:r>
      <w:r w:rsidRPr="00C77EE5">
        <w:rPr>
          <w:rStyle w:val="Pagrindinistekstas2"/>
          <w:b/>
          <w:i/>
        </w:rPr>
        <w:t xml:space="preserve"> </w:t>
      </w:r>
      <w:r w:rsidRPr="00C77EE5">
        <w:rPr>
          <w:rStyle w:val="BoldItalic"/>
          <w:b w:val="0"/>
          <w:i w:val="0"/>
        </w:rPr>
        <w:t xml:space="preserve">jo likutinės vertės sumai, </w:t>
      </w:r>
      <w:r>
        <w:t>pirmos</w:t>
      </w:r>
      <w:r w:rsidRPr="00C77EE5">
        <w:t xml:space="preserve"> dienos</w:t>
      </w:r>
      <w:r w:rsidRPr="00C77EE5">
        <w:rPr>
          <w:rStyle w:val="BoldItalic"/>
          <w:b w:val="0"/>
          <w:i w:val="0"/>
        </w:rPr>
        <w:t>.</w:t>
      </w:r>
      <w:bookmarkEnd w:id="45"/>
    </w:p>
    <w:p w14:paraId="4A7E17FC" w14:textId="77777777" w:rsidR="0029089F" w:rsidRPr="0029089F" w:rsidRDefault="00D87967" w:rsidP="004F182E">
      <w:pPr>
        <w:numPr>
          <w:ilvl w:val="0"/>
          <w:numId w:val="4"/>
        </w:numPr>
        <w:tabs>
          <w:tab w:val="num" w:pos="0"/>
          <w:tab w:val="left" w:pos="2160"/>
        </w:tabs>
        <w:ind w:right="96" w:firstLine="720"/>
        <w:jc w:val="both"/>
        <w:rPr>
          <w:rStyle w:val="BoldItalic"/>
          <w:b w:val="0"/>
          <w:bCs w:val="0"/>
          <w:i w:val="0"/>
          <w:iCs w:val="0"/>
        </w:rPr>
      </w:pPr>
      <w:r w:rsidRPr="00C77EE5">
        <w:rPr>
          <w:rStyle w:val="BoldItalic"/>
          <w:b w:val="0"/>
          <w:i w:val="0"/>
        </w:rPr>
        <w:t xml:space="preserve">Ilgalaikio materialiojo turto nusidėvėjimas skaičiuojamas taikant tiesiogiai proporcingą (tiesinį) </w:t>
      </w:r>
      <w:r w:rsidR="0029089F">
        <w:rPr>
          <w:rStyle w:val="BoldItalic"/>
          <w:b w:val="0"/>
          <w:i w:val="0"/>
        </w:rPr>
        <w:t>metodą.</w:t>
      </w:r>
    </w:p>
    <w:p w14:paraId="626B0A97" w14:textId="77777777" w:rsidR="0029089F" w:rsidRDefault="00D87967" w:rsidP="004F182E">
      <w:pPr>
        <w:numPr>
          <w:ilvl w:val="0"/>
          <w:numId w:val="4"/>
        </w:numPr>
        <w:tabs>
          <w:tab w:val="num" w:pos="0"/>
          <w:tab w:val="left" w:pos="2160"/>
        </w:tabs>
        <w:ind w:right="96" w:firstLine="720"/>
        <w:jc w:val="both"/>
      </w:pPr>
      <w:r w:rsidRPr="00C77EE5">
        <w:t>Kai turtas parduodamas arba nurašomas, jo įsigijimo savikaina, sukauptas nusidėvėjimas ir, jei yra, nuvertėjimas nurašomi. Pardavimo pelnas ar nuostoliai parodomi atitinkamame veiklos rezultatų ataskaitos straipsnyje</w:t>
      </w:r>
    </w:p>
    <w:p w14:paraId="3F824036" w14:textId="77777777" w:rsidR="00D87967" w:rsidRPr="009657DD" w:rsidRDefault="00D87967" w:rsidP="004F182E">
      <w:pPr>
        <w:numPr>
          <w:ilvl w:val="0"/>
          <w:numId w:val="4"/>
        </w:numPr>
        <w:tabs>
          <w:tab w:val="left" w:pos="2160"/>
        </w:tabs>
        <w:ind w:right="96"/>
        <w:jc w:val="both"/>
      </w:pPr>
      <w:r>
        <w:lastRenderedPageBreak/>
        <w:t>Il</w:t>
      </w:r>
      <w:r w:rsidRPr="00C77EE5">
        <w:t>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02E62D0A" w14:textId="77777777" w:rsidR="00D87967" w:rsidRPr="00DC0184" w:rsidRDefault="00D87967" w:rsidP="00CC3CDA">
      <w:pPr>
        <w:ind w:right="96" w:firstLine="720"/>
        <w:jc w:val="both"/>
      </w:pPr>
    </w:p>
    <w:p w14:paraId="535A8ECE" w14:textId="77777777" w:rsidR="00D87967" w:rsidRPr="00C77EE5" w:rsidRDefault="00D87967" w:rsidP="00CC3CDA">
      <w:pPr>
        <w:pStyle w:val="Antrat3"/>
        <w:tabs>
          <w:tab w:val="left" w:pos="1260"/>
        </w:tabs>
        <w:spacing w:before="0" w:after="0"/>
        <w:ind w:right="96" w:firstLine="720"/>
        <w:jc w:val="both"/>
        <w:rPr>
          <w:rFonts w:ascii="Times New Roman" w:hAnsi="Times New Roman" w:cs="Times New Roman"/>
          <w:sz w:val="24"/>
          <w:szCs w:val="24"/>
        </w:rPr>
      </w:pPr>
      <w:bookmarkStart w:id="46" w:name="_Toc185240813"/>
      <w:r w:rsidRPr="00C77EE5">
        <w:rPr>
          <w:rFonts w:ascii="Times New Roman" w:hAnsi="Times New Roman" w:cs="Times New Roman"/>
          <w:sz w:val="24"/>
          <w:szCs w:val="24"/>
        </w:rPr>
        <w:t>Atsargos</w:t>
      </w:r>
      <w:bookmarkEnd w:id="46"/>
    </w:p>
    <w:p w14:paraId="54255B30" w14:textId="77777777" w:rsidR="00D87967" w:rsidRPr="00C77EE5" w:rsidRDefault="00D87967" w:rsidP="00CC3CDA">
      <w:pPr>
        <w:tabs>
          <w:tab w:val="num" w:pos="360"/>
          <w:tab w:val="left" w:pos="1260"/>
        </w:tabs>
        <w:ind w:right="96" w:firstLine="720"/>
        <w:jc w:val="both"/>
      </w:pPr>
    </w:p>
    <w:p w14:paraId="382835ED" w14:textId="77777777" w:rsidR="00D87967" w:rsidRPr="00C77EE5" w:rsidRDefault="00D87967" w:rsidP="004F182E">
      <w:pPr>
        <w:numPr>
          <w:ilvl w:val="0"/>
          <w:numId w:val="10"/>
        </w:numPr>
        <w:tabs>
          <w:tab w:val="left" w:pos="2160"/>
        </w:tabs>
        <w:ind w:right="96" w:firstLine="720"/>
        <w:jc w:val="both"/>
      </w:pPr>
      <w:r w:rsidRPr="00C77EE5">
        <w:t>Atsargų apskaitos metodai ir taisyklės nustatyti 8</w:t>
      </w:r>
      <w:r>
        <w:t>-ajame</w:t>
      </w:r>
      <w:r w:rsidRPr="00C77EE5">
        <w:t xml:space="preserve"> VSAFAS „Atsargos“</w:t>
      </w:r>
      <w:r>
        <w:t>.</w:t>
      </w:r>
    </w:p>
    <w:p w14:paraId="79A997BE" w14:textId="77777777" w:rsidR="00D87967" w:rsidRPr="00C77EE5" w:rsidRDefault="00D87967" w:rsidP="004F182E">
      <w:pPr>
        <w:numPr>
          <w:ilvl w:val="0"/>
          <w:numId w:val="10"/>
        </w:numPr>
        <w:tabs>
          <w:tab w:val="left" w:pos="2160"/>
        </w:tabs>
        <w:ind w:right="96" w:firstLine="720"/>
        <w:jc w:val="both"/>
      </w:pPr>
      <w:r w:rsidRPr="00C77EE5">
        <w:t xml:space="preserve">Pirminio pripažinimo metu atsargos įvertinamos įsigijimo (pasigaminimo) savikaina, o sudarant finansines ataskaitas – įsigijimo (pasigaminimo) savikaina ar grynąja galimo realizavimo verte, atsižvelgiant į tai, kuri iš jų mažesnė. </w:t>
      </w:r>
    </w:p>
    <w:p w14:paraId="7A2F3B45" w14:textId="77777777" w:rsidR="00D87967" w:rsidRPr="00C77EE5" w:rsidRDefault="00D87967" w:rsidP="004F182E">
      <w:pPr>
        <w:numPr>
          <w:ilvl w:val="0"/>
          <w:numId w:val="10"/>
        </w:numPr>
        <w:tabs>
          <w:tab w:val="left" w:pos="2160"/>
        </w:tabs>
        <w:ind w:right="96" w:firstLine="720"/>
        <w:jc w:val="both"/>
      </w:pPr>
      <w:r w:rsidRPr="00C77EE5">
        <w:t>Strateginės atsargos vertinamos įsigijimo savikaina, išskyrus VSAFAS nustatytus atvejus. Apskaičiuodama atsargų, sunaudotų teikiant paslaugas</w:t>
      </w:r>
      <w:r>
        <w:t>,</w:t>
      </w:r>
      <w:r w:rsidRPr="00C77EE5">
        <w:t xml:space="preserve"> ar parduotų atsargų savikainą, </w:t>
      </w:r>
      <w:r w:rsidRPr="0029089F">
        <w:t>BĮ</w:t>
      </w:r>
      <w:r w:rsidRPr="00C77EE5">
        <w:t xml:space="preserve"> taiko atsargų įkainojimo būdą „pirm</w:t>
      </w:r>
      <w:r>
        <w:t>as</w:t>
      </w:r>
      <w:r w:rsidRPr="00C77EE5">
        <w:t xml:space="preserve"> į</w:t>
      </w:r>
      <w:r>
        <w:t xml:space="preserve"> – 9</w:t>
      </w:r>
      <w:r w:rsidRPr="00C77EE5">
        <w:t xml:space="preserve"> pirm</w:t>
      </w:r>
      <w:r>
        <w:t>as</w:t>
      </w:r>
      <w:r w:rsidRPr="00C77EE5">
        <w:t xml:space="preserve"> iš“ (FIFO)</w:t>
      </w:r>
      <w:r>
        <w:t xml:space="preserve"> arba </w:t>
      </w:r>
      <w:r w:rsidRPr="00C77EE5">
        <w:t>konkrečių kainų būdą.</w:t>
      </w:r>
    </w:p>
    <w:p w14:paraId="0101D1F6" w14:textId="77777777" w:rsidR="00D87967" w:rsidRPr="00C77EE5" w:rsidRDefault="00D87967" w:rsidP="004F182E">
      <w:pPr>
        <w:numPr>
          <w:ilvl w:val="0"/>
          <w:numId w:val="10"/>
        </w:numPr>
        <w:tabs>
          <w:tab w:val="left" w:pos="2160"/>
        </w:tabs>
        <w:ind w:right="96" w:firstLine="720"/>
        <w:jc w:val="both"/>
      </w:pPr>
      <w:r w:rsidRPr="00C77EE5">
        <w:t>Atsargos gali būti nukainojamos iki grynosios galimo realizavimo vertės tam, kad jų balansinė vertė neviršytų būsimos ekonominės naudos ar paslaugų vertės, kurią tikimasi gauti šias atsargas pardavus, išmainius, paskir</w:t>
      </w:r>
      <w:r>
        <w:t>s</w:t>
      </w:r>
      <w:r w:rsidRPr="00C77EE5">
        <w:t>čius ar panaudojus. Kai atsargos (taip pat ir nebaigtos vykdyti sutartys) parduodamos, išmainomos ar perduodamos, jų balansinė vertė pripažįstama sąnaudomis to laikotarpio, kuriuo pripažįstamos atitinkamos pajamos arba suteikiamos viešosios paslaugos. Atsargų sunaudojimas arba pardavimas apskaitoje registruojamas pagal nuolat apskaitomų atsargų būdą, kai buhalterinėje apskaitoje registruojama kiekviena su atsargų sunaudojimu arba pardavimu susijusi operacija.</w:t>
      </w:r>
    </w:p>
    <w:p w14:paraId="3DE082A4" w14:textId="77777777" w:rsidR="00D87967" w:rsidRPr="00C77EE5" w:rsidRDefault="00D87967" w:rsidP="004F182E">
      <w:pPr>
        <w:numPr>
          <w:ilvl w:val="0"/>
          <w:numId w:val="10"/>
        </w:numPr>
        <w:tabs>
          <w:tab w:val="left" w:pos="2160"/>
        </w:tabs>
        <w:ind w:right="96" w:firstLine="720"/>
        <w:jc w:val="both"/>
      </w:pPr>
      <w:r w:rsidRPr="00C77EE5">
        <w:t xml:space="preserve">Prie atsargų priskiriamas neatiduotas naudoti ūkinis inventorius. Atiduoto naudoti inventoriaus vertė iš karto įtraukiama į sąnaudas. Naudojamo inventoriaus kiekinė </w:t>
      </w:r>
      <w:r w:rsidRPr="0029089F">
        <w:t>(ir vertinė)</w:t>
      </w:r>
      <w:r w:rsidRPr="00C77EE5">
        <w:t xml:space="preserve"> apskaita turi būti tvarkoma nebalansinėse sąskaitose </w:t>
      </w:r>
      <w:r w:rsidRPr="0029089F">
        <w:t>Biudžetinių įstaigų atsargų apskaitos tvarkos apraše</w:t>
      </w:r>
      <w:r w:rsidRPr="00C77EE5">
        <w:t xml:space="preserve"> nustatyta tvarka. </w:t>
      </w:r>
    </w:p>
    <w:p w14:paraId="690090DD" w14:textId="77777777" w:rsidR="00D87967" w:rsidRPr="00CD5559" w:rsidRDefault="00D87967" w:rsidP="004F182E">
      <w:pPr>
        <w:numPr>
          <w:ilvl w:val="0"/>
          <w:numId w:val="10"/>
        </w:numPr>
        <w:tabs>
          <w:tab w:val="left" w:pos="2160"/>
        </w:tabs>
        <w:ind w:right="96" w:firstLine="720"/>
        <w:jc w:val="both"/>
      </w:pPr>
      <w:r w:rsidRPr="0029089F">
        <w:t>Atsargų apskaitos ypatumai detaliai aprašomi</w:t>
      </w:r>
      <w:r w:rsidRPr="00C77EE5">
        <w:t xml:space="preserve"> </w:t>
      </w:r>
      <w:r w:rsidRPr="00CD5559">
        <w:t>Atsargų apskaitos</w:t>
      </w:r>
      <w:r w:rsidRPr="0029089F">
        <w:t xml:space="preserve"> b</w:t>
      </w:r>
      <w:r w:rsidRPr="00CD5559">
        <w:t>iudžetinėse įstaigose tvarkos apraše.</w:t>
      </w:r>
      <w:bookmarkStart w:id="47" w:name="_Toc165137890"/>
      <w:bookmarkEnd w:id="47"/>
    </w:p>
    <w:p w14:paraId="55C257EF" w14:textId="77777777" w:rsidR="00D87967" w:rsidRDefault="00D87967" w:rsidP="00CC3CDA">
      <w:pPr>
        <w:tabs>
          <w:tab w:val="left" w:pos="2160"/>
        </w:tabs>
        <w:ind w:right="96" w:firstLine="720"/>
        <w:jc w:val="both"/>
        <w:rPr>
          <w:rStyle w:val="BoldItalic"/>
          <w:b w:val="0"/>
        </w:rPr>
      </w:pPr>
    </w:p>
    <w:p w14:paraId="1BB44A03" w14:textId="77777777" w:rsidR="00D87967" w:rsidRDefault="00D87967" w:rsidP="00CC3CDA">
      <w:pPr>
        <w:tabs>
          <w:tab w:val="left" w:pos="2160"/>
        </w:tabs>
        <w:ind w:right="96" w:firstLine="720"/>
        <w:jc w:val="both"/>
        <w:rPr>
          <w:rStyle w:val="BoldItalic"/>
          <w:i w:val="0"/>
        </w:rPr>
      </w:pPr>
      <w:r w:rsidRPr="00C94B8C">
        <w:rPr>
          <w:rStyle w:val="BoldItalic"/>
          <w:i w:val="0"/>
        </w:rPr>
        <w:t>Finansinis turtas</w:t>
      </w:r>
    </w:p>
    <w:p w14:paraId="6E8814ED" w14:textId="77777777" w:rsidR="00D87967" w:rsidRPr="00C94B8C" w:rsidRDefault="00D87967" w:rsidP="00CC3CDA">
      <w:pPr>
        <w:tabs>
          <w:tab w:val="left" w:pos="2160"/>
        </w:tabs>
        <w:ind w:right="96" w:firstLine="720"/>
        <w:jc w:val="both"/>
        <w:rPr>
          <w:rStyle w:val="BoldItalic"/>
          <w:i w:val="0"/>
        </w:rPr>
      </w:pPr>
    </w:p>
    <w:p w14:paraId="7597BF02" w14:textId="77777777" w:rsidR="00D87967" w:rsidRPr="00C94B8C" w:rsidRDefault="00D87967" w:rsidP="004F182E">
      <w:pPr>
        <w:numPr>
          <w:ilvl w:val="0"/>
          <w:numId w:val="6"/>
        </w:numPr>
        <w:tabs>
          <w:tab w:val="num" w:pos="0"/>
          <w:tab w:val="left" w:pos="2160"/>
        </w:tabs>
        <w:ind w:left="0" w:right="96" w:firstLine="720"/>
        <w:jc w:val="both"/>
      </w:pPr>
      <w:r w:rsidRPr="00C94B8C">
        <w:t>Finansinio turto apskaitos metodai ir taisyklės nustatyti 14-ajame VSAFAS „Jungimai ir investicijos į asocijuotuosius subjektus</w:t>
      </w:r>
      <w:r>
        <w:t xml:space="preserve">) </w:t>
      </w:r>
      <w:r w:rsidRPr="00C94B8C">
        <w:t xml:space="preserve"> ir 17-ajame VSAFAS „Finansinis turtas ir finansiniai įsipareigojimai</w:t>
      </w:r>
      <w:r w:rsidR="0029089F">
        <w:t>“</w:t>
      </w:r>
      <w:r w:rsidRPr="00C94B8C">
        <w:t>.</w:t>
      </w:r>
    </w:p>
    <w:p w14:paraId="598793C1" w14:textId="77777777" w:rsidR="00D87967" w:rsidRPr="00C94B8C" w:rsidRDefault="0029089F" w:rsidP="004F182E">
      <w:pPr>
        <w:numPr>
          <w:ilvl w:val="0"/>
          <w:numId w:val="6"/>
        </w:numPr>
        <w:tabs>
          <w:tab w:val="num" w:pos="0"/>
          <w:tab w:val="left" w:pos="2160"/>
        </w:tabs>
        <w:ind w:left="0" w:right="96" w:firstLine="720"/>
        <w:jc w:val="both"/>
      </w:pPr>
      <w:r>
        <w:t>Įstaigoje</w:t>
      </w:r>
      <w:r w:rsidR="00D87967">
        <w:t xml:space="preserve"> finansinis turtas </w:t>
      </w:r>
      <w:r w:rsidR="00D87967" w:rsidRPr="00B66BB6">
        <w:rPr>
          <w:snapToGrid w:val="0"/>
          <w:color w:val="000000"/>
        </w:rPr>
        <w:t>yra skirstomas ilgalaikį ir trumpalaikį</w:t>
      </w:r>
      <w:r w:rsidR="00D87967">
        <w:rPr>
          <w:snapToGrid w:val="0"/>
          <w:color w:val="000000"/>
        </w:rPr>
        <w:t>.</w:t>
      </w:r>
    </w:p>
    <w:p w14:paraId="413C3FD6" w14:textId="77777777" w:rsidR="00D87967" w:rsidRDefault="00D87967" w:rsidP="004F182E">
      <w:pPr>
        <w:numPr>
          <w:ilvl w:val="0"/>
          <w:numId w:val="6"/>
        </w:numPr>
        <w:tabs>
          <w:tab w:val="left" w:pos="2160"/>
        </w:tabs>
        <w:ind w:right="96" w:firstLine="720"/>
        <w:jc w:val="both"/>
      </w:pPr>
      <w:r w:rsidRPr="00C94B8C">
        <w:t>Ilgalaikiam finansiniam turtui priskiriama</w:t>
      </w:r>
      <w:r>
        <w:t>:</w:t>
      </w:r>
    </w:p>
    <w:p w14:paraId="3F69BDB9" w14:textId="77777777" w:rsidR="00D87967" w:rsidRPr="0029089F" w:rsidRDefault="00D87967" w:rsidP="004F182E">
      <w:pPr>
        <w:numPr>
          <w:ilvl w:val="1"/>
          <w:numId w:val="6"/>
        </w:numPr>
        <w:tabs>
          <w:tab w:val="left" w:pos="2160"/>
        </w:tabs>
        <w:ind w:right="96" w:firstLine="720"/>
        <w:jc w:val="both"/>
        <w:rPr>
          <w:i/>
        </w:rPr>
      </w:pPr>
      <w:r w:rsidRPr="0029089F">
        <w:rPr>
          <w:i/>
        </w:rPr>
        <w:t>ilgalai</w:t>
      </w:r>
      <w:r w:rsidR="0029089F" w:rsidRPr="0029089F">
        <w:rPr>
          <w:i/>
        </w:rPr>
        <w:t xml:space="preserve">kės investicijos į </w:t>
      </w:r>
      <w:r w:rsidRPr="0029089F">
        <w:rPr>
          <w:i/>
        </w:rPr>
        <w:t xml:space="preserve"> nuosavybės vertybinius popierius;</w:t>
      </w:r>
    </w:p>
    <w:p w14:paraId="56A038E6" w14:textId="77777777" w:rsidR="00D87967" w:rsidRPr="0029089F" w:rsidRDefault="00D87967" w:rsidP="004F182E">
      <w:pPr>
        <w:numPr>
          <w:ilvl w:val="1"/>
          <w:numId w:val="6"/>
        </w:numPr>
        <w:tabs>
          <w:tab w:val="left" w:pos="2160"/>
        </w:tabs>
        <w:ind w:right="96" w:firstLine="720"/>
        <w:jc w:val="both"/>
        <w:rPr>
          <w:i/>
        </w:rPr>
      </w:pPr>
      <w:r w:rsidRPr="0029089F">
        <w:rPr>
          <w:i/>
        </w:rPr>
        <w:t>po vienerių metų gautinos sumos;</w:t>
      </w:r>
    </w:p>
    <w:p w14:paraId="5BB3AF76" w14:textId="77777777" w:rsidR="00D87967" w:rsidRPr="0029089F" w:rsidRDefault="00D87967" w:rsidP="004F182E">
      <w:pPr>
        <w:numPr>
          <w:ilvl w:val="1"/>
          <w:numId w:val="6"/>
        </w:numPr>
        <w:tabs>
          <w:tab w:val="left" w:pos="2160"/>
        </w:tabs>
        <w:ind w:right="96" w:firstLine="720"/>
        <w:jc w:val="both"/>
        <w:rPr>
          <w:i/>
        </w:rPr>
      </w:pPr>
      <w:r w:rsidRPr="0029089F">
        <w:rPr>
          <w:i/>
        </w:rPr>
        <w:t>kitas ilgalaikis finansinis turtas.</w:t>
      </w:r>
    </w:p>
    <w:p w14:paraId="175F2EE4" w14:textId="77777777" w:rsidR="00D87967" w:rsidRDefault="00D87967" w:rsidP="004F182E">
      <w:pPr>
        <w:numPr>
          <w:ilvl w:val="0"/>
          <w:numId w:val="6"/>
        </w:numPr>
        <w:tabs>
          <w:tab w:val="num" w:pos="0"/>
          <w:tab w:val="left" w:pos="2160"/>
        </w:tabs>
        <w:ind w:left="0" w:right="96" w:firstLine="720"/>
        <w:jc w:val="both"/>
      </w:pPr>
      <w:r w:rsidRPr="00C77EE5">
        <w:t>Trumpalaikiam finansiniam turtui priskiriama</w:t>
      </w:r>
      <w:r>
        <w:t>:</w:t>
      </w:r>
    </w:p>
    <w:p w14:paraId="39969F52" w14:textId="77777777" w:rsidR="00D87967" w:rsidRDefault="00D87967" w:rsidP="004F182E">
      <w:pPr>
        <w:numPr>
          <w:ilvl w:val="1"/>
          <w:numId w:val="6"/>
        </w:numPr>
        <w:tabs>
          <w:tab w:val="left" w:pos="2160"/>
        </w:tabs>
        <w:ind w:right="96" w:firstLine="720"/>
        <w:jc w:val="both"/>
      </w:pPr>
      <w:r w:rsidRPr="00C77EE5">
        <w:t>per vienerius metus gautinos sumos</w:t>
      </w:r>
      <w:r>
        <w:t>;</w:t>
      </w:r>
    </w:p>
    <w:p w14:paraId="626AD2FF" w14:textId="77777777" w:rsidR="00D87967" w:rsidRPr="00C77EE5" w:rsidRDefault="00D87967" w:rsidP="004F182E">
      <w:pPr>
        <w:numPr>
          <w:ilvl w:val="1"/>
          <w:numId w:val="6"/>
        </w:numPr>
        <w:tabs>
          <w:tab w:val="left" w:pos="2160"/>
        </w:tabs>
        <w:ind w:right="96" w:firstLine="720"/>
        <w:jc w:val="both"/>
      </w:pPr>
      <w:r w:rsidRPr="00C77EE5">
        <w:t>pinigai ir jų ekvivalentai</w:t>
      </w:r>
      <w:r w:rsidR="007F0085">
        <w:t>.</w:t>
      </w:r>
    </w:p>
    <w:p w14:paraId="372D620B" w14:textId="77777777" w:rsidR="00D87967" w:rsidRDefault="00D87967" w:rsidP="00CC3CDA">
      <w:pPr>
        <w:tabs>
          <w:tab w:val="num" w:pos="360"/>
          <w:tab w:val="left" w:pos="1260"/>
        </w:tabs>
        <w:autoSpaceDE w:val="0"/>
        <w:autoSpaceDN w:val="0"/>
        <w:adjustRightInd w:val="0"/>
        <w:ind w:right="96" w:firstLine="720"/>
        <w:jc w:val="both"/>
        <w:rPr>
          <w:b/>
          <w:i/>
        </w:rPr>
      </w:pPr>
      <w:bookmarkStart w:id="48" w:name="_Toc165137588"/>
      <w:bookmarkEnd w:id="48"/>
    </w:p>
    <w:p w14:paraId="63171EEE" w14:textId="77777777" w:rsidR="00D87967" w:rsidRPr="009657DD" w:rsidRDefault="00D87967" w:rsidP="00CC3CDA">
      <w:pPr>
        <w:tabs>
          <w:tab w:val="num" w:pos="360"/>
          <w:tab w:val="left" w:pos="1260"/>
        </w:tabs>
        <w:autoSpaceDE w:val="0"/>
        <w:autoSpaceDN w:val="0"/>
        <w:adjustRightInd w:val="0"/>
        <w:ind w:right="96" w:firstLine="720"/>
        <w:jc w:val="both"/>
        <w:rPr>
          <w:b/>
        </w:rPr>
      </w:pPr>
      <w:r w:rsidRPr="009657DD">
        <w:rPr>
          <w:b/>
        </w:rPr>
        <w:t>Gautinos sumos</w:t>
      </w:r>
    </w:p>
    <w:p w14:paraId="090A6FA0" w14:textId="77777777" w:rsidR="00D87967" w:rsidRPr="00080751" w:rsidRDefault="00D87967" w:rsidP="00CC3CDA">
      <w:pPr>
        <w:tabs>
          <w:tab w:val="num" w:pos="360"/>
          <w:tab w:val="left" w:pos="1260"/>
        </w:tabs>
        <w:autoSpaceDE w:val="0"/>
        <w:autoSpaceDN w:val="0"/>
        <w:adjustRightInd w:val="0"/>
        <w:ind w:right="96" w:firstLine="720"/>
        <w:jc w:val="both"/>
      </w:pPr>
    </w:p>
    <w:p w14:paraId="7068F476" w14:textId="77777777" w:rsidR="00D87967" w:rsidRDefault="00D87967" w:rsidP="004F182E">
      <w:pPr>
        <w:numPr>
          <w:ilvl w:val="0"/>
          <w:numId w:val="11"/>
        </w:numPr>
        <w:tabs>
          <w:tab w:val="num" w:pos="1871"/>
          <w:tab w:val="left" w:pos="2160"/>
        </w:tabs>
        <w:ind w:right="96" w:firstLine="720"/>
        <w:jc w:val="both"/>
      </w:pPr>
      <w:r w:rsidRPr="00C77EE5">
        <w:rPr>
          <w:bCs/>
        </w:rPr>
        <w:t xml:space="preserve">Gautinos sumos pirminio pripažinimo metu yra įvertinamos įsigijimo savikaina. </w:t>
      </w:r>
    </w:p>
    <w:p w14:paraId="05773A92" w14:textId="77777777" w:rsidR="00D87967" w:rsidRDefault="00D87967" w:rsidP="004F182E">
      <w:pPr>
        <w:numPr>
          <w:ilvl w:val="0"/>
          <w:numId w:val="11"/>
        </w:numPr>
        <w:tabs>
          <w:tab w:val="left" w:pos="2160"/>
        </w:tabs>
        <w:ind w:right="96" w:firstLine="720"/>
        <w:jc w:val="both"/>
      </w:pPr>
      <w:r w:rsidRPr="00C77EE5">
        <w:lastRenderedPageBreak/>
        <w:t xml:space="preserve">Vėliau ilgalaikės gautinos sumos ataskaitose parodomos amortizuota savikaina, atėmus nuvertėjimo nuostolius, o trumpalaikės gautinos sumos </w:t>
      </w:r>
      <w:r>
        <w:t xml:space="preserve">– </w:t>
      </w:r>
      <w:r w:rsidRPr="00C77EE5">
        <w:t xml:space="preserve">įsigijimo savikaina, atėmus nuvertėjimo nuostolius. </w:t>
      </w:r>
    </w:p>
    <w:p w14:paraId="4A0EB580" w14:textId="77777777" w:rsidR="00EE194F" w:rsidRDefault="00EE194F" w:rsidP="00EE194F">
      <w:pPr>
        <w:tabs>
          <w:tab w:val="left" w:pos="2160"/>
        </w:tabs>
        <w:ind w:right="96"/>
        <w:jc w:val="both"/>
      </w:pPr>
    </w:p>
    <w:p w14:paraId="3155CDC3" w14:textId="77777777" w:rsidR="00D87967" w:rsidRPr="00EE194F" w:rsidRDefault="00D87967" w:rsidP="00CC3CDA">
      <w:pPr>
        <w:tabs>
          <w:tab w:val="num" w:pos="360"/>
          <w:tab w:val="left" w:pos="1260"/>
        </w:tabs>
        <w:autoSpaceDE w:val="0"/>
        <w:autoSpaceDN w:val="0"/>
        <w:adjustRightInd w:val="0"/>
        <w:ind w:right="96" w:firstLine="720"/>
        <w:jc w:val="both"/>
        <w:rPr>
          <w:b/>
        </w:rPr>
      </w:pPr>
      <w:r w:rsidRPr="00EE194F">
        <w:rPr>
          <w:b/>
        </w:rPr>
        <w:t>Pinigai ir pinigų ekvivalentai</w:t>
      </w:r>
    </w:p>
    <w:p w14:paraId="43C378A6" w14:textId="77777777" w:rsidR="00D87967" w:rsidRPr="00EE194F" w:rsidRDefault="00D87967" w:rsidP="00CC3CDA">
      <w:pPr>
        <w:tabs>
          <w:tab w:val="num" w:pos="360"/>
          <w:tab w:val="left" w:pos="1260"/>
        </w:tabs>
        <w:autoSpaceDE w:val="0"/>
        <w:autoSpaceDN w:val="0"/>
        <w:adjustRightInd w:val="0"/>
        <w:ind w:right="96" w:firstLine="720"/>
        <w:jc w:val="both"/>
        <w:rPr>
          <w:b/>
        </w:rPr>
      </w:pPr>
    </w:p>
    <w:p w14:paraId="3CF844BB" w14:textId="77777777" w:rsidR="00D87967" w:rsidRPr="00C77EE5" w:rsidRDefault="00D87967" w:rsidP="004F182E">
      <w:pPr>
        <w:numPr>
          <w:ilvl w:val="0"/>
          <w:numId w:val="12"/>
        </w:numPr>
        <w:tabs>
          <w:tab w:val="num" w:pos="1871"/>
          <w:tab w:val="left" w:pos="2160"/>
        </w:tabs>
        <w:ind w:right="96" w:firstLine="720"/>
        <w:jc w:val="both"/>
      </w:pPr>
      <w:r w:rsidRPr="00C77EE5">
        <w:t xml:space="preserve">Pinigus sudaro pinigai kasoje ir banko sąskaitose. Pinigų ekvivalentai yra trumpalaikės, likvidžios investicijos, kurios gali būti greitai ir lengvai iškeičiamos į žinomą pinigų sumą. Tokių investicijų terminas neviršija trijų mėnesių, o vertės pokyčių rizika yra labai </w:t>
      </w:r>
      <w:r>
        <w:t>nedidelė.</w:t>
      </w:r>
      <w:r w:rsidRPr="00C77EE5">
        <w:t>.</w:t>
      </w:r>
    </w:p>
    <w:p w14:paraId="1B719E44" w14:textId="77777777" w:rsidR="00D87967" w:rsidRPr="00C77EE5" w:rsidRDefault="00D87967" w:rsidP="00CC3CDA">
      <w:pPr>
        <w:pStyle w:val="Antrat3"/>
        <w:tabs>
          <w:tab w:val="num" w:pos="360"/>
          <w:tab w:val="left" w:pos="1260"/>
        </w:tabs>
        <w:spacing w:before="0" w:after="0"/>
        <w:ind w:left="3240" w:right="96" w:firstLine="720"/>
        <w:jc w:val="both"/>
        <w:rPr>
          <w:rFonts w:ascii="Times New Roman" w:hAnsi="Times New Roman" w:cs="Times New Roman"/>
          <w:sz w:val="24"/>
          <w:szCs w:val="24"/>
        </w:rPr>
      </w:pPr>
      <w:bookmarkStart w:id="49" w:name="_Ref95640307"/>
      <w:bookmarkStart w:id="50" w:name="_Toc165137893"/>
      <w:bookmarkEnd w:id="50"/>
      <w:r w:rsidRPr="00C77EE5">
        <w:rPr>
          <w:rFonts w:ascii="Times New Roman" w:hAnsi="Times New Roman" w:cs="Times New Roman"/>
          <w:sz w:val="24"/>
          <w:szCs w:val="24"/>
        </w:rPr>
        <w:t xml:space="preserve"> </w:t>
      </w:r>
    </w:p>
    <w:p w14:paraId="70D1527E" w14:textId="77777777" w:rsidR="00D87967" w:rsidRPr="00C77EE5" w:rsidRDefault="00D87967" w:rsidP="00CC3CDA">
      <w:pPr>
        <w:pStyle w:val="Antrat3"/>
        <w:tabs>
          <w:tab w:val="num" w:pos="360"/>
          <w:tab w:val="left" w:pos="1260"/>
        </w:tabs>
        <w:spacing w:before="0" w:after="0"/>
        <w:ind w:right="96" w:firstLine="720"/>
        <w:jc w:val="both"/>
        <w:rPr>
          <w:rFonts w:ascii="Times New Roman" w:hAnsi="Times New Roman" w:cs="Times New Roman"/>
          <w:sz w:val="24"/>
          <w:szCs w:val="24"/>
        </w:rPr>
      </w:pPr>
      <w:bookmarkStart w:id="51" w:name="_Toc185240815"/>
      <w:r w:rsidRPr="00C77EE5">
        <w:rPr>
          <w:rFonts w:ascii="Times New Roman" w:hAnsi="Times New Roman" w:cs="Times New Roman"/>
          <w:sz w:val="24"/>
          <w:szCs w:val="24"/>
        </w:rPr>
        <w:t>Finansavimo sumos</w:t>
      </w:r>
      <w:bookmarkEnd w:id="51"/>
    </w:p>
    <w:p w14:paraId="2956AA08" w14:textId="77777777" w:rsidR="00D87967" w:rsidRPr="00C77EE5" w:rsidRDefault="00D87967" w:rsidP="00CC3CDA">
      <w:pPr>
        <w:pStyle w:val="Antrat3"/>
        <w:tabs>
          <w:tab w:val="num" w:pos="360"/>
          <w:tab w:val="left" w:pos="1260"/>
        </w:tabs>
        <w:spacing w:before="0" w:after="0"/>
        <w:ind w:left="902" w:right="96" w:firstLine="720"/>
        <w:jc w:val="both"/>
        <w:rPr>
          <w:rFonts w:ascii="Times New Roman" w:hAnsi="Times New Roman" w:cs="Times New Roman"/>
          <w:sz w:val="24"/>
          <w:szCs w:val="24"/>
        </w:rPr>
      </w:pPr>
    </w:p>
    <w:p w14:paraId="7CC5AAED" w14:textId="77777777" w:rsidR="00D87967" w:rsidRPr="007F0085" w:rsidRDefault="00D87967" w:rsidP="004F182E">
      <w:pPr>
        <w:numPr>
          <w:ilvl w:val="0"/>
          <w:numId w:val="13"/>
        </w:numPr>
        <w:tabs>
          <w:tab w:val="num" w:pos="1871"/>
          <w:tab w:val="left" w:pos="2160"/>
        </w:tabs>
        <w:ind w:right="96" w:firstLine="720"/>
        <w:jc w:val="both"/>
      </w:pPr>
      <w:r w:rsidRPr="007F0085">
        <w:t>Finansavimo sumų apskaitos metodai ir taisyklės nustatyti 20-ajame VSAFAS „Finansavimo sumos“.</w:t>
      </w:r>
    </w:p>
    <w:p w14:paraId="463B44E0" w14:textId="77777777" w:rsidR="00D87967" w:rsidRPr="007F0085" w:rsidRDefault="00D87967" w:rsidP="004F182E">
      <w:pPr>
        <w:numPr>
          <w:ilvl w:val="0"/>
          <w:numId w:val="13"/>
        </w:numPr>
        <w:tabs>
          <w:tab w:val="num" w:pos="1871"/>
          <w:tab w:val="left" w:pos="2160"/>
        </w:tabs>
        <w:ind w:right="96" w:firstLine="720"/>
        <w:jc w:val="both"/>
      </w:pPr>
      <w:r w:rsidRPr="007F0085">
        <w:t>Finansavimo sumos pripažįstamos, kai atitinka VSAFAS nustatytus kriterijus.</w:t>
      </w:r>
    </w:p>
    <w:p w14:paraId="6ACE2C19" w14:textId="77777777" w:rsidR="00D87967" w:rsidRPr="007F0085" w:rsidRDefault="00D87967" w:rsidP="004F182E">
      <w:pPr>
        <w:numPr>
          <w:ilvl w:val="0"/>
          <w:numId w:val="13"/>
        </w:numPr>
        <w:tabs>
          <w:tab w:val="num" w:pos="1871"/>
          <w:tab w:val="left" w:pos="2160"/>
        </w:tabs>
        <w:ind w:right="96" w:firstLine="720"/>
        <w:jc w:val="both"/>
      </w:pPr>
      <w:r w:rsidRPr="007F0085">
        <w:t>Finansavimo sumos – viešojo sektoriaus subjekto iš valstybės ir savivaldybių biudžetų, Valstybinio socialinio draudimo fondo, Privalomojo sveikatos draudimo fondo, kitų išteklių fondų, Europos Sąjungos, Lietuvos ir užsienio paramos fondų gauti arba gautini pinigai arba kitas turtas, skirtas viešojo sektoriaus subjekto įstatuose nustatytiems tikslams ir programoms įgyvendinti. Finansavimo sumos apima ir viešojo sektoriaus subjekto gautus arba gautinus pinigus, ir kitą turtą pavedimams vykdyti, kitas lėšas viešojo sektoriaus subjekto išlaidoms dengti ir paramos būdu gautą turtą.</w:t>
      </w:r>
    </w:p>
    <w:p w14:paraId="027EBC6A" w14:textId="77777777" w:rsidR="00D87967" w:rsidRPr="007F0085" w:rsidRDefault="007F0085" w:rsidP="004F182E">
      <w:pPr>
        <w:numPr>
          <w:ilvl w:val="0"/>
          <w:numId w:val="13"/>
        </w:numPr>
        <w:tabs>
          <w:tab w:val="num" w:pos="1871"/>
          <w:tab w:val="left" w:pos="2160"/>
        </w:tabs>
        <w:ind w:right="96" w:firstLine="720"/>
        <w:jc w:val="both"/>
      </w:pPr>
      <w:r w:rsidRPr="007F0085">
        <w:t>Gautos</w:t>
      </w:r>
      <w:r w:rsidR="00D87967" w:rsidRPr="007F0085">
        <w:t>autos (gautinos) finansavimo sumos pagal paskirtį skirstomos į:</w:t>
      </w:r>
    </w:p>
    <w:p w14:paraId="530ECF67" w14:textId="77777777" w:rsidR="00D87967" w:rsidRPr="007F0085" w:rsidRDefault="00D87967" w:rsidP="004F182E">
      <w:pPr>
        <w:numPr>
          <w:ilvl w:val="0"/>
          <w:numId w:val="13"/>
        </w:numPr>
        <w:tabs>
          <w:tab w:val="left" w:pos="2160"/>
        </w:tabs>
        <w:ind w:right="96" w:firstLine="720"/>
        <w:jc w:val="both"/>
      </w:pPr>
      <w:r w:rsidRPr="007F0085">
        <w:t>finansavimo sumas nepiniginiam turtui įsigyti;</w:t>
      </w:r>
    </w:p>
    <w:p w14:paraId="7A37724A" w14:textId="77777777" w:rsidR="00D87967" w:rsidRPr="007F0085" w:rsidRDefault="00D87967" w:rsidP="004F182E">
      <w:pPr>
        <w:numPr>
          <w:ilvl w:val="0"/>
          <w:numId w:val="13"/>
        </w:numPr>
        <w:tabs>
          <w:tab w:val="left" w:pos="2160"/>
        </w:tabs>
        <w:ind w:right="96" w:firstLine="720"/>
        <w:jc w:val="both"/>
      </w:pPr>
      <w:r w:rsidRPr="007F0085">
        <w:t>finansavimo sumas kitoms išlaidoms kompensuoti.</w:t>
      </w:r>
    </w:p>
    <w:p w14:paraId="3C2889DA" w14:textId="77777777" w:rsidR="00D87967" w:rsidRPr="007F0085" w:rsidRDefault="00D87967" w:rsidP="004F182E">
      <w:pPr>
        <w:numPr>
          <w:ilvl w:val="0"/>
          <w:numId w:val="13"/>
        </w:numPr>
        <w:tabs>
          <w:tab w:val="num" w:pos="1871"/>
          <w:tab w:val="left" w:pos="2160"/>
        </w:tabs>
        <w:ind w:right="96" w:firstLine="720"/>
        <w:jc w:val="both"/>
      </w:pPr>
      <w:r w:rsidRPr="007F0085">
        <w:t>Finansavimo sumos nepiniginiam turtui įsigyti gaunamos kaip nemokamai gautas ilgalaikis turtas arba atsargos, įskaitant paramą, arba kaip pinigai, skirti ilgalaikiam arba trumpalaikiam nepiniginiam turtui įsigyti.</w:t>
      </w:r>
    </w:p>
    <w:p w14:paraId="7A3D4B88" w14:textId="77777777" w:rsidR="00D87967" w:rsidRPr="007F0085" w:rsidRDefault="00D87967" w:rsidP="004F182E">
      <w:pPr>
        <w:numPr>
          <w:ilvl w:val="0"/>
          <w:numId w:val="13"/>
        </w:numPr>
        <w:tabs>
          <w:tab w:val="num" w:pos="1871"/>
          <w:tab w:val="left" w:pos="2160"/>
        </w:tabs>
        <w:ind w:right="96" w:firstLine="720"/>
        <w:jc w:val="both"/>
      </w:pPr>
      <w:r w:rsidRPr="007F0085">
        <w:t>Finansavimo sumos kitoms išlaidoms dengti yra skirtos ataskaitinio laikotarpio išlaidoms (negautoms pajamoms) kompensuoti. Taip pat finansavimo sumomis, skirtomis kitoms išlaidoms kompensuoti, yra laikomos visos likusios finansavimo sumos, nepriskiriamos nepiniginiam turtui įsigyti.</w:t>
      </w:r>
      <w:r w:rsidRPr="007F0085" w:rsidDel="001D26A7">
        <w:t xml:space="preserve"> </w:t>
      </w:r>
    </w:p>
    <w:p w14:paraId="1C878A5B" w14:textId="77777777" w:rsidR="00D87967" w:rsidRPr="007F0085" w:rsidRDefault="00D87967" w:rsidP="004F182E">
      <w:pPr>
        <w:numPr>
          <w:ilvl w:val="0"/>
          <w:numId w:val="13"/>
        </w:numPr>
        <w:tabs>
          <w:tab w:val="num" w:pos="1871"/>
          <w:tab w:val="left" w:pos="2160"/>
        </w:tabs>
        <w:ind w:right="96" w:firstLine="720"/>
        <w:jc w:val="both"/>
      </w:pPr>
      <w:r w:rsidRPr="007F0085">
        <w:t>Gautos (gautinos) ir panaudotos finansavimo sumos arba jų dalis pripažįstamos finansavimo pajamomis tais laikotarpiais, kuriais patiriamos su finansavimo sumomis susijusios sąnaudos.</w:t>
      </w:r>
    </w:p>
    <w:p w14:paraId="16D398E8" w14:textId="77777777" w:rsidR="00D87967" w:rsidRPr="007F0085" w:rsidRDefault="00D87967" w:rsidP="004F182E">
      <w:pPr>
        <w:numPr>
          <w:ilvl w:val="0"/>
          <w:numId w:val="13"/>
        </w:numPr>
        <w:tabs>
          <w:tab w:val="num" w:pos="1871"/>
          <w:tab w:val="left" w:pos="2160"/>
        </w:tabs>
        <w:ind w:right="96" w:firstLine="720"/>
        <w:jc w:val="both"/>
      </w:pPr>
      <w:r w:rsidRPr="007F0085">
        <w:t xml:space="preserve">Gautos ir perduotos kitiems viešojo sektoriaus subjektams finansavimo sumos </w:t>
      </w:r>
      <w:r w:rsidR="007F0085">
        <w:t>įstaigos</w:t>
      </w:r>
      <w:r w:rsidRPr="007F0085">
        <w:t xml:space="preserve"> sąnaudomis nepripažįstamos. Perdavus finansavimo sumas kitiems subjektams, mažinamos gautos finansavimo sumos. </w:t>
      </w:r>
    </w:p>
    <w:p w14:paraId="4E9DB992" w14:textId="77777777" w:rsidR="00D87967" w:rsidRPr="007F0085" w:rsidRDefault="00D87967" w:rsidP="004F182E">
      <w:pPr>
        <w:numPr>
          <w:ilvl w:val="0"/>
          <w:numId w:val="13"/>
        </w:numPr>
        <w:tabs>
          <w:tab w:val="num" w:pos="1871"/>
          <w:tab w:val="left" w:pos="2160"/>
        </w:tabs>
        <w:ind w:right="96" w:firstLine="720"/>
        <w:jc w:val="both"/>
      </w:pPr>
      <w:r w:rsidRPr="007F0085">
        <w:t xml:space="preserve">Gautos ir perduotos privataus sektoriaus subjektams finansavimo sumos, įskaitant suteiktas subsidijas, registruojamos kaip </w:t>
      </w:r>
      <w:r w:rsidR="007F0085">
        <w:t>įstaigos</w:t>
      </w:r>
      <w:r w:rsidRPr="007F0085">
        <w:t xml:space="preserve"> sąnaudos, kartu pripažįstant finansavimo, kuris buvo skirtas  šiam tikslui, pajamas.</w:t>
      </w:r>
    </w:p>
    <w:bookmarkEnd w:id="49"/>
    <w:p w14:paraId="13E50636" w14:textId="77777777" w:rsidR="00D87967" w:rsidRPr="00C77EE5" w:rsidRDefault="00D87967" w:rsidP="00CC3CDA">
      <w:pPr>
        <w:pStyle w:val="Antrat3"/>
        <w:tabs>
          <w:tab w:val="num" w:pos="360"/>
          <w:tab w:val="left" w:pos="1260"/>
        </w:tabs>
        <w:spacing w:before="0" w:after="0"/>
        <w:ind w:right="96" w:firstLine="720"/>
        <w:jc w:val="both"/>
        <w:rPr>
          <w:rFonts w:ascii="Times New Roman" w:hAnsi="Times New Roman" w:cs="Times New Roman"/>
          <w:sz w:val="24"/>
          <w:szCs w:val="24"/>
        </w:rPr>
      </w:pPr>
    </w:p>
    <w:p w14:paraId="542BF5DF" w14:textId="77777777" w:rsidR="00D87967" w:rsidRPr="00C77EE5" w:rsidRDefault="00D87967" w:rsidP="00CC3CDA">
      <w:pPr>
        <w:pStyle w:val="Antrat3"/>
        <w:tabs>
          <w:tab w:val="num" w:pos="360"/>
          <w:tab w:val="left" w:pos="1260"/>
        </w:tabs>
        <w:spacing w:before="0" w:after="0"/>
        <w:ind w:right="96" w:firstLine="720"/>
        <w:jc w:val="both"/>
        <w:rPr>
          <w:rFonts w:ascii="Times New Roman" w:hAnsi="Times New Roman" w:cs="Times New Roman"/>
          <w:sz w:val="24"/>
          <w:szCs w:val="24"/>
        </w:rPr>
      </w:pPr>
      <w:bookmarkStart w:id="52" w:name="_Toc185240816"/>
      <w:r w:rsidRPr="00C77EE5">
        <w:rPr>
          <w:rFonts w:ascii="Times New Roman" w:hAnsi="Times New Roman" w:cs="Times New Roman"/>
          <w:sz w:val="24"/>
          <w:szCs w:val="24"/>
        </w:rPr>
        <w:t>Finansiniai įsipareigojimai</w:t>
      </w:r>
      <w:bookmarkEnd w:id="52"/>
    </w:p>
    <w:p w14:paraId="358444F4" w14:textId="77777777" w:rsidR="00D87967" w:rsidRPr="00C77EE5" w:rsidRDefault="00D87967" w:rsidP="00CC3CDA">
      <w:pPr>
        <w:tabs>
          <w:tab w:val="num" w:pos="360"/>
          <w:tab w:val="left" w:pos="1260"/>
          <w:tab w:val="left" w:pos="5700"/>
        </w:tabs>
        <w:ind w:right="96" w:firstLine="720"/>
        <w:jc w:val="both"/>
      </w:pPr>
    </w:p>
    <w:p w14:paraId="2E560F6C" w14:textId="77777777" w:rsidR="00D87967" w:rsidRPr="00C77EE5" w:rsidRDefault="00D87967" w:rsidP="004F182E">
      <w:pPr>
        <w:numPr>
          <w:ilvl w:val="0"/>
          <w:numId w:val="7"/>
        </w:numPr>
        <w:tabs>
          <w:tab w:val="num" w:pos="1871"/>
          <w:tab w:val="left" w:pos="2160"/>
        </w:tabs>
        <w:ind w:right="96" w:firstLine="720"/>
        <w:jc w:val="both"/>
        <w:rPr>
          <w:snapToGrid w:val="0"/>
        </w:rPr>
      </w:pPr>
      <w:r w:rsidRPr="00C77EE5">
        <w:rPr>
          <w:snapToGrid w:val="0"/>
        </w:rPr>
        <w:t>Finansinių įsipareigojimų apskaitos principai, metodai ir taisyklės nustatyti 17</w:t>
      </w:r>
      <w:r>
        <w:rPr>
          <w:snapToGrid w:val="0"/>
        </w:rPr>
        <w:t>-ajame</w:t>
      </w:r>
      <w:r w:rsidRPr="00C77EE5">
        <w:rPr>
          <w:snapToGrid w:val="0"/>
        </w:rPr>
        <w:t xml:space="preserve"> VSAFAS „Finansinis turtas ir finansiniai įsipareigojimai</w:t>
      </w:r>
      <w:r>
        <w:rPr>
          <w:snapToGrid w:val="0"/>
        </w:rPr>
        <w:t>“</w:t>
      </w:r>
      <w:r w:rsidRPr="00C77EE5">
        <w:rPr>
          <w:snapToGrid w:val="0"/>
        </w:rPr>
        <w:t>, 18</w:t>
      </w:r>
      <w:r>
        <w:rPr>
          <w:snapToGrid w:val="0"/>
        </w:rPr>
        <w:t>-ajame</w:t>
      </w:r>
      <w:r w:rsidRPr="00C77EE5">
        <w:rPr>
          <w:snapToGrid w:val="0"/>
        </w:rPr>
        <w:t xml:space="preserve"> VSAFAS „Atidėjiniai, neapibrėžtieji įsipareigojimai, neapibrėžtasis turtas ir įvykiai pasibaigus ataskaitiniam laikotarpiui“, 19</w:t>
      </w:r>
      <w:r>
        <w:rPr>
          <w:snapToGrid w:val="0"/>
        </w:rPr>
        <w:t>-ajame</w:t>
      </w:r>
      <w:r w:rsidRPr="00C77EE5">
        <w:rPr>
          <w:snapToGrid w:val="0"/>
        </w:rPr>
        <w:t xml:space="preserve"> VSAFAS „</w:t>
      </w:r>
      <w:r>
        <w:rPr>
          <w:snapToGrid w:val="0"/>
        </w:rPr>
        <w:t>Nuoma, f</w:t>
      </w:r>
      <w:r w:rsidRPr="00C77EE5">
        <w:rPr>
          <w:snapToGrid w:val="0"/>
        </w:rPr>
        <w:t>inansinė nuoma (lizingas) ir kitos turto perdavimo sutartys“ ir 24</w:t>
      </w:r>
      <w:r>
        <w:rPr>
          <w:snapToGrid w:val="0"/>
        </w:rPr>
        <w:t>-ajame</w:t>
      </w:r>
      <w:r w:rsidRPr="00C77EE5">
        <w:rPr>
          <w:snapToGrid w:val="0"/>
        </w:rPr>
        <w:t xml:space="preserve"> VSAFAS „Išmokos darbuotojams ir pensijų planai“.</w:t>
      </w:r>
    </w:p>
    <w:p w14:paraId="369A605A" w14:textId="77777777" w:rsidR="00D87967" w:rsidRDefault="007F0085" w:rsidP="004F182E">
      <w:pPr>
        <w:numPr>
          <w:ilvl w:val="0"/>
          <w:numId w:val="7"/>
        </w:numPr>
        <w:tabs>
          <w:tab w:val="num" w:pos="1871"/>
          <w:tab w:val="left" w:pos="2160"/>
        </w:tabs>
        <w:ind w:right="96" w:firstLine="720"/>
        <w:jc w:val="both"/>
      </w:pPr>
      <w:r>
        <w:lastRenderedPageBreak/>
        <w:t>Įstaigos</w:t>
      </w:r>
      <w:r w:rsidR="00D87967" w:rsidRPr="00C77EE5">
        <w:rPr>
          <w:i/>
        </w:rPr>
        <w:t xml:space="preserve"> </w:t>
      </w:r>
      <w:r w:rsidR="00D87967" w:rsidRPr="00C77EE5">
        <w:t>visi įsipareigojimai yra finansiniai ir skirstomi į ilgalaikius ir trumpalaikius. Ilgalaikiams finansiniams įsipareigojimams priskiriama:</w:t>
      </w:r>
    </w:p>
    <w:p w14:paraId="5B6F266C" w14:textId="77777777" w:rsidR="00D87967" w:rsidRDefault="00D87967" w:rsidP="004F182E">
      <w:pPr>
        <w:numPr>
          <w:ilvl w:val="1"/>
          <w:numId w:val="7"/>
        </w:numPr>
        <w:tabs>
          <w:tab w:val="left" w:pos="2160"/>
        </w:tabs>
        <w:ind w:right="96"/>
        <w:jc w:val="both"/>
      </w:pPr>
      <w:r w:rsidRPr="00C77EE5">
        <w:t>ilgalaikiai atidėjiniai;</w:t>
      </w:r>
    </w:p>
    <w:p w14:paraId="5221F33F" w14:textId="77777777" w:rsidR="00D87967" w:rsidRDefault="00D87967" w:rsidP="004F182E">
      <w:pPr>
        <w:numPr>
          <w:ilvl w:val="1"/>
          <w:numId w:val="7"/>
        </w:numPr>
        <w:tabs>
          <w:tab w:val="left" w:pos="2160"/>
        </w:tabs>
        <w:ind w:right="96"/>
        <w:jc w:val="both"/>
      </w:pPr>
      <w:r w:rsidRPr="00C77EE5">
        <w:t>ilgalaikės finansinės skolos;</w:t>
      </w:r>
    </w:p>
    <w:p w14:paraId="7B7D94F2" w14:textId="77777777" w:rsidR="00D87967" w:rsidRDefault="00D87967" w:rsidP="004F182E">
      <w:pPr>
        <w:numPr>
          <w:ilvl w:val="1"/>
          <w:numId w:val="7"/>
        </w:numPr>
        <w:tabs>
          <w:tab w:val="left" w:pos="2160"/>
        </w:tabs>
        <w:ind w:right="96"/>
        <w:jc w:val="both"/>
      </w:pPr>
      <w:r w:rsidRPr="00C77EE5">
        <w:t>kiti ilgalaikiai įsipareigojimai</w:t>
      </w:r>
      <w:r>
        <w:t>.</w:t>
      </w:r>
    </w:p>
    <w:p w14:paraId="1BC7F8AF" w14:textId="77777777" w:rsidR="00D87967" w:rsidRDefault="00D87967" w:rsidP="004F182E">
      <w:pPr>
        <w:numPr>
          <w:ilvl w:val="0"/>
          <w:numId w:val="7"/>
        </w:numPr>
        <w:tabs>
          <w:tab w:val="left" w:pos="2160"/>
        </w:tabs>
        <w:ind w:right="96" w:firstLine="720"/>
        <w:jc w:val="both"/>
      </w:pPr>
      <w:r w:rsidRPr="00C77EE5">
        <w:t>Trumpalaikiams finansiniams įsipareigojimams priskiriama:</w:t>
      </w:r>
    </w:p>
    <w:p w14:paraId="619C1349" w14:textId="77777777" w:rsidR="00D87967" w:rsidRPr="00C77EE5" w:rsidRDefault="00D87967" w:rsidP="004F182E">
      <w:pPr>
        <w:numPr>
          <w:ilvl w:val="1"/>
          <w:numId w:val="7"/>
        </w:numPr>
        <w:tabs>
          <w:tab w:val="left" w:pos="2160"/>
        </w:tabs>
        <w:ind w:right="96" w:firstLine="720"/>
        <w:jc w:val="both"/>
      </w:pPr>
      <w:r w:rsidRPr="00C77EE5">
        <w:t>ilgalaikių atidėjinių einamųjų metų dalis ir trumpalaikiai atidėjiniai;</w:t>
      </w:r>
    </w:p>
    <w:p w14:paraId="3B9CBCD3" w14:textId="77777777" w:rsidR="00D87967" w:rsidRDefault="00D87967" w:rsidP="004F182E">
      <w:pPr>
        <w:numPr>
          <w:ilvl w:val="1"/>
          <w:numId w:val="7"/>
        </w:numPr>
        <w:tabs>
          <w:tab w:val="left" w:pos="2160"/>
        </w:tabs>
        <w:ind w:right="96" w:firstLine="720"/>
        <w:jc w:val="both"/>
      </w:pPr>
      <w:r w:rsidRPr="00C77EE5">
        <w:t>ilgalaikių įsipareigojimų einamųjų metų dalis;</w:t>
      </w:r>
    </w:p>
    <w:p w14:paraId="0704B450" w14:textId="77777777" w:rsidR="00D87967" w:rsidRDefault="00D87967" w:rsidP="004F182E">
      <w:pPr>
        <w:numPr>
          <w:ilvl w:val="1"/>
          <w:numId w:val="7"/>
        </w:numPr>
        <w:tabs>
          <w:tab w:val="left" w:pos="2160"/>
        </w:tabs>
        <w:ind w:right="96" w:firstLine="720"/>
        <w:jc w:val="both"/>
      </w:pPr>
      <w:r>
        <w:t>t</w:t>
      </w:r>
      <w:r w:rsidRPr="00C77EE5">
        <w:t>rumpalaikės finansinės skolos;</w:t>
      </w:r>
    </w:p>
    <w:p w14:paraId="5A860361" w14:textId="77777777" w:rsidR="00D87967" w:rsidRDefault="00D87967" w:rsidP="004F182E">
      <w:pPr>
        <w:numPr>
          <w:ilvl w:val="1"/>
          <w:numId w:val="7"/>
        </w:numPr>
        <w:tabs>
          <w:tab w:val="left" w:pos="2160"/>
        </w:tabs>
        <w:ind w:right="96" w:firstLine="720"/>
        <w:jc w:val="both"/>
        <w:rPr>
          <w:i/>
        </w:rPr>
      </w:pPr>
      <w:r w:rsidRPr="00C77EE5">
        <w:t xml:space="preserve">pervestinos </w:t>
      </w:r>
      <w:r w:rsidRPr="00C77EE5">
        <w:rPr>
          <w:i/>
        </w:rPr>
        <w:t>subsidijos ir</w:t>
      </w:r>
      <w:r w:rsidRPr="00C77EE5">
        <w:t xml:space="preserve"> finansavimo sumos;</w:t>
      </w:r>
    </w:p>
    <w:p w14:paraId="623C816B" w14:textId="77777777" w:rsidR="00D87967" w:rsidRDefault="00D87967" w:rsidP="004F182E">
      <w:pPr>
        <w:numPr>
          <w:ilvl w:val="1"/>
          <w:numId w:val="7"/>
        </w:numPr>
        <w:tabs>
          <w:tab w:val="left" w:pos="2160"/>
        </w:tabs>
        <w:ind w:right="96" w:firstLine="720"/>
        <w:jc w:val="both"/>
      </w:pPr>
      <w:r w:rsidRPr="00C77EE5">
        <w:rPr>
          <w:i/>
        </w:rPr>
        <w:t>mokėtinos socialinės išmokos;</w:t>
      </w:r>
    </w:p>
    <w:p w14:paraId="463DD643" w14:textId="77777777" w:rsidR="00D87967" w:rsidRDefault="00D87967" w:rsidP="004F182E">
      <w:pPr>
        <w:numPr>
          <w:ilvl w:val="1"/>
          <w:numId w:val="7"/>
        </w:numPr>
        <w:tabs>
          <w:tab w:val="left" w:pos="2160"/>
        </w:tabs>
        <w:ind w:right="96" w:firstLine="720"/>
        <w:jc w:val="both"/>
      </w:pPr>
      <w:r w:rsidRPr="00C77EE5">
        <w:t xml:space="preserve">pervestinos sumos </w:t>
      </w:r>
      <w:r w:rsidRPr="00C77EE5">
        <w:rPr>
          <w:i/>
        </w:rPr>
        <w:t>į biudžetus, fondus ir kitiems subjektams</w:t>
      </w:r>
      <w:r w:rsidRPr="00C77EE5">
        <w:t>;</w:t>
      </w:r>
    </w:p>
    <w:p w14:paraId="4D51B3DD" w14:textId="77777777" w:rsidR="00D87967" w:rsidRDefault="00D87967" w:rsidP="004F182E">
      <w:pPr>
        <w:numPr>
          <w:ilvl w:val="1"/>
          <w:numId w:val="7"/>
        </w:numPr>
        <w:tabs>
          <w:tab w:val="left" w:pos="2160"/>
        </w:tabs>
        <w:ind w:right="96" w:firstLine="720"/>
        <w:jc w:val="both"/>
      </w:pPr>
      <w:r w:rsidRPr="00C77EE5">
        <w:t>mokėtinos sumos, susijusios su vykdoma veikla;</w:t>
      </w:r>
    </w:p>
    <w:p w14:paraId="526DF1DC" w14:textId="77777777" w:rsidR="00D87967" w:rsidRDefault="00D87967" w:rsidP="004F182E">
      <w:pPr>
        <w:numPr>
          <w:ilvl w:val="1"/>
          <w:numId w:val="7"/>
        </w:numPr>
        <w:tabs>
          <w:tab w:val="left" w:pos="2160"/>
        </w:tabs>
        <w:ind w:right="96" w:firstLine="720"/>
        <w:jc w:val="both"/>
      </w:pPr>
      <w:r w:rsidRPr="00C77EE5">
        <w:t>kiti trumpalaikiai finansiniai įsipareigojimai.</w:t>
      </w:r>
    </w:p>
    <w:p w14:paraId="5EE47730" w14:textId="77777777" w:rsidR="00D87967" w:rsidRPr="001D26A7" w:rsidRDefault="00D87967" w:rsidP="004F182E">
      <w:pPr>
        <w:numPr>
          <w:ilvl w:val="0"/>
          <w:numId w:val="7"/>
        </w:numPr>
        <w:tabs>
          <w:tab w:val="left" w:pos="2160"/>
        </w:tabs>
        <w:ind w:right="96" w:firstLine="720"/>
        <w:jc w:val="both"/>
      </w:pPr>
      <w:r w:rsidRPr="00C77EE5">
        <w:t xml:space="preserve">Pirminio pripažinimo metu finansiniai įsipareigojimai įvertinami įsigijimo savikaina. Vėliau šie įsipareigojimai įvertinami: </w:t>
      </w:r>
    </w:p>
    <w:p w14:paraId="7DBD4659" w14:textId="77777777" w:rsidR="00D87967" w:rsidRPr="001D26A7" w:rsidRDefault="00D87967" w:rsidP="004F182E">
      <w:pPr>
        <w:numPr>
          <w:ilvl w:val="1"/>
          <w:numId w:val="7"/>
        </w:numPr>
        <w:tabs>
          <w:tab w:val="left" w:pos="2160"/>
        </w:tabs>
        <w:ind w:right="96" w:firstLine="720"/>
        <w:jc w:val="both"/>
      </w:pPr>
      <w:r w:rsidRPr="00C77EE5">
        <w:rPr>
          <w:i/>
        </w:rPr>
        <w:t xml:space="preserve">susiję su rinkos kainomis – tikrąja verte; </w:t>
      </w:r>
    </w:p>
    <w:p w14:paraId="6140C355" w14:textId="77777777" w:rsidR="00D87967" w:rsidRDefault="00D87967" w:rsidP="004F182E">
      <w:pPr>
        <w:numPr>
          <w:ilvl w:val="1"/>
          <w:numId w:val="7"/>
        </w:numPr>
        <w:tabs>
          <w:tab w:val="left" w:pos="2160"/>
        </w:tabs>
        <w:ind w:right="96" w:firstLine="720"/>
        <w:jc w:val="both"/>
      </w:pPr>
      <w:r w:rsidRPr="00C77EE5">
        <w:rPr>
          <w:i/>
        </w:rPr>
        <w:t xml:space="preserve"> iš suteiktų garantijų kilę finansiniai įsipareigojimai – tikrąja verte;</w:t>
      </w:r>
    </w:p>
    <w:p w14:paraId="0C928F97" w14:textId="77777777" w:rsidR="00D87967" w:rsidRDefault="00D87967" w:rsidP="004F182E">
      <w:pPr>
        <w:numPr>
          <w:ilvl w:val="1"/>
          <w:numId w:val="7"/>
        </w:numPr>
        <w:tabs>
          <w:tab w:val="left" w:pos="2160"/>
        </w:tabs>
        <w:ind w:right="96" w:firstLine="720"/>
        <w:jc w:val="both"/>
      </w:pPr>
      <w:r w:rsidRPr="00C77EE5">
        <w:t>kiti ilgalaikiai finansiniai įsipareigojimai – amortizuota savikaina;</w:t>
      </w:r>
    </w:p>
    <w:p w14:paraId="6D9B430F" w14:textId="77777777" w:rsidR="00D87967" w:rsidRPr="00C77EE5" w:rsidRDefault="00D87967" w:rsidP="004F182E">
      <w:pPr>
        <w:numPr>
          <w:ilvl w:val="1"/>
          <w:numId w:val="7"/>
        </w:numPr>
        <w:tabs>
          <w:tab w:val="left" w:pos="2160"/>
        </w:tabs>
        <w:ind w:right="96" w:firstLine="720"/>
        <w:jc w:val="both"/>
      </w:pPr>
      <w:r w:rsidRPr="00C77EE5">
        <w:t>kiti trumpalaikiai finansiniai įsipareigojimai – įsigijimo savikaina.</w:t>
      </w:r>
    </w:p>
    <w:p w14:paraId="786880EB" w14:textId="77777777" w:rsidR="00D87967" w:rsidRDefault="00D87967" w:rsidP="00CC3CDA">
      <w:pPr>
        <w:tabs>
          <w:tab w:val="num" w:pos="0"/>
          <w:tab w:val="num" w:pos="360"/>
          <w:tab w:val="left" w:pos="1260"/>
        </w:tabs>
        <w:autoSpaceDE w:val="0"/>
        <w:autoSpaceDN w:val="0"/>
        <w:adjustRightInd w:val="0"/>
        <w:ind w:right="96" w:firstLine="720"/>
        <w:jc w:val="both"/>
      </w:pPr>
    </w:p>
    <w:p w14:paraId="5C26BBEB" w14:textId="77777777" w:rsidR="00E5051E" w:rsidRPr="00E5051E" w:rsidRDefault="00E5051E" w:rsidP="00E5051E">
      <w:pPr>
        <w:tabs>
          <w:tab w:val="left" w:pos="1260"/>
        </w:tabs>
        <w:ind w:right="96" w:firstLine="720"/>
        <w:jc w:val="both"/>
        <w:rPr>
          <w:b/>
        </w:rPr>
      </w:pPr>
      <w:bookmarkStart w:id="53" w:name="_Toc317252924"/>
      <w:r w:rsidRPr="00E5051E">
        <w:rPr>
          <w:b/>
        </w:rPr>
        <w:t>A</w:t>
      </w:r>
      <w:bookmarkEnd w:id="53"/>
      <w:r w:rsidR="008F737A">
        <w:rPr>
          <w:b/>
        </w:rPr>
        <w:t>t</w:t>
      </w:r>
      <w:r>
        <w:rPr>
          <w:b/>
        </w:rPr>
        <w:t>idėjiniai</w:t>
      </w:r>
    </w:p>
    <w:p w14:paraId="55040CA6" w14:textId="77777777" w:rsidR="00E5051E" w:rsidRPr="00470F51" w:rsidRDefault="00E5051E" w:rsidP="00E5051E">
      <w:pPr>
        <w:tabs>
          <w:tab w:val="num" w:pos="360"/>
          <w:tab w:val="left" w:pos="1260"/>
        </w:tabs>
        <w:ind w:right="96" w:firstLine="1298"/>
        <w:jc w:val="both"/>
      </w:pPr>
    </w:p>
    <w:p w14:paraId="176613D3" w14:textId="77777777" w:rsidR="00E5051E" w:rsidRPr="00C80668" w:rsidRDefault="00E5051E" w:rsidP="00E5051E">
      <w:pPr>
        <w:widowControl w:val="0"/>
        <w:numPr>
          <w:ilvl w:val="0"/>
          <w:numId w:val="38"/>
        </w:numPr>
        <w:shd w:val="clear" w:color="auto" w:fill="FFFFFF"/>
        <w:tabs>
          <w:tab w:val="left" w:pos="709"/>
          <w:tab w:val="left" w:pos="993"/>
        </w:tabs>
        <w:autoSpaceDE w:val="0"/>
        <w:autoSpaceDN w:val="0"/>
        <w:adjustRightInd w:val="0"/>
        <w:ind w:right="96"/>
        <w:jc w:val="both"/>
        <w:rPr>
          <w:bCs/>
          <w:iCs/>
        </w:rPr>
      </w:pPr>
      <w:r w:rsidRPr="00C80668">
        <w:rPr>
          <w:bCs/>
          <w:iCs/>
        </w:rPr>
        <w:t xml:space="preserve">Atidėjiniai pripažįstami ir registruojami apskaitoje tada, kai dėl įvykio praeityje įstaiga turi dabartinę teisinę prievolę ar neatšaukiamą pasižadėjimą ir tikimybė, kad įsipareigojimą reikės padengti turtu, yra didesnė už tikimybę, kad nereikės, o įsipareigojimo suma gali būti patikimai įvertinta (pvz., jei įstaigai iškeltas ieškinys ir 90 procentų tikėtina, kad įstaiga privalės sumokėti ieškovui priteistą sumą, suformuojamas atidėjinys, lygus tikėtinai sumokėti sumai). Jei patenkinamos ne visos šios sąlygos, atidėjiniai nėra pripažįstami, o informacija apie susijusį su tikėtina sumokėti suma neapibrėžtąjį įsipareigojimą yra pateikiama finansinių ataskaitų aiškinamajame rašte (toliau – aiškinamasis raštas). Atidėjiniai yra peržiūrimi paskutinę kiekvieno ataskaitinio laikotarpio dieną ir koreguojami, atsižvelgiant į naujus įvykius ar aplinkybes. </w:t>
      </w:r>
    </w:p>
    <w:p w14:paraId="42133F1F" w14:textId="77777777" w:rsidR="00E5051E" w:rsidRPr="00C80668" w:rsidRDefault="00E5051E" w:rsidP="00E5051E">
      <w:pPr>
        <w:widowControl w:val="0"/>
        <w:numPr>
          <w:ilvl w:val="0"/>
          <w:numId w:val="38"/>
        </w:numPr>
        <w:shd w:val="clear" w:color="auto" w:fill="FFFFFF"/>
        <w:tabs>
          <w:tab w:val="left" w:pos="709"/>
          <w:tab w:val="left" w:pos="993"/>
        </w:tabs>
        <w:autoSpaceDE w:val="0"/>
        <w:autoSpaceDN w:val="0"/>
        <w:adjustRightInd w:val="0"/>
        <w:ind w:right="96"/>
        <w:jc w:val="both"/>
        <w:rPr>
          <w:bCs/>
          <w:iCs/>
        </w:rPr>
      </w:pPr>
      <w:r w:rsidRPr="00C80668">
        <w:rPr>
          <w:bCs/>
          <w:iCs/>
        </w:rPr>
        <w:t xml:space="preserve">Atidėjinių apskaitos ypatumai nustatyti </w:t>
      </w:r>
      <w:r w:rsidRPr="00C80668">
        <w:t>Ilgalaikių ir trumpalaikių įsipareigojimų apskaitos tvarkos apraše.</w:t>
      </w:r>
    </w:p>
    <w:p w14:paraId="77696E50" w14:textId="77777777" w:rsidR="00E5051E" w:rsidRPr="00C77EE5" w:rsidRDefault="00E5051E" w:rsidP="00E5051E">
      <w:pPr>
        <w:tabs>
          <w:tab w:val="num" w:pos="0"/>
          <w:tab w:val="num" w:pos="360"/>
          <w:tab w:val="left" w:pos="1260"/>
        </w:tabs>
        <w:autoSpaceDE w:val="0"/>
        <w:autoSpaceDN w:val="0"/>
        <w:adjustRightInd w:val="0"/>
        <w:ind w:right="96"/>
        <w:jc w:val="both"/>
      </w:pPr>
    </w:p>
    <w:p w14:paraId="22B9DC0A" w14:textId="77777777" w:rsidR="00D87967" w:rsidRPr="00C77EE5" w:rsidRDefault="00D87967" w:rsidP="00CC3CDA">
      <w:pPr>
        <w:tabs>
          <w:tab w:val="left" w:pos="1260"/>
        </w:tabs>
        <w:ind w:right="96" w:firstLine="720"/>
        <w:jc w:val="both"/>
        <w:rPr>
          <w:b/>
        </w:rPr>
      </w:pPr>
      <w:r w:rsidRPr="00C77EE5">
        <w:rPr>
          <w:b/>
        </w:rPr>
        <w:t>Pajamos</w:t>
      </w:r>
    </w:p>
    <w:p w14:paraId="4F3B318A" w14:textId="77777777" w:rsidR="00D87967" w:rsidRPr="0044587A" w:rsidRDefault="00D87967" w:rsidP="00CC3CDA">
      <w:pPr>
        <w:pStyle w:val="Antrat3"/>
        <w:tabs>
          <w:tab w:val="num" w:pos="360"/>
          <w:tab w:val="left" w:pos="1260"/>
        </w:tabs>
        <w:spacing w:before="0" w:after="0"/>
        <w:ind w:left="5040" w:right="96" w:firstLine="720"/>
        <w:jc w:val="both"/>
        <w:rPr>
          <w:rFonts w:ascii="Times New Roman" w:hAnsi="Times New Roman" w:cs="Times New Roman"/>
          <w:sz w:val="24"/>
          <w:szCs w:val="24"/>
        </w:rPr>
      </w:pPr>
    </w:p>
    <w:p w14:paraId="2CE86708" w14:textId="77777777" w:rsidR="00D87967" w:rsidRPr="0044587A" w:rsidRDefault="00D87967" w:rsidP="004F182E">
      <w:pPr>
        <w:numPr>
          <w:ilvl w:val="0"/>
          <w:numId w:val="14"/>
        </w:numPr>
        <w:tabs>
          <w:tab w:val="left" w:pos="2160"/>
        </w:tabs>
        <w:ind w:right="96" w:firstLine="720"/>
        <w:jc w:val="both"/>
      </w:pPr>
      <w:r w:rsidRPr="0044587A">
        <w:t>Pajamų apskaitos principai, metodai ir taisyklės nustatyti 9-ajame VSAFAS „Mokesčių ir socialinių įmokų pajamos”, 10-ajame VSAFAS „Kitos pajamos“ ir 20-ajame VSAFAS „Finansavimo sumos“.</w:t>
      </w:r>
    </w:p>
    <w:p w14:paraId="6AC566F6" w14:textId="77777777" w:rsidR="00D87967" w:rsidRPr="0044587A" w:rsidRDefault="00D87967" w:rsidP="004F182E">
      <w:pPr>
        <w:numPr>
          <w:ilvl w:val="0"/>
          <w:numId w:val="14"/>
        </w:numPr>
        <w:tabs>
          <w:tab w:val="left" w:pos="2160"/>
        </w:tabs>
        <w:ind w:right="96" w:firstLine="720"/>
        <w:jc w:val="both"/>
      </w:pPr>
      <w:r w:rsidRPr="0044587A">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vykdymui buvo pripažintos finansavimo pajamos, panaudojant detalizuojančius požymius arba sukuriant subsąskaitas.</w:t>
      </w:r>
    </w:p>
    <w:p w14:paraId="320BC907" w14:textId="77777777" w:rsidR="00D87967" w:rsidRPr="0044587A" w:rsidRDefault="00D87967" w:rsidP="004F182E">
      <w:pPr>
        <w:numPr>
          <w:ilvl w:val="0"/>
          <w:numId w:val="14"/>
        </w:numPr>
        <w:tabs>
          <w:tab w:val="left" w:pos="2160"/>
        </w:tabs>
        <w:ind w:right="96" w:firstLine="720"/>
        <w:jc w:val="both"/>
      </w:pPr>
      <w:r w:rsidRPr="0044587A">
        <w:t>Pajamos, išskyrus finansavimo pajamas, pripažįstamos, kai tikėtina, kai BĮ gaus su sandoriu susijusią ekonominę naudą, kai galima patikimai įvertinti pajamų sumą ir kai BĮ gali patikimai įvertinti su pajamų uždirbimu susijusias sąnaudas. Pardavimų ir paslaugų pajamos registruojamos atėmus PVM ir suteiktas nuolaidas.</w:t>
      </w:r>
    </w:p>
    <w:p w14:paraId="092BED7C" w14:textId="77777777" w:rsidR="00D87967" w:rsidRPr="0044587A" w:rsidRDefault="00D87967" w:rsidP="004F182E">
      <w:pPr>
        <w:numPr>
          <w:ilvl w:val="0"/>
          <w:numId w:val="14"/>
        </w:numPr>
        <w:tabs>
          <w:tab w:val="left" w:pos="2160"/>
        </w:tabs>
        <w:ind w:right="96" w:firstLine="720"/>
        <w:jc w:val="both"/>
      </w:pPr>
      <w:r w:rsidRPr="0044587A">
        <w:lastRenderedPageBreak/>
        <w:t>Pajamomis laikoma tik pačios BĮ gaunama ekonominė nauda. BĮ pajamomis nepripažįstamos trečiųjų asmenų vardu surinktos sumos, kadangi tai nėra BĮ gaunama ekonominė nauda. Jei BĮ yra atsakinga už tam tikrų sumų administravimą ir surinkimą, tačiau teisės aktų nustatyta tvarka privalo pervesti surinktas sumas į biudžetą ir (arba) socialinės apsaugos fondams ir neturi teisės šių sumų ar jų dalies atgauti tą patį ar vėlesniais ataskaitiniais laikotarpiais, tokios sumos ar jų dalis nėra BĮ pajamos ir apskaitoje registruojamos kaip gautinos ir mokėtinos sumos.</w:t>
      </w:r>
    </w:p>
    <w:p w14:paraId="75425CA6" w14:textId="77777777" w:rsidR="00D87967" w:rsidRPr="0044587A" w:rsidRDefault="00D87967" w:rsidP="004F182E">
      <w:pPr>
        <w:numPr>
          <w:ilvl w:val="0"/>
          <w:numId w:val="14"/>
        </w:numPr>
        <w:tabs>
          <w:tab w:val="left" w:pos="2160"/>
        </w:tabs>
        <w:ind w:right="96" w:firstLine="720"/>
        <w:jc w:val="both"/>
      </w:pPr>
      <w:r w:rsidRPr="0044587A">
        <w:t xml:space="preserve">Pajamos registruojamos apskaitoje ir rodomos finansinėse ataskaitose tą ataskaitinį laikotarpį, kurį yra uždirbamos, t. y. kurį suteikiamos viešosios paslaugos, atliekami darbai ar parduodamos prekės ar kt., nepriklausomai nuo pinigų gavimo momento. </w:t>
      </w:r>
      <w:bookmarkStart w:id="54" w:name="OLE_LINK3"/>
      <w:bookmarkStart w:id="55" w:name="OLE_LINK4"/>
    </w:p>
    <w:p w14:paraId="0DE94BC3" w14:textId="77777777" w:rsidR="00D87967" w:rsidRPr="0044587A" w:rsidRDefault="00D87967" w:rsidP="004F182E">
      <w:pPr>
        <w:numPr>
          <w:ilvl w:val="0"/>
          <w:numId w:val="14"/>
        </w:numPr>
        <w:tabs>
          <w:tab w:val="left" w:pos="2160"/>
        </w:tabs>
        <w:ind w:right="96" w:firstLine="720"/>
        <w:jc w:val="both"/>
      </w:pPr>
      <w:r w:rsidRPr="0044587A">
        <w:rPr>
          <w:snapToGrid w:val="0"/>
          <w:color w:val="000000"/>
        </w:rPr>
        <w:t xml:space="preserve">Pajamų apskaitos ypatumai </w:t>
      </w:r>
      <w:r w:rsidRPr="0044587A">
        <w:t>detaliai</w:t>
      </w:r>
      <w:r w:rsidRPr="0044587A">
        <w:rPr>
          <w:snapToGrid w:val="0"/>
          <w:color w:val="000000"/>
        </w:rPr>
        <w:t xml:space="preserve"> aprašomi</w:t>
      </w:r>
      <w:r w:rsidRPr="0044587A">
        <w:t xml:space="preserve"> </w:t>
      </w:r>
      <w:bookmarkEnd w:id="54"/>
      <w:bookmarkEnd w:id="55"/>
      <w:r w:rsidRPr="0044587A">
        <w:rPr>
          <w:rStyle w:val="BoldItalic"/>
          <w:b w:val="0"/>
        </w:rPr>
        <w:t>Pajamų apskaitos</w:t>
      </w:r>
      <w:r w:rsidRPr="0044587A">
        <w:t xml:space="preserve"> biudžetinėse įstaigose</w:t>
      </w:r>
      <w:r w:rsidRPr="0044587A">
        <w:rPr>
          <w:rStyle w:val="BoldItalic"/>
          <w:b w:val="0"/>
        </w:rPr>
        <w:t xml:space="preserve"> tvarkos apraše, Finansavimo sumų apskaitos biudžetinėse įstaigose tvarkos apraše ir Finansinės ir investicinės veiklos pajamų ir sąnaudų apskaitos</w:t>
      </w:r>
      <w:r w:rsidRPr="0044587A">
        <w:rPr>
          <w:rStyle w:val="Pagrindinistekstas2"/>
          <w:b/>
        </w:rPr>
        <w:t xml:space="preserve"> </w:t>
      </w:r>
      <w:r w:rsidRPr="0044587A">
        <w:rPr>
          <w:rStyle w:val="BoldItalic"/>
          <w:b w:val="0"/>
        </w:rPr>
        <w:t>biudžetinėse įstaigose tvarkos apraše.</w:t>
      </w:r>
    </w:p>
    <w:p w14:paraId="4A0C2A44" w14:textId="77777777" w:rsidR="00264843" w:rsidRDefault="00264843" w:rsidP="00BD237A">
      <w:pPr>
        <w:tabs>
          <w:tab w:val="left" w:pos="1260"/>
        </w:tabs>
        <w:ind w:right="96"/>
        <w:jc w:val="both"/>
      </w:pPr>
    </w:p>
    <w:p w14:paraId="4FBE55E8" w14:textId="77777777" w:rsidR="00D87967" w:rsidRPr="00C77EE5" w:rsidRDefault="00D87967" w:rsidP="00CC3CDA">
      <w:pPr>
        <w:tabs>
          <w:tab w:val="left" w:pos="1260"/>
        </w:tabs>
        <w:ind w:right="96" w:firstLine="720"/>
        <w:jc w:val="both"/>
        <w:rPr>
          <w:b/>
        </w:rPr>
      </w:pPr>
      <w:r w:rsidRPr="00C77EE5">
        <w:rPr>
          <w:b/>
        </w:rPr>
        <w:t>Sąnaudos</w:t>
      </w:r>
    </w:p>
    <w:p w14:paraId="53F29200" w14:textId="77777777" w:rsidR="00D87967" w:rsidRPr="00C77EE5" w:rsidRDefault="00D87967" w:rsidP="00CC3CDA">
      <w:pPr>
        <w:tabs>
          <w:tab w:val="num" w:pos="360"/>
          <w:tab w:val="left" w:pos="1260"/>
        </w:tabs>
        <w:ind w:right="96" w:firstLine="720"/>
        <w:jc w:val="both"/>
      </w:pPr>
    </w:p>
    <w:p w14:paraId="1BD7F959" w14:textId="77777777" w:rsidR="00D87967" w:rsidRPr="00CD5559" w:rsidRDefault="00D87967" w:rsidP="004F182E">
      <w:pPr>
        <w:numPr>
          <w:ilvl w:val="0"/>
          <w:numId w:val="15"/>
        </w:numPr>
        <w:tabs>
          <w:tab w:val="left" w:pos="2160"/>
        </w:tabs>
        <w:ind w:right="96" w:firstLine="720"/>
        <w:jc w:val="both"/>
        <w:rPr>
          <w:bCs/>
        </w:rPr>
      </w:pPr>
      <w:r w:rsidRPr="00CD5559">
        <w:t xml:space="preserve">Sąnaudų apskaitos principai, metodai ir taisyklės nustatyti 11-ajame VSAFAS „Sąnaudos“. Sąnaudų, susijusių su  turtu, finansavimo sumomis ir įsipareigojimais, apskaitos principai nustatyti jų apskaitą reglamentuojančiuose VSAFAS. </w:t>
      </w:r>
    </w:p>
    <w:p w14:paraId="47857BA9" w14:textId="77777777" w:rsidR="00D87967" w:rsidRPr="00CD5559" w:rsidRDefault="00D87967" w:rsidP="004F182E">
      <w:pPr>
        <w:numPr>
          <w:ilvl w:val="0"/>
          <w:numId w:val="15"/>
        </w:numPr>
        <w:tabs>
          <w:tab w:val="left" w:pos="2160"/>
        </w:tabs>
        <w:ind w:right="96" w:firstLine="720"/>
        <w:jc w:val="both"/>
        <w:rPr>
          <w:bCs/>
        </w:rPr>
      </w:pPr>
      <w:r w:rsidRPr="00CD5559">
        <w:rPr>
          <w:bCs/>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p>
    <w:p w14:paraId="66E5E24D" w14:textId="77777777" w:rsidR="00D87967" w:rsidRPr="00CD5559" w:rsidRDefault="00D87967" w:rsidP="004F182E">
      <w:pPr>
        <w:numPr>
          <w:ilvl w:val="0"/>
          <w:numId w:val="15"/>
        </w:numPr>
        <w:tabs>
          <w:tab w:val="left" w:pos="2160"/>
        </w:tabs>
        <w:ind w:right="96" w:firstLine="720"/>
        <w:jc w:val="both"/>
      </w:pPr>
      <w:r w:rsidRPr="00CD5559">
        <w:rPr>
          <w:bCs/>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1C2790FF" w14:textId="77777777" w:rsidR="00D87967" w:rsidRPr="00CD5559" w:rsidRDefault="00D87967" w:rsidP="004F182E">
      <w:pPr>
        <w:numPr>
          <w:ilvl w:val="0"/>
          <w:numId w:val="15"/>
        </w:numPr>
        <w:tabs>
          <w:tab w:val="left" w:pos="2160"/>
        </w:tabs>
        <w:ind w:right="96" w:firstLine="720"/>
        <w:jc w:val="both"/>
      </w:pPr>
      <w:r w:rsidRPr="00CD5559">
        <w:rPr>
          <w:snapToGrid w:val="0"/>
          <w:color w:val="000000"/>
        </w:rPr>
        <w:t>Sąnaudų apskaitos ypatumai</w:t>
      </w:r>
      <w:r w:rsidRPr="00CD5559">
        <w:t xml:space="preserve"> detaliai</w:t>
      </w:r>
      <w:r w:rsidRPr="00CD5559">
        <w:rPr>
          <w:snapToGrid w:val="0"/>
          <w:color w:val="000000"/>
        </w:rPr>
        <w:t xml:space="preserve"> aprašomi </w:t>
      </w:r>
      <w:r w:rsidRPr="00CD5559">
        <w:rPr>
          <w:rStyle w:val="BoldItalic"/>
          <w:b w:val="0"/>
        </w:rPr>
        <w:t>Sąnaudų apskaitos</w:t>
      </w:r>
      <w:r w:rsidRPr="00CD5559">
        <w:rPr>
          <w:rStyle w:val="Pagrindinistekstas2"/>
          <w:b/>
        </w:rPr>
        <w:t xml:space="preserve"> </w:t>
      </w:r>
      <w:r w:rsidRPr="00CD5559">
        <w:rPr>
          <w:rStyle w:val="BoldItalic"/>
          <w:b w:val="0"/>
        </w:rPr>
        <w:t>biudžetinėse įstaigose tvarkos apraše ir Finansinės ir investicinės veiklos pajamų ir sąnaudų apskaitos</w:t>
      </w:r>
      <w:r w:rsidRPr="00CD5559">
        <w:rPr>
          <w:rStyle w:val="Pagrindinistekstas2"/>
          <w:b/>
        </w:rPr>
        <w:t xml:space="preserve"> </w:t>
      </w:r>
      <w:r w:rsidRPr="00CD5559">
        <w:rPr>
          <w:rStyle w:val="BoldItalic"/>
          <w:b w:val="0"/>
        </w:rPr>
        <w:t>biudžetinėse įstaigose tvarkos apraše.</w:t>
      </w:r>
    </w:p>
    <w:p w14:paraId="34F24521" w14:textId="77777777" w:rsidR="00D87967" w:rsidRDefault="00D87967" w:rsidP="00CC3CDA">
      <w:pPr>
        <w:pStyle w:val="Antrat3"/>
        <w:tabs>
          <w:tab w:val="left" w:pos="1260"/>
        </w:tabs>
        <w:spacing w:before="0" w:after="0"/>
        <w:ind w:right="96" w:firstLine="720"/>
        <w:jc w:val="both"/>
        <w:rPr>
          <w:rFonts w:ascii="Times New Roman" w:hAnsi="Times New Roman" w:cs="Times New Roman"/>
          <w:sz w:val="24"/>
          <w:szCs w:val="24"/>
        </w:rPr>
      </w:pPr>
      <w:bookmarkStart w:id="56" w:name="_Toc185240821"/>
    </w:p>
    <w:p w14:paraId="4D52C932" w14:textId="77777777" w:rsidR="00D87967" w:rsidRPr="00C77EE5" w:rsidRDefault="00D87967" w:rsidP="00CC3CDA">
      <w:pPr>
        <w:pStyle w:val="Antrat3"/>
        <w:tabs>
          <w:tab w:val="left" w:pos="1260"/>
        </w:tabs>
        <w:spacing w:before="0" w:after="0"/>
        <w:ind w:right="96" w:firstLine="720"/>
        <w:jc w:val="both"/>
        <w:rPr>
          <w:rFonts w:ascii="Times New Roman" w:hAnsi="Times New Roman" w:cs="Times New Roman"/>
          <w:sz w:val="24"/>
          <w:szCs w:val="24"/>
        </w:rPr>
      </w:pPr>
      <w:r w:rsidRPr="00C77EE5">
        <w:rPr>
          <w:rFonts w:ascii="Times New Roman" w:hAnsi="Times New Roman" w:cs="Times New Roman"/>
          <w:sz w:val="24"/>
          <w:szCs w:val="24"/>
        </w:rPr>
        <w:t>Informacijos pagal segmentus pateikim</w:t>
      </w:r>
      <w:bookmarkEnd w:id="56"/>
      <w:r w:rsidRPr="00C77EE5">
        <w:rPr>
          <w:rFonts w:ascii="Times New Roman" w:hAnsi="Times New Roman" w:cs="Times New Roman"/>
          <w:sz w:val="24"/>
          <w:szCs w:val="24"/>
        </w:rPr>
        <w:t>as</w:t>
      </w:r>
    </w:p>
    <w:p w14:paraId="7BFD6491" w14:textId="77777777" w:rsidR="00D87967" w:rsidRPr="00C77EE5" w:rsidRDefault="00D87967" w:rsidP="00CC3CDA">
      <w:pPr>
        <w:tabs>
          <w:tab w:val="num" w:pos="360"/>
          <w:tab w:val="left" w:pos="1260"/>
        </w:tabs>
        <w:ind w:right="96" w:firstLine="720"/>
        <w:jc w:val="both"/>
      </w:pPr>
    </w:p>
    <w:p w14:paraId="430813F9" w14:textId="77777777" w:rsidR="00D87967" w:rsidRPr="0044587A" w:rsidRDefault="00D87967" w:rsidP="004F182E">
      <w:pPr>
        <w:numPr>
          <w:ilvl w:val="0"/>
          <w:numId w:val="8"/>
        </w:numPr>
        <w:tabs>
          <w:tab w:val="left" w:pos="2160"/>
        </w:tabs>
        <w:ind w:right="96" w:firstLine="720"/>
        <w:jc w:val="both"/>
      </w:pPr>
      <w:r w:rsidRPr="0044587A">
        <w:t>Informacijos pagal segmentus pateikimo finansinėse ataskaitose reikalavimai nustatyti 25-ajame VSAFAS „Atsiskaitymas pagal segmentus“.</w:t>
      </w:r>
    </w:p>
    <w:p w14:paraId="27F316B1" w14:textId="77777777" w:rsidR="00D87967" w:rsidRPr="0044587A" w:rsidRDefault="00D87967" w:rsidP="004F182E">
      <w:pPr>
        <w:numPr>
          <w:ilvl w:val="0"/>
          <w:numId w:val="8"/>
        </w:numPr>
        <w:tabs>
          <w:tab w:val="left" w:pos="2160"/>
        </w:tabs>
        <w:ind w:right="96" w:firstLine="720"/>
        <w:jc w:val="both"/>
      </w:pPr>
      <w:r w:rsidRPr="0044587A">
        <w:t xml:space="preserve">BĮ turi tvarkyti apskaitos veiklą pagal segmentus. Segmentai – BĮ pagrindinės veiklos dalys pagal atliekamas valstybės funkcijas, apimančios vienarūšes BĮ teikiamas viešąsias paslaugas pagal valstybės funkcijų klasifikaciją . </w:t>
      </w:r>
    </w:p>
    <w:p w14:paraId="33BA58F9" w14:textId="77777777" w:rsidR="00D87967" w:rsidRPr="0044587A" w:rsidRDefault="00D87967" w:rsidP="004F182E">
      <w:pPr>
        <w:numPr>
          <w:ilvl w:val="0"/>
          <w:numId w:val="8"/>
        </w:numPr>
        <w:tabs>
          <w:tab w:val="left" w:pos="2160"/>
        </w:tabs>
        <w:ind w:right="96" w:firstLine="720"/>
        <w:jc w:val="both"/>
      </w:pPr>
      <w:r w:rsidRPr="0044587A">
        <w:t>BĮ skiria šiuos segmentus:</w:t>
      </w:r>
    </w:p>
    <w:p w14:paraId="0EF405AD" w14:textId="77777777" w:rsidR="00D87967" w:rsidRPr="0044587A" w:rsidRDefault="00D87967" w:rsidP="004F182E">
      <w:pPr>
        <w:numPr>
          <w:ilvl w:val="1"/>
          <w:numId w:val="8"/>
        </w:numPr>
        <w:tabs>
          <w:tab w:val="left" w:pos="2160"/>
        </w:tabs>
        <w:ind w:right="96"/>
        <w:jc w:val="both"/>
      </w:pPr>
      <w:r w:rsidRPr="0044587A">
        <w:t>bendrųjų valstybės paslaugų;</w:t>
      </w:r>
    </w:p>
    <w:p w14:paraId="428A80AF" w14:textId="77777777" w:rsidR="00D87967" w:rsidRPr="0044587A" w:rsidRDefault="00D87967" w:rsidP="004F182E">
      <w:pPr>
        <w:numPr>
          <w:ilvl w:val="1"/>
          <w:numId w:val="8"/>
        </w:numPr>
        <w:tabs>
          <w:tab w:val="left" w:pos="2160"/>
        </w:tabs>
        <w:ind w:right="96"/>
        <w:jc w:val="both"/>
      </w:pPr>
      <w:r w:rsidRPr="0044587A">
        <w:t>gynybos;</w:t>
      </w:r>
    </w:p>
    <w:p w14:paraId="56779450" w14:textId="77777777" w:rsidR="00D87967" w:rsidRPr="0044587A" w:rsidRDefault="00D87967" w:rsidP="004F182E">
      <w:pPr>
        <w:numPr>
          <w:ilvl w:val="1"/>
          <w:numId w:val="8"/>
        </w:numPr>
        <w:tabs>
          <w:tab w:val="left" w:pos="2160"/>
        </w:tabs>
        <w:ind w:right="96"/>
        <w:jc w:val="both"/>
      </w:pPr>
      <w:r w:rsidRPr="0044587A">
        <w:t>viešosios tvarkos ir visuomenės apsaugos;</w:t>
      </w:r>
    </w:p>
    <w:p w14:paraId="448199A1" w14:textId="77777777" w:rsidR="00D87967" w:rsidRPr="0044587A" w:rsidRDefault="00D87967" w:rsidP="004F182E">
      <w:pPr>
        <w:numPr>
          <w:ilvl w:val="1"/>
          <w:numId w:val="8"/>
        </w:numPr>
        <w:tabs>
          <w:tab w:val="left" w:pos="2160"/>
        </w:tabs>
        <w:ind w:right="96"/>
        <w:jc w:val="both"/>
      </w:pPr>
      <w:r w:rsidRPr="0044587A">
        <w:t>ekonomikos sektoriaus;</w:t>
      </w:r>
    </w:p>
    <w:p w14:paraId="3AEF83CA" w14:textId="77777777" w:rsidR="00D87967" w:rsidRPr="0044587A" w:rsidRDefault="00D87967" w:rsidP="004F182E">
      <w:pPr>
        <w:numPr>
          <w:ilvl w:val="1"/>
          <w:numId w:val="8"/>
        </w:numPr>
        <w:tabs>
          <w:tab w:val="left" w:pos="2160"/>
        </w:tabs>
        <w:ind w:right="96"/>
        <w:jc w:val="both"/>
      </w:pPr>
      <w:r w:rsidRPr="0044587A">
        <w:t>aplinkos apsaugos;</w:t>
      </w:r>
    </w:p>
    <w:p w14:paraId="119FAF1B" w14:textId="77777777" w:rsidR="00D87967" w:rsidRPr="0044587A" w:rsidRDefault="00D87967" w:rsidP="004F182E">
      <w:pPr>
        <w:numPr>
          <w:ilvl w:val="1"/>
          <w:numId w:val="8"/>
        </w:numPr>
        <w:tabs>
          <w:tab w:val="left" w:pos="2160"/>
        </w:tabs>
        <w:ind w:right="96"/>
        <w:jc w:val="both"/>
      </w:pPr>
      <w:r w:rsidRPr="0044587A">
        <w:t>būsto ir komunalinio ūkio;</w:t>
      </w:r>
    </w:p>
    <w:p w14:paraId="360D66AA" w14:textId="77777777" w:rsidR="00D87967" w:rsidRPr="0044587A" w:rsidRDefault="00D87967" w:rsidP="004F182E">
      <w:pPr>
        <w:numPr>
          <w:ilvl w:val="1"/>
          <w:numId w:val="8"/>
        </w:numPr>
        <w:tabs>
          <w:tab w:val="left" w:pos="2160"/>
        </w:tabs>
        <w:ind w:right="96"/>
        <w:jc w:val="both"/>
      </w:pPr>
      <w:r w:rsidRPr="0044587A">
        <w:t>sveikatos priežiūros;</w:t>
      </w:r>
    </w:p>
    <w:p w14:paraId="3B286904" w14:textId="77777777" w:rsidR="00D87967" w:rsidRPr="0044587A" w:rsidRDefault="00D87967" w:rsidP="004F182E">
      <w:pPr>
        <w:numPr>
          <w:ilvl w:val="1"/>
          <w:numId w:val="8"/>
        </w:numPr>
        <w:tabs>
          <w:tab w:val="left" w:pos="2160"/>
        </w:tabs>
        <w:ind w:right="96"/>
        <w:jc w:val="both"/>
      </w:pPr>
      <w:r w:rsidRPr="0044587A">
        <w:t>poilsio, kultūros ir religijos;</w:t>
      </w:r>
    </w:p>
    <w:p w14:paraId="18518F74" w14:textId="77777777" w:rsidR="00D87967" w:rsidRPr="0044587A" w:rsidRDefault="00D87967" w:rsidP="004F182E">
      <w:pPr>
        <w:numPr>
          <w:ilvl w:val="1"/>
          <w:numId w:val="8"/>
        </w:numPr>
        <w:tabs>
          <w:tab w:val="left" w:pos="2160"/>
        </w:tabs>
        <w:ind w:right="96"/>
        <w:jc w:val="both"/>
      </w:pPr>
      <w:r w:rsidRPr="0044587A">
        <w:t>švietimo;</w:t>
      </w:r>
    </w:p>
    <w:p w14:paraId="0BF9162F" w14:textId="77777777" w:rsidR="00D87967" w:rsidRPr="0044587A" w:rsidRDefault="00D87967" w:rsidP="004F182E">
      <w:pPr>
        <w:numPr>
          <w:ilvl w:val="1"/>
          <w:numId w:val="8"/>
        </w:numPr>
        <w:tabs>
          <w:tab w:val="left" w:pos="2160"/>
        </w:tabs>
        <w:ind w:right="96"/>
        <w:jc w:val="both"/>
      </w:pPr>
      <w:r w:rsidRPr="0044587A">
        <w:t xml:space="preserve"> socialinės apsaugos.</w:t>
      </w:r>
    </w:p>
    <w:p w14:paraId="6DD4AFA9" w14:textId="77777777" w:rsidR="00D87967" w:rsidRPr="0044587A" w:rsidRDefault="00D87967" w:rsidP="004F182E">
      <w:pPr>
        <w:numPr>
          <w:ilvl w:val="0"/>
          <w:numId w:val="8"/>
        </w:numPr>
        <w:tabs>
          <w:tab w:val="left" w:pos="2160"/>
        </w:tabs>
        <w:ind w:right="96" w:firstLine="720"/>
        <w:jc w:val="both"/>
      </w:pPr>
      <w:r w:rsidRPr="0044587A">
        <w:t>Apie kiekvieną segmentą pateikiama tokia informacija:</w:t>
      </w:r>
    </w:p>
    <w:p w14:paraId="1363D524" w14:textId="77777777" w:rsidR="00D87967" w:rsidRPr="0044587A" w:rsidRDefault="00D87967" w:rsidP="004F182E">
      <w:pPr>
        <w:numPr>
          <w:ilvl w:val="1"/>
          <w:numId w:val="8"/>
        </w:numPr>
        <w:tabs>
          <w:tab w:val="left" w:pos="2160"/>
        </w:tabs>
        <w:ind w:right="96"/>
        <w:jc w:val="both"/>
      </w:pPr>
      <w:r w:rsidRPr="0044587A">
        <w:lastRenderedPageBreak/>
        <w:t>segmento sąnaudos;</w:t>
      </w:r>
    </w:p>
    <w:p w14:paraId="77F48B89" w14:textId="77777777" w:rsidR="00D87967" w:rsidRPr="0044587A" w:rsidRDefault="00D87967" w:rsidP="004F182E">
      <w:pPr>
        <w:numPr>
          <w:ilvl w:val="1"/>
          <w:numId w:val="8"/>
        </w:numPr>
        <w:tabs>
          <w:tab w:val="left" w:pos="2160"/>
        </w:tabs>
        <w:ind w:right="96"/>
        <w:jc w:val="both"/>
      </w:pPr>
      <w:r w:rsidRPr="0044587A">
        <w:t>segmento pinigų srautai.</w:t>
      </w:r>
    </w:p>
    <w:p w14:paraId="7B99EF37" w14:textId="77777777" w:rsidR="00D87967" w:rsidRPr="0044587A" w:rsidRDefault="00D87967" w:rsidP="004F182E">
      <w:pPr>
        <w:numPr>
          <w:ilvl w:val="0"/>
          <w:numId w:val="8"/>
        </w:numPr>
        <w:tabs>
          <w:tab w:val="left" w:pos="2160"/>
        </w:tabs>
        <w:ind w:right="96" w:firstLine="720"/>
        <w:jc w:val="both"/>
      </w:pPr>
      <w:r w:rsidRPr="0044587A">
        <w:t>BĮ turto, įsipareigojimų ir finansavimo sumų ir pajamų apskaitą tvarko pagal segmentus, t. y. taip, kad galėtų pagal segmentus teisingai užregistruoti pagrindinės veiklos sąnaudas ir pagrindinės veiklos pinigų srautus.</w:t>
      </w:r>
    </w:p>
    <w:p w14:paraId="5B7B1946" w14:textId="77777777" w:rsidR="00D87967" w:rsidRPr="0044587A" w:rsidRDefault="00D87967" w:rsidP="004F182E">
      <w:pPr>
        <w:numPr>
          <w:ilvl w:val="0"/>
          <w:numId w:val="8"/>
        </w:numPr>
        <w:tabs>
          <w:tab w:val="left" w:pos="2160"/>
        </w:tabs>
        <w:ind w:right="96" w:firstLine="720"/>
        <w:jc w:val="both"/>
      </w:pPr>
      <w:r w:rsidRPr="0044587A">
        <w:t>Turtas, įsipareigojimai, finansavimo sumos, pajamos ir sąnaudos, kurių priskyrimo segmentui pagrindas yra neaiškus, turi būti priskiriami didžiausią BĮ veiklos dalį sudarančiam segmentui.</w:t>
      </w:r>
    </w:p>
    <w:p w14:paraId="1C857BDB" w14:textId="77777777" w:rsidR="00D87967" w:rsidRPr="008525E3" w:rsidRDefault="00D87967" w:rsidP="00CC3CDA">
      <w:pPr>
        <w:ind w:right="96" w:firstLine="720"/>
        <w:jc w:val="both"/>
      </w:pPr>
      <w:bookmarkStart w:id="57" w:name="_Toc165137907"/>
      <w:bookmarkStart w:id="58" w:name="_Toc165137599"/>
      <w:bookmarkStart w:id="59" w:name="_Toc165137600"/>
      <w:bookmarkStart w:id="60" w:name="_Toc165137601"/>
      <w:bookmarkStart w:id="61" w:name="_Toc165137602"/>
      <w:bookmarkStart w:id="62" w:name="_Toc165137605"/>
      <w:bookmarkStart w:id="63" w:name="_Toc165137607"/>
      <w:bookmarkStart w:id="64" w:name="_Toc165137611"/>
      <w:bookmarkStart w:id="65" w:name="_Toc165137613"/>
      <w:bookmarkStart w:id="66" w:name="_Toc165137614"/>
      <w:bookmarkStart w:id="67" w:name="_Toc165137615"/>
      <w:bookmarkStart w:id="68" w:name="_Apskaitos_politikos_keitimas"/>
      <w:bookmarkStart w:id="69" w:name="_Ref175974191"/>
      <w:bookmarkEnd w:id="57"/>
      <w:bookmarkEnd w:id="58"/>
      <w:bookmarkEnd w:id="59"/>
      <w:bookmarkEnd w:id="60"/>
      <w:bookmarkEnd w:id="61"/>
      <w:bookmarkEnd w:id="62"/>
      <w:bookmarkEnd w:id="63"/>
      <w:bookmarkEnd w:id="64"/>
      <w:bookmarkEnd w:id="65"/>
      <w:bookmarkEnd w:id="66"/>
      <w:bookmarkEnd w:id="67"/>
      <w:bookmarkEnd w:id="68"/>
    </w:p>
    <w:p w14:paraId="47ED49D7" w14:textId="77777777" w:rsidR="00D87967" w:rsidRPr="00C77EE5" w:rsidRDefault="00D87967" w:rsidP="00CC3CDA">
      <w:pPr>
        <w:pStyle w:val="Antrat3"/>
        <w:tabs>
          <w:tab w:val="num" w:pos="360"/>
          <w:tab w:val="left" w:pos="1260"/>
        </w:tabs>
        <w:spacing w:before="0" w:after="0"/>
        <w:ind w:right="96" w:firstLine="720"/>
        <w:jc w:val="both"/>
        <w:rPr>
          <w:rFonts w:ascii="Times New Roman" w:hAnsi="Times New Roman" w:cs="Times New Roman"/>
          <w:sz w:val="24"/>
          <w:szCs w:val="24"/>
        </w:rPr>
      </w:pPr>
      <w:bookmarkStart w:id="70" w:name="_Toc185240822"/>
      <w:r w:rsidRPr="00C77EE5">
        <w:rPr>
          <w:rFonts w:ascii="Times New Roman" w:hAnsi="Times New Roman" w:cs="Times New Roman"/>
          <w:sz w:val="24"/>
          <w:szCs w:val="24"/>
        </w:rPr>
        <w:t>Apskaitos politikos keitimas</w:t>
      </w:r>
      <w:bookmarkEnd w:id="69"/>
      <w:bookmarkEnd w:id="70"/>
    </w:p>
    <w:p w14:paraId="7536894E" w14:textId="77777777" w:rsidR="00D87967" w:rsidRPr="00CD5559" w:rsidRDefault="00D87967" w:rsidP="00CC3CDA">
      <w:pPr>
        <w:tabs>
          <w:tab w:val="num" w:pos="360"/>
          <w:tab w:val="left" w:pos="1260"/>
        </w:tabs>
        <w:ind w:right="96" w:firstLine="720"/>
        <w:jc w:val="both"/>
      </w:pPr>
    </w:p>
    <w:p w14:paraId="483E6B1F" w14:textId="77777777" w:rsidR="00D87967" w:rsidRPr="00CD5559" w:rsidRDefault="00D87967" w:rsidP="004F182E">
      <w:pPr>
        <w:numPr>
          <w:ilvl w:val="0"/>
          <w:numId w:val="9"/>
        </w:numPr>
        <w:tabs>
          <w:tab w:val="num" w:pos="0"/>
          <w:tab w:val="left" w:pos="2160"/>
        </w:tabs>
        <w:ind w:left="0" w:right="96" w:firstLine="720"/>
        <w:jc w:val="both"/>
        <w:rPr>
          <w:rStyle w:val="BoldItalic"/>
          <w:b w:val="0"/>
          <w:i w:val="0"/>
        </w:rPr>
      </w:pPr>
      <w:bookmarkStart w:id="71" w:name="_Ref150008332"/>
      <w:bookmarkStart w:id="72" w:name="_Ref184793116"/>
      <w:r w:rsidRPr="00CD5559">
        <w:rPr>
          <w:rStyle w:val="BoldItalic"/>
          <w:b w:val="0"/>
          <w:i w:val="0"/>
        </w:rPr>
        <w:t>Apskaitos politikos keitimo principai nustatyti 7-ajame VSAFAS „Apskaitos politikos, apskaitinių įverčių keitimas ir klaidų taisymas“.</w:t>
      </w:r>
      <w:bookmarkEnd w:id="72"/>
    </w:p>
    <w:p w14:paraId="1DA072C9" w14:textId="77777777" w:rsidR="00D87967" w:rsidRPr="00CD5559" w:rsidRDefault="00D87967" w:rsidP="004F182E">
      <w:pPr>
        <w:numPr>
          <w:ilvl w:val="0"/>
          <w:numId w:val="9"/>
        </w:numPr>
        <w:tabs>
          <w:tab w:val="num" w:pos="0"/>
          <w:tab w:val="left" w:pos="2160"/>
        </w:tabs>
        <w:ind w:left="0" w:right="96" w:firstLine="720"/>
        <w:jc w:val="both"/>
        <w:rPr>
          <w:rStyle w:val="BoldItalic"/>
          <w:b w:val="0"/>
          <w:i w:val="0"/>
        </w:rPr>
      </w:pPr>
      <w:r w:rsidRPr="00CD5559">
        <w:rPr>
          <w:rStyle w:val="BoldItalic"/>
          <w:b w:val="0"/>
          <w:i w:val="0"/>
        </w:rPr>
        <w:t>BĮ pasirinktą apskaitos politiką taiko nuolat arba gana ilgą laiką tam, kad būtų galima palyginti įvairių ataskaitinių laikotarpių finansines ataskaitas. Tokio palyginimo reikia BĮ finansinės būklės, veiklos rezultatų, grynojo turto ir pinigų srautų keitimosi tendencijoms nustatyti.</w:t>
      </w:r>
      <w:bookmarkEnd w:id="71"/>
    </w:p>
    <w:p w14:paraId="2F60396D" w14:textId="77777777" w:rsidR="00D87967" w:rsidRPr="00CD5559" w:rsidRDefault="00D87967" w:rsidP="004F182E">
      <w:pPr>
        <w:numPr>
          <w:ilvl w:val="0"/>
          <w:numId w:val="9"/>
        </w:numPr>
        <w:tabs>
          <w:tab w:val="num" w:pos="0"/>
          <w:tab w:val="left" w:pos="2160"/>
        </w:tabs>
        <w:ind w:left="0" w:right="96" w:firstLine="720"/>
        <w:jc w:val="both"/>
        <w:rPr>
          <w:rStyle w:val="BoldItalic"/>
          <w:b w:val="0"/>
          <w:i w:val="0"/>
        </w:rPr>
      </w:pPr>
      <w:r w:rsidRPr="00CD5559">
        <w:rPr>
          <w:rStyle w:val="BoldItalic"/>
          <w:b w:val="0"/>
          <w:i w:val="0"/>
        </w:rPr>
        <w:t>BĮ pasirenka ir taiko apskaitos politiką remdamasi nuostatomis, pateiktomis 1-ajame VSAFAS „Finansinių ataskaitų rinkinio pateikimas“. Ūkinių operacijų ir ūkinių įvykių pripažinimo, apskaitos ar dėl jų atsirandančio turto, įsipareigojimų, finansavimo sumų, pajamų ir (arba) sąnaudų vertinimo apskaitoje pakeitimas yra laikomas apskaitos politikos keitimu.</w:t>
      </w:r>
      <w:bookmarkStart w:id="73" w:name="_Ref184793131"/>
    </w:p>
    <w:p w14:paraId="1987CB1D" w14:textId="77777777" w:rsidR="00B53BD8" w:rsidRPr="00A90A90" w:rsidRDefault="00D87967" w:rsidP="004F182E">
      <w:pPr>
        <w:numPr>
          <w:ilvl w:val="0"/>
          <w:numId w:val="9"/>
        </w:numPr>
        <w:tabs>
          <w:tab w:val="num" w:pos="0"/>
          <w:tab w:val="left" w:pos="2160"/>
        </w:tabs>
        <w:ind w:left="0" w:right="96" w:firstLine="720"/>
        <w:jc w:val="both"/>
        <w:rPr>
          <w:bCs/>
          <w:iCs/>
        </w:rPr>
      </w:pPr>
      <w:r w:rsidRPr="00CD5559">
        <w:rPr>
          <w:rStyle w:val="BoldItalic"/>
          <w:b w:val="0"/>
          <w:i w:val="0"/>
        </w:rPr>
        <w:t>Apskaitos politika keičiama dėl VSAFAS pasikeitimo arba, jei kiti teisės aktai to reikalauja. Apskaitos politikos keitimas finansinėse ataskaitose parodomas taikant retrospektyvinį būdą, t. y. nauja apskaitos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apskaitos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pateikiama tokia, kokia buvo, t. y. nekoreguojama.</w:t>
      </w:r>
      <w:bookmarkEnd w:id="73"/>
    </w:p>
    <w:p w14:paraId="0987DA13" w14:textId="77777777" w:rsidR="00B53BD8" w:rsidRDefault="00B53BD8" w:rsidP="00CC3CDA">
      <w:pPr>
        <w:tabs>
          <w:tab w:val="left" w:pos="1980"/>
        </w:tabs>
        <w:ind w:right="96" w:firstLine="720"/>
        <w:jc w:val="both"/>
        <w:rPr>
          <w:b/>
        </w:rPr>
      </w:pPr>
    </w:p>
    <w:p w14:paraId="3BC5C9C5" w14:textId="77777777" w:rsidR="00D87967" w:rsidRPr="001D26A7" w:rsidRDefault="00D87967" w:rsidP="00CC3CDA">
      <w:pPr>
        <w:tabs>
          <w:tab w:val="left" w:pos="1980"/>
        </w:tabs>
        <w:ind w:right="96" w:firstLine="720"/>
        <w:jc w:val="both"/>
        <w:rPr>
          <w:b/>
        </w:rPr>
      </w:pPr>
      <w:r w:rsidRPr="001D26A7">
        <w:rPr>
          <w:b/>
        </w:rPr>
        <w:t>Apskaitos klaidų taisymas</w:t>
      </w:r>
    </w:p>
    <w:p w14:paraId="2DDA4D41" w14:textId="77777777" w:rsidR="00D87967" w:rsidRPr="001D26A7" w:rsidRDefault="00D87967" w:rsidP="00CC3CDA">
      <w:pPr>
        <w:tabs>
          <w:tab w:val="left" w:pos="1980"/>
        </w:tabs>
        <w:ind w:right="96" w:firstLine="720"/>
        <w:jc w:val="both"/>
      </w:pPr>
    </w:p>
    <w:p w14:paraId="2AD2836B" w14:textId="77777777" w:rsidR="00D87967" w:rsidRPr="001D26A7" w:rsidRDefault="00D87967" w:rsidP="004F182E">
      <w:pPr>
        <w:numPr>
          <w:ilvl w:val="0"/>
          <w:numId w:val="16"/>
        </w:numPr>
        <w:tabs>
          <w:tab w:val="left" w:pos="1980"/>
        </w:tabs>
        <w:ind w:right="96" w:firstLine="720"/>
        <w:jc w:val="both"/>
        <w:rPr>
          <w:i/>
        </w:rPr>
      </w:pPr>
      <w:r w:rsidRPr="00C77EE5">
        <w:t>Apskaitos klaidų taisymo taisyklės nustatytos 7</w:t>
      </w:r>
      <w:r>
        <w:t>-ajame</w:t>
      </w:r>
      <w:r w:rsidRPr="00C77EE5">
        <w:t xml:space="preserve"> VSAFAS „Apskaitos politikos, apskaitinių įverčių keitimas ir klaidų taisymas“.</w:t>
      </w:r>
    </w:p>
    <w:p w14:paraId="69085A50" w14:textId="77777777" w:rsidR="00D87967" w:rsidRPr="001D26A7" w:rsidRDefault="00D87967" w:rsidP="004F182E">
      <w:pPr>
        <w:numPr>
          <w:ilvl w:val="0"/>
          <w:numId w:val="16"/>
        </w:numPr>
        <w:tabs>
          <w:tab w:val="left" w:pos="1980"/>
        </w:tabs>
        <w:ind w:right="96" w:firstLine="720"/>
        <w:jc w:val="both"/>
      </w:pPr>
      <w:r w:rsidRPr="00C77EE5">
        <w:t xml:space="preserve">Ataskaitiniu laikotarpiu gali būti pastebėtos apskaitos klaidos, padarytos praėjusių ataskaitinių laikotarpių finansinėse ataskaitose. Apskaitos klaida laikoma esmine, jei </w:t>
      </w:r>
      <w:r w:rsidRPr="00C77EE5">
        <w:rPr>
          <w:i/>
        </w:rPr>
        <w:t>jos</w:t>
      </w:r>
      <w:r>
        <w:rPr>
          <w:i/>
        </w:rPr>
        <w:t xml:space="preserve"> vienos</w:t>
      </w:r>
      <w:r w:rsidRPr="00C77EE5">
        <w:rPr>
          <w:i/>
        </w:rPr>
        <w:t xml:space="preserve"> vertinė išraiška arba kartu su kitų to ataskaitinio laikotarpio klaidų vertinėmis išraiškomis yra didesnė nei 0,5</w:t>
      </w:r>
      <w:r>
        <w:rPr>
          <w:i/>
        </w:rPr>
        <w:t xml:space="preserve"> procento</w:t>
      </w:r>
      <w:r w:rsidRPr="00C77EE5">
        <w:rPr>
          <w:i/>
        </w:rPr>
        <w:t xml:space="preserve"> per finansinius metus gautų finansavimo sumų vertės  arba 0,25</w:t>
      </w:r>
      <w:r>
        <w:rPr>
          <w:i/>
        </w:rPr>
        <w:t xml:space="preserve"> procento</w:t>
      </w:r>
      <w:r w:rsidRPr="00C77EE5">
        <w:rPr>
          <w:i/>
        </w:rPr>
        <w:t xml:space="preserve"> turto vertės.</w:t>
      </w:r>
    </w:p>
    <w:p w14:paraId="007DA2FB" w14:textId="77777777" w:rsidR="00D87967" w:rsidRDefault="00D87967" w:rsidP="004F182E">
      <w:pPr>
        <w:numPr>
          <w:ilvl w:val="0"/>
          <w:numId w:val="16"/>
        </w:numPr>
        <w:tabs>
          <w:tab w:val="left" w:pos="1980"/>
        </w:tabs>
        <w:ind w:right="96" w:firstLine="720"/>
        <w:jc w:val="both"/>
      </w:pPr>
      <w:bookmarkStart w:id="74" w:name="_Ref190839449"/>
      <w:r w:rsidRPr="00C77EE5">
        <w:t>Ir esminės, ir neesminės apskaitos klaidos taisomos einamojo ataskaitinio laikotarpio finansinėse ataskaitose. Apskaitos klaidų taisymo įtaka finansinėse ataskaitose parodoma taip:</w:t>
      </w:r>
      <w:bookmarkEnd w:id="74"/>
    </w:p>
    <w:p w14:paraId="6EE22A95" w14:textId="77777777" w:rsidR="00D87967" w:rsidRDefault="00D87967" w:rsidP="004F182E">
      <w:pPr>
        <w:numPr>
          <w:ilvl w:val="1"/>
          <w:numId w:val="16"/>
        </w:numPr>
        <w:tabs>
          <w:tab w:val="left" w:pos="1980"/>
        </w:tabs>
        <w:ind w:right="96" w:firstLine="720"/>
        <w:jc w:val="both"/>
      </w:pPr>
      <w:r w:rsidRPr="00C77EE5">
        <w:t>jei apskaitos klaida nėra esminė, jos taisymas registruojamas toje pačioje sąskaitoje, kurioje buvo užregistruota klaidinga informacija, ir parodomas toje pačioje veiklos rezultatų ataskaitos eilutėje, kurioje buvo pateikta klaidinga informacija</w:t>
      </w:r>
      <w:r>
        <w:t>;</w:t>
      </w:r>
    </w:p>
    <w:p w14:paraId="75888732" w14:textId="77777777" w:rsidR="00D87967" w:rsidRDefault="00D87967" w:rsidP="004F182E">
      <w:pPr>
        <w:numPr>
          <w:ilvl w:val="1"/>
          <w:numId w:val="16"/>
        </w:numPr>
        <w:tabs>
          <w:tab w:val="left" w:pos="1980"/>
        </w:tabs>
        <w:ind w:right="96" w:firstLine="720"/>
        <w:jc w:val="both"/>
      </w:pPr>
      <w:r w:rsidRPr="00C77EE5">
        <w:t xml:space="preserve">jei apskaitos klaida esminė, jos taisymas registruojamas tam skirtoje sąskaitoje ir parodomas veiklos rezultatų ataskaitos eilutėje „Apskaitos politikos keitimo bei esminių apskaitos klaidų taisymo įtaka“. Lyginamoji ankstesniojo ataskaitinio laikotarpio finansinė informacija </w:t>
      </w:r>
      <w:r w:rsidRPr="00C77EE5">
        <w:lastRenderedPageBreak/>
        <w:t>pateikiama tokia, kokia buvo, t.</w:t>
      </w:r>
      <w:r>
        <w:t xml:space="preserve"> </w:t>
      </w:r>
      <w:r w:rsidRPr="00C77EE5">
        <w:t>y. nekoreguojama. Su esminės klaidos taisymu susijusi informacija pateikiama aiškinamajame rašte</w:t>
      </w:r>
      <w:r>
        <w:t>.</w:t>
      </w:r>
    </w:p>
    <w:p w14:paraId="11B7724B" w14:textId="77777777" w:rsidR="008D140C" w:rsidRDefault="008D140C" w:rsidP="00A90A90">
      <w:pPr>
        <w:jc w:val="both"/>
      </w:pPr>
    </w:p>
    <w:p w14:paraId="45A854BA" w14:textId="77777777" w:rsidR="008D140C" w:rsidRPr="00A974DE" w:rsidRDefault="008D140C" w:rsidP="006B034B">
      <w:pPr>
        <w:numPr>
          <w:ilvl w:val="0"/>
          <w:numId w:val="1"/>
        </w:numPr>
        <w:ind w:firstLine="720"/>
        <w:jc w:val="both"/>
        <w:rPr>
          <w:b/>
          <w:sz w:val="28"/>
          <w:szCs w:val="28"/>
        </w:rPr>
      </w:pPr>
      <w:r w:rsidRPr="00A974DE">
        <w:rPr>
          <w:b/>
          <w:sz w:val="28"/>
          <w:szCs w:val="28"/>
        </w:rPr>
        <w:t>Aiškinamojo rašto pastabos.</w:t>
      </w:r>
    </w:p>
    <w:p w14:paraId="65C74739" w14:textId="77777777" w:rsidR="008D140C" w:rsidRDefault="008D140C" w:rsidP="00CC3CDA">
      <w:pPr>
        <w:ind w:left="720" w:firstLine="720"/>
        <w:jc w:val="both"/>
      </w:pPr>
    </w:p>
    <w:p w14:paraId="290445E0" w14:textId="77777777" w:rsidR="008D140C" w:rsidRPr="00A974DE" w:rsidRDefault="006B034B" w:rsidP="006B034B">
      <w:pPr>
        <w:ind w:left="1290"/>
        <w:jc w:val="both"/>
        <w:rPr>
          <w:b/>
        </w:rPr>
      </w:pPr>
      <w:r>
        <w:rPr>
          <w:b/>
        </w:rPr>
        <w:t>3.1.</w:t>
      </w:r>
      <w:r w:rsidR="004A594F">
        <w:rPr>
          <w:b/>
        </w:rPr>
        <w:t>F</w:t>
      </w:r>
      <w:r w:rsidR="00FC5282">
        <w:rPr>
          <w:b/>
        </w:rPr>
        <w:t>INANSINĖS BŪKLĖS ATASKAITA</w:t>
      </w:r>
    </w:p>
    <w:p w14:paraId="23F978FF" w14:textId="77777777" w:rsidR="008D140C" w:rsidRDefault="008D140C" w:rsidP="00CC3CDA">
      <w:pPr>
        <w:ind w:firstLine="720"/>
        <w:jc w:val="both"/>
      </w:pPr>
    </w:p>
    <w:p w14:paraId="34A38137" w14:textId="77777777" w:rsidR="004A594F" w:rsidRDefault="004A594F" w:rsidP="00CC3CDA">
      <w:pPr>
        <w:pStyle w:val="Porat"/>
        <w:tabs>
          <w:tab w:val="clear" w:pos="4819"/>
          <w:tab w:val="center" w:pos="1122"/>
        </w:tabs>
        <w:ind w:firstLine="720"/>
        <w:jc w:val="both"/>
        <w:rPr>
          <w:lang w:val="pt-BR"/>
        </w:rPr>
      </w:pPr>
      <w:r w:rsidRPr="00CD1831">
        <w:t>Ilgalaikio turto apskait</w:t>
      </w:r>
      <w:r>
        <w:t>ą</w:t>
      </w:r>
      <w:r w:rsidRPr="00CD1831">
        <w:t xml:space="preserve"> reglamentuoja 13-as </w:t>
      </w:r>
      <w:r>
        <w:t>VSAFAS</w:t>
      </w:r>
      <w:r w:rsidRPr="00D90B1D">
        <w:t xml:space="preserve"> „Nematerialus turtas“ ir 12-as VSAFAS  „Ilgalaikis materialus turtas“.</w:t>
      </w:r>
      <w:r>
        <w:t xml:space="preserve"> .</w:t>
      </w:r>
      <w:r w:rsidRPr="0099539F">
        <w:rPr>
          <w:lang w:val="pt-BR"/>
        </w:rPr>
        <w:t xml:space="preserve"> </w:t>
      </w:r>
      <w:r w:rsidRPr="005C728B">
        <w:rPr>
          <w:lang w:val="pt-BR"/>
        </w:rPr>
        <w:t xml:space="preserve">Ilgalaikis </w:t>
      </w:r>
      <w:r>
        <w:rPr>
          <w:lang w:val="pt-BR"/>
        </w:rPr>
        <w:t>ne</w:t>
      </w:r>
      <w:r w:rsidRPr="005C728B">
        <w:rPr>
          <w:lang w:val="pt-BR"/>
        </w:rPr>
        <w:t xml:space="preserve">materialusis </w:t>
      </w:r>
      <w:r>
        <w:rPr>
          <w:lang w:val="pt-BR"/>
        </w:rPr>
        <w:t xml:space="preserve">ir materialusis </w:t>
      </w:r>
      <w:r w:rsidRPr="005C728B">
        <w:rPr>
          <w:lang w:val="pt-BR"/>
        </w:rPr>
        <w:t>turtas</w:t>
      </w:r>
      <w:r>
        <w:rPr>
          <w:lang w:val="pt-BR"/>
        </w:rPr>
        <w:t xml:space="preserve"> finansinės b</w:t>
      </w:r>
      <w:r>
        <w:t>ū</w:t>
      </w:r>
      <w:r>
        <w:rPr>
          <w:lang w:val="pt-BR"/>
        </w:rPr>
        <w:t>klės ataskaitoje</w:t>
      </w:r>
      <w:r w:rsidRPr="005C728B">
        <w:rPr>
          <w:lang w:val="pt-BR"/>
        </w:rPr>
        <w:t xml:space="preserve"> parodyta</w:t>
      </w:r>
      <w:r>
        <w:rPr>
          <w:lang w:val="pt-BR"/>
        </w:rPr>
        <w:t>s likutine verte.</w:t>
      </w:r>
    </w:p>
    <w:p w14:paraId="7FA0E5C1" w14:textId="77777777" w:rsidR="004A594F" w:rsidRDefault="004A594F" w:rsidP="003B6C76">
      <w:pPr>
        <w:pStyle w:val="HTMLiankstoformatuotas"/>
        <w:ind w:firstLine="720"/>
        <w:jc w:val="both"/>
        <w:rPr>
          <w:rFonts w:ascii="Times New Roman" w:hAnsi="Times New Roman"/>
          <w:sz w:val="24"/>
        </w:rPr>
      </w:pPr>
      <w:r>
        <w:rPr>
          <w:rFonts w:ascii="Times New Roman" w:hAnsi="Times New Roman"/>
          <w:sz w:val="24"/>
        </w:rPr>
        <w:tab/>
      </w:r>
      <w:r w:rsidR="003B6C76">
        <w:rPr>
          <w:rFonts w:ascii="Times New Roman" w:hAnsi="Times New Roman"/>
          <w:sz w:val="24"/>
        </w:rPr>
        <w:tab/>
      </w:r>
      <w:r w:rsidR="003B6C76" w:rsidRPr="00B60F51">
        <w:rPr>
          <w:rFonts w:ascii="Times New Roman" w:hAnsi="Times New Roman"/>
          <w:sz w:val="24"/>
        </w:rPr>
        <w:t xml:space="preserve">Nematerialiojo </w:t>
      </w:r>
      <w:r w:rsidR="003B6C76">
        <w:rPr>
          <w:rFonts w:ascii="Times New Roman" w:hAnsi="Times New Roman"/>
          <w:sz w:val="24"/>
        </w:rPr>
        <w:t xml:space="preserve">ir materialiojo </w:t>
      </w:r>
      <w:r w:rsidR="003B6C76" w:rsidRPr="00B60F51">
        <w:rPr>
          <w:rFonts w:ascii="Times New Roman" w:hAnsi="Times New Roman"/>
          <w:sz w:val="24"/>
        </w:rPr>
        <w:t>turto amortizacija skaičiuoja</w:t>
      </w:r>
      <w:r w:rsidR="003B6C76" w:rsidRPr="00A068C1">
        <w:rPr>
          <w:rFonts w:ascii="Times New Roman" w:hAnsi="Times New Roman"/>
          <w:sz w:val="24"/>
        </w:rPr>
        <w:t>ma</w:t>
      </w:r>
      <w:r w:rsidR="003B6C76">
        <w:rPr>
          <w:rFonts w:ascii="Times New Roman" w:hAnsi="Times New Roman"/>
          <w:sz w:val="24"/>
        </w:rPr>
        <w:t xml:space="preserve"> pagal </w:t>
      </w:r>
      <w:r w:rsidR="003B6C76" w:rsidRPr="00082452">
        <w:rPr>
          <w:rFonts w:ascii="Times New Roman" w:hAnsi="Times New Roman"/>
          <w:sz w:val="24"/>
        </w:rPr>
        <w:t>Panevėžio r</w:t>
      </w:r>
      <w:r w:rsidR="003B6C76">
        <w:rPr>
          <w:rFonts w:ascii="Times New Roman" w:hAnsi="Times New Roman"/>
          <w:sz w:val="24"/>
        </w:rPr>
        <w:t>.</w:t>
      </w:r>
      <w:r w:rsidR="003B6C76" w:rsidRPr="00082452">
        <w:rPr>
          <w:rFonts w:ascii="Times New Roman" w:hAnsi="Times New Roman"/>
          <w:sz w:val="24"/>
        </w:rPr>
        <w:t xml:space="preserve"> Naujamiesčio lopšelio – darželio</w:t>
      </w:r>
      <w:r w:rsidR="003B6C76">
        <w:rPr>
          <w:rFonts w:ascii="Times New Roman" w:hAnsi="Times New Roman"/>
          <w:sz w:val="24"/>
        </w:rPr>
        <w:t xml:space="preserve"> „Bitutė“</w:t>
      </w:r>
      <w:r w:rsidR="003B6C76" w:rsidRPr="00082452">
        <w:rPr>
          <w:rFonts w:ascii="Times New Roman" w:hAnsi="Times New Roman"/>
          <w:sz w:val="24"/>
        </w:rPr>
        <w:t xml:space="preserve"> direktoriaus įsakymą „Dėl ilgalaikio turto </w:t>
      </w:r>
      <w:r w:rsidR="003B6C76">
        <w:rPr>
          <w:rFonts w:ascii="Times New Roman" w:hAnsi="Times New Roman"/>
          <w:sz w:val="24"/>
        </w:rPr>
        <w:t>nusidėvėjimo normų tvirtinimo</w:t>
      </w:r>
      <w:r w:rsidR="003B6C76" w:rsidRPr="00082452">
        <w:rPr>
          <w:rFonts w:ascii="Times New Roman" w:hAnsi="Times New Roman"/>
          <w:sz w:val="24"/>
        </w:rPr>
        <w:t>“ 20</w:t>
      </w:r>
      <w:r w:rsidR="003B6C76">
        <w:rPr>
          <w:rFonts w:ascii="Times New Roman" w:hAnsi="Times New Roman"/>
          <w:sz w:val="24"/>
        </w:rPr>
        <w:t>24</w:t>
      </w:r>
      <w:r w:rsidR="003B6C76" w:rsidRPr="00082452">
        <w:rPr>
          <w:rFonts w:ascii="Times New Roman" w:hAnsi="Times New Roman"/>
          <w:sz w:val="24"/>
        </w:rPr>
        <w:t xml:space="preserve"> m. </w:t>
      </w:r>
      <w:r w:rsidR="003B6C76">
        <w:rPr>
          <w:rFonts w:ascii="Times New Roman" w:hAnsi="Times New Roman"/>
          <w:sz w:val="24"/>
        </w:rPr>
        <w:t>gegužės</w:t>
      </w:r>
      <w:r w:rsidR="003B6C76" w:rsidRPr="00082452">
        <w:rPr>
          <w:rFonts w:ascii="Times New Roman" w:hAnsi="Times New Roman"/>
          <w:sz w:val="24"/>
        </w:rPr>
        <w:t xml:space="preserve"> </w:t>
      </w:r>
      <w:r w:rsidR="003B6C76">
        <w:rPr>
          <w:rFonts w:ascii="Times New Roman" w:hAnsi="Times New Roman"/>
          <w:sz w:val="24"/>
        </w:rPr>
        <w:t>9</w:t>
      </w:r>
      <w:r w:rsidR="003B6C76" w:rsidRPr="00082452">
        <w:rPr>
          <w:rFonts w:ascii="Times New Roman" w:hAnsi="Times New Roman"/>
          <w:sz w:val="24"/>
        </w:rPr>
        <w:t xml:space="preserve"> d. Nr.V1-</w:t>
      </w:r>
      <w:r w:rsidR="003B6C76">
        <w:rPr>
          <w:rFonts w:ascii="Times New Roman" w:hAnsi="Times New Roman"/>
          <w:sz w:val="24"/>
        </w:rPr>
        <w:t>58.</w:t>
      </w:r>
    </w:p>
    <w:p w14:paraId="5A9B27F4" w14:textId="77777777" w:rsidR="00082452" w:rsidRDefault="00082452" w:rsidP="00CC3CDA">
      <w:pPr>
        <w:pStyle w:val="HTMLiankstoformatuotas"/>
        <w:ind w:firstLine="720"/>
        <w:jc w:val="both"/>
        <w:rPr>
          <w:rFonts w:ascii="Times New Roman" w:hAnsi="Times New Roman"/>
          <w:sz w:val="24"/>
        </w:rPr>
      </w:pPr>
    </w:p>
    <w:p w14:paraId="0D58ABD0" w14:textId="77777777" w:rsidR="003B6C76" w:rsidRDefault="003B6C76" w:rsidP="00CC3CDA">
      <w:pPr>
        <w:pStyle w:val="HTMLiankstoformatuotas"/>
        <w:ind w:firstLine="720"/>
        <w:jc w:val="both"/>
        <w:rPr>
          <w:rFonts w:ascii="Times New Roman" w:hAnsi="Times New Roman"/>
          <w:sz w:val="24"/>
        </w:rPr>
      </w:pPr>
    </w:p>
    <w:p w14:paraId="1DC3FAD2" w14:textId="77777777" w:rsidR="00861131" w:rsidRDefault="00861131" w:rsidP="00CC3CDA">
      <w:pPr>
        <w:ind w:firstLine="720"/>
        <w:jc w:val="both"/>
      </w:pPr>
      <w:r>
        <w:t>ILGALAIKIO TURTO NUSIDĖVĖJIMO (AMORTIZACIJOS) NORMATYVAI PANEVĖŽIO RAJ. NAUJAMIESČIO LOPŠELYJE – DARŽELYJE „BITUTĖ“</w:t>
      </w:r>
    </w:p>
    <w:p w14:paraId="0279FCDF" w14:textId="77777777" w:rsidR="00861131" w:rsidRDefault="00861131" w:rsidP="00CC3CDA">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147"/>
        <w:gridCol w:w="1603"/>
      </w:tblGrid>
      <w:tr w:rsidR="00082452" w:rsidRPr="000B67EF" w14:paraId="6767A5B0" w14:textId="77777777" w:rsidTr="003B6C76">
        <w:tc>
          <w:tcPr>
            <w:tcW w:w="756" w:type="dxa"/>
          </w:tcPr>
          <w:p w14:paraId="1CE69B6E" w14:textId="77777777" w:rsidR="00082452" w:rsidRPr="000B67EF" w:rsidRDefault="00082452">
            <w:pPr>
              <w:spacing w:line="259" w:lineRule="auto"/>
            </w:pPr>
          </w:p>
        </w:tc>
        <w:tc>
          <w:tcPr>
            <w:tcW w:w="7147" w:type="dxa"/>
            <w:vAlign w:val="center"/>
          </w:tcPr>
          <w:p w14:paraId="55E58914" w14:textId="77777777" w:rsidR="00082452" w:rsidRDefault="00082452">
            <w:pPr>
              <w:spacing w:line="259" w:lineRule="auto"/>
              <w:jc w:val="center"/>
              <w:rPr>
                <w:b/>
                <w:bCs/>
              </w:rPr>
            </w:pPr>
            <w:r>
              <w:rPr>
                <w:b/>
                <w:bCs/>
              </w:rPr>
              <w:t>ILGALAIKIO TURTO GRUPĖS IR RŪŠYS</w:t>
            </w:r>
          </w:p>
        </w:tc>
        <w:tc>
          <w:tcPr>
            <w:tcW w:w="1603" w:type="dxa"/>
            <w:vAlign w:val="center"/>
          </w:tcPr>
          <w:p w14:paraId="61C8A4FF" w14:textId="77777777" w:rsidR="00082452" w:rsidRPr="000B67EF" w:rsidRDefault="00082452">
            <w:pPr>
              <w:spacing w:line="259" w:lineRule="auto"/>
              <w:ind w:right="33"/>
              <w:jc w:val="center"/>
            </w:pPr>
            <w:r>
              <w:rPr>
                <w:b/>
              </w:rPr>
              <w:t>Turto</w:t>
            </w:r>
          </w:p>
          <w:p w14:paraId="696EB795" w14:textId="77777777" w:rsidR="00082452" w:rsidRPr="000B67EF" w:rsidRDefault="00082452">
            <w:pPr>
              <w:spacing w:line="259" w:lineRule="auto"/>
              <w:ind w:left="26"/>
              <w:jc w:val="center"/>
            </w:pPr>
            <w:r>
              <w:rPr>
                <w:b/>
              </w:rPr>
              <w:t>nusidėvėjimo</w:t>
            </w:r>
          </w:p>
          <w:p w14:paraId="5785AD03" w14:textId="77777777" w:rsidR="00082452" w:rsidRPr="000B67EF" w:rsidRDefault="00082452">
            <w:pPr>
              <w:spacing w:line="259" w:lineRule="auto"/>
              <w:ind w:left="106"/>
              <w:jc w:val="center"/>
            </w:pPr>
            <w:r>
              <w:rPr>
                <w:b/>
              </w:rPr>
              <w:t>normatyvai</w:t>
            </w:r>
          </w:p>
          <w:p w14:paraId="3E4B3CC8" w14:textId="77777777" w:rsidR="00082452" w:rsidRPr="000B67EF" w:rsidRDefault="00082452">
            <w:pPr>
              <w:spacing w:line="259" w:lineRule="auto"/>
              <w:jc w:val="center"/>
            </w:pPr>
            <w:r>
              <w:rPr>
                <w:b/>
              </w:rPr>
              <w:t>(metais)</w:t>
            </w:r>
          </w:p>
        </w:tc>
      </w:tr>
      <w:tr w:rsidR="00082452" w:rsidRPr="000B67EF" w14:paraId="306290CE" w14:textId="77777777" w:rsidTr="003B6C76">
        <w:tc>
          <w:tcPr>
            <w:tcW w:w="756" w:type="dxa"/>
          </w:tcPr>
          <w:p w14:paraId="0E4C3366" w14:textId="77777777" w:rsidR="00082452" w:rsidRPr="000B67EF" w:rsidRDefault="00082452">
            <w:pPr>
              <w:spacing w:line="259" w:lineRule="auto"/>
            </w:pPr>
            <w:r>
              <w:rPr>
                <w:b/>
              </w:rPr>
              <w:t xml:space="preserve"> </w:t>
            </w:r>
          </w:p>
        </w:tc>
        <w:tc>
          <w:tcPr>
            <w:tcW w:w="7147" w:type="dxa"/>
          </w:tcPr>
          <w:p w14:paraId="1C5C7718" w14:textId="77777777" w:rsidR="00082452" w:rsidRPr="000B67EF" w:rsidRDefault="00082452">
            <w:pPr>
              <w:spacing w:line="259" w:lineRule="auto"/>
            </w:pPr>
            <w:r>
              <w:rPr>
                <w:b/>
              </w:rPr>
              <w:t xml:space="preserve">NEMATERIALUSIS TURTAS </w:t>
            </w:r>
          </w:p>
        </w:tc>
        <w:tc>
          <w:tcPr>
            <w:tcW w:w="1603" w:type="dxa"/>
          </w:tcPr>
          <w:p w14:paraId="22519F8C" w14:textId="77777777" w:rsidR="00082452" w:rsidRPr="000B67EF" w:rsidRDefault="00082452">
            <w:pPr>
              <w:spacing w:line="259" w:lineRule="auto"/>
              <w:jc w:val="center"/>
            </w:pPr>
          </w:p>
        </w:tc>
      </w:tr>
      <w:tr w:rsidR="00082452" w:rsidRPr="000B67EF" w14:paraId="01EDC6E4" w14:textId="77777777" w:rsidTr="003B6C76">
        <w:tc>
          <w:tcPr>
            <w:tcW w:w="756" w:type="dxa"/>
          </w:tcPr>
          <w:p w14:paraId="505A0B99" w14:textId="77777777" w:rsidR="00082452" w:rsidRPr="000B67EF" w:rsidRDefault="00082452">
            <w:pPr>
              <w:spacing w:line="259" w:lineRule="auto"/>
            </w:pPr>
            <w:r w:rsidRPr="000B67EF">
              <w:t xml:space="preserve">1. </w:t>
            </w:r>
          </w:p>
        </w:tc>
        <w:tc>
          <w:tcPr>
            <w:tcW w:w="7147" w:type="dxa"/>
          </w:tcPr>
          <w:p w14:paraId="297BC17A" w14:textId="77777777" w:rsidR="00082452" w:rsidRPr="000B67EF" w:rsidRDefault="00082452">
            <w:pPr>
              <w:spacing w:line="259" w:lineRule="auto"/>
            </w:pPr>
            <w:r w:rsidRPr="000B67EF">
              <w:t xml:space="preserve">Programinė įranga ir neterminuotosios licencijos </w:t>
            </w:r>
          </w:p>
        </w:tc>
        <w:tc>
          <w:tcPr>
            <w:tcW w:w="1603" w:type="dxa"/>
          </w:tcPr>
          <w:p w14:paraId="0BBA3772" w14:textId="77777777" w:rsidR="00082452" w:rsidRPr="000B67EF" w:rsidRDefault="00082452">
            <w:pPr>
              <w:spacing w:line="259" w:lineRule="auto"/>
              <w:jc w:val="center"/>
            </w:pPr>
            <w:r w:rsidRPr="000B67EF">
              <w:t>3</w:t>
            </w:r>
          </w:p>
        </w:tc>
      </w:tr>
      <w:tr w:rsidR="00082452" w:rsidRPr="000B67EF" w14:paraId="385616E5" w14:textId="77777777" w:rsidTr="003B6C76">
        <w:tc>
          <w:tcPr>
            <w:tcW w:w="756" w:type="dxa"/>
          </w:tcPr>
          <w:p w14:paraId="19F3CE54" w14:textId="77777777" w:rsidR="00082452" w:rsidRPr="000B67EF" w:rsidRDefault="00082452">
            <w:pPr>
              <w:spacing w:line="259" w:lineRule="auto"/>
            </w:pPr>
            <w:r w:rsidRPr="000B67EF">
              <w:t xml:space="preserve">2. </w:t>
            </w:r>
          </w:p>
        </w:tc>
        <w:tc>
          <w:tcPr>
            <w:tcW w:w="7147" w:type="dxa"/>
          </w:tcPr>
          <w:p w14:paraId="393F3A85" w14:textId="77777777" w:rsidR="00082452" w:rsidRPr="000B67EF" w:rsidRDefault="00082452">
            <w:pPr>
              <w:spacing w:line="259" w:lineRule="auto"/>
            </w:pPr>
            <w:r w:rsidRPr="000B67EF">
              <w:t>Patentai, išradimai, licencijos, kitos teisės, įsigytos neterminuotam laikotarpiui</w:t>
            </w:r>
          </w:p>
        </w:tc>
        <w:tc>
          <w:tcPr>
            <w:tcW w:w="1603" w:type="dxa"/>
          </w:tcPr>
          <w:p w14:paraId="49B4CE2B" w14:textId="77777777" w:rsidR="00082452" w:rsidRPr="000B67EF" w:rsidRDefault="00082452">
            <w:pPr>
              <w:spacing w:line="259" w:lineRule="auto"/>
              <w:jc w:val="center"/>
            </w:pPr>
            <w:r w:rsidRPr="000B67EF">
              <w:t>3</w:t>
            </w:r>
          </w:p>
        </w:tc>
      </w:tr>
      <w:tr w:rsidR="00082452" w:rsidRPr="000B67EF" w14:paraId="19457B02" w14:textId="77777777" w:rsidTr="003B6C76">
        <w:tc>
          <w:tcPr>
            <w:tcW w:w="756" w:type="dxa"/>
          </w:tcPr>
          <w:p w14:paraId="59B92FC6" w14:textId="77777777" w:rsidR="00082452" w:rsidRPr="000B67EF" w:rsidRDefault="00082452">
            <w:pPr>
              <w:spacing w:line="259" w:lineRule="auto"/>
            </w:pPr>
            <w:r w:rsidRPr="000B67EF">
              <w:t xml:space="preserve">3. </w:t>
            </w:r>
          </w:p>
        </w:tc>
        <w:tc>
          <w:tcPr>
            <w:tcW w:w="7147" w:type="dxa"/>
          </w:tcPr>
          <w:p w14:paraId="306A9DF1" w14:textId="77777777" w:rsidR="00082452" w:rsidRPr="000B67EF" w:rsidRDefault="00082452">
            <w:pPr>
              <w:spacing w:line="259" w:lineRule="auto"/>
            </w:pPr>
            <w:r w:rsidRPr="000B67EF">
              <w:t xml:space="preserve">Kitas nematerialusis turtas </w:t>
            </w:r>
          </w:p>
        </w:tc>
        <w:tc>
          <w:tcPr>
            <w:tcW w:w="1603" w:type="dxa"/>
          </w:tcPr>
          <w:p w14:paraId="0539E652" w14:textId="77777777" w:rsidR="00082452" w:rsidRPr="000B67EF" w:rsidRDefault="00082452">
            <w:pPr>
              <w:spacing w:line="259" w:lineRule="auto"/>
              <w:jc w:val="center"/>
            </w:pPr>
            <w:r w:rsidRPr="000B67EF">
              <w:t>3</w:t>
            </w:r>
          </w:p>
        </w:tc>
      </w:tr>
      <w:tr w:rsidR="00082452" w:rsidRPr="000B67EF" w14:paraId="094CCE25" w14:textId="77777777" w:rsidTr="003B6C76">
        <w:tc>
          <w:tcPr>
            <w:tcW w:w="756" w:type="dxa"/>
          </w:tcPr>
          <w:p w14:paraId="198CBD71" w14:textId="77777777" w:rsidR="00082452" w:rsidRPr="000B67EF" w:rsidRDefault="00082452">
            <w:pPr>
              <w:spacing w:line="259" w:lineRule="auto"/>
            </w:pPr>
          </w:p>
        </w:tc>
        <w:tc>
          <w:tcPr>
            <w:tcW w:w="7147" w:type="dxa"/>
          </w:tcPr>
          <w:p w14:paraId="474C56FE" w14:textId="77777777" w:rsidR="00082452" w:rsidRPr="000B67EF" w:rsidRDefault="00082452">
            <w:pPr>
              <w:spacing w:line="259" w:lineRule="auto"/>
            </w:pPr>
          </w:p>
        </w:tc>
        <w:tc>
          <w:tcPr>
            <w:tcW w:w="1603" w:type="dxa"/>
          </w:tcPr>
          <w:p w14:paraId="56B217ED" w14:textId="77777777" w:rsidR="00082452" w:rsidRPr="000B67EF" w:rsidRDefault="00082452">
            <w:pPr>
              <w:spacing w:line="259" w:lineRule="auto"/>
              <w:jc w:val="center"/>
            </w:pPr>
          </w:p>
        </w:tc>
      </w:tr>
      <w:tr w:rsidR="00082452" w:rsidRPr="000B67EF" w14:paraId="002DF011" w14:textId="77777777" w:rsidTr="003B6C76">
        <w:tc>
          <w:tcPr>
            <w:tcW w:w="756" w:type="dxa"/>
          </w:tcPr>
          <w:p w14:paraId="628D1C42" w14:textId="77777777" w:rsidR="00082452" w:rsidRPr="000B67EF" w:rsidRDefault="00082452">
            <w:pPr>
              <w:spacing w:line="259" w:lineRule="auto"/>
            </w:pPr>
            <w:r>
              <w:rPr>
                <w:b/>
              </w:rPr>
              <w:t xml:space="preserve"> </w:t>
            </w:r>
          </w:p>
        </w:tc>
        <w:tc>
          <w:tcPr>
            <w:tcW w:w="7147" w:type="dxa"/>
          </w:tcPr>
          <w:p w14:paraId="5A82005E" w14:textId="77777777" w:rsidR="00082452" w:rsidRPr="000B67EF" w:rsidRDefault="00082452">
            <w:pPr>
              <w:spacing w:line="259" w:lineRule="auto"/>
            </w:pPr>
            <w:r>
              <w:rPr>
                <w:b/>
              </w:rPr>
              <w:t xml:space="preserve">MATERIALUSIS TURTAS </w:t>
            </w:r>
          </w:p>
        </w:tc>
        <w:tc>
          <w:tcPr>
            <w:tcW w:w="1603" w:type="dxa"/>
          </w:tcPr>
          <w:p w14:paraId="485501AC" w14:textId="77777777" w:rsidR="00082452" w:rsidRPr="000B67EF" w:rsidRDefault="00082452">
            <w:pPr>
              <w:spacing w:line="259" w:lineRule="auto"/>
              <w:jc w:val="center"/>
            </w:pPr>
          </w:p>
        </w:tc>
      </w:tr>
      <w:tr w:rsidR="00082452" w:rsidRPr="000B67EF" w14:paraId="4F9F8351" w14:textId="77777777" w:rsidTr="003B6C76">
        <w:tc>
          <w:tcPr>
            <w:tcW w:w="756" w:type="dxa"/>
          </w:tcPr>
          <w:p w14:paraId="7D5F61B6" w14:textId="77777777" w:rsidR="00082452" w:rsidRPr="000B67EF" w:rsidRDefault="00082452">
            <w:pPr>
              <w:spacing w:line="259" w:lineRule="auto"/>
            </w:pPr>
            <w:r>
              <w:rPr>
                <w:b/>
              </w:rPr>
              <w:t xml:space="preserve">1. </w:t>
            </w:r>
          </w:p>
        </w:tc>
        <w:tc>
          <w:tcPr>
            <w:tcW w:w="7147" w:type="dxa"/>
          </w:tcPr>
          <w:p w14:paraId="4F348365" w14:textId="77777777" w:rsidR="00082452" w:rsidRPr="000B67EF" w:rsidRDefault="00082452">
            <w:pPr>
              <w:spacing w:line="259" w:lineRule="auto"/>
            </w:pPr>
            <w:r>
              <w:rPr>
                <w:b/>
              </w:rPr>
              <w:t xml:space="preserve">Pastatai </w:t>
            </w:r>
          </w:p>
        </w:tc>
        <w:tc>
          <w:tcPr>
            <w:tcW w:w="1603" w:type="dxa"/>
          </w:tcPr>
          <w:p w14:paraId="2CA1A0B8" w14:textId="77777777" w:rsidR="00082452" w:rsidRPr="000B67EF" w:rsidRDefault="00082452">
            <w:pPr>
              <w:spacing w:line="259" w:lineRule="auto"/>
              <w:jc w:val="center"/>
            </w:pPr>
          </w:p>
        </w:tc>
      </w:tr>
      <w:tr w:rsidR="00082452" w:rsidRPr="000B67EF" w14:paraId="6C076971" w14:textId="77777777" w:rsidTr="003B6C76">
        <w:tc>
          <w:tcPr>
            <w:tcW w:w="756" w:type="dxa"/>
          </w:tcPr>
          <w:p w14:paraId="357D976A" w14:textId="77777777" w:rsidR="00082452" w:rsidRPr="000B67EF" w:rsidRDefault="00082452">
            <w:pPr>
              <w:spacing w:line="259" w:lineRule="auto"/>
            </w:pPr>
            <w:r w:rsidRPr="000B67EF">
              <w:t xml:space="preserve">1.1. </w:t>
            </w:r>
          </w:p>
        </w:tc>
        <w:tc>
          <w:tcPr>
            <w:tcW w:w="7147" w:type="dxa"/>
          </w:tcPr>
          <w:p w14:paraId="2E2680F2" w14:textId="77777777" w:rsidR="00082452" w:rsidRPr="000B67EF" w:rsidRDefault="00082452">
            <w:pPr>
              <w:spacing w:line="259" w:lineRule="auto"/>
            </w:pPr>
            <w:r w:rsidRPr="000B67EF">
              <w:t xml:space="preserve">Pastatai (sienos – iki 2,5 plytos storio, blokų, monolitinio šlako, betono, lengvų šlako blokų, perdangos ir denginiai – gelžbetoniniai, betoniniai arba mediniai) </w:t>
            </w:r>
          </w:p>
        </w:tc>
        <w:tc>
          <w:tcPr>
            <w:tcW w:w="1603" w:type="dxa"/>
          </w:tcPr>
          <w:p w14:paraId="162D89AD" w14:textId="77777777" w:rsidR="00082452" w:rsidRPr="000B67EF" w:rsidRDefault="00082452">
            <w:pPr>
              <w:spacing w:line="259" w:lineRule="auto"/>
              <w:jc w:val="center"/>
            </w:pPr>
            <w:r w:rsidRPr="000B67EF">
              <w:t>100</w:t>
            </w:r>
          </w:p>
        </w:tc>
      </w:tr>
      <w:tr w:rsidR="00082452" w:rsidRPr="000B67EF" w14:paraId="42D9FB84" w14:textId="77777777" w:rsidTr="003B6C76">
        <w:tc>
          <w:tcPr>
            <w:tcW w:w="756" w:type="dxa"/>
          </w:tcPr>
          <w:p w14:paraId="73650BB5" w14:textId="77777777" w:rsidR="00082452" w:rsidRPr="000B67EF" w:rsidRDefault="00082452">
            <w:pPr>
              <w:spacing w:line="259" w:lineRule="auto"/>
            </w:pPr>
            <w:r>
              <w:rPr>
                <w:b/>
              </w:rPr>
              <w:t xml:space="preserve">2. </w:t>
            </w:r>
          </w:p>
        </w:tc>
        <w:tc>
          <w:tcPr>
            <w:tcW w:w="7147" w:type="dxa"/>
          </w:tcPr>
          <w:p w14:paraId="067F221B" w14:textId="77777777" w:rsidR="00082452" w:rsidRPr="000B67EF" w:rsidRDefault="00082452">
            <w:pPr>
              <w:spacing w:line="259" w:lineRule="auto"/>
            </w:pPr>
            <w:r>
              <w:rPr>
                <w:b/>
              </w:rPr>
              <w:t xml:space="preserve">Infrastruktūros ir kiti statiniai </w:t>
            </w:r>
          </w:p>
        </w:tc>
        <w:tc>
          <w:tcPr>
            <w:tcW w:w="1603" w:type="dxa"/>
          </w:tcPr>
          <w:p w14:paraId="564C2951" w14:textId="77777777" w:rsidR="00082452" w:rsidRPr="000B67EF" w:rsidRDefault="00082452">
            <w:pPr>
              <w:spacing w:line="259" w:lineRule="auto"/>
              <w:jc w:val="center"/>
            </w:pPr>
          </w:p>
        </w:tc>
      </w:tr>
      <w:tr w:rsidR="00082452" w:rsidRPr="000B67EF" w14:paraId="627AE7A3" w14:textId="77777777" w:rsidTr="003B6C76">
        <w:tc>
          <w:tcPr>
            <w:tcW w:w="756" w:type="dxa"/>
          </w:tcPr>
          <w:p w14:paraId="3F92D0CB" w14:textId="77777777" w:rsidR="00082452" w:rsidRPr="000B67EF" w:rsidRDefault="00082452">
            <w:pPr>
              <w:spacing w:line="259" w:lineRule="auto"/>
            </w:pPr>
            <w:r w:rsidRPr="000B67EF">
              <w:t xml:space="preserve">2.1. </w:t>
            </w:r>
          </w:p>
        </w:tc>
        <w:tc>
          <w:tcPr>
            <w:tcW w:w="7147" w:type="dxa"/>
          </w:tcPr>
          <w:p w14:paraId="7E60CD6A" w14:textId="77777777" w:rsidR="00082452" w:rsidRPr="000B67EF" w:rsidRDefault="00082452">
            <w:pPr>
              <w:spacing w:line="259" w:lineRule="auto"/>
            </w:pPr>
            <w:r w:rsidRPr="000B67EF">
              <w:t xml:space="preserve">Kiti statiniai </w:t>
            </w:r>
          </w:p>
        </w:tc>
        <w:tc>
          <w:tcPr>
            <w:tcW w:w="1603" w:type="dxa"/>
          </w:tcPr>
          <w:p w14:paraId="62B55B42" w14:textId="77777777" w:rsidR="00082452" w:rsidRPr="000B67EF" w:rsidRDefault="00082452">
            <w:pPr>
              <w:spacing w:line="259" w:lineRule="auto"/>
              <w:jc w:val="center"/>
            </w:pPr>
            <w:r w:rsidRPr="000B67EF">
              <w:t>30</w:t>
            </w:r>
          </w:p>
        </w:tc>
      </w:tr>
      <w:tr w:rsidR="00082452" w:rsidRPr="000B67EF" w14:paraId="4E8ACA94" w14:textId="77777777" w:rsidTr="003B6C76">
        <w:tc>
          <w:tcPr>
            <w:tcW w:w="756" w:type="dxa"/>
          </w:tcPr>
          <w:p w14:paraId="2015514D" w14:textId="77777777" w:rsidR="00082452" w:rsidRPr="000B67EF" w:rsidRDefault="00082452">
            <w:pPr>
              <w:spacing w:line="259" w:lineRule="auto"/>
            </w:pPr>
            <w:r>
              <w:rPr>
                <w:b/>
              </w:rPr>
              <w:t xml:space="preserve">3. </w:t>
            </w:r>
          </w:p>
        </w:tc>
        <w:tc>
          <w:tcPr>
            <w:tcW w:w="7147" w:type="dxa"/>
          </w:tcPr>
          <w:p w14:paraId="6CDCBED4" w14:textId="77777777" w:rsidR="00082452" w:rsidRPr="000B67EF" w:rsidRDefault="00082452">
            <w:pPr>
              <w:spacing w:line="259" w:lineRule="auto"/>
            </w:pPr>
            <w:r>
              <w:rPr>
                <w:b/>
              </w:rPr>
              <w:t xml:space="preserve">Mašinos ir įrenginiai </w:t>
            </w:r>
          </w:p>
        </w:tc>
        <w:tc>
          <w:tcPr>
            <w:tcW w:w="1603" w:type="dxa"/>
          </w:tcPr>
          <w:p w14:paraId="6B91AC45" w14:textId="77777777" w:rsidR="00082452" w:rsidRPr="000B67EF" w:rsidRDefault="00082452">
            <w:pPr>
              <w:spacing w:line="259" w:lineRule="auto"/>
              <w:jc w:val="center"/>
            </w:pPr>
          </w:p>
        </w:tc>
      </w:tr>
      <w:tr w:rsidR="00082452" w:rsidRPr="000B67EF" w14:paraId="2036466F" w14:textId="77777777" w:rsidTr="003B6C76">
        <w:tc>
          <w:tcPr>
            <w:tcW w:w="756" w:type="dxa"/>
          </w:tcPr>
          <w:p w14:paraId="3D8A5ED1" w14:textId="77777777" w:rsidR="00082452" w:rsidRPr="000B67EF" w:rsidRDefault="00082452">
            <w:pPr>
              <w:spacing w:line="259" w:lineRule="auto"/>
            </w:pPr>
            <w:r w:rsidRPr="000B67EF">
              <w:t xml:space="preserve">3.1. </w:t>
            </w:r>
          </w:p>
        </w:tc>
        <w:tc>
          <w:tcPr>
            <w:tcW w:w="7147" w:type="dxa"/>
          </w:tcPr>
          <w:p w14:paraId="0064439C" w14:textId="77777777" w:rsidR="00082452" w:rsidRPr="000B67EF" w:rsidRDefault="00082452">
            <w:pPr>
              <w:spacing w:line="259" w:lineRule="auto"/>
            </w:pPr>
            <w:r w:rsidRPr="000B67EF">
              <w:t xml:space="preserve">Kitos mašinos ir įrenginiai </w:t>
            </w:r>
          </w:p>
        </w:tc>
        <w:tc>
          <w:tcPr>
            <w:tcW w:w="1603" w:type="dxa"/>
          </w:tcPr>
          <w:p w14:paraId="21825652" w14:textId="77777777" w:rsidR="00082452" w:rsidRPr="000B67EF" w:rsidRDefault="00082452">
            <w:pPr>
              <w:spacing w:line="259" w:lineRule="auto"/>
              <w:jc w:val="center"/>
            </w:pPr>
            <w:r w:rsidRPr="000B67EF">
              <w:t>25</w:t>
            </w:r>
          </w:p>
        </w:tc>
      </w:tr>
      <w:tr w:rsidR="00082452" w:rsidRPr="000B67EF" w14:paraId="7DCC8E1F" w14:textId="77777777" w:rsidTr="003B6C76">
        <w:tc>
          <w:tcPr>
            <w:tcW w:w="756" w:type="dxa"/>
          </w:tcPr>
          <w:p w14:paraId="5D38CC7D" w14:textId="77777777" w:rsidR="00082452" w:rsidRPr="000B67EF" w:rsidRDefault="00082452">
            <w:pPr>
              <w:spacing w:line="259" w:lineRule="auto"/>
            </w:pPr>
            <w:r w:rsidRPr="000B67EF">
              <w:t>3.1.1</w:t>
            </w:r>
          </w:p>
        </w:tc>
        <w:tc>
          <w:tcPr>
            <w:tcW w:w="7147" w:type="dxa"/>
          </w:tcPr>
          <w:p w14:paraId="6709D224" w14:textId="77777777" w:rsidR="00082452" w:rsidRPr="000B67EF" w:rsidRDefault="00082452">
            <w:pPr>
              <w:spacing w:line="259" w:lineRule="auto"/>
            </w:pPr>
            <w:r w:rsidRPr="000B67EF">
              <w:t>Šaldymo įranga</w:t>
            </w:r>
          </w:p>
        </w:tc>
        <w:tc>
          <w:tcPr>
            <w:tcW w:w="1603" w:type="dxa"/>
          </w:tcPr>
          <w:p w14:paraId="7ECF9D25" w14:textId="77777777" w:rsidR="00082452" w:rsidRPr="000B67EF" w:rsidRDefault="00082452">
            <w:pPr>
              <w:spacing w:line="259" w:lineRule="auto"/>
              <w:jc w:val="center"/>
            </w:pPr>
            <w:r w:rsidRPr="000B67EF">
              <w:t>10</w:t>
            </w:r>
          </w:p>
        </w:tc>
      </w:tr>
      <w:tr w:rsidR="00082452" w:rsidRPr="000B67EF" w14:paraId="30E54532" w14:textId="77777777" w:rsidTr="003B6C76">
        <w:tc>
          <w:tcPr>
            <w:tcW w:w="756" w:type="dxa"/>
          </w:tcPr>
          <w:p w14:paraId="2B753ADE" w14:textId="77777777" w:rsidR="00082452" w:rsidRPr="000B67EF" w:rsidRDefault="00082452">
            <w:pPr>
              <w:spacing w:line="259" w:lineRule="auto"/>
            </w:pPr>
            <w:r w:rsidRPr="000B67EF">
              <w:t>3.1.2</w:t>
            </w:r>
          </w:p>
        </w:tc>
        <w:tc>
          <w:tcPr>
            <w:tcW w:w="7147" w:type="dxa"/>
          </w:tcPr>
          <w:p w14:paraId="4B601703" w14:textId="77777777" w:rsidR="00082452" w:rsidRPr="000B67EF" w:rsidRDefault="00082452">
            <w:pPr>
              <w:spacing w:line="259" w:lineRule="auto"/>
            </w:pPr>
            <w:r w:rsidRPr="000B67EF">
              <w:t>Skalbimo įranga</w:t>
            </w:r>
          </w:p>
        </w:tc>
        <w:tc>
          <w:tcPr>
            <w:tcW w:w="1603" w:type="dxa"/>
          </w:tcPr>
          <w:p w14:paraId="405FA90E" w14:textId="77777777" w:rsidR="00082452" w:rsidRPr="000B67EF" w:rsidRDefault="00082452">
            <w:pPr>
              <w:spacing w:line="259" w:lineRule="auto"/>
              <w:jc w:val="center"/>
            </w:pPr>
            <w:r w:rsidRPr="000B67EF">
              <w:t>10</w:t>
            </w:r>
          </w:p>
        </w:tc>
      </w:tr>
      <w:tr w:rsidR="00082452" w:rsidRPr="000B67EF" w14:paraId="04FF1FF1" w14:textId="77777777" w:rsidTr="003B6C76">
        <w:tc>
          <w:tcPr>
            <w:tcW w:w="756" w:type="dxa"/>
          </w:tcPr>
          <w:p w14:paraId="669C5119" w14:textId="77777777" w:rsidR="00082452" w:rsidRPr="000B67EF" w:rsidRDefault="00082452">
            <w:pPr>
              <w:spacing w:line="259" w:lineRule="auto"/>
            </w:pPr>
            <w:r w:rsidRPr="000B67EF">
              <w:t>3.1.3</w:t>
            </w:r>
          </w:p>
        </w:tc>
        <w:tc>
          <w:tcPr>
            <w:tcW w:w="7147" w:type="dxa"/>
          </w:tcPr>
          <w:p w14:paraId="15E0264B" w14:textId="77777777" w:rsidR="00082452" w:rsidRPr="000B67EF" w:rsidRDefault="00082452">
            <w:pPr>
              <w:spacing w:line="259" w:lineRule="auto"/>
            </w:pPr>
            <w:r w:rsidRPr="000B67EF">
              <w:t>Oro kondicionieriai</w:t>
            </w:r>
          </w:p>
        </w:tc>
        <w:tc>
          <w:tcPr>
            <w:tcW w:w="1603" w:type="dxa"/>
          </w:tcPr>
          <w:p w14:paraId="5329C889" w14:textId="77777777" w:rsidR="00082452" w:rsidRPr="000B67EF" w:rsidRDefault="00082452">
            <w:pPr>
              <w:spacing w:line="259" w:lineRule="auto"/>
              <w:jc w:val="center"/>
            </w:pPr>
            <w:r w:rsidRPr="000B67EF">
              <w:t>10</w:t>
            </w:r>
          </w:p>
        </w:tc>
      </w:tr>
      <w:tr w:rsidR="00082452" w:rsidRPr="000B67EF" w14:paraId="2A239F05" w14:textId="77777777" w:rsidTr="003B6C76">
        <w:tc>
          <w:tcPr>
            <w:tcW w:w="756" w:type="dxa"/>
          </w:tcPr>
          <w:p w14:paraId="4A7910CE" w14:textId="77777777" w:rsidR="00082452" w:rsidRPr="000B67EF" w:rsidRDefault="00082452">
            <w:pPr>
              <w:spacing w:line="259" w:lineRule="auto"/>
            </w:pPr>
            <w:r>
              <w:rPr>
                <w:b/>
              </w:rPr>
              <w:t xml:space="preserve">4. </w:t>
            </w:r>
          </w:p>
        </w:tc>
        <w:tc>
          <w:tcPr>
            <w:tcW w:w="7147" w:type="dxa"/>
          </w:tcPr>
          <w:p w14:paraId="218687C7" w14:textId="77777777" w:rsidR="00082452" w:rsidRPr="000B67EF" w:rsidRDefault="00082452">
            <w:pPr>
              <w:spacing w:line="259" w:lineRule="auto"/>
            </w:pPr>
            <w:r>
              <w:rPr>
                <w:b/>
              </w:rPr>
              <w:t xml:space="preserve">Baldai ir biuro įranga </w:t>
            </w:r>
          </w:p>
        </w:tc>
        <w:tc>
          <w:tcPr>
            <w:tcW w:w="1603" w:type="dxa"/>
          </w:tcPr>
          <w:p w14:paraId="4113A812" w14:textId="77777777" w:rsidR="00082452" w:rsidRPr="000B67EF" w:rsidRDefault="00082452">
            <w:pPr>
              <w:spacing w:line="259" w:lineRule="auto"/>
              <w:jc w:val="center"/>
            </w:pPr>
          </w:p>
        </w:tc>
      </w:tr>
      <w:tr w:rsidR="00082452" w:rsidRPr="000B67EF" w14:paraId="59EAEF6F" w14:textId="77777777" w:rsidTr="003B6C76">
        <w:tc>
          <w:tcPr>
            <w:tcW w:w="756" w:type="dxa"/>
          </w:tcPr>
          <w:p w14:paraId="33984C8C" w14:textId="77777777" w:rsidR="00082452" w:rsidRDefault="00082452">
            <w:pPr>
              <w:spacing w:line="259" w:lineRule="auto"/>
              <w:rPr>
                <w:b/>
              </w:rPr>
            </w:pPr>
            <w:r w:rsidRPr="000B67EF">
              <w:t xml:space="preserve">4.1. </w:t>
            </w:r>
          </w:p>
        </w:tc>
        <w:tc>
          <w:tcPr>
            <w:tcW w:w="7147" w:type="dxa"/>
          </w:tcPr>
          <w:p w14:paraId="74BD6681" w14:textId="77777777" w:rsidR="00082452" w:rsidRDefault="00082452">
            <w:pPr>
              <w:spacing w:line="259" w:lineRule="auto"/>
              <w:rPr>
                <w:b/>
              </w:rPr>
            </w:pPr>
            <w:r w:rsidRPr="000B67EF">
              <w:t xml:space="preserve">Baldai </w:t>
            </w:r>
          </w:p>
        </w:tc>
        <w:tc>
          <w:tcPr>
            <w:tcW w:w="1603" w:type="dxa"/>
          </w:tcPr>
          <w:p w14:paraId="2112664A" w14:textId="77777777" w:rsidR="00082452" w:rsidRDefault="00082452">
            <w:pPr>
              <w:spacing w:line="259" w:lineRule="auto"/>
              <w:jc w:val="center"/>
              <w:rPr>
                <w:b/>
              </w:rPr>
            </w:pPr>
            <w:r w:rsidRPr="000B67EF">
              <w:t>12</w:t>
            </w:r>
          </w:p>
        </w:tc>
      </w:tr>
      <w:tr w:rsidR="00082452" w:rsidRPr="000B67EF" w14:paraId="591F1375" w14:textId="77777777" w:rsidTr="003B6C76">
        <w:tc>
          <w:tcPr>
            <w:tcW w:w="756" w:type="dxa"/>
          </w:tcPr>
          <w:p w14:paraId="24F06B43" w14:textId="77777777" w:rsidR="00082452" w:rsidRPr="000B67EF" w:rsidRDefault="00082452">
            <w:pPr>
              <w:spacing w:line="259" w:lineRule="auto"/>
            </w:pPr>
            <w:r w:rsidRPr="000B67EF">
              <w:t xml:space="preserve">4.2. </w:t>
            </w:r>
          </w:p>
        </w:tc>
        <w:tc>
          <w:tcPr>
            <w:tcW w:w="7147" w:type="dxa"/>
          </w:tcPr>
          <w:p w14:paraId="364FBF6F" w14:textId="77777777" w:rsidR="00082452" w:rsidRPr="000B67EF" w:rsidRDefault="00082452">
            <w:pPr>
              <w:spacing w:line="259" w:lineRule="auto"/>
            </w:pPr>
            <w:r w:rsidRPr="000B67EF">
              <w:t xml:space="preserve">Kompiuteriai ir jų įranga </w:t>
            </w:r>
          </w:p>
        </w:tc>
        <w:tc>
          <w:tcPr>
            <w:tcW w:w="1603" w:type="dxa"/>
          </w:tcPr>
          <w:p w14:paraId="2C6FD3DA" w14:textId="77777777" w:rsidR="00082452" w:rsidRPr="000B67EF" w:rsidRDefault="00082452">
            <w:pPr>
              <w:spacing w:line="259" w:lineRule="auto"/>
              <w:jc w:val="center"/>
            </w:pPr>
            <w:r w:rsidRPr="000B67EF">
              <w:t>7</w:t>
            </w:r>
          </w:p>
        </w:tc>
      </w:tr>
      <w:tr w:rsidR="00082452" w:rsidRPr="000B67EF" w14:paraId="4D0AF004" w14:textId="77777777" w:rsidTr="003B6C76">
        <w:tc>
          <w:tcPr>
            <w:tcW w:w="756" w:type="dxa"/>
          </w:tcPr>
          <w:p w14:paraId="183A515D" w14:textId="77777777" w:rsidR="00082452" w:rsidRPr="000B67EF" w:rsidRDefault="00082452">
            <w:pPr>
              <w:spacing w:line="259" w:lineRule="auto"/>
            </w:pPr>
            <w:r w:rsidRPr="000B67EF">
              <w:t xml:space="preserve">4.3. </w:t>
            </w:r>
          </w:p>
        </w:tc>
        <w:tc>
          <w:tcPr>
            <w:tcW w:w="7147" w:type="dxa"/>
          </w:tcPr>
          <w:p w14:paraId="105018CE" w14:textId="77777777" w:rsidR="00082452" w:rsidRPr="000B67EF" w:rsidRDefault="00082452">
            <w:pPr>
              <w:spacing w:line="259" w:lineRule="auto"/>
            </w:pPr>
            <w:r w:rsidRPr="000B67EF">
              <w:t xml:space="preserve">Kopijavimo ir dokumentų dauginimo priemonės </w:t>
            </w:r>
          </w:p>
        </w:tc>
        <w:tc>
          <w:tcPr>
            <w:tcW w:w="1603" w:type="dxa"/>
          </w:tcPr>
          <w:p w14:paraId="6BD45D44" w14:textId="77777777" w:rsidR="00082452" w:rsidRPr="000B67EF" w:rsidRDefault="00082452">
            <w:pPr>
              <w:spacing w:line="259" w:lineRule="auto"/>
              <w:jc w:val="center"/>
            </w:pPr>
            <w:r w:rsidRPr="000B67EF">
              <w:t>8</w:t>
            </w:r>
          </w:p>
        </w:tc>
      </w:tr>
      <w:tr w:rsidR="00082452" w:rsidRPr="000B67EF" w14:paraId="7A33F099" w14:textId="77777777" w:rsidTr="003B6C76">
        <w:tc>
          <w:tcPr>
            <w:tcW w:w="756" w:type="dxa"/>
          </w:tcPr>
          <w:p w14:paraId="37A69C1A" w14:textId="77777777" w:rsidR="00082452" w:rsidRPr="000B67EF" w:rsidRDefault="00082452">
            <w:pPr>
              <w:spacing w:line="259" w:lineRule="auto"/>
            </w:pPr>
            <w:r w:rsidRPr="000B67EF">
              <w:t xml:space="preserve">4.4. </w:t>
            </w:r>
          </w:p>
        </w:tc>
        <w:tc>
          <w:tcPr>
            <w:tcW w:w="7147" w:type="dxa"/>
          </w:tcPr>
          <w:p w14:paraId="0DBF5256" w14:textId="77777777" w:rsidR="00082452" w:rsidRPr="000B67EF" w:rsidRDefault="00082452">
            <w:pPr>
              <w:spacing w:line="259" w:lineRule="auto"/>
            </w:pPr>
            <w:r w:rsidRPr="000B67EF">
              <w:t xml:space="preserve">Kita biuro įranga </w:t>
            </w:r>
          </w:p>
        </w:tc>
        <w:tc>
          <w:tcPr>
            <w:tcW w:w="1603" w:type="dxa"/>
          </w:tcPr>
          <w:p w14:paraId="7FC66C41" w14:textId="77777777" w:rsidR="00082452" w:rsidRPr="000B67EF" w:rsidRDefault="00082452">
            <w:pPr>
              <w:spacing w:line="259" w:lineRule="auto"/>
              <w:jc w:val="center"/>
            </w:pPr>
            <w:r w:rsidRPr="000B67EF">
              <w:t>10</w:t>
            </w:r>
          </w:p>
        </w:tc>
      </w:tr>
      <w:tr w:rsidR="00082452" w:rsidRPr="000B67EF" w14:paraId="47E548D5" w14:textId="77777777" w:rsidTr="003B6C76">
        <w:tc>
          <w:tcPr>
            <w:tcW w:w="756" w:type="dxa"/>
          </w:tcPr>
          <w:p w14:paraId="35A20881" w14:textId="77777777" w:rsidR="00082452" w:rsidRPr="000B67EF" w:rsidRDefault="00082452">
            <w:pPr>
              <w:spacing w:line="259" w:lineRule="auto"/>
            </w:pPr>
            <w:r>
              <w:rPr>
                <w:b/>
              </w:rPr>
              <w:lastRenderedPageBreak/>
              <w:t xml:space="preserve">5. </w:t>
            </w:r>
          </w:p>
        </w:tc>
        <w:tc>
          <w:tcPr>
            <w:tcW w:w="7147" w:type="dxa"/>
          </w:tcPr>
          <w:p w14:paraId="242D1E7F" w14:textId="77777777" w:rsidR="00082452" w:rsidRPr="000B67EF" w:rsidRDefault="00082452">
            <w:pPr>
              <w:spacing w:line="259" w:lineRule="auto"/>
            </w:pPr>
            <w:r>
              <w:rPr>
                <w:b/>
              </w:rPr>
              <w:t xml:space="preserve">Kitas ilgalaikis materialusis turtas </w:t>
            </w:r>
          </w:p>
        </w:tc>
        <w:tc>
          <w:tcPr>
            <w:tcW w:w="1603" w:type="dxa"/>
          </w:tcPr>
          <w:p w14:paraId="71F7BB9C" w14:textId="77777777" w:rsidR="00082452" w:rsidRPr="000B67EF" w:rsidRDefault="00082452">
            <w:pPr>
              <w:spacing w:line="259" w:lineRule="auto"/>
              <w:jc w:val="center"/>
            </w:pPr>
          </w:p>
        </w:tc>
      </w:tr>
      <w:tr w:rsidR="00082452" w:rsidRPr="000B67EF" w14:paraId="15EAE018" w14:textId="77777777" w:rsidTr="003B6C76">
        <w:tc>
          <w:tcPr>
            <w:tcW w:w="756" w:type="dxa"/>
          </w:tcPr>
          <w:p w14:paraId="4227E247" w14:textId="77777777" w:rsidR="00082452" w:rsidRPr="000B67EF" w:rsidRDefault="00082452">
            <w:pPr>
              <w:spacing w:line="259" w:lineRule="auto"/>
            </w:pPr>
            <w:r w:rsidRPr="000B67EF">
              <w:t xml:space="preserve">5.1. </w:t>
            </w:r>
          </w:p>
        </w:tc>
        <w:tc>
          <w:tcPr>
            <w:tcW w:w="7147" w:type="dxa"/>
          </w:tcPr>
          <w:p w14:paraId="0F20A1E7" w14:textId="77777777" w:rsidR="00082452" w:rsidRDefault="00082452">
            <w:pPr>
              <w:spacing w:line="259" w:lineRule="auto"/>
              <w:rPr>
                <w:strike/>
              </w:rPr>
            </w:pPr>
            <w:r w:rsidRPr="000B67EF">
              <w:t xml:space="preserve">Kitas ilgalaikis materialusis turtas </w:t>
            </w:r>
          </w:p>
        </w:tc>
        <w:tc>
          <w:tcPr>
            <w:tcW w:w="1603" w:type="dxa"/>
          </w:tcPr>
          <w:p w14:paraId="71EFC1CE" w14:textId="77777777" w:rsidR="00082452" w:rsidRPr="000B67EF" w:rsidRDefault="00082452">
            <w:pPr>
              <w:spacing w:line="259" w:lineRule="auto"/>
              <w:jc w:val="center"/>
            </w:pPr>
            <w:r w:rsidRPr="000B67EF">
              <w:t>10</w:t>
            </w:r>
          </w:p>
        </w:tc>
      </w:tr>
      <w:tr w:rsidR="000A6C69" w:rsidRPr="000B67EF" w14:paraId="6518AC5F" w14:textId="77777777" w:rsidTr="003B6C76">
        <w:tc>
          <w:tcPr>
            <w:tcW w:w="756" w:type="dxa"/>
          </w:tcPr>
          <w:p w14:paraId="6EA3ADB1" w14:textId="77777777" w:rsidR="000A6C69" w:rsidRPr="000B67EF" w:rsidRDefault="000A6C69" w:rsidP="000A6C69">
            <w:pPr>
              <w:spacing w:line="259" w:lineRule="auto"/>
            </w:pPr>
            <w:r>
              <w:t>5.</w:t>
            </w:r>
            <w:r w:rsidR="003B6C76">
              <w:t>1</w:t>
            </w:r>
            <w:r>
              <w:t>.</w:t>
            </w:r>
            <w:r w:rsidR="003B6C76">
              <w:t>1</w:t>
            </w:r>
          </w:p>
        </w:tc>
        <w:tc>
          <w:tcPr>
            <w:tcW w:w="7147" w:type="dxa"/>
          </w:tcPr>
          <w:p w14:paraId="184B4941" w14:textId="77777777" w:rsidR="000A6C69" w:rsidRPr="000B67EF" w:rsidRDefault="000A6C69" w:rsidP="000A6C69">
            <w:pPr>
              <w:spacing w:line="259" w:lineRule="auto"/>
            </w:pPr>
            <w:r>
              <w:t>Interaktyvios mokymo priemonės</w:t>
            </w:r>
          </w:p>
        </w:tc>
        <w:tc>
          <w:tcPr>
            <w:tcW w:w="1603" w:type="dxa"/>
          </w:tcPr>
          <w:p w14:paraId="1B45F019" w14:textId="77777777" w:rsidR="000A6C69" w:rsidRPr="000B67EF" w:rsidRDefault="000A6C69" w:rsidP="000A6C69">
            <w:pPr>
              <w:spacing w:line="259" w:lineRule="auto"/>
              <w:jc w:val="center"/>
            </w:pPr>
            <w:r>
              <w:t>5</w:t>
            </w:r>
          </w:p>
        </w:tc>
      </w:tr>
      <w:tr w:rsidR="003B6C76" w:rsidRPr="000B67EF" w14:paraId="7886C3C7" w14:textId="77777777" w:rsidTr="003B6C76">
        <w:tc>
          <w:tcPr>
            <w:tcW w:w="756" w:type="dxa"/>
          </w:tcPr>
          <w:p w14:paraId="7E99A8AD" w14:textId="77777777" w:rsidR="003B6C76" w:rsidRDefault="003B6C76" w:rsidP="003B6C76">
            <w:pPr>
              <w:spacing w:line="259" w:lineRule="auto"/>
            </w:pPr>
            <w:r>
              <w:t>5.1.2.</w:t>
            </w:r>
          </w:p>
        </w:tc>
        <w:tc>
          <w:tcPr>
            <w:tcW w:w="7147" w:type="dxa"/>
          </w:tcPr>
          <w:p w14:paraId="67E8F1D3" w14:textId="77777777" w:rsidR="003B6C76" w:rsidRDefault="003B6C76" w:rsidP="003B6C76">
            <w:pPr>
              <w:spacing w:line="259" w:lineRule="auto"/>
            </w:pPr>
            <w:r>
              <w:t>Vaizdo stebėjimo įrengimai</w:t>
            </w:r>
          </w:p>
        </w:tc>
        <w:tc>
          <w:tcPr>
            <w:tcW w:w="1603" w:type="dxa"/>
          </w:tcPr>
          <w:p w14:paraId="6E922AF4" w14:textId="77777777" w:rsidR="003B6C76" w:rsidRDefault="003B6C76" w:rsidP="003B6C76">
            <w:pPr>
              <w:spacing w:line="259" w:lineRule="auto"/>
              <w:jc w:val="center"/>
            </w:pPr>
            <w:r>
              <w:t>10</w:t>
            </w:r>
          </w:p>
        </w:tc>
      </w:tr>
    </w:tbl>
    <w:p w14:paraId="6511B448" w14:textId="77777777" w:rsidR="007A4E9F" w:rsidRPr="003B59BA" w:rsidRDefault="007A4E9F" w:rsidP="00CC3CDA">
      <w:pPr>
        <w:ind w:firstLine="720"/>
        <w:jc w:val="both"/>
      </w:pPr>
    </w:p>
    <w:p w14:paraId="733E2C42" w14:textId="77777777" w:rsidR="00DB472C" w:rsidRDefault="00DB472C" w:rsidP="00082452">
      <w:pPr>
        <w:jc w:val="both"/>
      </w:pPr>
    </w:p>
    <w:p w14:paraId="3334D4B7" w14:textId="77777777" w:rsidR="00A974DE" w:rsidRPr="00696FDD" w:rsidRDefault="004E4E97" w:rsidP="00CC3CDA">
      <w:pPr>
        <w:ind w:firstLine="720"/>
        <w:jc w:val="both"/>
        <w:rPr>
          <w:lang w:val="pt-BR"/>
        </w:rPr>
      </w:pPr>
      <w:r w:rsidRPr="00696FDD">
        <w:rPr>
          <w:b/>
          <w:bCs/>
          <w:lang w:val="pt-BR"/>
        </w:rPr>
        <w:t>P04</w:t>
      </w:r>
      <w:r w:rsidR="00861131" w:rsidRPr="00696FDD">
        <w:rPr>
          <w:b/>
          <w:bCs/>
          <w:lang w:val="pt-BR"/>
        </w:rPr>
        <w:t xml:space="preserve"> Ilgalaikis materialusis turtas</w:t>
      </w:r>
      <w:r w:rsidR="00861131" w:rsidRPr="00696FDD">
        <w:rPr>
          <w:lang w:val="pt-BR"/>
        </w:rPr>
        <w:t>.</w:t>
      </w:r>
    </w:p>
    <w:p w14:paraId="0CD14A53" w14:textId="77777777" w:rsidR="00861131" w:rsidRPr="00217B7F" w:rsidRDefault="00861131" w:rsidP="00CC3CDA">
      <w:pPr>
        <w:ind w:firstLine="720"/>
        <w:jc w:val="both"/>
        <w:rPr>
          <w:b/>
        </w:rPr>
      </w:pPr>
    </w:p>
    <w:p w14:paraId="541CFD76" w14:textId="77777777" w:rsidR="00A974DE" w:rsidRPr="00752C2E" w:rsidRDefault="00A974DE" w:rsidP="00CC3CDA">
      <w:pPr>
        <w:pStyle w:val="Porat"/>
        <w:tabs>
          <w:tab w:val="clear" w:pos="4819"/>
          <w:tab w:val="center" w:pos="1122"/>
        </w:tabs>
        <w:ind w:firstLine="720"/>
        <w:jc w:val="both"/>
      </w:pPr>
      <w:r w:rsidRPr="00752C2E">
        <w:t xml:space="preserve">Įstaigos ilgalaikį materialųjį turtą, </w:t>
      </w:r>
      <w:r w:rsidR="00D84177" w:rsidRPr="00752C2E">
        <w:t xml:space="preserve">kurio likutinė vertė </w:t>
      </w:r>
      <w:r w:rsidR="00F37DFC" w:rsidRPr="00752C2E">
        <w:t>2</w:t>
      </w:r>
      <w:r w:rsidR="000A6C69">
        <w:t>7</w:t>
      </w:r>
      <w:r w:rsidR="00C46D2E">
        <w:t>1120,20</w:t>
      </w:r>
      <w:r w:rsidR="00284478" w:rsidRPr="00752C2E">
        <w:t xml:space="preserve"> Eur</w:t>
      </w:r>
      <w:r w:rsidRPr="00752C2E">
        <w:t>. sudaro:</w:t>
      </w:r>
    </w:p>
    <w:p w14:paraId="77347141" w14:textId="77777777" w:rsidR="00A974DE" w:rsidRPr="00752C2E" w:rsidRDefault="00CE363B" w:rsidP="00CC3CDA">
      <w:pPr>
        <w:pStyle w:val="Porat"/>
        <w:tabs>
          <w:tab w:val="clear" w:pos="4819"/>
          <w:tab w:val="center" w:pos="1122"/>
        </w:tabs>
        <w:ind w:left="1080" w:firstLine="720"/>
        <w:jc w:val="both"/>
      </w:pPr>
      <w:r w:rsidRPr="00752C2E">
        <w:t>A.II.</w:t>
      </w:r>
      <w:r w:rsidR="00F37DFC" w:rsidRPr="00752C2E">
        <w:t>2</w:t>
      </w:r>
      <w:r w:rsidRPr="00752C2E">
        <w:t xml:space="preserve">. </w:t>
      </w:r>
      <w:r w:rsidR="00F37DFC" w:rsidRPr="00752C2E">
        <w:t>P</w:t>
      </w:r>
      <w:r w:rsidR="00D84177" w:rsidRPr="00752C2E">
        <w:t>astatai – 2</w:t>
      </w:r>
      <w:r w:rsidR="00C46D2E">
        <w:t>71120,20</w:t>
      </w:r>
      <w:r w:rsidR="00284478" w:rsidRPr="00752C2E">
        <w:t xml:space="preserve"> Eur</w:t>
      </w:r>
      <w:r w:rsidR="00A974DE" w:rsidRPr="00752C2E">
        <w:t>;</w:t>
      </w:r>
    </w:p>
    <w:p w14:paraId="31E9BF34" w14:textId="77777777" w:rsidR="00984365" w:rsidRPr="00752C2E" w:rsidRDefault="00984365" w:rsidP="00984365">
      <w:pPr>
        <w:pStyle w:val="Porat"/>
        <w:tabs>
          <w:tab w:val="clear" w:pos="4819"/>
          <w:tab w:val="center" w:pos="1122"/>
        </w:tabs>
        <w:ind w:left="1080" w:firstLine="720"/>
        <w:jc w:val="both"/>
      </w:pPr>
      <w:r w:rsidRPr="00752C2E">
        <w:t>A.II.</w:t>
      </w:r>
      <w:r w:rsidR="006A5CF1">
        <w:t>4</w:t>
      </w:r>
      <w:r w:rsidRPr="00752C2E">
        <w:t xml:space="preserve">. </w:t>
      </w:r>
      <w:r w:rsidR="006A5CF1">
        <w:t>K</w:t>
      </w:r>
      <w:r w:rsidRPr="00752C2E">
        <w:t xml:space="preserve">iti statiniai – </w:t>
      </w:r>
      <w:r w:rsidR="000A6C69">
        <w:t>5</w:t>
      </w:r>
      <w:r w:rsidR="00C46D2E">
        <w:t>362,65</w:t>
      </w:r>
      <w:r w:rsidRPr="00752C2E">
        <w:t xml:space="preserve"> Eur.;</w:t>
      </w:r>
    </w:p>
    <w:p w14:paraId="6F58F9A4" w14:textId="77777777" w:rsidR="00A974DE" w:rsidRPr="00752C2E" w:rsidRDefault="00CE363B" w:rsidP="00CC3CDA">
      <w:pPr>
        <w:pStyle w:val="Porat"/>
        <w:tabs>
          <w:tab w:val="clear" w:pos="4819"/>
          <w:tab w:val="center" w:pos="1122"/>
        </w:tabs>
        <w:ind w:left="1080" w:firstLine="720"/>
        <w:jc w:val="both"/>
      </w:pPr>
      <w:r w:rsidRPr="00752C2E">
        <w:t xml:space="preserve">A.II.5 </w:t>
      </w:r>
      <w:r w:rsidR="00D84177" w:rsidRPr="00752C2E">
        <w:t xml:space="preserve">Mašinos ir įrengimai – </w:t>
      </w:r>
      <w:r w:rsidR="00403808">
        <w:t>1</w:t>
      </w:r>
      <w:r w:rsidR="00C46D2E">
        <w:t>1799,72</w:t>
      </w:r>
      <w:r w:rsidR="00284478" w:rsidRPr="00752C2E">
        <w:t xml:space="preserve"> Eur</w:t>
      </w:r>
      <w:r w:rsidR="00FE398B" w:rsidRPr="00752C2E">
        <w:t>.;</w:t>
      </w:r>
    </w:p>
    <w:p w14:paraId="436DFAEB" w14:textId="77777777" w:rsidR="00FE398B" w:rsidRDefault="00CE363B" w:rsidP="00CC3CDA">
      <w:pPr>
        <w:pStyle w:val="Porat"/>
        <w:tabs>
          <w:tab w:val="clear" w:pos="4819"/>
          <w:tab w:val="center" w:pos="1122"/>
        </w:tabs>
        <w:ind w:left="1080" w:firstLine="720"/>
        <w:jc w:val="both"/>
      </w:pPr>
      <w:r w:rsidRPr="00752C2E">
        <w:t>A.II.</w:t>
      </w:r>
      <w:r w:rsidR="006A5CF1">
        <w:t>7</w:t>
      </w:r>
      <w:r w:rsidRPr="00752C2E">
        <w:t xml:space="preserve"> </w:t>
      </w:r>
      <w:r w:rsidR="00861131" w:rsidRPr="00752C2E">
        <w:t>B</w:t>
      </w:r>
      <w:r w:rsidR="00693A34" w:rsidRPr="00752C2E">
        <w:t>aldai</w:t>
      </w:r>
      <w:r w:rsidR="006A5CF1">
        <w:t xml:space="preserve">, </w:t>
      </w:r>
      <w:r w:rsidR="00693A34" w:rsidRPr="00752C2E">
        <w:t xml:space="preserve">biuro įranga </w:t>
      </w:r>
      <w:r w:rsidR="006A5CF1">
        <w:t xml:space="preserve">ir kitas ilgalaikis materialusis turtas </w:t>
      </w:r>
      <w:r w:rsidR="00693A34" w:rsidRPr="00752C2E">
        <w:t xml:space="preserve">– </w:t>
      </w:r>
      <w:r w:rsidR="00C46D2E">
        <w:t>6911,14</w:t>
      </w:r>
      <w:r w:rsidR="00284478" w:rsidRPr="00752C2E">
        <w:t xml:space="preserve"> Eur</w:t>
      </w:r>
      <w:r w:rsidR="00FE398B" w:rsidRPr="00752C2E">
        <w:t>.</w:t>
      </w:r>
    </w:p>
    <w:p w14:paraId="6D3FEA67" w14:textId="77777777" w:rsidR="003F26E7" w:rsidRPr="00752C2E" w:rsidRDefault="003F26E7" w:rsidP="00CC3CDA">
      <w:pPr>
        <w:pStyle w:val="Porat"/>
        <w:tabs>
          <w:tab w:val="clear" w:pos="4819"/>
          <w:tab w:val="center" w:pos="1122"/>
        </w:tabs>
        <w:ind w:left="1080" w:firstLine="720"/>
        <w:jc w:val="both"/>
      </w:pPr>
    </w:p>
    <w:p w14:paraId="481053E0" w14:textId="77777777" w:rsidR="00EB5912" w:rsidRDefault="003F26E7" w:rsidP="00EB5912">
      <w:pPr>
        <w:ind w:firstLine="720"/>
        <w:jc w:val="both"/>
      </w:pPr>
      <w:r w:rsidRPr="00752C2E">
        <w:t xml:space="preserve">Ilgalaikio materialaus turto likutinė vertė lyginant su praėjusiu ataskaitiniu laikotarpiu </w:t>
      </w:r>
      <w:r w:rsidR="00936D4A">
        <w:t>sumažėjo</w:t>
      </w:r>
      <w:r w:rsidRPr="00752C2E">
        <w:t xml:space="preserve"> </w:t>
      </w:r>
      <w:r w:rsidR="00936D4A">
        <w:t>8239,23</w:t>
      </w:r>
      <w:r w:rsidRPr="00752C2E">
        <w:t xml:space="preserve"> Eur. </w:t>
      </w:r>
    </w:p>
    <w:p w14:paraId="356E85ED" w14:textId="77777777" w:rsidR="00936D4A" w:rsidRDefault="00936D4A" w:rsidP="00936D4A">
      <w:pPr>
        <w:ind w:firstLine="720"/>
        <w:jc w:val="both"/>
      </w:pPr>
      <w:r>
        <w:t>Per 2025 m. nebuvo įsigyta naujo ilgalaikio materialaus turto</w:t>
      </w:r>
      <w:r w:rsidRPr="00752C2E">
        <w:t xml:space="preserve"> Eur. </w:t>
      </w:r>
      <w:r>
        <w:t>Nurašyta morališkai ir techniškai pasenusi elektrinė krosnis su 6 kaitinimo plytomis (įsigijimo metai 2004), kurios pradinė įsigijimo vertė 3258,23 Eur.</w:t>
      </w:r>
    </w:p>
    <w:p w14:paraId="6C14AEDC" w14:textId="77777777" w:rsidR="00936D4A" w:rsidRPr="00866BC9" w:rsidRDefault="00936D4A" w:rsidP="00936D4A">
      <w:pPr>
        <w:ind w:firstLine="720"/>
        <w:jc w:val="both"/>
      </w:pPr>
      <w:r w:rsidRPr="00444B33">
        <w:t>Pasikeitus VSAFAS 2-ojo (nauja redakcija 2024-10-22 Nr. 1K-340), 8-ojo (nauja redakcija 2024-10-22 Nr.1K-339), 12-ojo (nauja redakcija 2024-10-22 Nr. 1K-338) standartams</w:t>
      </w:r>
      <w:r>
        <w:t xml:space="preserve"> į ūkinį inventorių pergrupuotas ilgalaikis materialus turtas, kurio įsigijimo vertė yra 2848,10 Eur.</w:t>
      </w:r>
    </w:p>
    <w:p w14:paraId="70851EFC" w14:textId="77777777" w:rsidR="00936D4A" w:rsidRPr="00752C2E" w:rsidRDefault="00936D4A" w:rsidP="00936D4A">
      <w:pPr>
        <w:ind w:firstLine="720"/>
        <w:jc w:val="both"/>
      </w:pPr>
      <w:r w:rsidRPr="00752C2E">
        <w:t xml:space="preserve">Įstaigoje naudojamas visiškai nusidėvėjęs ilgalaikis mat. turtas, kurio įsigijimo vertė </w:t>
      </w:r>
      <w:r>
        <w:t>10910.61</w:t>
      </w:r>
      <w:r w:rsidRPr="00752C2E">
        <w:t xml:space="preserve"> Eur.</w:t>
      </w:r>
    </w:p>
    <w:p w14:paraId="3E02AD7F" w14:textId="77777777" w:rsidR="003B59BA" w:rsidRDefault="003B59BA" w:rsidP="009E208D">
      <w:pPr>
        <w:jc w:val="both"/>
      </w:pPr>
    </w:p>
    <w:p w14:paraId="07C6B609" w14:textId="77777777" w:rsidR="00F73FFF" w:rsidRDefault="004E4E97" w:rsidP="00CC3CDA">
      <w:pPr>
        <w:pStyle w:val="HTMLiankstoformatuotas"/>
        <w:ind w:firstLine="720"/>
        <w:jc w:val="both"/>
        <w:rPr>
          <w:rFonts w:ascii="Times New Roman" w:hAnsi="Times New Roman"/>
          <w:b/>
          <w:sz w:val="24"/>
          <w:lang w:eastAsia="en-US"/>
        </w:rPr>
      </w:pPr>
      <w:r>
        <w:rPr>
          <w:rFonts w:ascii="Times New Roman" w:hAnsi="Times New Roman"/>
          <w:b/>
          <w:sz w:val="24"/>
          <w:lang w:eastAsia="en-US"/>
        </w:rPr>
        <w:t>P08</w:t>
      </w:r>
      <w:r w:rsidR="00F73FFF" w:rsidRPr="000852B1">
        <w:rPr>
          <w:rFonts w:ascii="Times New Roman" w:hAnsi="Times New Roman"/>
          <w:b/>
          <w:sz w:val="24"/>
          <w:lang w:eastAsia="en-US"/>
        </w:rPr>
        <w:t xml:space="preserve"> Atsargos.</w:t>
      </w:r>
    </w:p>
    <w:p w14:paraId="6D422306" w14:textId="77777777" w:rsidR="007A4E9F" w:rsidRPr="000852B1" w:rsidRDefault="007A4E9F" w:rsidP="00CC3CDA">
      <w:pPr>
        <w:pStyle w:val="HTMLiankstoformatuotas"/>
        <w:ind w:firstLine="720"/>
        <w:jc w:val="both"/>
        <w:rPr>
          <w:rFonts w:ascii="Times New Roman" w:hAnsi="Times New Roman"/>
          <w:b/>
          <w:sz w:val="24"/>
          <w:lang w:eastAsia="en-US"/>
        </w:rPr>
      </w:pPr>
    </w:p>
    <w:p w14:paraId="1D46A062" w14:textId="77777777" w:rsidR="00F73FFF" w:rsidRPr="0019567A" w:rsidRDefault="00F73FFF" w:rsidP="00CC3CDA">
      <w:pPr>
        <w:ind w:firstLine="720"/>
        <w:jc w:val="both"/>
      </w:pPr>
      <w:r w:rsidRPr="0019567A">
        <w:t>Atsargų apskaitos metodai ir taisyklės nustatyti 8-ajame VSAFAS „Atsargos“.</w:t>
      </w:r>
      <w:r w:rsidRPr="00435FB6">
        <w:t xml:space="preserve"> </w:t>
      </w:r>
      <w:r w:rsidRPr="0019567A">
        <w:t xml:space="preserve">Pirminio pripažinimo metu atsargos įvertinamos įsigijimo savikaina, o sudarant finansines ataskaitas – įsigijimo savikaina ar grynąja galimo realizavimo verte, atsižvelgiant į tai, kuri iš jų mažesnė. </w:t>
      </w:r>
      <w:r>
        <w:t xml:space="preserve">Prie atsargų priskiriama medžiagos, žaliavos ir neatiduotas naudoti ūkinis inventorius. </w:t>
      </w:r>
      <w:r w:rsidRPr="0019567A">
        <w:t>Atiduoto naudoti inventoriaus vertė iš karto nurašoma į sąnaudas.</w:t>
      </w:r>
    </w:p>
    <w:p w14:paraId="3983852D" w14:textId="77777777" w:rsidR="00DF2C73" w:rsidRDefault="00F73FFF" w:rsidP="00DF2C73">
      <w:pPr>
        <w:ind w:firstLine="720"/>
        <w:jc w:val="both"/>
      </w:pPr>
      <w:r w:rsidRPr="0019567A">
        <w:t>Apskaičiuodama atsargų, sunaudotų teikiant paslaugas, ar parduotų atsargų savikainą, įstaiga taiko FIFO atsargų įkainojimo būdą.</w:t>
      </w:r>
    </w:p>
    <w:p w14:paraId="0598E452" w14:textId="77777777" w:rsidR="00394524" w:rsidRDefault="00394524" w:rsidP="00DF2C73">
      <w:pPr>
        <w:ind w:firstLine="720"/>
        <w:jc w:val="both"/>
      </w:pPr>
    </w:p>
    <w:p w14:paraId="557BD084" w14:textId="77777777" w:rsidR="00EB3DD5" w:rsidRPr="0019567A" w:rsidRDefault="00EB3DD5" w:rsidP="00394524">
      <w:pPr>
        <w:ind w:firstLine="720"/>
        <w:jc w:val="both"/>
      </w:pPr>
      <w:r>
        <w:t>Atsargų pasikeitimas per ataskaitinį laikotarpį išdėstytas apačioje esančioje lentelėje.</w:t>
      </w:r>
    </w:p>
    <w:p w14:paraId="09FB30AC" w14:textId="77777777" w:rsidR="00761CE4" w:rsidRDefault="00761CE4" w:rsidP="00CC3CDA">
      <w:pPr>
        <w:ind w:firstLine="720"/>
        <w:jc w:val="both"/>
        <w:rPr>
          <w:b/>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50"/>
        <w:gridCol w:w="851"/>
        <w:gridCol w:w="992"/>
        <w:gridCol w:w="850"/>
        <w:gridCol w:w="851"/>
        <w:gridCol w:w="850"/>
        <w:gridCol w:w="709"/>
        <w:gridCol w:w="851"/>
        <w:gridCol w:w="850"/>
        <w:gridCol w:w="567"/>
        <w:gridCol w:w="709"/>
        <w:gridCol w:w="992"/>
      </w:tblGrid>
      <w:tr w:rsidR="00E12CB8" w:rsidRPr="002229AA" w14:paraId="23D41987" w14:textId="77777777">
        <w:tc>
          <w:tcPr>
            <w:tcW w:w="1277" w:type="dxa"/>
            <w:vMerge w:val="restart"/>
            <w:vAlign w:val="center"/>
          </w:tcPr>
          <w:p w14:paraId="0486EC5D" w14:textId="77777777" w:rsidR="00E12CB8" w:rsidRPr="002229AA" w:rsidRDefault="00E12CB8">
            <w:pPr>
              <w:jc w:val="center"/>
              <w:rPr>
                <w:sz w:val="18"/>
                <w:szCs w:val="18"/>
              </w:rPr>
            </w:pPr>
            <w:r w:rsidRPr="002229AA">
              <w:rPr>
                <w:sz w:val="18"/>
                <w:szCs w:val="18"/>
              </w:rPr>
              <w:t>Likutis 202</w:t>
            </w:r>
            <w:r>
              <w:rPr>
                <w:sz w:val="18"/>
                <w:szCs w:val="18"/>
              </w:rPr>
              <w:t>5</w:t>
            </w:r>
            <w:r w:rsidRPr="002229AA">
              <w:rPr>
                <w:sz w:val="18"/>
                <w:szCs w:val="18"/>
              </w:rPr>
              <w:t>-01-01</w:t>
            </w:r>
          </w:p>
        </w:tc>
        <w:tc>
          <w:tcPr>
            <w:tcW w:w="9922" w:type="dxa"/>
            <w:gridSpan w:val="12"/>
          </w:tcPr>
          <w:p w14:paraId="47264FE7" w14:textId="77777777" w:rsidR="00E12CB8" w:rsidRPr="002229AA" w:rsidRDefault="00E12CB8">
            <w:pPr>
              <w:jc w:val="center"/>
              <w:rPr>
                <w:sz w:val="18"/>
                <w:szCs w:val="18"/>
              </w:rPr>
            </w:pPr>
            <w:r w:rsidRPr="002229AA">
              <w:rPr>
                <w:sz w:val="18"/>
                <w:szCs w:val="18"/>
              </w:rPr>
              <w:t>Finansavimo šaltinis</w:t>
            </w:r>
          </w:p>
        </w:tc>
      </w:tr>
      <w:tr w:rsidR="00E12CB8" w:rsidRPr="002229AA" w14:paraId="7B6EFF1D" w14:textId="77777777">
        <w:tc>
          <w:tcPr>
            <w:tcW w:w="1277" w:type="dxa"/>
            <w:vMerge/>
          </w:tcPr>
          <w:p w14:paraId="1AE403E5" w14:textId="77777777" w:rsidR="00E12CB8" w:rsidRPr="002229AA" w:rsidRDefault="00E12CB8">
            <w:pPr>
              <w:rPr>
                <w:sz w:val="18"/>
                <w:szCs w:val="18"/>
              </w:rPr>
            </w:pPr>
          </w:p>
        </w:tc>
        <w:tc>
          <w:tcPr>
            <w:tcW w:w="850" w:type="dxa"/>
          </w:tcPr>
          <w:p w14:paraId="38763658" w14:textId="77777777" w:rsidR="00E12CB8" w:rsidRPr="002229AA" w:rsidRDefault="00E12CB8">
            <w:pPr>
              <w:rPr>
                <w:b/>
                <w:bCs/>
                <w:sz w:val="18"/>
                <w:szCs w:val="18"/>
              </w:rPr>
            </w:pPr>
            <w:r>
              <w:rPr>
                <w:sz w:val="18"/>
                <w:szCs w:val="18"/>
              </w:rPr>
              <w:t>3ES</w:t>
            </w:r>
          </w:p>
        </w:tc>
        <w:tc>
          <w:tcPr>
            <w:tcW w:w="851" w:type="dxa"/>
          </w:tcPr>
          <w:p w14:paraId="2A0F92C1" w14:textId="77777777" w:rsidR="00E12CB8" w:rsidRPr="002229AA" w:rsidRDefault="00E12CB8">
            <w:pPr>
              <w:rPr>
                <w:sz w:val="18"/>
                <w:szCs w:val="18"/>
              </w:rPr>
            </w:pPr>
            <w:r>
              <w:rPr>
                <w:sz w:val="18"/>
                <w:szCs w:val="18"/>
              </w:rPr>
              <w:t>4LRVB</w:t>
            </w:r>
            <w:r w:rsidR="000330EA">
              <w:rPr>
                <w:sz w:val="18"/>
                <w:szCs w:val="18"/>
              </w:rPr>
              <w:t xml:space="preserve"> ir 4VBP</w:t>
            </w:r>
          </w:p>
        </w:tc>
        <w:tc>
          <w:tcPr>
            <w:tcW w:w="992" w:type="dxa"/>
          </w:tcPr>
          <w:p w14:paraId="327DC636" w14:textId="77777777" w:rsidR="00E12CB8" w:rsidRPr="002229AA" w:rsidRDefault="00E12CB8">
            <w:pPr>
              <w:rPr>
                <w:sz w:val="18"/>
                <w:szCs w:val="18"/>
              </w:rPr>
            </w:pPr>
            <w:r w:rsidRPr="002229AA">
              <w:rPr>
                <w:sz w:val="18"/>
                <w:szCs w:val="18"/>
              </w:rPr>
              <w:t>4LRVB(T)</w:t>
            </w:r>
          </w:p>
        </w:tc>
        <w:tc>
          <w:tcPr>
            <w:tcW w:w="850" w:type="dxa"/>
          </w:tcPr>
          <w:p w14:paraId="1E29E621" w14:textId="77777777" w:rsidR="00E12CB8" w:rsidRPr="002229AA" w:rsidRDefault="00E12CB8">
            <w:pPr>
              <w:rPr>
                <w:sz w:val="18"/>
                <w:szCs w:val="18"/>
              </w:rPr>
            </w:pPr>
            <w:r w:rsidRPr="002229AA">
              <w:rPr>
                <w:sz w:val="18"/>
                <w:szCs w:val="18"/>
              </w:rPr>
              <w:t>4VB(VD)</w:t>
            </w:r>
          </w:p>
        </w:tc>
        <w:tc>
          <w:tcPr>
            <w:tcW w:w="851" w:type="dxa"/>
          </w:tcPr>
          <w:p w14:paraId="486E31AA" w14:textId="77777777" w:rsidR="00E12CB8" w:rsidRPr="002229AA" w:rsidRDefault="00E12CB8">
            <w:pPr>
              <w:rPr>
                <w:sz w:val="18"/>
                <w:szCs w:val="18"/>
              </w:rPr>
            </w:pPr>
            <w:r w:rsidRPr="002229AA">
              <w:rPr>
                <w:sz w:val="18"/>
                <w:szCs w:val="18"/>
              </w:rPr>
              <w:t>4VB(MK)</w:t>
            </w:r>
          </w:p>
        </w:tc>
        <w:tc>
          <w:tcPr>
            <w:tcW w:w="850" w:type="dxa"/>
          </w:tcPr>
          <w:p w14:paraId="46743102" w14:textId="77777777" w:rsidR="00E12CB8" w:rsidRPr="002229AA" w:rsidRDefault="00E12CB8">
            <w:pPr>
              <w:rPr>
                <w:sz w:val="18"/>
                <w:szCs w:val="18"/>
              </w:rPr>
            </w:pPr>
            <w:r w:rsidRPr="002229AA">
              <w:rPr>
                <w:sz w:val="18"/>
                <w:szCs w:val="18"/>
              </w:rPr>
              <w:t>5SB</w:t>
            </w:r>
          </w:p>
        </w:tc>
        <w:tc>
          <w:tcPr>
            <w:tcW w:w="709" w:type="dxa"/>
          </w:tcPr>
          <w:p w14:paraId="7288E2EE" w14:textId="77777777" w:rsidR="00E12CB8" w:rsidRPr="002229AA" w:rsidRDefault="00E12CB8">
            <w:pPr>
              <w:rPr>
                <w:sz w:val="18"/>
                <w:szCs w:val="18"/>
              </w:rPr>
            </w:pPr>
            <w:r w:rsidRPr="002229AA">
              <w:rPr>
                <w:sz w:val="18"/>
                <w:szCs w:val="18"/>
              </w:rPr>
              <w:t>SBLL</w:t>
            </w:r>
          </w:p>
        </w:tc>
        <w:tc>
          <w:tcPr>
            <w:tcW w:w="851" w:type="dxa"/>
          </w:tcPr>
          <w:p w14:paraId="0876B010" w14:textId="77777777" w:rsidR="00E12CB8" w:rsidRPr="002229AA" w:rsidRDefault="00E12CB8">
            <w:pPr>
              <w:rPr>
                <w:sz w:val="18"/>
                <w:szCs w:val="18"/>
              </w:rPr>
            </w:pPr>
            <w:r w:rsidRPr="002229AA">
              <w:rPr>
                <w:sz w:val="18"/>
                <w:szCs w:val="18"/>
              </w:rPr>
              <w:t>SP1 ir SP1LL</w:t>
            </w:r>
          </w:p>
        </w:tc>
        <w:tc>
          <w:tcPr>
            <w:tcW w:w="850" w:type="dxa"/>
          </w:tcPr>
          <w:p w14:paraId="4C4D02FE" w14:textId="77777777" w:rsidR="00E12CB8" w:rsidRPr="002229AA" w:rsidRDefault="00E12CB8">
            <w:pPr>
              <w:rPr>
                <w:sz w:val="18"/>
                <w:szCs w:val="18"/>
              </w:rPr>
            </w:pPr>
            <w:r w:rsidRPr="002229AA">
              <w:rPr>
                <w:sz w:val="18"/>
                <w:szCs w:val="18"/>
              </w:rPr>
              <w:t>SP2 ir SP2LL</w:t>
            </w:r>
          </w:p>
        </w:tc>
        <w:tc>
          <w:tcPr>
            <w:tcW w:w="567" w:type="dxa"/>
          </w:tcPr>
          <w:p w14:paraId="4178B86B" w14:textId="77777777" w:rsidR="00E12CB8" w:rsidRPr="002229AA" w:rsidRDefault="00E12CB8">
            <w:pPr>
              <w:rPr>
                <w:sz w:val="18"/>
                <w:szCs w:val="18"/>
              </w:rPr>
            </w:pPr>
            <w:r w:rsidRPr="002229AA">
              <w:rPr>
                <w:sz w:val="18"/>
                <w:szCs w:val="18"/>
              </w:rPr>
              <w:t>SP3</w:t>
            </w:r>
          </w:p>
        </w:tc>
        <w:tc>
          <w:tcPr>
            <w:tcW w:w="709" w:type="dxa"/>
          </w:tcPr>
          <w:p w14:paraId="4F47BB29" w14:textId="77777777" w:rsidR="00E12CB8" w:rsidRPr="002229AA" w:rsidRDefault="00E12CB8">
            <w:pPr>
              <w:rPr>
                <w:sz w:val="18"/>
                <w:szCs w:val="18"/>
              </w:rPr>
            </w:pPr>
            <w:r w:rsidRPr="002229AA">
              <w:rPr>
                <w:sz w:val="18"/>
                <w:szCs w:val="18"/>
              </w:rPr>
              <w:t>6KT</w:t>
            </w:r>
          </w:p>
        </w:tc>
        <w:tc>
          <w:tcPr>
            <w:tcW w:w="992" w:type="dxa"/>
          </w:tcPr>
          <w:p w14:paraId="0DE3E904" w14:textId="77777777" w:rsidR="00E12CB8" w:rsidRPr="002229AA" w:rsidRDefault="00E12CB8">
            <w:pPr>
              <w:rPr>
                <w:sz w:val="18"/>
                <w:szCs w:val="18"/>
              </w:rPr>
            </w:pPr>
            <w:r w:rsidRPr="002229AA">
              <w:rPr>
                <w:sz w:val="18"/>
                <w:szCs w:val="18"/>
              </w:rPr>
              <w:t>Suma</w:t>
            </w:r>
          </w:p>
        </w:tc>
      </w:tr>
      <w:tr w:rsidR="00E12CB8" w:rsidRPr="002229AA" w14:paraId="2B9A11DF" w14:textId="77777777">
        <w:tc>
          <w:tcPr>
            <w:tcW w:w="1277" w:type="dxa"/>
          </w:tcPr>
          <w:p w14:paraId="6C3DF25E" w14:textId="77777777" w:rsidR="00E12CB8" w:rsidRPr="002229AA" w:rsidRDefault="00E12CB8">
            <w:pPr>
              <w:rPr>
                <w:sz w:val="18"/>
                <w:szCs w:val="18"/>
              </w:rPr>
            </w:pPr>
            <w:r w:rsidRPr="002229AA">
              <w:rPr>
                <w:sz w:val="18"/>
                <w:szCs w:val="18"/>
              </w:rPr>
              <w:t>Maisto prekės</w:t>
            </w:r>
          </w:p>
        </w:tc>
        <w:tc>
          <w:tcPr>
            <w:tcW w:w="850" w:type="dxa"/>
          </w:tcPr>
          <w:p w14:paraId="1F8803A6" w14:textId="77777777" w:rsidR="00E12CB8" w:rsidRPr="002229AA" w:rsidRDefault="00E12CB8">
            <w:pPr>
              <w:rPr>
                <w:sz w:val="18"/>
                <w:szCs w:val="18"/>
              </w:rPr>
            </w:pPr>
          </w:p>
        </w:tc>
        <w:tc>
          <w:tcPr>
            <w:tcW w:w="851" w:type="dxa"/>
          </w:tcPr>
          <w:p w14:paraId="4000C8C1" w14:textId="77777777" w:rsidR="00E12CB8" w:rsidRPr="002229AA" w:rsidRDefault="00E12CB8">
            <w:pPr>
              <w:rPr>
                <w:sz w:val="18"/>
                <w:szCs w:val="18"/>
              </w:rPr>
            </w:pPr>
          </w:p>
        </w:tc>
        <w:tc>
          <w:tcPr>
            <w:tcW w:w="992" w:type="dxa"/>
          </w:tcPr>
          <w:p w14:paraId="79225898" w14:textId="77777777" w:rsidR="00E12CB8" w:rsidRPr="002229AA" w:rsidRDefault="00E12CB8">
            <w:pPr>
              <w:rPr>
                <w:sz w:val="18"/>
                <w:szCs w:val="18"/>
              </w:rPr>
            </w:pPr>
          </w:p>
        </w:tc>
        <w:tc>
          <w:tcPr>
            <w:tcW w:w="850" w:type="dxa"/>
          </w:tcPr>
          <w:p w14:paraId="35ADC02C" w14:textId="77777777" w:rsidR="00E12CB8" w:rsidRPr="002229AA" w:rsidRDefault="00E12CB8">
            <w:pPr>
              <w:rPr>
                <w:sz w:val="18"/>
                <w:szCs w:val="18"/>
              </w:rPr>
            </w:pPr>
          </w:p>
        </w:tc>
        <w:tc>
          <w:tcPr>
            <w:tcW w:w="851" w:type="dxa"/>
          </w:tcPr>
          <w:p w14:paraId="65B222B0" w14:textId="77777777" w:rsidR="00E12CB8" w:rsidRPr="002229AA" w:rsidRDefault="00E12CB8">
            <w:pPr>
              <w:rPr>
                <w:sz w:val="18"/>
                <w:szCs w:val="18"/>
              </w:rPr>
            </w:pPr>
          </w:p>
        </w:tc>
        <w:tc>
          <w:tcPr>
            <w:tcW w:w="850" w:type="dxa"/>
          </w:tcPr>
          <w:p w14:paraId="7DE99772" w14:textId="77777777" w:rsidR="00E12CB8" w:rsidRPr="002229AA" w:rsidRDefault="00E12CB8">
            <w:pPr>
              <w:rPr>
                <w:sz w:val="18"/>
                <w:szCs w:val="18"/>
              </w:rPr>
            </w:pPr>
          </w:p>
        </w:tc>
        <w:tc>
          <w:tcPr>
            <w:tcW w:w="709" w:type="dxa"/>
          </w:tcPr>
          <w:p w14:paraId="0563E4A2" w14:textId="77777777" w:rsidR="00E12CB8" w:rsidRPr="002229AA" w:rsidRDefault="00E12CB8">
            <w:pPr>
              <w:rPr>
                <w:sz w:val="18"/>
                <w:szCs w:val="18"/>
              </w:rPr>
            </w:pPr>
          </w:p>
        </w:tc>
        <w:tc>
          <w:tcPr>
            <w:tcW w:w="851" w:type="dxa"/>
          </w:tcPr>
          <w:p w14:paraId="6446C3D6" w14:textId="77777777" w:rsidR="00E12CB8" w:rsidRPr="002229AA" w:rsidRDefault="00E12CB8">
            <w:pPr>
              <w:rPr>
                <w:sz w:val="18"/>
                <w:szCs w:val="18"/>
              </w:rPr>
            </w:pPr>
          </w:p>
        </w:tc>
        <w:tc>
          <w:tcPr>
            <w:tcW w:w="850" w:type="dxa"/>
          </w:tcPr>
          <w:p w14:paraId="09D3D04C" w14:textId="77777777" w:rsidR="00E12CB8" w:rsidRPr="002229AA" w:rsidRDefault="00E12CB8">
            <w:pPr>
              <w:rPr>
                <w:sz w:val="18"/>
                <w:szCs w:val="18"/>
              </w:rPr>
            </w:pPr>
            <w:r>
              <w:rPr>
                <w:sz w:val="18"/>
                <w:szCs w:val="18"/>
              </w:rPr>
              <w:t>1567,73</w:t>
            </w:r>
          </w:p>
        </w:tc>
        <w:tc>
          <w:tcPr>
            <w:tcW w:w="567" w:type="dxa"/>
          </w:tcPr>
          <w:p w14:paraId="1DEAA823" w14:textId="77777777" w:rsidR="00E12CB8" w:rsidRPr="002229AA" w:rsidRDefault="00E12CB8">
            <w:pPr>
              <w:rPr>
                <w:sz w:val="18"/>
                <w:szCs w:val="18"/>
              </w:rPr>
            </w:pPr>
          </w:p>
        </w:tc>
        <w:tc>
          <w:tcPr>
            <w:tcW w:w="709" w:type="dxa"/>
          </w:tcPr>
          <w:p w14:paraId="4E4106DA" w14:textId="77777777" w:rsidR="00E12CB8" w:rsidRPr="002229AA" w:rsidRDefault="00E12CB8">
            <w:pPr>
              <w:rPr>
                <w:sz w:val="18"/>
                <w:szCs w:val="18"/>
              </w:rPr>
            </w:pPr>
          </w:p>
        </w:tc>
        <w:tc>
          <w:tcPr>
            <w:tcW w:w="992" w:type="dxa"/>
          </w:tcPr>
          <w:p w14:paraId="2FB0C59E" w14:textId="77777777" w:rsidR="00E12CB8" w:rsidRPr="002229AA" w:rsidRDefault="00E12CB8">
            <w:pPr>
              <w:rPr>
                <w:sz w:val="18"/>
                <w:szCs w:val="18"/>
              </w:rPr>
            </w:pPr>
            <w:r>
              <w:rPr>
                <w:sz w:val="18"/>
                <w:szCs w:val="18"/>
              </w:rPr>
              <w:t>1567,73</w:t>
            </w:r>
          </w:p>
        </w:tc>
      </w:tr>
      <w:tr w:rsidR="00E12CB8" w:rsidRPr="002229AA" w14:paraId="17270CB8" w14:textId="77777777">
        <w:tc>
          <w:tcPr>
            <w:tcW w:w="1277" w:type="dxa"/>
          </w:tcPr>
          <w:p w14:paraId="50AC58D3" w14:textId="77777777" w:rsidR="00E12CB8" w:rsidRPr="002229AA" w:rsidRDefault="00E12CB8">
            <w:pPr>
              <w:rPr>
                <w:sz w:val="18"/>
                <w:szCs w:val="18"/>
              </w:rPr>
            </w:pPr>
            <w:r w:rsidRPr="002229AA">
              <w:rPr>
                <w:sz w:val="18"/>
                <w:szCs w:val="18"/>
              </w:rPr>
              <w:t>Atsargos</w:t>
            </w:r>
          </w:p>
        </w:tc>
        <w:tc>
          <w:tcPr>
            <w:tcW w:w="850" w:type="dxa"/>
          </w:tcPr>
          <w:p w14:paraId="7ED8750F" w14:textId="77777777" w:rsidR="00E12CB8" w:rsidRPr="002229AA" w:rsidRDefault="00E12CB8">
            <w:pPr>
              <w:rPr>
                <w:sz w:val="18"/>
                <w:szCs w:val="18"/>
              </w:rPr>
            </w:pPr>
          </w:p>
        </w:tc>
        <w:tc>
          <w:tcPr>
            <w:tcW w:w="851" w:type="dxa"/>
          </w:tcPr>
          <w:p w14:paraId="510FBB8E" w14:textId="77777777" w:rsidR="00E12CB8" w:rsidRPr="002229AA" w:rsidRDefault="00E12CB8">
            <w:pPr>
              <w:rPr>
                <w:sz w:val="18"/>
                <w:szCs w:val="18"/>
              </w:rPr>
            </w:pPr>
            <w:r>
              <w:rPr>
                <w:sz w:val="18"/>
                <w:szCs w:val="18"/>
              </w:rPr>
              <w:t>0,24</w:t>
            </w:r>
          </w:p>
        </w:tc>
        <w:tc>
          <w:tcPr>
            <w:tcW w:w="992" w:type="dxa"/>
          </w:tcPr>
          <w:p w14:paraId="639B2135" w14:textId="77777777" w:rsidR="00E12CB8" w:rsidRPr="002229AA" w:rsidRDefault="00E12CB8">
            <w:pPr>
              <w:rPr>
                <w:sz w:val="18"/>
                <w:szCs w:val="18"/>
              </w:rPr>
            </w:pPr>
          </w:p>
        </w:tc>
        <w:tc>
          <w:tcPr>
            <w:tcW w:w="850" w:type="dxa"/>
          </w:tcPr>
          <w:p w14:paraId="5155DA4D" w14:textId="77777777" w:rsidR="00E12CB8" w:rsidRPr="002229AA" w:rsidRDefault="00E12CB8">
            <w:pPr>
              <w:rPr>
                <w:sz w:val="18"/>
                <w:szCs w:val="18"/>
              </w:rPr>
            </w:pPr>
          </w:p>
        </w:tc>
        <w:tc>
          <w:tcPr>
            <w:tcW w:w="851" w:type="dxa"/>
          </w:tcPr>
          <w:p w14:paraId="65A492F6" w14:textId="77777777" w:rsidR="00E12CB8" w:rsidRPr="002229AA" w:rsidRDefault="00E12CB8">
            <w:pPr>
              <w:rPr>
                <w:sz w:val="18"/>
                <w:szCs w:val="18"/>
              </w:rPr>
            </w:pPr>
          </w:p>
        </w:tc>
        <w:tc>
          <w:tcPr>
            <w:tcW w:w="850" w:type="dxa"/>
          </w:tcPr>
          <w:p w14:paraId="75A6E325" w14:textId="77777777" w:rsidR="00E12CB8" w:rsidRPr="002229AA" w:rsidRDefault="00E12CB8">
            <w:pPr>
              <w:rPr>
                <w:sz w:val="18"/>
                <w:szCs w:val="18"/>
              </w:rPr>
            </w:pPr>
            <w:r>
              <w:rPr>
                <w:sz w:val="18"/>
                <w:szCs w:val="18"/>
              </w:rPr>
              <w:t>983,01</w:t>
            </w:r>
          </w:p>
        </w:tc>
        <w:tc>
          <w:tcPr>
            <w:tcW w:w="709" w:type="dxa"/>
          </w:tcPr>
          <w:p w14:paraId="1E650558" w14:textId="77777777" w:rsidR="00E12CB8" w:rsidRPr="002229AA" w:rsidRDefault="00E12CB8">
            <w:pPr>
              <w:rPr>
                <w:sz w:val="18"/>
                <w:szCs w:val="18"/>
              </w:rPr>
            </w:pPr>
          </w:p>
        </w:tc>
        <w:tc>
          <w:tcPr>
            <w:tcW w:w="851" w:type="dxa"/>
          </w:tcPr>
          <w:p w14:paraId="248AC109" w14:textId="77777777" w:rsidR="00E12CB8" w:rsidRPr="002229AA" w:rsidRDefault="00E12CB8">
            <w:pPr>
              <w:rPr>
                <w:sz w:val="18"/>
                <w:szCs w:val="18"/>
              </w:rPr>
            </w:pPr>
            <w:r>
              <w:rPr>
                <w:sz w:val="18"/>
                <w:szCs w:val="18"/>
              </w:rPr>
              <w:t>21,24</w:t>
            </w:r>
          </w:p>
        </w:tc>
        <w:tc>
          <w:tcPr>
            <w:tcW w:w="850" w:type="dxa"/>
          </w:tcPr>
          <w:p w14:paraId="7A1C355B" w14:textId="77777777" w:rsidR="00E12CB8" w:rsidRPr="002229AA" w:rsidRDefault="00E12CB8">
            <w:pPr>
              <w:rPr>
                <w:sz w:val="18"/>
                <w:szCs w:val="18"/>
              </w:rPr>
            </w:pPr>
            <w:r>
              <w:rPr>
                <w:sz w:val="18"/>
                <w:szCs w:val="18"/>
              </w:rPr>
              <w:t>76,64</w:t>
            </w:r>
          </w:p>
        </w:tc>
        <w:tc>
          <w:tcPr>
            <w:tcW w:w="567" w:type="dxa"/>
          </w:tcPr>
          <w:p w14:paraId="2737E204" w14:textId="77777777" w:rsidR="00E12CB8" w:rsidRPr="002229AA" w:rsidRDefault="00E12CB8">
            <w:pPr>
              <w:rPr>
                <w:sz w:val="18"/>
                <w:szCs w:val="18"/>
              </w:rPr>
            </w:pPr>
          </w:p>
        </w:tc>
        <w:tc>
          <w:tcPr>
            <w:tcW w:w="709" w:type="dxa"/>
          </w:tcPr>
          <w:p w14:paraId="25E673F8" w14:textId="77777777" w:rsidR="00E12CB8" w:rsidRPr="002229AA" w:rsidRDefault="00E12CB8">
            <w:pPr>
              <w:rPr>
                <w:sz w:val="18"/>
                <w:szCs w:val="18"/>
              </w:rPr>
            </w:pPr>
          </w:p>
        </w:tc>
        <w:tc>
          <w:tcPr>
            <w:tcW w:w="992" w:type="dxa"/>
          </w:tcPr>
          <w:p w14:paraId="14FBB3A2" w14:textId="77777777" w:rsidR="00E12CB8" w:rsidRPr="002229AA" w:rsidRDefault="00E12CB8">
            <w:pPr>
              <w:rPr>
                <w:sz w:val="18"/>
                <w:szCs w:val="18"/>
              </w:rPr>
            </w:pPr>
            <w:r>
              <w:rPr>
                <w:sz w:val="18"/>
                <w:szCs w:val="18"/>
              </w:rPr>
              <w:t>1081,13</w:t>
            </w:r>
          </w:p>
        </w:tc>
      </w:tr>
      <w:tr w:rsidR="00E12CB8" w:rsidRPr="002229AA" w14:paraId="234F3D07" w14:textId="77777777">
        <w:tc>
          <w:tcPr>
            <w:tcW w:w="1277" w:type="dxa"/>
          </w:tcPr>
          <w:p w14:paraId="501FB187" w14:textId="77777777" w:rsidR="00E12CB8" w:rsidRPr="002229AA" w:rsidRDefault="00E12CB8">
            <w:pPr>
              <w:rPr>
                <w:sz w:val="18"/>
                <w:szCs w:val="18"/>
              </w:rPr>
            </w:pPr>
            <w:r w:rsidRPr="002229AA">
              <w:rPr>
                <w:sz w:val="18"/>
                <w:szCs w:val="18"/>
              </w:rPr>
              <w:t>Medikamentai</w:t>
            </w:r>
          </w:p>
        </w:tc>
        <w:tc>
          <w:tcPr>
            <w:tcW w:w="850" w:type="dxa"/>
          </w:tcPr>
          <w:p w14:paraId="6AEA7B35" w14:textId="77777777" w:rsidR="00E12CB8" w:rsidRPr="002229AA" w:rsidRDefault="00E12CB8">
            <w:pPr>
              <w:rPr>
                <w:sz w:val="18"/>
                <w:szCs w:val="18"/>
              </w:rPr>
            </w:pPr>
          </w:p>
        </w:tc>
        <w:tc>
          <w:tcPr>
            <w:tcW w:w="851" w:type="dxa"/>
          </w:tcPr>
          <w:p w14:paraId="40858110" w14:textId="77777777" w:rsidR="00E12CB8" w:rsidRPr="002229AA" w:rsidRDefault="00E12CB8">
            <w:pPr>
              <w:rPr>
                <w:sz w:val="18"/>
                <w:szCs w:val="18"/>
              </w:rPr>
            </w:pPr>
          </w:p>
        </w:tc>
        <w:tc>
          <w:tcPr>
            <w:tcW w:w="992" w:type="dxa"/>
          </w:tcPr>
          <w:p w14:paraId="5CB5105D" w14:textId="77777777" w:rsidR="00E12CB8" w:rsidRPr="002229AA" w:rsidRDefault="00E12CB8">
            <w:pPr>
              <w:rPr>
                <w:sz w:val="18"/>
                <w:szCs w:val="18"/>
              </w:rPr>
            </w:pPr>
          </w:p>
        </w:tc>
        <w:tc>
          <w:tcPr>
            <w:tcW w:w="850" w:type="dxa"/>
          </w:tcPr>
          <w:p w14:paraId="2941998D" w14:textId="77777777" w:rsidR="00E12CB8" w:rsidRPr="002229AA" w:rsidRDefault="00E12CB8">
            <w:pPr>
              <w:rPr>
                <w:sz w:val="18"/>
                <w:szCs w:val="18"/>
              </w:rPr>
            </w:pPr>
          </w:p>
        </w:tc>
        <w:tc>
          <w:tcPr>
            <w:tcW w:w="851" w:type="dxa"/>
          </w:tcPr>
          <w:p w14:paraId="54AC80ED" w14:textId="77777777" w:rsidR="00E12CB8" w:rsidRPr="002229AA" w:rsidRDefault="00E12CB8">
            <w:pPr>
              <w:rPr>
                <w:sz w:val="18"/>
                <w:szCs w:val="18"/>
              </w:rPr>
            </w:pPr>
          </w:p>
        </w:tc>
        <w:tc>
          <w:tcPr>
            <w:tcW w:w="850" w:type="dxa"/>
          </w:tcPr>
          <w:p w14:paraId="78DAE19B" w14:textId="77777777" w:rsidR="00E12CB8" w:rsidRPr="002229AA" w:rsidRDefault="00E12CB8">
            <w:pPr>
              <w:rPr>
                <w:sz w:val="18"/>
                <w:szCs w:val="18"/>
              </w:rPr>
            </w:pPr>
            <w:r>
              <w:rPr>
                <w:sz w:val="18"/>
                <w:szCs w:val="18"/>
              </w:rPr>
              <w:t>88,79</w:t>
            </w:r>
          </w:p>
        </w:tc>
        <w:tc>
          <w:tcPr>
            <w:tcW w:w="709" w:type="dxa"/>
          </w:tcPr>
          <w:p w14:paraId="000DEB87" w14:textId="77777777" w:rsidR="00E12CB8" w:rsidRPr="002229AA" w:rsidRDefault="00E12CB8">
            <w:pPr>
              <w:rPr>
                <w:sz w:val="18"/>
                <w:szCs w:val="18"/>
              </w:rPr>
            </w:pPr>
          </w:p>
        </w:tc>
        <w:tc>
          <w:tcPr>
            <w:tcW w:w="851" w:type="dxa"/>
          </w:tcPr>
          <w:p w14:paraId="31114308" w14:textId="77777777" w:rsidR="00E12CB8" w:rsidRPr="002229AA" w:rsidRDefault="00E12CB8">
            <w:pPr>
              <w:rPr>
                <w:sz w:val="18"/>
                <w:szCs w:val="18"/>
              </w:rPr>
            </w:pPr>
          </w:p>
        </w:tc>
        <w:tc>
          <w:tcPr>
            <w:tcW w:w="850" w:type="dxa"/>
          </w:tcPr>
          <w:p w14:paraId="7E454B17" w14:textId="77777777" w:rsidR="00E12CB8" w:rsidRPr="002229AA" w:rsidRDefault="00E12CB8">
            <w:pPr>
              <w:rPr>
                <w:sz w:val="18"/>
                <w:szCs w:val="18"/>
              </w:rPr>
            </w:pPr>
          </w:p>
        </w:tc>
        <w:tc>
          <w:tcPr>
            <w:tcW w:w="567" w:type="dxa"/>
          </w:tcPr>
          <w:p w14:paraId="435EC03E" w14:textId="77777777" w:rsidR="00E12CB8" w:rsidRPr="002229AA" w:rsidRDefault="00E12CB8">
            <w:pPr>
              <w:rPr>
                <w:sz w:val="18"/>
                <w:szCs w:val="18"/>
              </w:rPr>
            </w:pPr>
          </w:p>
        </w:tc>
        <w:tc>
          <w:tcPr>
            <w:tcW w:w="709" w:type="dxa"/>
          </w:tcPr>
          <w:p w14:paraId="2501F35A" w14:textId="77777777" w:rsidR="00E12CB8" w:rsidRPr="002229AA" w:rsidRDefault="00E12CB8">
            <w:pPr>
              <w:rPr>
                <w:sz w:val="18"/>
                <w:szCs w:val="18"/>
              </w:rPr>
            </w:pPr>
          </w:p>
        </w:tc>
        <w:tc>
          <w:tcPr>
            <w:tcW w:w="992" w:type="dxa"/>
          </w:tcPr>
          <w:p w14:paraId="56E17B97" w14:textId="77777777" w:rsidR="00E12CB8" w:rsidRPr="002229AA" w:rsidRDefault="00E12CB8">
            <w:pPr>
              <w:rPr>
                <w:sz w:val="18"/>
                <w:szCs w:val="18"/>
              </w:rPr>
            </w:pPr>
            <w:r>
              <w:rPr>
                <w:sz w:val="18"/>
                <w:szCs w:val="18"/>
              </w:rPr>
              <w:t>88,79</w:t>
            </w:r>
          </w:p>
        </w:tc>
      </w:tr>
      <w:tr w:rsidR="00E12CB8" w:rsidRPr="002229AA" w14:paraId="6E98199F" w14:textId="77777777">
        <w:tc>
          <w:tcPr>
            <w:tcW w:w="1277" w:type="dxa"/>
          </w:tcPr>
          <w:p w14:paraId="31E501F9" w14:textId="77777777" w:rsidR="00E12CB8" w:rsidRPr="002229AA" w:rsidRDefault="00E12CB8">
            <w:pPr>
              <w:jc w:val="right"/>
              <w:rPr>
                <w:b/>
                <w:bCs/>
                <w:sz w:val="18"/>
                <w:szCs w:val="18"/>
              </w:rPr>
            </w:pPr>
            <w:r w:rsidRPr="002229AA">
              <w:rPr>
                <w:b/>
                <w:bCs/>
                <w:sz w:val="18"/>
                <w:szCs w:val="18"/>
              </w:rPr>
              <w:t>Iš viso:</w:t>
            </w:r>
          </w:p>
        </w:tc>
        <w:tc>
          <w:tcPr>
            <w:tcW w:w="850" w:type="dxa"/>
          </w:tcPr>
          <w:p w14:paraId="39896B6C" w14:textId="77777777" w:rsidR="00E12CB8" w:rsidRPr="002229AA" w:rsidRDefault="00E12CB8">
            <w:pPr>
              <w:rPr>
                <w:b/>
                <w:bCs/>
                <w:sz w:val="18"/>
                <w:szCs w:val="18"/>
              </w:rPr>
            </w:pPr>
          </w:p>
        </w:tc>
        <w:tc>
          <w:tcPr>
            <w:tcW w:w="851" w:type="dxa"/>
          </w:tcPr>
          <w:p w14:paraId="67EAF063" w14:textId="77777777" w:rsidR="00E12CB8" w:rsidRPr="002229AA" w:rsidRDefault="00E12CB8">
            <w:pPr>
              <w:rPr>
                <w:b/>
                <w:bCs/>
                <w:sz w:val="18"/>
                <w:szCs w:val="18"/>
              </w:rPr>
            </w:pPr>
            <w:r>
              <w:rPr>
                <w:b/>
                <w:bCs/>
                <w:sz w:val="18"/>
                <w:szCs w:val="18"/>
              </w:rPr>
              <w:t>0,24</w:t>
            </w:r>
          </w:p>
        </w:tc>
        <w:tc>
          <w:tcPr>
            <w:tcW w:w="992" w:type="dxa"/>
          </w:tcPr>
          <w:p w14:paraId="3B150438" w14:textId="77777777" w:rsidR="00E12CB8" w:rsidRPr="002229AA" w:rsidRDefault="00E12CB8">
            <w:pPr>
              <w:rPr>
                <w:b/>
                <w:bCs/>
                <w:sz w:val="18"/>
                <w:szCs w:val="18"/>
              </w:rPr>
            </w:pPr>
            <w:r>
              <w:rPr>
                <w:b/>
                <w:bCs/>
                <w:sz w:val="18"/>
                <w:szCs w:val="18"/>
              </w:rPr>
              <w:t>0,00</w:t>
            </w:r>
          </w:p>
        </w:tc>
        <w:tc>
          <w:tcPr>
            <w:tcW w:w="850" w:type="dxa"/>
          </w:tcPr>
          <w:p w14:paraId="304FB4A8" w14:textId="77777777" w:rsidR="00E12CB8" w:rsidRPr="002229AA" w:rsidRDefault="00E12CB8">
            <w:pPr>
              <w:rPr>
                <w:b/>
                <w:bCs/>
                <w:sz w:val="18"/>
                <w:szCs w:val="18"/>
              </w:rPr>
            </w:pPr>
            <w:r>
              <w:rPr>
                <w:b/>
                <w:bCs/>
                <w:sz w:val="18"/>
                <w:szCs w:val="18"/>
              </w:rPr>
              <w:t>0,00</w:t>
            </w:r>
          </w:p>
        </w:tc>
        <w:tc>
          <w:tcPr>
            <w:tcW w:w="851" w:type="dxa"/>
          </w:tcPr>
          <w:p w14:paraId="7CD2627A" w14:textId="77777777" w:rsidR="00E12CB8" w:rsidRPr="002229AA" w:rsidRDefault="00E12CB8">
            <w:pPr>
              <w:rPr>
                <w:b/>
                <w:bCs/>
                <w:sz w:val="18"/>
                <w:szCs w:val="18"/>
              </w:rPr>
            </w:pPr>
            <w:r>
              <w:rPr>
                <w:b/>
                <w:bCs/>
                <w:sz w:val="18"/>
                <w:szCs w:val="18"/>
              </w:rPr>
              <w:t>0,00</w:t>
            </w:r>
          </w:p>
        </w:tc>
        <w:tc>
          <w:tcPr>
            <w:tcW w:w="850" w:type="dxa"/>
          </w:tcPr>
          <w:p w14:paraId="2E18CD2B" w14:textId="77777777" w:rsidR="00E12CB8" w:rsidRPr="002229AA" w:rsidRDefault="00E12CB8">
            <w:pPr>
              <w:rPr>
                <w:b/>
                <w:bCs/>
                <w:sz w:val="18"/>
                <w:szCs w:val="18"/>
              </w:rPr>
            </w:pPr>
            <w:r>
              <w:rPr>
                <w:b/>
                <w:bCs/>
                <w:sz w:val="18"/>
                <w:szCs w:val="18"/>
              </w:rPr>
              <w:t>1071,80</w:t>
            </w:r>
          </w:p>
        </w:tc>
        <w:tc>
          <w:tcPr>
            <w:tcW w:w="709" w:type="dxa"/>
          </w:tcPr>
          <w:p w14:paraId="0883C55D" w14:textId="77777777" w:rsidR="00E12CB8" w:rsidRPr="002229AA" w:rsidRDefault="00E12CB8">
            <w:pPr>
              <w:rPr>
                <w:b/>
                <w:bCs/>
                <w:sz w:val="18"/>
                <w:szCs w:val="18"/>
              </w:rPr>
            </w:pPr>
            <w:r>
              <w:rPr>
                <w:b/>
                <w:bCs/>
                <w:sz w:val="18"/>
                <w:szCs w:val="18"/>
              </w:rPr>
              <w:t>0,00</w:t>
            </w:r>
          </w:p>
        </w:tc>
        <w:tc>
          <w:tcPr>
            <w:tcW w:w="851" w:type="dxa"/>
          </w:tcPr>
          <w:p w14:paraId="423732FD" w14:textId="77777777" w:rsidR="00E12CB8" w:rsidRPr="002229AA" w:rsidRDefault="00E12CB8">
            <w:pPr>
              <w:rPr>
                <w:b/>
                <w:bCs/>
                <w:sz w:val="18"/>
                <w:szCs w:val="18"/>
              </w:rPr>
            </w:pPr>
            <w:r>
              <w:rPr>
                <w:b/>
                <w:bCs/>
                <w:sz w:val="18"/>
                <w:szCs w:val="18"/>
              </w:rPr>
              <w:t>21,24</w:t>
            </w:r>
          </w:p>
        </w:tc>
        <w:tc>
          <w:tcPr>
            <w:tcW w:w="850" w:type="dxa"/>
          </w:tcPr>
          <w:p w14:paraId="5AABE235" w14:textId="77777777" w:rsidR="00E12CB8" w:rsidRPr="002229AA" w:rsidRDefault="00E12CB8">
            <w:pPr>
              <w:rPr>
                <w:b/>
                <w:bCs/>
                <w:sz w:val="18"/>
                <w:szCs w:val="18"/>
              </w:rPr>
            </w:pPr>
            <w:r>
              <w:rPr>
                <w:b/>
                <w:bCs/>
                <w:sz w:val="18"/>
                <w:szCs w:val="18"/>
              </w:rPr>
              <w:t>1644,37</w:t>
            </w:r>
          </w:p>
        </w:tc>
        <w:tc>
          <w:tcPr>
            <w:tcW w:w="567" w:type="dxa"/>
          </w:tcPr>
          <w:p w14:paraId="0F120457" w14:textId="77777777" w:rsidR="00E12CB8" w:rsidRPr="002229AA" w:rsidRDefault="00E12CB8">
            <w:pPr>
              <w:rPr>
                <w:b/>
                <w:bCs/>
                <w:sz w:val="18"/>
                <w:szCs w:val="18"/>
              </w:rPr>
            </w:pPr>
            <w:r>
              <w:rPr>
                <w:b/>
                <w:bCs/>
                <w:sz w:val="18"/>
                <w:szCs w:val="18"/>
              </w:rPr>
              <w:t>0,00</w:t>
            </w:r>
          </w:p>
        </w:tc>
        <w:tc>
          <w:tcPr>
            <w:tcW w:w="709" w:type="dxa"/>
          </w:tcPr>
          <w:p w14:paraId="413D4576" w14:textId="77777777" w:rsidR="00E12CB8" w:rsidRPr="002229AA" w:rsidRDefault="00E12CB8">
            <w:pPr>
              <w:rPr>
                <w:b/>
                <w:bCs/>
                <w:sz w:val="18"/>
                <w:szCs w:val="18"/>
              </w:rPr>
            </w:pPr>
            <w:r>
              <w:rPr>
                <w:b/>
                <w:bCs/>
                <w:sz w:val="18"/>
                <w:szCs w:val="18"/>
              </w:rPr>
              <w:t>0,00</w:t>
            </w:r>
          </w:p>
        </w:tc>
        <w:tc>
          <w:tcPr>
            <w:tcW w:w="992" w:type="dxa"/>
          </w:tcPr>
          <w:p w14:paraId="669EA11F" w14:textId="77777777" w:rsidR="00E12CB8" w:rsidRPr="002229AA" w:rsidRDefault="00E12CB8">
            <w:pPr>
              <w:rPr>
                <w:b/>
                <w:bCs/>
                <w:sz w:val="18"/>
                <w:szCs w:val="18"/>
              </w:rPr>
            </w:pPr>
            <w:r>
              <w:rPr>
                <w:b/>
                <w:bCs/>
                <w:sz w:val="18"/>
                <w:szCs w:val="18"/>
              </w:rPr>
              <w:t>2737,65</w:t>
            </w:r>
          </w:p>
        </w:tc>
      </w:tr>
      <w:tr w:rsidR="00E12CB8" w:rsidRPr="002229AA" w14:paraId="24E22BAA" w14:textId="77777777">
        <w:tc>
          <w:tcPr>
            <w:tcW w:w="1277" w:type="dxa"/>
          </w:tcPr>
          <w:p w14:paraId="5C1BD029" w14:textId="77777777" w:rsidR="00E12CB8" w:rsidRPr="002229AA" w:rsidRDefault="00E12CB8">
            <w:pPr>
              <w:rPr>
                <w:sz w:val="18"/>
                <w:szCs w:val="18"/>
              </w:rPr>
            </w:pPr>
          </w:p>
        </w:tc>
        <w:tc>
          <w:tcPr>
            <w:tcW w:w="850" w:type="dxa"/>
          </w:tcPr>
          <w:p w14:paraId="320DA836" w14:textId="77777777" w:rsidR="00E12CB8" w:rsidRPr="002229AA" w:rsidRDefault="00E12CB8">
            <w:pPr>
              <w:rPr>
                <w:sz w:val="18"/>
                <w:szCs w:val="18"/>
              </w:rPr>
            </w:pPr>
          </w:p>
        </w:tc>
        <w:tc>
          <w:tcPr>
            <w:tcW w:w="851" w:type="dxa"/>
          </w:tcPr>
          <w:p w14:paraId="50FAE7FF" w14:textId="77777777" w:rsidR="00E12CB8" w:rsidRPr="002229AA" w:rsidRDefault="00E12CB8">
            <w:pPr>
              <w:rPr>
                <w:sz w:val="18"/>
                <w:szCs w:val="18"/>
              </w:rPr>
            </w:pPr>
          </w:p>
        </w:tc>
        <w:tc>
          <w:tcPr>
            <w:tcW w:w="992" w:type="dxa"/>
          </w:tcPr>
          <w:p w14:paraId="44A30D4F" w14:textId="77777777" w:rsidR="00E12CB8" w:rsidRPr="002229AA" w:rsidRDefault="00E12CB8">
            <w:pPr>
              <w:rPr>
                <w:sz w:val="18"/>
                <w:szCs w:val="18"/>
              </w:rPr>
            </w:pPr>
          </w:p>
        </w:tc>
        <w:tc>
          <w:tcPr>
            <w:tcW w:w="850" w:type="dxa"/>
          </w:tcPr>
          <w:p w14:paraId="3E426A37" w14:textId="77777777" w:rsidR="00E12CB8" w:rsidRPr="002229AA" w:rsidRDefault="00E12CB8">
            <w:pPr>
              <w:rPr>
                <w:sz w:val="18"/>
                <w:szCs w:val="18"/>
              </w:rPr>
            </w:pPr>
          </w:p>
        </w:tc>
        <w:tc>
          <w:tcPr>
            <w:tcW w:w="851" w:type="dxa"/>
          </w:tcPr>
          <w:p w14:paraId="14F183A5" w14:textId="77777777" w:rsidR="00E12CB8" w:rsidRPr="002229AA" w:rsidRDefault="00E12CB8">
            <w:pPr>
              <w:rPr>
                <w:sz w:val="18"/>
                <w:szCs w:val="18"/>
              </w:rPr>
            </w:pPr>
          </w:p>
        </w:tc>
        <w:tc>
          <w:tcPr>
            <w:tcW w:w="850" w:type="dxa"/>
          </w:tcPr>
          <w:p w14:paraId="1054053F" w14:textId="77777777" w:rsidR="00E12CB8" w:rsidRPr="002229AA" w:rsidRDefault="00E12CB8">
            <w:pPr>
              <w:rPr>
                <w:sz w:val="18"/>
                <w:szCs w:val="18"/>
              </w:rPr>
            </w:pPr>
          </w:p>
        </w:tc>
        <w:tc>
          <w:tcPr>
            <w:tcW w:w="709" w:type="dxa"/>
          </w:tcPr>
          <w:p w14:paraId="0259ED20" w14:textId="77777777" w:rsidR="00E12CB8" w:rsidRPr="002229AA" w:rsidRDefault="00E12CB8">
            <w:pPr>
              <w:rPr>
                <w:sz w:val="18"/>
                <w:szCs w:val="18"/>
              </w:rPr>
            </w:pPr>
          </w:p>
        </w:tc>
        <w:tc>
          <w:tcPr>
            <w:tcW w:w="851" w:type="dxa"/>
          </w:tcPr>
          <w:p w14:paraId="4EEA90AF" w14:textId="77777777" w:rsidR="00E12CB8" w:rsidRPr="002229AA" w:rsidRDefault="00E12CB8">
            <w:pPr>
              <w:rPr>
                <w:sz w:val="18"/>
                <w:szCs w:val="18"/>
              </w:rPr>
            </w:pPr>
          </w:p>
        </w:tc>
        <w:tc>
          <w:tcPr>
            <w:tcW w:w="850" w:type="dxa"/>
          </w:tcPr>
          <w:p w14:paraId="17BD5BED" w14:textId="77777777" w:rsidR="00E12CB8" w:rsidRPr="002229AA" w:rsidRDefault="00E12CB8">
            <w:pPr>
              <w:rPr>
                <w:sz w:val="18"/>
                <w:szCs w:val="18"/>
              </w:rPr>
            </w:pPr>
          </w:p>
        </w:tc>
        <w:tc>
          <w:tcPr>
            <w:tcW w:w="567" w:type="dxa"/>
          </w:tcPr>
          <w:p w14:paraId="567C4F1D" w14:textId="77777777" w:rsidR="00E12CB8" w:rsidRPr="002229AA" w:rsidRDefault="00E12CB8">
            <w:pPr>
              <w:rPr>
                <w:sz w:val="18"/>
                <w:szCs w:val="18"/>
              </w:rPr>
            </w:pPr>
          </w:p>
        </w:tc>
        <w:tc>
          <w:tcPr>
            <w:tcW w:w="709" w:type="dxa"/>
          </w:tcPr>
          <w:p w14:paraId="79F3F854" w14:textId="77777777" w:rsidR="00E12CB8" w:rsidRPr="002229AA" w:rsidRDefault="00E12CB8">
            <w:pPr>
              <w:rPr>
                <w:sz w:val="18"/>
                <w:szCs w:val="18"/>
              </w:rPr>
            </w:pPr>
          </w:p>
        </w:tc>
        <w:tc>
          <w:tcPr>
            <w:tcW w:w="992" w:type="dxa"/>
          </w:tcPr>
          <w:p w14:paraId="1F8AA4D4" w14:textId="77777777" w:rsidR="00E12CB8" w:rsidRPr="002229AA" w:rsidRDefault="00E12CB8">
            <w:pPr>
              <w:rPr>
                <w:sz w:val="18"/>
                <w:szCs w:val="18"/>
              </w:rPr>
            </w:pPr>
          </w:p>
        </w:tc>
      </w:tr>
      <w:tr w:rsidR="00E12CB8" w:rsidRPr="002229AA" w14:paraId="17A73E99" w14:textId="77777777">
        <w:tc>
          <w:tcPr>
            <w:tcW w:w="1277" w:type="dxa"/>
          </w:tcPr>
          <w:p w14:paraId="13B1D9A6" w14:textId="77777777" w:rsidR="00E12CB8" w:rsidRPr="002229AA" w:rsidRDefault="00E12CB8">
            <w:pPr>
              <w:rPr>
                <w:sz w:val="18"/>
                <w:szCs w:val="18"/>
              </w:rPr>
            </w:pPr>
            <w:r w:rsidRPr="002229AA">
              <w:rPr>
                <w:sz w:val="18"/>
                <w:szCs w:val="18"/>
              </w:rPr>
              <w:t>Gauta per 202</w:t>
            </w:r>
            <w:r>
              <w:rPr>
                <w:sz w:val="18"/>
                <w:szCs w:val="18"/>
              </w:rPr>
              <w:t>5</w:t>
            </w:r>
            <w:r w:rsidRPr="002229AA">
              <w:rPr>
                <w:sz w:val="18"/>
                <w:szCs w:val="18"/>
              </w:rPr>
              <w:t xml:space="preserve"> m. </w:t>
            </w:r>
          </w:p>
        </w:tc>
        <w:tc>
          <w:tcPr>
            <w:tcW w:w="850" w:type="dxa"/>
          </w:tcPr>
          <w:p w14:paraId="28F77452" w14:textId="77777777" w:rsidR="00E12CB8" w:rsidRPr="002229AA" w:rsidRDefault="00E12CB8">
            <w:pPr>
              <w:rPr>
                <w:sz w:val="18"/>
                <w:szCs w:val="18"/>
              </w:rPr>
            </w:pPr>
          </w:p>
        </w:tc>
        <w:tc>
          <w:tcPr>
            <w:tcW w:w="851" w:type="dxa"/>
          </w:tcPr>
          <w:p w14:paraId="38363E6A" w14:textId="77777777" w:rsidR="00E12CB8" w:rsidRPr="002229AA" w:rsidRDefault="00E12CB8">
            <w:pPr>
              <w:rPr>
                <w:sz w:val="18"/>
                <w:szCs w:val="18"/>
              </w:rPr>
            </w:pPr>
          </w:p>
        </w:tc>
        <w:tc>
          <w:tcPr>
            <w:tcW w:w="992" w:type="dxa"/>
          </w:tcPr>
          <w:p w14:paraId="14052D12" w14:textId="77777777" w:rsidR="00E12CB8" w:rsidRPr="002229AA" w:rsidRDefault="00E12CB8">
            <w:pPr>
              <w:rPr>
                <w:sz w:val="18"/>
                <w:szCs w:val="18"/>
              </w:rPr>
            </w:pPr>
          </w:p>
        </w:tc>
        <w:tc>
          <w:tcPr>
            <w:tcW w:w="850" w:type="dxa"/>
          </w:tcPr>
          <w:p w14:paraId="259EC6BC" w14:textId="77777777" w:rsidR="00E12CB8" w:rsidRPr="002229AA" w:rsidRDefault="00E12CB8">
            <w:pPr>
              <w:rPr>
                <w:sz w:val="18"/>
                <w:szCs w:val="18"/>
              </w:rPr>
            </w:pPr>
          </w:p>
        </w:tc>
        <w:tc>
          <w:tcPr>
            <w:tcW w:w="851" w:type="dxa"/>
          </w:tcPr>
          <w:p w14:paraId="573AE0CE" w14:textId="77777777" w:rsidR="00E12CB8" w:rsidRPr="002229AA" w:rsidRDefault="00E12CB8">
            <w:pPr>
              <w:rPr>
                <w:sz w:val="18"/>
                <w:szCs w:val="18"/>
              </w:rPr>
            </w:pPr>
          </w:p>
        </w:tc>
        <w:tc>
          <w:tcPr>
            <w:tcW w:w="850" w:type="dxa"/>
          </w:tcPr>
          <w:p w14:paraId="08CF15C2" w14:textId="77777777" w:rsidR="00E12CB8" w:rsidRPr="002229AA" w:rsidRDefault="00E12CB8">
            <w:pPr>
              <w:rPr>
                <w:sz w:val="18"/>
                <w:szCs w:val="18"/>
              </w:rPr>
            </w:pPr>
          </w:p>
        </w:tc>
        <w:tc>
          <w:tcPr>
            <w:tcW w:w="709" w:type="dxa"/>
          </w:tcPr>
          <w:p w14:paraId="0B825B91" w14:textId="77777777" w:rsidR="00E12CB8" w:rsidRPr="002229AA" w:rsidRDefault="00E12CB8">
            <w:pPr>
              <w:rPr>
                <w:sz w:val="18"/>
                <w:szCs w:val="18"/>
              </w:rPr>
            </w:pPr>
          </w:p>
        </w:tc>
        <w:tc>
          <w:tcPr>
            <w:tcW w:w="851" w:type="dxa"/>
          </w:tcPr>
          <w:p w14:paraId="22FF83F9" w14:textId="77777777" w:rsidR="00E12CB8" w:rsidRPr="002229AA" w:rsidRDefault="00E12CB8">
            <w:pPr>
              <w:rPr>
                <w:sz w:val="18"/>
                <w:szCs w:val="18"/>
              </w:rPr>
            </w:pPr>
          </w:p>
        </w:tc>
        <w:tc>
          <w:tcPr>
            <w:tcW w:w="850" w:type="dxa"/>
          </w:tcPr>
          <w:p w14:paraId="3F76A712" w14:textId="77777777" w:rsidR="00E12CB8" w:rsidRPr="002229AA" w:rsidRDefault="00E12CB8">
            <w:pPr>
              <w:rPr>
                <w:sz w:val="18"/>
                <w:szCs w:val="18"/>
              </w:rPr>
            </w:pPr>
          </w:p>
        </w:tc>
        <w:tc>
          <w:tcPr>
            <w:tcW w:w="567" w:type="dxa"/>
          </w:tcPr>
          <w:p w14:paraId="45F43F8C" w14:textId="77777777" w:rsidR="00E12CB8" w:rsidRPr="002229AA" w:rsidRDefault="00E12CB8">
            <w:pPr>
              <w:rPr>
                <w:sz w:val="18"/>
                <w:szCs w:val="18"/>
              </w:rPr>
            </w:pPr>
          </w:p>
        </w:tc>
        <w:tc>
          <w:tcPr>
            <w:tcW w:w="709" w:type="dxa"/>
          </w:tcPr>
          <w:p w14:paraId="4636A7D0" w14:textId="77777777" w:rsidR="00E12CB8" w:rsidRPr="002229AA" w:rsidRDefault="00E12CB8">
            <w:pPr>
              <w:rPr>
                <w:sz w:val="18"/>
                <w:szCs w:val="18"/>
              </w:rPr>
            </w:pPr>
          </w:p>
        </w:tc>
        <w:tc>
          <w:tcPr>
            <w:tcW w:w="992" w:type="dxa"/>
          </w:tcPr>
          <w:p w14:paraId="39D0BB1E" w14:textId="77777777" w:rsidR="00E12CB8" w:rsidRPr="002229AA" w:rsidRDefault="00E12CB8">
            <w:pPr>
              <w:rPr>
                <w:sz w:val="18"/>
                <w:szCs w:val="18"/>
              </w:rPr>
            </w:pPr>
          </w:p>
        </w:tc>
      </w:tr>
      <w:tr w:rsidR="00E12CB8" w:rsidRPr="002229AA" w14:paraId="62955637" w14:textId="77777777">
        <w:tc>
          <w:tcPr>
            <w:tcW w:w="1277" w:type="dxa"/>
          </w:tcPr>
          <w:p w14:paraId="06193F1D" w14:textId="77777777" w:rsidR="00E12CB8" w:rsidRPr="002229AA" w:rsidRDefault="00E12CB8">
            <w:pPr>
              <w:rPr>
                <w:sz w:val="18"/>
                <w:szCs w:val="18"/>
              </w:rPr>
            </w:pPr>
            <w:r w:rsidRPr="002229AA">
              <w:rPr>
                <w:sz w:val="18"/>
                <w:szCs w:val="18"/>
              </w:rPr>
              <w:t>Maisto prekės</w:t>
            </w:r>
          </w:p>
        </w:tc>
        <w:tc>
          <w:tcPr>
            <w:tcW w:w="850" w:type="dxa"/>
          </w:tcPr>
          <w:p w14:paraId="1196F29C" w14:textId="77777777" w:rsidR="00E12CB8" w:rsidRPr="002229AA" w:rsidRDefault="00E12CB8">
            <w:pPr>
              <w:rPr>
                <w:sz w:val="18"/>
                <w:szCs w:val="18"/>
              </w:rPr>
            </w:pPr>
          </w:p>
        </w:tc>
        <w:tc>
          <w:tcPr>
            <w:tcW w:w="851" w:type="dxa"/>
          </w:tcPr>
          <w:p w14:paraId="66E6118D" w14:textId="77777777" w:rsidR="00E12CB8" w:rsidRPr="002229AA" w:rsidRDefault="000330EA">
            <w:pPr>
              <w:rPr>
                <w:sz w:val="18"/>
                <w:szCs w:val="18"/>
              </w:rPr>
            </w:pPr>
            <w:r>
              <w:rPr>
                <w:sz w:val="18"/>
                <w:szCs w:val="18"/>
              </w:rPr>
              <w:t>10121,86</w:t>
            </w:r>
          </w:p>
        </w:tc>
        <w:tc>
          <w:tcPr>
            <w:tcW w:w="992" w:type="dxa"/>
          </w:tcPr>
          <w:p w14:paraId="233C47FC" w14:textId="77777777" w:rsidR="00E12CB8" w:rsidRPr="002229AA" w:rsidRDefault="000330EA">
            <w:pPr>
              <w:rPr>
                <w:sz w:val="18"/>
                <w:szCs w:val="18"/>
              </w:rPr>
            </w:pPr>
            <w:r>
              <w:rPr>
                <w:sz w:val="18"/>
                <w:szCs w:val="18"/>
              </w:rPr>
              <w:t>7700,00</w:t>
            </w:r>
          </w:p>
        </w:tc>
        <w:tc>
          <w:tcPr>
            <w:tcW w:w="850" w:type="dxa"/>
          </w:tcPr>
          <w:p w14:paraId="5AA24864" w14:textId="77777777" w:rsidR="00E12CB8" w:rsidRPr="002229AA" w:rsidRDefault="000330EA">
            <w:pPr>
              <w:rPr>
                <w:sz w:val="18"/>
                <w:szCs w:val="18"/>
              </w:rPr>
            </w:pPr>
            <w:r>
              <w:rPr>
                <w:sz w:val="18"/>
                <w:szCs w:val="18"/>
              </w:rPr>
              <w:t>3370</w:t>
            </w:r>
          </w:p>
        </w:tc>
        <w:tc>
          <w:tcPr>
            <w:tcW w:w="851" w:type="dxa"/>
          </w:tcPr>
          <w:p w14:paraId="1EC006DC" w14:textId="77777777" w:rsidR="00E12CB8" w:rsidRPr="002229AA" w:rsidRDefault="00E12CB8">
            <w:pPr>
              <w:rPr>
                <w:sz w:val="18"/>
                <w:szCs w:val="18"/>
              </w:rPr>
            </w:pPr>
          </w:p>
        </w:tc>
        <w:tc>
          <w:tcPr>
            <w:tcW w:w="850" w:type="dxa"/>
          </w:tcPr>
          <w:p w14:paraId="47D3FA4A" w14:textId="77777777" w:rsidR="00E12CB8" w:rsidRPr="002229AA" w:rsidRDefault="000330EA">
            <w:pPr>
              <w:rPr>
                <w:sz w:val="18"/>
                <w:szCs w:val="18"/>
              </w:rPr>
            </w:pPr>
            <w:r>
              <w:rPr>
                <w:sz w:val="18"/>
                <w:szCs w:val="18"/>
              </w:rPr>
              <w:t>3</w:t>
            </w:r>
            <w:r w:rsidR="00E12CB8">
              <w:rPr>
                <w:sz w:val="18"/>
                <w:szCs w:val="18"/>
              </w:rPr>
              <w:t>500,00</w:t>
            </w:r>
          </w:p>
        </w:tc>
        <w:tc>
          <w:tcPr>
            <w:tcW w:w="709" w:type="dxa"/>
          </w:tcPr>
          <w:p w14:paraId="2A35D6F4" w14:textId="77777777" w:rsidR="00E12CB8" w:rsidRPr="002229AA" w:rsidRDefault="00E12CB8">
            <w:pPr>
              <w:rPr>
                <w:sz w:val="18"/>
                <w:szCs w:val="18"/>
              </w:rPr>
            </w:pPr>
          </w:p>
        </w:tc>
        <w:tc>
          <w:tcPr>
            <w:tcW w:w="851" w:type="dxa"/>
          </w:tcPr>
          <w:p w14:paraId="6E8421F5" w14:textId="77777777" w:rsidR="00E12CB8" w:rsidRPr="002229AA" w:rsidRDefault="00E12CB8">
            <w:pPr>
              <w:rPr>
                <w:sz w:val="18"/>
                <w:szCs w:val="18"/>
              </w:rPr>
            </w:pPr>
            <w:r>
              <w:rPr>
                <w:sz w:val="18"/>
                <w:szCs w:val="18"/>
              </w:rPr>
              <w:t>1</w:t>
            </w:r>
            <w:r w:rsidR="00241870">
              <w:rPr>
                <w:sz w:val="18"/>
                <w:szCs w:val="18"/>
              </w:rPr>
              <w:t>510,02</w:t>
            </w:r>
          </w:p>
        </w:tc>
        <w:tc>
          <w:tcPr>
            <w:tcW w:w="850" w:type="dxa"/>
          </w:tcPr>
          <w:p w14:paraId="5E17B39B" w14:textId="77777777" w:rsidR="00E12CB8" w:rsidRPr="002229AA" w:rsidRDefault="000F067D">
            <w:pPr>
              <w:rPr>
                <w:sz w:val="18"/>
                <w:szCs w:val="18"/>
              </w:rPr>
            </w:pPr>
            <w:r>
              <w:rPr>
                <w:sz w:val="18"/>
                <w:szCs w:val="18"/>
              </w:rPr>
              <w:t>10992,72</w:t>
            </w:r>
          </w:p>
        </w:tc>
        <w:tc>
          <w:tcPr>
            <w:tcW w:w="567" w:type="dxa"/>
          </w:tcPr>
          <w:p w14:paraId="4E522809" w14:textId="77777777" w:rsidR="00E12CB8" w:rsidRPr="002229AA" w:rsidRDefault="00E12CB8">
            <w:pPr>
              <w:rPr>
                <w:sz w:val="18"/>
                <w:szCs w:val="18"/>
              </w:rPr>
            </w:pPr>
          </w:p>
        </w:tc>
        <w:tc>
          <w:tcPr>
            <w:tcW w:w="709" w:type="dxa"/>
          </w:tcPr>
          <w:p w14:paraId="40D6BC3C" w14:textId="77777777" w:rsidR="00E12CB8" w:rsidRPr="002229AA" w:rsidRDefault="00E12CB8">
            <w:pPr>
              <w:rPr>
                <w:sz w:val="18"/>
                <w:szCs w:val="18"/>
              </w:rPr>
            </w:pPr>
          </w:p>
        </w:tc>
        <w:tc>
          <w:tcPr>
            <w:tcW w:w="992" w:type="dxa"/>
          </w:tcPr>
          <w:p w14:paraId="090010E8" w14:textId="77777777" w:rsidR="00E12CB8" w:rsidRPr="002229AA" w:rsidRDefault="000F067D">
            <w:pPr>
              <w:rPr>
                <w:sz w:val="18"/>
                <w:szCs w:val="18"/>
              </w:rPr>
            </w:pPr>
            <w:r>
              <w:rPr>
                <w:sz w:val="18"/>
                <w:szCs w:val="18"/>
              </w:rPr>
              <w:t>37194,60</w:t>
            </w:r>
          </w:p>
        </w:tc>
      </w:tr>
      <w:tr w:rsidR="00E12CB8" w:rsidRPr="002229AA" w14:paraId="4081D820" w14:textId="77777777">
        <w:tc>
          <w:tcPr>
            <w:tcW w:w="1277" w:type="dxa"/>
          </w:tcPr>
          <w:p w14:paraId="16197631" w14:textId="77777777" w:rsidR="00E12CB8" w:rsidRPr="002229AA" w:rsidRDefault="00E12CB8">
            <w:pPr>
              <w:rPr>
                <w:sz w:val="18"/>
                <w:szCs w:val="18"/>
              </w:rPr>
            </w:pPr>
            <w:r w:rsidRPr="002229AA">
              <w:rPr>
                <w:sz w:val="18"/>
                <w:szCs w:val="18"/>
              </w:rPr>
              <w:t>Atsargos</w:t>
            </w:r>
          </w:p>
        </w:tc>
        <w:tc>
          <w:tcPr>
            <w:tcW w:w="850" w:type="dxa"/>
          </w:tcPr>
          <w:p w14:paraId="69D7F317" w14:textId="77777777" w:rsidR="00E12CB8" w:rsidRPr="002229AA" w:rsidRDefault="00E12CB8">
            <w:pPr>
              <w:rPr>
                <w:sz w:val="18"/>
                <w:szCs w:val="18"/>
              </w:rPr>
            </w:pPr>
            <w:r>
              <w:rPr>
                <w:sz w:val="18"/>
                <w:szCs w:val="18"/>
              </w:rPr>
              <w:t>2</w:t>
            </w:r>
            <w:r w:rsidR="000330EA">
              <w:rPr>
                <w:sz w:val="18"/>
                <w:szCs w:val="18"/>
              </w:rPr>
              <w:t>738,56</w:t>
            </w:r>
          </w:p>
        </w:tc>
        <w:tc>
          <w:tcPr>
            <w:tcW w:w="851" w:type="dxa"/>
          </w:tcPr>
          <w:p w14:paraId="1C95A987" w14:textId="77777777" w:rsidR="00E12CB8" w:rsidRPr="002229AA" w:rsidRDefault="000330EA">
            <w:pPr>
              <w:rPr>
                <w:sz w:val="18"/>
                <w:szCs w:val="18"/>
              </w:rPr>
            </w:pPr>
            <w:r>
              <w:rPr>
                <w:sz w:val="18"/>
                <w:szCs w:val="18"/>
              </w:rPr>
              <w:t>187,85</w:t>
            </w:r>
          </w:p>
        </w:tc>
        <w:tc>
          <w:tcPr>
            <w:tcW w:w="992" w:type="dxa"/>
          </w:tcPr>
          <w:p w14:paraId="3495504C" w14:textId="77777777" w:rsidR="00E12CB8" w:rsidRPr="002229AA" w:rsidRDefault="000330EA">
            <w:pPr>
              <w:rPr>
                <w:sz w:val="18"/>
                <w:szCs w:val="18"/>
              </w:rPr>
            </w:pPr>
            <w:r>
              <w:rPr>
                <w:sz w:val="18"/>
                <w:szCs w:val="18"/>
              </w:rPr>
              <w:t>2026,91</w:t>
            </w:r>
          </w:p>
        </w:tc>
        <w:tc>
          <w:tcPr>
            <w:tcW w:w="850" w:type="dxa"/>
          </w:tcPr>
          <w:p w14:paraId="5F364C8C" w14:textId="77777777" w:rsidR="00E12CB8" w:rsidRPr="002229AA" w:rsidRDefault="00E12CB8">
            <w:pPr>
              <w:rPr>
                <w:sz w:val="18"/>
                <w:szCs w:val="18"/>
              </w:rPr>
            </w:pPr>
          </w:p>
        </w:tc>
        <w:tc>
          <w:tcPr>
            <w:tcW w:w="851" w:type="dxa"/>
          </w:tcPr>
          <w:p w14:paraId="41238800" w14:textId="77777777" w:rsidR="00E12CB8" w:rsidRPr="002229AA" w:rsidRDefault="000330EA">
            <w:pPr>
              <w:rPr>
                <w:sz w:val="18"/>
                <w:szCs w:val="18"/>
              </w:rPr>
            </w:pPr>
            <w:r>
              <w:rPr>
                <w:sz w:val="18"/>
                <w:szCs w:val="18"/>
              </w:rPr>
              <w:t>241,56</w:t>
            </w:r>
          </w:p>
        </w:tc>
        <w:tc>
          <w:tcPr>
            <w:tcW w:w="850" w:type="dxa"/>
          </w:tcPr>
          <w:p w14:paraId="0B254C7B" w14:textId="77777777" w:rsidR="00E12CB8" w:rsidRPr="00670CD8" w:rsidRDefault="000330EA">
            <w:pPr>
              <w:rPr>
                <w:sz w:val="18"/>
                <w:szCs w:val="18"/>
              </w:rPr>
            </w:pPr>
            <w:r>
              <w:rPr>
                <w:sz w:val="18"/>
                <w:szCs w:val="18"/>
              </w:rPr>
              <w:t>2640,09</w:t>
            </w:r>
          </w:p>
        </w:tc>
        <w:tc>
          <w:tcPr>
            <w:tcW w:w="709" w:type="dxa"/>
          </w:tcPr>
          <w:p w14:paraId="30F3D46A" w14:textId="77777777" w:rsidR="00E12CB8" w:rsidRPr="002229AA" w:rsidRDefault="00241870">
            <w:pPr>
              <w:rPr>
                <w:sz w:val="18"/>
                <w:szCs w:val="18"/>
              </w:rPr>
            </w:pPr>
            <w:r>
              <w:rPr>
                <w:sz w:val="18"/>
                <w:szCs w:val="18"/>
              </w:rPr>
              <w:t>114,65</w:t>
            </w:r>
          </w:p>
        </w:tc>
        <w:tc>
          <w:tcPr>
            <w:tcW w:w="851" w:type="dxa"/>
          </w:tcPr>
          <w:p w14:paraId="1528B629" w14:textId="77777777" w:rsidR="00E12CB8" w:rsidRPr="002229AA" w:rsidRDefault="00241870">
            <w:pPr>
              <w:rPr>
                <w:sz w:val="18"/>
                <w:szCs w:val="18"/>
              </w:rPr>
            </w:pPr>
            <w:r>
              <w:rPr>
                <w:sz w:val="18"/>
                <w:szCs w:val="18"/>
              </w:rPr>
              <w:t>280,37</w:t>
            </w:r>
          </w:p>
        </w:tc>
        <w:tc>
          <w:tcPr>
            <w:tcW w:w="850" w:type="dxa"/>
          </w:tcPr>
          <w:p w14:paraId="55E0F997" w14:textId="77777777" w:rsidR="00E12CB8" w:rsidRPr="002229AA" w:rsidRDefault="000F067D">
            <w:pPr>
              <w:rPr>
                <w:sz w:val="18"/>
                <w:szCs w:val="18"/>
              </w:rPr>
            </w:pPr>
            <w:r>
              <w:rPr>
                <w:sz w:val="18"/>
                <w:szCs w:val="18"/>
              </w:rPr>
              <w:t>1232,06</w:t>
            </w:r>
          </w:p>
        </w:tc>
        <w:tc>
          <w:tcPr>
            <w:tcW w:w="567" w:type="dxa"/>
          </w:tcPr>
          <w:p w14:paraId="32D406A0" w14:textId="77777777" w:rsidR="00E12CB8" w:rsidRPr="002229AA" w:rsidRDefault="00E12CB8">
            <w:pPr>
              <w:rPr>
                <w:sz w:val="18"/>
                <w:szCs w:val="18"/>
              </w:rPr>
            </w:pPr>
          </w:p>
        </w:tc>
        <w:tc>
          <w:tcPr>
            <w:tcW w:w="709" w:type="dxa"/>
          </w:tcPr>
          <w:p w14:paraId="0B0EE9C4" w14:textId="77777777" w:rsidR="00E12CB8" w:rsidRPr="002229AA" w:rsidRDefault="00E12CB8">
            <w:pPr>
              <w:rPr>
                <w:sz w:val="18"/>
                <w:szCs w:val="18"/>
              </w:rPr>
            </w:pPr>
          </w:p>
        </w:tc>
        <w:tc>
          <w:tcPr>
            <w:tcW w:w="992" w:type="dxa"/>
          </w:tcPr>
          <w:p w14:paraId="562ABC2C" w14:textId="77777777" w:rsidR="00E12CB8" w:rsidRPr="002229AA" w:rsidRDefault="000F067D">
            <w:pPr>
              <w:rPr>
                <w:sz w:val="18"/>
                <w:szCs w:val="18"/>
              </w:rPr>
            </w:pPr>
            <w:r>
              <w:rPr>
                <w:sz w:val="18"/>
                <w:szCs w:val="18"/>
              </w:rPr>
              <w:t>9</w:t>
            </w:r>
            <w:r w:rsidR="00BD43F0">
              <w:rPr>
                <w:sz w:val="18"/>
                <w:szCs w:val="18"/>
              </w:rPr>
              <w:t>462,05</w:t>
            </w:r>
          </w:p>
        </w:tc>
      </w:tr>
      <w:tr w:rsidR="00E12CB8" w:rsidRPr="002229AA" w14:paraId="64B72496" w14:textId="77777777">
        <w:tc>
          <w:tcPr>
            <w:tcW w:w="1277" w:type="dxa"/>
          </w:tcPr>
          <w:p w14:paraId="504D0BEE" w14:textId="77777777" w:rsidR="00E12CB8" w:rsidRPr="002229AA" w:rsidRDefault="00E12CB8">
            <w:pPr>
              <w:rPr>
                <w:sz w:val="18"/>
                <w:szCs w:val="18"/>
              </w:rPr>
            </w:pPr>
            <w:r w:rsidRPr="002229AA">
              <w:rPr>
                <w:sz w:val="18"/>
                <w:szCs w:val="18"/>
              </w:rPr>
              <w:lastRenderedPageBreak/>
              <w:t>Medikamentai</w:t>
            </w:r>
          </w:p>
        </w:tc>
        <w:tc>
          <w:tcPr>
            <w:tcW w:w="850" w:type="dxa"/>
          </w:tcPr>
          <w:p w14:paraId="36CF8E2A" w14:textId="77777777" w:rsidR="00E12CB8" w:rsidRPr="002229AA" w:rsidRDefault="00E12CB8">
            <w:pPr>
              <w:rPr>
                <w:sz w:val="18"/>
                <w:szCs w:val="18"/>
              </w:rPr>
            </w:pPr>
          </w:p>
        </w:tc>
        <w:tc>
          <w:tcPr>
            <w:tcW w:w="851" w:type="dxa"/>
          </w:tcPr>
          <w:p w14:paraId="538DBFE4" w14:textId="77777777" w:rsidR="00E12CB8" w:rsidRPr="002229AA" w:rsidRDefault="00E12CB8">
            <w:pPr>
              <w:rPr>
                <w:sz w:val="18"/>
                <w:szCs w:val="18"/>
              </w:rPr>
            </w:pPr>
          </w:p>
        </w:tc>
        <w:tc>
          <w:tcPr>
            <w:tcW w:w="992" w:type="dxa"/>
          </w:tcPr>
          <w:p w14:paraId="0007777B" w14:textId="77777777" w:rsidR="00E12CB8" w:rsidRPr="002229AA" w:rsidRDefault="00E12CB8">
            <w:pPr>
              <w:rPr>
                <w:sz w:val="18"/>
                <w:szCs w:val="18"/>
              </w:rPr>
            </w:pPr>
          </w:p>
        </w:tc>
        <w:tc>
          <w:tcPr>
            <w:tcW w:w="850" w:type="dxa"/>
          </w:tcPr>
          <w:p w14:paraId="397F6182" w14:textId="77777777" w:rsidR="00E12CB8" w:rsidRPr="002229AA" w:rsidRDefault="00E12CB8">
            <w:pPr>
              <w:rPr>
                <w:sz w:val="18"/>
                <w:szCs w:val="18"/>
              </w:rPr>
            </w:pPr>
          </w:p>
        </w:tc>
        <w:tc>
          <w:tcPr>
            <w:tcW w:w="851" w:type="dxa"/>
          </w:tcPr>
          <w:p w14:paraId="66CC7811" w14:textId="77777777" w:rsidR="00E12CB8" w:rsidRPr="002229AA" w:rsidRDefault="00E12CB8">
            <w:pPr>
              <w:rPr>
                <w:sz w:val="18"/>
                <w:szCs w:val="18"/>
              </w:rPr>
            </w:pPr>
          </w:p>
        </w:tc>
        <w:tc>
          <w:tcPr>
            <w:tcW w:w="850" w:type="dxa"/>
          </w:tcPr>
          <w:p w14:paraId="4D27025C" w14:textId="77777777" w:rsidR="00E12CB8" w:rsidRPr="002229AA" w:rsidRDefault="00E12CB8">
            <w:pPr>
              <w:rPr>
                <w:sz w:val="18"/>
                <w:szCs w:val="18"/>
              </w:rPr>
            </w:pPr>
          </w:p>
        </w:tc>
        <w:tc>
          <w:tcPr>
            <w:tcW w:w="709" w:type="dxa"/>
          </w:tcPr>
          <w:p w14:paraId="6C92699F" w14:textId="77777777" w:rsidR="00E12CB8" w:rsidRPr="002229AA" w:rsidRDefault="00E12CB8">
            <w:pPr>
              <w:rPr>
                <w:sz w:val="18"/>
                <w:szCs w:val="18"/>
              </w:rPr>
            </w:pPr>
          </w:p>
        </w:tc>
        <w:tc>
          <w:tcPr>
            <w:tcW w:w="851" w:type="dxa"/>
          </w:tcPr>
          <w:p w14:paraId="47EAEFAC" w14:textId="77777777" w:rsidR="00E12CB8" w:rsidRPr="002229AA" w:rsidRDefault="00E12CB8">
            <w:pPr>
              <w:rPr>
                <w:sz w:val="18"/>
                <w:szCs w:val="18"/>
              </w:rPr>
            </w:pPr>
          </w:p>
        </w:tc>
        <w:tc>
          <w:tcPr>
            <w:tcW w:w="850" w:type="dxa"/>
          </w:tcPr>
          <w:p w14:paraId="1AF97D84" w14:textId="77777777" w:rsidR="00E12CB8" w:rsidRPr="002229AA" w:rsidRDefault="00E12CB8">
            <w:pPr>
              <w:rPr>
                <w:sz w:val="18"/>
                <w:szCs w:val="18"/>
              </w:rPr>
            </w:pPr>
          </w:p>
        </w:tc>
        <w:tc>
          <w:tcPr>
            <w:tcW w:w="567" w:type="dxa"/>
          </w:tcPr>
          <w:p w14:paraId="7050F73C" w14:textId="77777777" w:rsidR="00E12CB8" w:rsidRPr="002229AA" w:rsidRDefault="00E12CB8">
            <w:pPr>
              <w:rPr>
                <w:sz w:val="18"/>
                <w:szCs w:val="18"/>
              </w:rPr>
            </w:pPr>
          </w:p>
        </w:tc>
        <w:tc>
          <w:tcPr>
            <w:tcW w:w="709" w:type="dxa"/>
          </w:tcPr>
          <w:p w14:paraId="6D29A12B" w14:textId="77777777" w:rsidR="00E12CB8" w:rsidRPr="002229AA" w:rsidRDefault="00E12CB8">
            <w:pPr>
              <w:rPr>
                <w:sz w:val="18"/>
                <w:szCs w:val="18"/>
              </w:rPr>
            </w:pPr>
          </w:p>
        </w:tc>
        <w:tc>
          <w:tcPr>
            <w:tcW w:w="992" w:type="dxa"/>
          </w:tcPr>
          <w:p w14:paraId="7118EFDF" w14:textId="77777777" w:rsidR="00E12CB8" w:rsidRPr="002229AA" w:rsidRDefault="00E12CB8">
            <w:pPr>
              <w:rPr>
                <w:sz w:val="18"/>
                <w:szCs w:val="18"/>
              </w:rPr>
            </w:pPr>
            <w:r>
              <w:rPr>
                <w:sz w:val="18"/>
                <w:szCs w:val="18"/>
              </w:rPr>
              <w:t>0,00</w:t>
            </w:r>
          </w:p>
        </w:tc>
      </w:tr>
      <w:tr w:rsidR="00E12CB8" w:rsidRPr="002229AA" w14:paraId="0EBF76E1" w14:textId="77777777">
        <w:tc>
          <w:tcPr>
            <w:tcW w:w="1277" w:type="dxa"/>
          </w:tcPr>
          <w:p w14:paraId="610381F4" w14:textId="77777777" w:rsidR="00E12CB8" w:rsidRPr="002229AA" w:rsidRDefault="00E12CB8">
            <w:pPr>
              <w:rPr>
                <w:sz w:val="18"/>
                <w:szCs w:val="18"/>
              </w:rPr>
            </w:pPr>
            <w:r w:rsidRPr="002229AA">
              <w:rPr>
                <w:sz w:val="18"/>
                <w:szCs w:val="18"/>
              </w:rPr>
              <w:t>Ūkinis inventorius</w:t>
            </w:r>
          </w:p>
        </w:tc>
        <w:tc>
          <w:tcPr>
            <w:tcW w:w="850" w:type="dxa"/>
          </w:tcPr>
          <w:p w14:paraId="5E9D6A52" w14:textId="77777777" w:rsidR="00E12CB8" w:rsidRPr="002229AA" w:rsidRDefault="000330EA">
            <w:pPr>
              <w:rPr>
                <w:sz w:val="18"/>
                <w:szCs w:val="18"/>
              </w:rPr>
            </w:pPr>
            <w:r>
              <w:rPr>
                <w:sz w:val="18"/>
                <w:szCs w:val="18"/>
              </w:rPr>
              <w:t>2249,98</w:t>
            </w:r>
          </w:p>
        </w:tc>
        <w:tc>
          <w:tcPr>
            <w:tcW w:w="851" w:type="dxa"/>
          </w:tcPr>
          <w:p w14:paraId="5804AF38" w14:textId="77777777" w:rsidR="00E12CB8" w:rsidRPr="002229AA" w:rsidRDefault="00E12CB8">
            <w:pPr>
              <w:rPr>
                <w:sz w:val="18"/>
                <w:szCs w:val="18"/>
              </w:rPr>
            </w:pPr>
            <w:r>
              <w:rPr>
                <w:sz w:val="18"/>
                <w:szCs w:val="18"/>
              </w:rPr>
              <w:t>543,29</w:t>
            </w:r>
          </w:p>
        </w:tc>
        <w:tc>
          <w:tcPr>
            <w:tcW w:w="992" w:type="dxa"/>
          </w:tcPr>
          <w:p w14:paraId="46C2D29B" w14:textId="77777777" w:rsidR="00E12CB8" w:rsidRPr="002229AA" w:rsidRDefault="000330EA">
            <w:pPr>
              <w:rPr>
                <w:sz w:val="18"/>
                <w:szCs w:val="18"/>
              </w:rPr>
            </w:pPr>
            <w:r>
              <w:rPr>
                <w:sz w:val="18"/>
                <w:szCs w:val="18"/>
              </w:rPr>
              <w:t>10173,10</w:t>
            </w:r>
          </w:p>
        </w:tc>
        <w:tc>
          <w:tcPr>
            <w:tcW w:w="850" w:type="dxa"/>
          </w:tcPr>
          <w:p w14:paraId="3B16674A" w14:textId="77777777" w:rsidR="00E12CB8" w:rsidRPr="002229AA" w:rsidRDefault="00E12CB8">
            <w:pPr>
              <w:rPr>
                <w:sz w:val="18"/>
                <w:szCs w:val="18"/>
              </w:rPr>
            </w:pPr>
          </w:p>
        </w:tc>
        <w:tc>
          <w:tcPr>
            <w:tcW w:w="851" w:type="dxa"/>
          </w:tcPr>
          <w:p w14:paraId="658559B2" w14:textId="77777777" w:rsidR="00E12CB8" w:rsidRPr="002229AA" w:rsidRDefault="000330EA">
            <w:pPr>
              <w:rPr>
                <w:sz w:val="18"/>
                <w:szCs w:val="18"/>
              </w:rPr>
            </w:pPr>
            <w:r>
              <w:rPr>
                <w:sz w:val="18"/>
                <w:szCs w:val="18"/>
              </w:rPr>
              <w:t>1758,44</w:t>
            </w:r>
          </w:p>
        </w:tc>
        <w:tc>
          <w:tcPr>
            <w:tcW w:w="850" w:type="dxa"/>
          </w:tcPr>
          <w:p w14:paraId="47CEFD5F" w14:textId="77777777" w:rsidR="00E12CB8" w:rsidRPr="002229AA" w:rsidRDefault="000330EA">
            <w:pPr>
              <w:rPr>
                <w:sz w:val="18"/>
                <w:szCs w:val="18"/>
              </w:rPr>
            </w:pPr>
            <w:r>
              <w:rPr>
                <w:sz w:val="18"/>
                <w:szCs w:val="18"/>
              </w:rPr>
              <w:t>1762,83</w:t>
            </w:r>
          </w:p>
        </w:tc>
        <w:tc>
          <w:tcPr>
            <w:tcW w:w="709" w:type="dxa"/>
          </w:tcPr>
          <w:p w14:paraId="6ADAFB14" w14:textId="77777777" w:rsidR="00E12CB8" w:rsidRPr="002229AA" w:rsidRDefault="00241870">
            <w:pPr>
              <w:rPr>
                <w:sz w:val="18"/>
                <w:szCs w:val="18"/>
              </w:rPr>
            </w:pPr>
            <w:r>
              <w:rPr>
                <w:sz w:val="18"/>
                <w:szCs w:val="18"/>
              </w:rPr>
              <w:t>639,76</w:t>
            </w:r>
          </w:p>
        </w:tc>
        <w:tc>
          <w:tcPr>
            <w:tcW w:w="851" w:type="dxa"/>
          </w:tcPr>
          <w:p w14:paraId="6DDF18BC" w14:textId="77777777" w:rsidR="00E12CB8" w:rsidRPr="002229AA" w:rsidRDefault="00241870">
            <w:pPr>
              <w:rPr>
                <w:sz w:val="18"/>
                <w:szCs w:val="18"/>
              </w:rPr>
            </w:pPr>
            <w:r>
              <w:rPr>
                <w:sz w:val="18"/>
                <w:szCs w:val="18"/>
              </w:rPr>
              <w:t>211,95</w:t>
            </w:r>
          </w:p>
        </w:tc>
        <w:tc>
          <w:tcPr>
            <w:tcW w:w="850" w:type="dxa"/>
          </w:tcPr>
          <w:p w14:paraId="22C4E8D9" w14:textId="77777777" w:rsidR="00E12CB8" w:rsidRPr="002229AA" w:rsidRDefault="000F067D">
            <w:pPr>
              <w:rPr>
                <w:sz w:val="18"/>
                <w:szCs w:val="18"/>
              </w:rPr>
            </w:pPr>
            <w:r>
              <w:rPr>
                <w:sz w:val="18"/>
                <w:szCs w:val="18"/>
              </w:rPr>
              <w:t>2544,88</w:t>
            </w:r>
          </w:p>
        </w:tc>
        <w:tc>
          <w:tcPr>
            <w:tcW w:w="567" w:type="dxa"/>
          </w:tcPr>
          <w:p w14:paraId="77258CBE" w14:textId="77777777" w:rsidR="00E12CB8" w:rsidRPr="002229AA" w:rsidRDefault="00E12CB8">
            <w:pPr>
              <w:rPr>
                <w:sz w:val="18"/>
                <w:szCs w:val="18"/>
              </w:rPr>
            </w:pPr>
          </w:p>
        </w:tc>
        <w:tc>
          <w:tcPr>
            <w:tcW w:w="709" w:type="dxa"/>
          </w:tcPr>
          <w:p w14:paraId="769552E6" w14:textId="77777777" w:rsidR="00E12CB8" w:rsidRPr="002229AA" w:rsidRDefault="00E12CB8">
            <w:pPr>
              <w:rPr>
                <w:sz w:val="18"/>
                <w:szCs w:val="18"/>
              </w:rPr>
            </w:pPr>
          </w:p>
        </w:tc>
        <w:tc>
          <w:tcPr>
            <w:tcW w:w="992" w:type="dxa"/>
          </w:tcPr>
          <w:p w14:paraId="599A47C0" w14:textId="77777777" w:rsidR="00E12CB8" w:rsidRPr="002229AA" w:rsidRDefault="00E12CB8">
            <w:pPr>
              <w:rPr>
                <w:sz w:val="18"/>
                <w:szCs w:val="18"/>
              </w:rPr>
            </w:pPr>
            <w:r>
              <w:rPr>
                <w:sz w:val="18"/>
                <w:szCs w:val="18"/>
              </w:rPr>
              <w:t>1</w:t>
            </w:r>
            <w:r w:rsidR="000F067D">
              <w:rPr>
                <w:sz w:val="18"/>
                <w:szCs w:val="18"/>
              </w:rPr>
              <w:t>9884,23</w:t>
            </w:r>
          </w:p>
        </w:tc>
      </w:tr>
      <w:tr w:rsidR="00E12CB8" w:rsidRPr="002229AA" w14:paraId="3DFE9478" w14:textId="77777777">
        <w:tc>
          <w:tcPr>
            <w:tcW w:w="1277" w:type="dxa"/>
          </w:tcPr>
          <w:p w14:paraId="62405F51" w14:textId="77777777" w:rsidR="00E12CB8" w:rsidRPr="002229AA" w:rsidRDefault="00E12CB8">
            <w:pPr>
              <w:jc w:val="right"/>
              <w:rPr>
                <w:sz w:val="18"/>
                <w:szCs w:val="18"/>
              </w:rPr>
            </w:pPr>
            <w:r w:rsidRPr="002229AA">
              <w:rPr>
                <w:b/>
                <w:bCs/>
                <w:sz w:val="18"/>
                <w:szCs w:val="18"/>
              </w:rPr>
              <w:t>Iš viso:</w:t>
            </w:r>
          </w:p>
        </w:tc>
        <w:tc>
          <w:tcPr>
            <w:tcW w:w="850" w:type="dxa"/>
          </w:tcPr>
          <w:p w14:paraId="5A958E80" w14:textId="77777777" w:rsidR="00E12CB8" w:rsidRPr="002229AA" w:rsidRDefault="000330EA">
            <w:pPr>
              <w:rPr>
                <w:b/>
                <w:bCs/>
                <w:sz w:val="18"/>
                <w:szCs w:val="18"/>
              </w:rPr>
            </w:pPr>
            <w:r>
              <w:rPr>
                <w:b/>
                <w:bCs/>
                <w:sz w:val="18"/>
                <w:szCs w:val="18"/>
              </w:rPr>
              <w:t>4988,54</w:t>
            </w:r>
          </w:p>
        </w:tc>
        <w:tc>
          <w:tcPr>
            <w:tcW w:w="851" w:type="dxa"/>
          </w:tcPr>
          <w:p w14:paraId="3688A9CE" w14:textId="77777777" w:rsidR="00E12CB8" w:rsidRPr="002229AA" w:rsidRDefault="000330EA">
            <w:pPr>
              <w:rPr>
                <w:b/>
                <w:bCs/>
                <w:sz w:val="18"/>
                <w:szCs w:val="18"/>
              </w:rPr>
            </w:pPr>
            <w:r>
              <w:rPr>
                <w:b/>
                <w:bCs/>
                <w:sz w:val="18"/>
                <w:szCs w:val="18"/>
              </w:rPr>
              <w:t>10853,00</w:t>
            </w:r>
          </w:p>
        </w:tc>
        <w:tc>
          <w:tcPr>
            <w:tcW w:w="992" w:type="dxa"/>
          </w:tcPr>
          <w:p w14:paraId="33E70D7E" w14:textId="77777777" w:rsidR="00E12CB8" w:rsidRPr="002229AA" w:rsidRDefault="000330EA">
            <w:pPr>
              <w:rPr>
                <w:b/>
                <w:bCs/>
                <w:sz w:val="18"/>
                <w:szCs w:val="18"/>
              </w:rPr>
            </w:pPr>
            <w:r>
              <w:rPr>
                <w:b/>
                <w:bCs/>
                <w:sz w:val="18"/>
                <w:szCs w:val="18"/>
              </w:rPr>
              <w:t>19900,01</w:t>
            </w:r>
          </w:p>
        </w:tc>
        <w:tc>
          <w:tcPr>
            <w:tcW w:w="850" w:type="dxa"/>
          </w:tcPr>
          <w:p w14:paraId="41FD6374" w14:textId="77777777" w:rsidR="00E12CB8" w:rsidRPr="002229AA" w:rsidRDefault="000330EA">
            <w:pPr>
              <w:rPr>
                <w:b/>
                <w:bCs/>
                <w:sz w:val="18"/>
                <w:szCs w:val="18"/>
              </w:rPr>
            </w:pPr>
            <w:r>
              <w:rPr>
                <w:b/>
                <w:bCs/>
                <w:sz w:val="18"/>
                <w:szCs w:val="18"/>
              </w:rPr>
              <w:t>3370</w:t>
            </w:r>
          </w:p>
        </w:tc>
        <w:tc>
          <w:tcPr>
            <w:tcW w:w="851" w:type="dxa"/>
          </w:tcPr>
          <w:p w14:paraId="30DD3A53" w14:textId="77777777" w:rsidR="00E12CB8" w:rsidRPr="002229AA" w:rsidRDefault="000330EA">
            <w:pPr>
              <w:rPr>
                <w:b/>
                <w:bCs/>
                <w:sz w:val="18"/>
                <w:szCs w:val="18"/>
              </w:rPr>
            </w:pPr>
            <w:r>
              <w:rPr>
                <w:b/>
                <w:bCs/>
                <w:sz w:val="18"/>
                <w:szCs w:val="18"/>
              </w:rPr>
              <w:t>20</w:t>
            </w:r>
            <w:r w:rsidR="00E12CB8">
              <w:rPr>
                <w:b/>
                <w:bCs/>
                <w:sz w:val="18"/>
                <w:szCs w:val="18"/>
              </w:rPr>
              <w:t>00,00</w:t>
            </w:r>
          </w:p>
        </w:tc>
        <w:tc>
          <w:tcPr>
            <w:tcW w:w="850" w:type="dxa"/>
          </w:tcPr>
          <w:p w14:paraId="32134C2F" w14:textId="77777777" w:rsidR="00E12CB8" w:rsidRPr="002229AA" w:rsidRDefault="000330EA">
            <w:pPr>
              <w:rPr>
                <w:b/>
                <w:bCs/>
                <w:sz w:val="18"/>
                <w:szCs w:val="18"/>
              </w:rPr>
            </w:pPr>
            <w:r>
              <w:rPr>
                <w:b/>
                <w:bCs/>
                <w:sz w:val="18"/>
                <w:szCs w:val="18"/>
              </w:rPr>
              <w:t>7902,92</w:t>
            </w:r>
          </w:p>
        </w:tc>
        <w:tc>
          <w:tcPr>
            <w:tcW w:w="709" w:type="dxa"/>
          </w:tcPr>
          <w:p w14:paraId="295E6C3C" w14:textId="77777777" w:rsidR="00E12CB8" w:rsidRPr="002229AA" w:rsidRDefault="00241870">
            <w:pPr>
              <w:rPr>
                <w:b/>
                <w:bCs/>
                <w:sz w:val="18"/>
                <w:szCs w:val="18"/>
              </w:rPr>
            </w:pPr>
            <w:r>
              <w:rPr>
                <w:b/>
                <w:bCs/>
                <w:sz w:val="18"/>
                <w:szCs w:val="18"/>
              </w:rPr>
              <w:t>754,41</w:t>
            </w:r>
          </w:p>
        </w:tc>
        <w:tc>
          <w:tcPr>
            <w:tcW w:w="851" w:type="dxa"/>
          </w:tcPr>
          <w:p w14:paraId="266B0660" w14:textId="77777777" w:rsidR="00E12CB8" w:rsidRPr="002229AA" w:rsidRDefault="000F067D">
            <w:pPr>
              <w:rPr>
                <w:b/>
                <w:bCs/>
                <w:sz w:val="18"/>
                <w:szCs w:val="18"/>
              </w:rPr>
            </w:pPr>
            <w:r>
              <w:rPr>
                <w:b/>
                <w:bCs/>
                <w:sz w:val="18"/>
                <w:szCs w:val="18"/>
              </w:rPr>
              <w:t>2002,34</w:t>
            </w:r>
          </w:p>
        </w:tc>
        <w:tc>
          <w:tcPr>
            <w:tcW w:w="850" w:type="dxa"/>
          </w:tcPr>
          <w:p w14:paraId="72E05CC6" w14:textId="77777777" w:rsidR="00E12CB8" w:rsidRPr="002229AA" w:rsidRDefault="000F067D">
            <w:pPr>
              <w:rPr>
                <w:b/>
                <w:bCs/>
                <w:sz w:val="18"/>
                <w:szCs w:val="18"/>
              </w:rPr>
            </w:pPr>
            <w:r>
              <w:rPr>
                <w:b/>
                <w:bCs/>
                <w:sz w:val="18"/>
                <w:szCs w:val="18"/>
              </w:rPr>
              <w:t>14769,66</w:t>
            </w:r>
          </w:p>
        </w:tc>
        <w:tc>
          <w:tcPr>
            <w:tcW w:w="567" w:type="dxa"/>
          </w:tcPr>
          <w:p w14:paraId="24541835" w14:textId="77777777" w:rsidR="00E12CB8" w:rsidRPr="002229AA" w:rsidRDefault="00E12CB8">
            <w:pPr>
              <w:rPr>
                <w:b/>
                <w:bCs/>
                <w:sz w:val="18"/>
                <w:szCs w:val="18"/>
              </w:rPr>
            </w:pPr>
            <w:r>
              <w:rPr>
                <w:b/>
                <w:bCs/>
                <w:sz w:val="18"/>
                <w:szCs w:val="18"/>
              </w:rPr>
              <w:t>0,00</w:t>
            </w:r>
          </w:p>
        </w:tc>
        <w:tc>
          <w:tcPr>
            <w:tcW w:w="709" w:type="dxa"/>
          </w:tcPr>
          <w:p w14:paraId="493181E5" w14:textId="77777777" w:rsidR="00E12CB8" w:rsidRPr="002229AA" w:rsidRDefault="00E12CB8">
            <w:pPr>
              <w:rPr>
                <w:b/>
                <w:bCs/>
                <w:sz w:val="18"/>
                <w:szCs w:val="18"/>
              </w:rPr>
            </w:pPr>
            <w:r>
              <w:rPr>
                <w:b/>
                <w:bCs/>
                <w:sz w:val="18"/>
                <w:szCs w:val="18"/>
              </w:rPr>
              <w:t>0,00</w:t>
            </w:r>
          </w:p>
        </w:tc>
        <w:tc>
          <w:tcPr>
            <w:tcW w:w="992" w:type="dxa"/>
          </w:tcPr>
          <w:p w14:paraId="0B510377" w14:textId="77777777" w:rsidR="00E12CB8" w:rsidRPr="002229AA" w:rsidRDefault="000F067D">
            <w:pPr>
              <w:rPr>
                <w:b/>
                <w:bCs/>
                <w:sz w:val="18"/>
                <w:szCs w:val="18"/>
              </w:rPr>
            </w:pPr>
            <w:r>
              <w:rPr>
                <w:b/>
                <w:bCs/>
                <w:sz w:val="18"/>
                <w:szCs w:val="18"/>
              </w:rPr>
              <w:t>66</w:t>
            </w:r>
            <w:r w:rsidR="00BD43F0">
              <w:rPr>
                <w:b/>
                <w:bCs/>
                <w:sz w:val="18"/>
                <w:szCs w:val="18"/>
              </w:rPr>
              <w:t>540,88</w:t>
            </w:r>
          </w:p>
        </w:tc>
      </w:tr>
      <w:tr w:rsidR="00E12CB8" w:rsidRPr="002229AA" w14:paraId="234FC9E2" w14:textId="77777777">
        <w:tc>
          <w:tcPr>
            <w:tcW w:w="1277" w:type="dxa"/>
          </w:tcPr>
          <w:p w14:paraId="6A9287D3" w14:textId="77777777" w:rsidR="00E12CB8" w:rsidRPr="002229AA" w:rsidRDefault="00E12CB8">
            <w:pPr>
              <w:rPr>
                <w:sz w:val="18"/>
                <w:szCs w:val="18"/>
              </w:rPr>
            </w:pPr>
          </w:p>
        </w:tc>
        <w:tc>
          <w:tcPr>
            <w:tcW w:w="850" w:type="dxa"/>
          </w:tcPr>
          <w:p w14:paraId="12718764" w14:textId="77777777" w:rsidR="00E12CB8" w:rsidRPr="002229AA" w:rsidRDefault="00E12CB8">
            <w:pPr>
              <w:rPr>
                <w:sz w:val="18"/>
                <w:szCs w:val="18"/>
              </w:rPr>
            </w:pPr>
          </w:p>
        </w:tc>
        <w:tc>
          <w:tcPr>
            <w:tcW w:w="851" w:type="dxa"/>
          </w:tcPr>
          <w:p w14:paraId="2863C3B9" w14:textId="77777777" w:rsidR="00E12CB8" w:rsidRPr="002229AA" w:rsidRDefault="00E12CB8">
            <w:pPr>
              <w:rPr>
                <w:sz w:val="18"/>
                <w:szCs w:val="18"/>
              </w:rPr>
            </w:pPr>
          </w:p>
        </w:tc>
        <w:tc>
          <w:tcPr>
            <w:tcW w:w="992" w:type="dxa"/>
          </w:tcPr>
          <w:p w14:paraId="1658531F" w14:textId="77777777" w:rsidR="00E12CB8" w:rsidRPr="002229AA" w:rsidRDefault="00E12CB8">
            <w:pPr>
              <w:rPr>
                <w:sz w:val="18"/>
                <w:szCs w:val="18"/>
              </w:rPr>
            </w:pPr>
          </w:p>
        </w:tc>
        <w:tc>
          <w:tcPr>
            <w:tcW w:w="850" w:type="dxa"/>
          </w:tcPr>
          <w:p w14:paraId="5579879B" w14:textId="77777777" w:rsidR="00E12CB8" w:rsidRPr="002229AA" w:rsidRDefault="00E12CB8">
            <w:pPr>
              <w:rPr>
                <w:sz w:val="18"/>
                <w:szCs w:val="18"/>
              </w:rPr>
            </w:pPr>
          </w:p>
        </w:tc>
        <w:tc>
          <w:tcPr>
            <w:tcW w:w="851" w:type="dxa"/>
          </w:tcPr>
          <w:p w14:paraId="325419C1" w14:textId="77777777" w:rsidR="00E12CB8" w:rsidRPr="002229AA" w:rsidRDefault="00E12CB8">
            <w:pPr>
              <w:rPr>
                <w:sz w:val="18"/>
                <w:szCs w:val="18"/>
              </w:rPr>
            </w:pPr>
          </w:p>
        </w:tc>
        <w:tc>
          <w:tcPr>
            <w:tcW w:w="850" w:type="dxa"/>
          </w:tcPr>
          <w:p w14:paraId="5F6CCFC9" w14:textId="77777777" w:rsidR="00E12CB8" w:rsidRPr="002229AA" w:rsidRDefault="00E12CB8">
            <w:pPr>
              <w:rPr>
                <w:sz w:val="18"/>
                <w:szCs w:val="18"/>
              </w:rPr>
            </w:pPr>
          </w:p>
        </w:tc>
        <w:tc>
          <w:tcPr>
            <w:tcW w:w="709" w:type="dxa"/>
          </w:tcPr>
          <w:p w14:paraId="6C6C4794" w14:textId="77777777" w:rsidR="00E12CB8" w:rsidRPr="002229AA" w:rsidRDefault="00E12CB8">
            <w:pPr>
              <w:rPr>
                <w:sz w:val="18"/>
                <w:szCs w:val="18"/>
              </w:rPr>
            </w:pPr>
          </w:p>
        </w:tc>
        <w:tc>
          <w:tcPr>
            <w:tcW w:w="851" w:type="dxa"/>
          </w:tcPr>
          <w:p w14:paraId="1102F8BF" w14:textId="77777777" w:rsidR="00E12CB8" w:rsidRPr="002229AA" w:rsidRDefault="00E12CB8">
            <w:pPr>
              <w:rPr>
                <w:sz w:val="18"/>
                <w:szCs w:val="18"/>
              </w:rPr>
            </w:pPr>
          </w:p>
        </w:tc>
        <w:tc>
          <w:tcPr>
            <w:tcW w:w="850" w:type="dxa"/>
          </w:tcPr>
          <w:p w14:paraId="3A0D7427" w14:textId="77777777" w:rsidR="00E12CB8" w:rsidRPr="002229AA" w:rsidRDefault="00E12CB8">
            <w:pPr>
              <w:rPr>
                <w:sz w:val="18"/>
                <w:szCs w:val="18"/>
              </w:rPr>
            </w:pPr>
          </w:p>
        </w:tc>
        <w:tc>
          <w:tcPr>
            <w:tcW w:w="567" w:type="dxa"/>
          </w:tcPr>
          <w:p w14:paraId="312DE1EC" w14:textId="77777777" w:rsidR="00E12CB8" w:rsidRPr="002229AA" w:rsidRDefault="00E12CB8">
            <w:pPr>
              <w:rPr>
                <w:sz w:val="18"/>
                <w:szCs w:val="18"/>
              </w:rPr>
            </w:pPr>
          </w:p>
        </w:tc>
        <w:tc>
          <w:tcPr>
            <w:tcW w:w="709" w:type="dxa"/>
          </w:tcPr>
          <w:p w14:paraId="4840E7D6" w14:textId="77777777" w:rsidR="00E12CB8" w:rsidRPr="002229AA" w:rsidRDefault="00E12CB8">
            <w:pPr>
              <w:rPr>
                <w:sz w:val="18"/>
                <w:szCs w:val="18"/>
              </w:rPr>
            </w:pPr>
          </w:p>
        </w:tc>
        <w:tc>
          <w:tcPr>
            <w:tcW w:w="992" w:type="dxa"/>
          </w:tcPr>
          <w:p w14:paraId="7D0AD30E" w14:textId="77777777" w:rsidR="00E12CB8" w:rsidRPr="002229AA" w:rsidRDefault="00E12CB8">
            <w:pPr>
              <w:rPr>
                <w:sz w:val="18"/>
                <w:szCs w:val="18"/>
              </w:rPr>
            </w:pPr>
          </w:p>
        </w:tc>
      </w:tr>
      <w:tr w:rsidR="00E12CB8" w:rsidRPr="002229AA" w14:paraId="4D334FA4" w14:textId="77777777">
        <w:tc>
          <w:tcPr>
            <w:tcW w:w="1277" w:type="dxa"/>
          </w:tcPr>
          <w:p w14:paraId="47009813" w14:textId="77777777" w:rsidR="00E12CB8" w:rsidRPr="002229AA" w:rsidRDefault="00E12CB8">
            <w:pPr>
              <w:rPr>
                <w:sz w:val="18"/>
                <w:szCs w:val="18"/>
              </w:rPr>
            </w:pPr>
            <w:r w:rsidRPr="002229AA">
              <w:rPr>
                <w:sz w:val="18"/>
                <w:szCs w:val="18"/>
              </w:rPr>
              <w:t>Nemokamai gauta per 202</w:t>
            </w:r>
            <w:r>
              <w:rPr>
                <w:sz w:val="18"/>
                <w:szCs w:val="18"/>
              </w:rPr>
              <w:t>5</w:t>
            </w:r>
            <w:r w:rsidRPr="002229AA">
              <w:rPr>
                <w:sz w:val="18"/>
                <w:szCs w:val="18"/>
              </w:rPr>
              <w:t xml:space="preserve"> m. </w:t>
            </w:r>
          </w:p>
        </w:tc>
        <w:tc>
          <w:tcPr>
            <w:tcW w:w="850" w:type="dxa"/>
          </w:tcPr>
          <w:p w14:paraId="7CD6FAD9" w14:textId="77777777" w:rsidR="00E12CB8" w:rsidRPr="002229AA" w:rsidRDefault="00E12CB8">
            <w:pPr>
              <w:rPr>
                <w:sz w:val="18"/>
                <w:szCs w:val="18"/>
              </w:rPr>
            </w:pPr>
          </w:p>
        </w:tc>
        <w:tc>
          <w:tcPr>
            <w:tcW w:w="851" w:type="dxa"/>
          </w:tcPr>
          <w:p w14:paraId="5E6250E4" w14:textId="77777777" w:rsidR="00E12CB8" w:rsidRPr="002229AA" w:rsidRDefault="00E12CB8">
            <w:pPr>
              <w:rPr>
                <w:sz w:val="18"/>
                <w:szCs w:val="18"/>
              </w:rPr>
            </w:pPr>
          </w:p>
        </w:tc>
        <w:tc>
          <w:tcPr>
            <w:tcW w:w="992" w:type="dxa"/>
          </w:tcPr>
          <w:p w14:paraId="7CC6109E" w14:textId="77777777" w:rsidR="00E12CB8" w:rsidRPr="002229AA" w:rsidRDefault="00E12CB8">
            <w:pPr>
              <w:rPr>
                <w:sz w:val="18"/>
                <w:szCs w:val="18"/>
              </w:rPr>
            </w:pPr>
          </w:p>
        </w:tc>
        <w:tc>
          <w:tcPr>
            <w:tcW w:w="850" w:type="dxa"/>
          </w:tcPr>
          <w:p w14:paraId="55787CC7" w14:textId="77777777" w:rsidR="00E12CB8" w:rsidRPr="002229AA" w:rsidRDefault="00E12CB8">
            <w:pPr>
              <w:rPr>
                <w:sz w:val="18"/>
                <w:szCs w:val="18"/>
              </w:rPr>
            </w:pPr>
          </w:p>
        </w:tc>
        <w:tc>
          <w:tcPr>
            <w:tcW w:w="851" w:type="dxa"/>
          </w:tcPr>
          <w:p w14:paraId="0A57B00B" w14:textId="77777777" w:rsidR="00E12CB8" w:rsidRPr="002229AA" w:rsidRDefault="00E12CB8">
            <w:pPr>
              <w:rPr>
                <w:sz w:val="18"/>
                <w:szCs w:val="18"/>
              </w:rPr>
            </w:pPr>
          </w:p>
        </w:tc>
        <w:tc>
          <w:tcPr>
            <w:tcW w:w="850" w:type="dxa"/>
          </w:tcPr>
          <w:p w14:paraId="61094FFD" w14:textId="77777777" w:rsidR="00E12CB8" w:rsidRPr="002229AA" w:rsidRDefault="00E12CB8">
            <w:pPr>
              <w:rPr>
                <w:sz w:val="18"/>
                <w:szCs w:val="18"/>
              </w:rPr>
            </w:pPr>
          </w:p>
        </w:tc>
        <w:tc>
          <w:tcPr>
            <w:tcW w:w="709" w:type="dxa"/>
          </w:tcPr>
          <w:p w14:paraId="3D4E8D61" w14:textId="77777777" w:rsidR="00E12CB8" w:rsidRPr="002229AA" w:rsidRDefault="00E12CB8">
            <w:pPr>
              <w:rPr>
                <w:sz w:val="18"/>
                <w:szCs w:val="18"/>
              </w:rPr>
            </w:pPr>
          </w:p>
        </w:tc>
        <w:tc>
          <w:tcPr>
            <w:tcW w:w="851" w:type="dxa"/>
          </w:tcPr>
          <w:p w14:paraId="09928E5E" w14:textId="77777777" w:rsidR="00E12CB8" w:rsidRPr="002229AA" w:rsidRDefault="00E12CB8">
            <w:pPr>
              <w:rPr>
                <w:sz w:val="18"/>
                <w:szCs w:val="18"/>
              </w:rPr>
            </w:pPr>
          </w:p>
        </w:tc>
        <w:tc>
          <w:tcPr>
            <w:tcW w:w="850" w:type="dxa"/>
          </w:tcPr>
          <w:p w14:paraId="566C749A" w14:textId="77777777" w:rsidR="00E12CB8" w:rsidRPr="002229AA" w:rsidRDefault="00E12CB8">
            <w:pPr>
              <w:rPr>
                <w:sz w:val="18"/>
                <w:szCs w:val="18"/>
              </w:rPr>
            </w:pPr>
          </w:p>
        </w:tc>
        <w:tc>
          <w:tcPr>
            <w:tcW w:w="567" w:type="dxa"/>
          </w:tcPr>
          <w:p w14:paraId="19C22A97" w14:textId="77777777" w:rsidR="00E12CB8" w:rsidRPr="002229AA" w:rsidRDefault="00E12CB8">
            <w:pPr>
              <w:rPr>
                <w:sz w:val="18"/>
                <w:szCs w:val="18"/>
              </w:rPr>
            </w:pPr>
          </w:p>
        </w:tc>
        <w:tc>
          <w:tcPr>
            <w:tcW w:w="709" w:type="dxa"/>
          </w:tcPr>
          <w:p w14:paraId="48E892E2" w14:textId="77777777" w:rsidR="00E12CB8" w:rsidRPr="002229AA" w:rsidRDefault="00E12CB8">
            <w:pPr>
              <w:rPr>
                <w:sz w:val="18"/>
                <w:szCs w:val="18"/>
              </w:rPr>
            </w:pPr>
          </w:p>
        </w:tc>
        <w:tc>
          <w:tcPr>
            <w:tcW w:w="992" w:type="dxa"/>
          </w:tcPr>
          <w:p w14:paraId="1D57D281" w14:textId="77777777" w:rsidR="00E12CB8" w:rsidRPr="002229AA" w:rsidRDefault="00E12CB8">
            <w:pPr>
              <w:rPr>
                <w:sz w:val="18"/>
                <w:szCs w:val="18"/>
              </w:rPr>
            </w:pPr>
          </w:p>
        </w:tc>
      </w:tr>
      <w:tr w:rsidR="00E12CB8" w:rsidRPr="002229AA" w14:paraId="48AA7661" w14:textId="77777777">
        <w:tc>
          <w:tcPr>
            <w:tcW w:w="1277" w:type="dxa"/>
          </w:tcPr>
          <w:p w14:paraId="448329EF" w14:textId="77777777" w:rsidR="00E12CB8" w:rsidRPr="002229AA" w:rsidRDefault="00E12CB8">
            <w:pPr>
              <w:rPr>
                <w:sz w:val="18"/>
                <w:szCs w:val="18"/>
              </w:rPr>
            </w:pPr>
            <w:r w:rsidRPr="002229AA">
              <w:rPr>
                <w:sz w:val="18"/>
                <w:szCs w:val="18"/>
              </w:rPr>
              <w:t>Maisto prekės</w:t>
            </w:r>
          </w:p>
        </w:tc>
        <w:tc>
          <w:tcPr>
            <w:tcW w:w="850" w:type="dxa"/>
          </w:tcPr>
          <w:p w14:paraId="76EC8A1E" w14:textId="77777777" w:rsidR="00E12CB8" w:rsidRPr="002229AA" w:rsidRDefault="00E12CB8">
            <w:pPr>
              <w:rPr>
                <w:sz w:val="18"/>
                <w:szCs w:val="18"/>
              </w:rPr>
            </w:pPr>
          </w:p>
        </w:tc>
        <w:tc>
          <w:tcPr>
            <w:tcW w:w="851" w:type="dxa"/>
          </w:tcPr>
          <w:p w14:paraId="6B7B87FF" w14:textId="77777777" w:rsidR="00E12CB8" w:rsidRPr="002229AA" w:rsidRDefault="00E12CB8">
            <w:pPr>
              <w:rPr>
                <w:sz w:val="18"/>
                <w:szCs w:val="18"/>
              </w:rPr>
            </w:pPr>
          </w:p>
        </w:tc>
        <w:tc>
          <w:tcPr>
            <w:tcW w:w="992" w:type="dxa"/>
          </w:tcPr>
          <w:p w14:paraId="7D1D3F70" w14:textId="77777777" w:rsidR="00E12CB8" w:rsidRPr="002229AA" w:rsidRDefault="00E12CB8">
            <w:pPr>
              <w:rPr>
                <w:sz w:val="18"/>
                <w:szCs w:val="18"/>
              </w:rPr>
            </w:pPr>
          </w:p>
        </w:tc>
        <w:tc>
          <w:tcPr>
            <w:tcW w:w="850" w:type="dxa"/>
          </w:tcPr>
          <w:p w14:paraId="6617AAFD" w14:textId="77777777" w:rsidR="00E12CB8" w:rsidRPr="002229AA" w:rsidRDefault="00E12CB8">
            <w:pPr>
              <w:rPr>
                <w:sz w:val="18"/>
                <w:szCs w:val="18"/>
              </w:rPr>
            </w:pPr>
          </w:p>
        </w:tc>
        <w:tc>
          <w:tcPr>
            <w:tcW w:w="851" w:type="dxa"/>
          </w:tcPr>
          <w:p w14:paraId="35079D21" w14:textId="77777777" w:rsidR="00E12CB8" w:rsidRPr="002229AA" w:rsidRDefault="00E12CB8">
            <w:pPr>
              <w:rPr>
                <w:sz w:val="18"/>
                <w:szCs w:val="18"/>
              </w:rPr>
            </w:pPr>
          </w:p>
        </w:tc>
        <w:tc>
          <w:tcPr>
            <w:tcW w:w="850" w:type="dxa"/>
          </w:tcPr>
          <w:p w14:paraId="0023C014" w14:textId="77777777" w:rsidR="00E12CB8" w:rsidRPr="002229AA" w:rsidRDefault="00E12CB8">
            <w:pPr>
              <w:rPr>
                <w:sz w:val="18"/>
                <w:szCs w:val="18"/>
              </w:rPr>
            </w:pPr>
          </w:p>
        </w:tc>
        <w:tc>
          <w:tcPr>
            <w:tcW w:w="709" w:type="dxa"/>
          </w:tcPr>
          <w:p w14:paraId="768C5E82" w14:textId="77777777" w:rsidR="00E12CB8" w:rsidRPr="002229AA" w:rsidRDefault="00E12CB8">
            <w:pPr>
              <w:rPr>
                <w:sz w:val="18"/>
                <w:szCs w:val="18"/>
              </w:rPr>
            </w:pPr>
          </w:p>
        </w:tc>
        <w:tc>
          <w:tcPr>
            <w:tcW w:w="851" w:type="dxa"/>
          </w:tcPr>
          <w:p w14:paraId="0212979E" w14:textId="77777777" w:rsidR="00E12CB8" w:rsidRPr="002229AA" w:rsidRDefault="00E12CB8">
            <w:pPr>
              <w:rPr>
                <w:sz w:val="18"/>
                <w:szCs w:val="18"/>
              </w:rPr>
            </w:pPr>
          </w:p>
        </w:tc>
        <w:tc>
          <w:tcPr>
            <w:tcW w:w="850" w:type="dxa"/>
          </w:tcPr>
          <w:p w14:paraId="1E4F49F7" w14:textId="77777777" w:rsidR="00E12CB8" w:rsidRPr="002229AA" w:rsidRDefault="00E12CB8">
            <w:pPr>
              <w:rPr>
                <w:sz w:val="18"/>
                <w:szCs w:val="18"/>
              </w:rPr>
            </w:pPr>
          </w:p>
        </w:tc>
        <w:tc>
          <w:tcPr>
            <w:tcW w:w="567" w:type="dxa"/>
          </w:tcPr>
          <w:p w14:paraId="62D539BC" w14:textId="77777777" w:rsidR="00E12CB8" w:rsidRPr="002229AA" w:rsidRDefault="00E12CB8">
            <w:pPr>
              <w:rPr>
                <w:sz w:val="18"/>
                <w:szCs w:val="18"/>
              </w:rPr>
            </w:pPr>
          </w:p>
        </w:tc>
        <w:tc>
          <w:tcPr>
            <w:tcW w:w="709" w:type="dxa"/>
          </w:tcPr>
          <w:p w14:paraId="2914CA33" w14:textId="77777777" w:rsidR="00E12CB8" w:rsidRPr="002229AA" w:rsidRDefault="00E12CB8">
            <w:pPr>
              <w:rPr>
                <w:sz w:val="18"/>
                <w:szCs w:val="18"/>
              </w:rPr>
            </w:pPr>
            <w:r>
              <w:rPr>
                <w:sz w:val="18"/>
                <w:szCs w:val="18"/>
              </w:rPr>
              <w:t>734,08</w:t>
            </w:r>
          </w:p>
        </w:tc>
        <w:tc>
          <w:tcPr>
            <w:tcW w:w="992" w:type="dxa"/>
          </w:tcPr>
          <w:p w14:paraId="1D9DC565" w14:textId="77777777" w:rsidR="00E12CB8" w:rsidRPr="002229AA" w:rsidRDefault="00E12CB8">
            <w:pPr>
              <w:rPr>
                <w:sz w:val="18"/>
                <w:szCs w:val="18"/>
              </w:rPr>
            </w:pPr>
            <w:r>
              <w:rPr>
                <w:sz w:val="18"/>
                <w:szCs w:val="18"/>
              </w:rPr>
              <w:t>734,08</w:t>
            </w:r>
          </w:p>
        </w:tc>
      </w:tr>
      <w:tr w:rsidR="00E12CB8" w:rsidRPr="002229AA" w14:paraId="358B875F" w14:textId="77777777">
        <w:tc>
          <w:tcPr>
            <w:tcW w:w="1277" w:type="dxa"/>
          </w:tcPr>
          <w:p w14:paraId="4E8C340A" w14:textId="77777777" w:rsidR="00E12CB8" w:rsidRPr="002229AA" w:rsidRDefault="00E12CB8">
            <w:pPr>
              <w:rPr>
                <w:sz w:val="18"/>
                <w:szCs w:val="18"/>
              </w:rPr>
            </w:pPr>
            <w:r w:rsidRPr="002229AA">
              <w:rPr>
                <w:sz w:val="18"/>
                <w:szCs w:val="18"/>
              </w:rPr>
              <w:t>Atsargos</w:t>
            </w:r>
          </w:p>
        </w:tc>
        <w:tc>
          <w:tcPr>
            <w:tcW w:w="850" w:type="dxa"/>
          </w:tcPr>
          <w:p w14:paraId="73B54470" w14:textId="77777777" w:rsidR="00E12CB8" w:rsidRPr="002229AA" w:rsidRDefault="00E12CB8">
            <w:pPr>
              <w:rPr>
                <w:sz w:val="18"/>
                <w:szCs w:val="18"/>
              </w:rPr>
            </w:pPr>
            <w:r>
              <w:rPr>
                <w:sz w:val="18"/>
                <w:szCs w:val="18"/>
              </w:rPr>
              <w:t>201,30</w:t>
            </w:r>
          </w:p>
        </w:tc>
        <w:tc>
          <w:tcPr>
            <w:tcW w:w="851" w:type="dxa"/>
          </w:tcPr>
          <w:p w14:paraId="0C0F709B" w14:textId="77777777" w:rsidR="00E12CB8" w:rsidRPr="002229AA" w:rsidRDefault="00E12CB8">
            <w:pPr>
              <w:rPr>
                <w:sz w:val="18"/>
                <w:szCs w:val="18"/>
              </w:rPr>
            </w:pPr>
          </w:p>
        </w:tc>
        <w:tc>
          <w:tcPr>
            <w:tcW w:w="992" w:type="dxa"/>
          </w:tcPr>
          <w:p w14:paraId="475F9DC9" w14:textId="77777777" w:rsidR="00E12CB8" w:rsidRPr="002229AA" w:rsidRDefault="00E12CB8">
            <w:pPr>
              <w:rPr>
                <w:sz w:val="18"/>
                <w:szCs w:val="18"/>
              </w:rPr>
            </w:pPr>
          </w:p>
        </w:tc>
        <w:tc>
          <w:tcPr>
            <w:tcW w:w="850" w:type="dxa"/>
          </w:tcPr>
          <w:p w14:paraId="3A34F9B1" w14:textId="77777777" w:rsidR="00E12CB8" w:rsidRPr="002229AA" w:rsidRDefault="00E12CB8">
            <w:pPr>
              <w:rPr>
                <w:sz w:val="18"/>
                <w:szCs w:val="18"/>
              </w:rPr>
            </w:pPr>
          </w:p>
        </w:tc>
        <w:tc>
          <w:tcPr>
            <w:tcW w:w="851" w:type="dxa"/>
          </w:tcPr>
          <w:p w14:paraId="1D5BD4B1" w14:textId="77777777" w:rsidR="00E12CB8" w:rsidRPr="002229AA" w:rsidRDefault="00E12CB8">
            <w:pPr>
              <w:rPr>
                <w:sz w:val="18"/>
                <w:szCs w:val="18"/>
              </w:rPr>
            </w:pPr>
          </w:p>
        </w:tc>
        <w:tc>
          <w:tcPr>
            <w:tcW w:w="850" w:type="dxa"/>
          </w:tcPr>
          <w:p w14:paraId="66FB5886" w14:textId="77777777" w:rsidR="00E12CB8" w:rsidRPr="002229AA" w:rsidRDefault="00E12CB8">
            <w:pPr>
              <w:rPr>
                <w:sz w:val="18"/>
                <w:szCs w:val="18"/>
              </w:rPr>
            </w:pPr>
          </w:p>
        </w:tc>
        <w:tc>
          <w:tcPr>
            <w:tcW w:w="709" w:type="dxa"/>
          </w:tcPr>
          <w:p w14:paraId="537FFECB" w14:textId="77777777" w:rsidR="00E12CB8" w:rsidRPr="002229AA" w:rsidRDefault="00E12CB8">
            <w:pPr>
              <w:rPr>
                <w:sz w:val="18"/>
                <w:szCs w:val="18"/>
              </w:rPr>
            </w:pPr>
          </w:p>
        </w:tc>
        <w:tc>
          <w:tcPr>
            <w:tcW w:w="851" w:type="dxa"/>
          </w:tcPr>
          <w:p w14:paraId="705EA416" w14:textId="77777777" w:rsidR="00E12CB8" w:rsidRPr="002229AA" w:rsidRDefault="00E12CB8">
            <w:pPr>
              <w:rPr>
                <w:sz w:val="18"/>
                <w:szCs w:val="18"/>
              </w:rPr>
            </w:pPr>
          </w:p>
        </w:tc>
        <w:tc>
          <w:tcPr>
            <w:tcW w:w="850" w:type="dxa"/>
          </w:tcPr>
          <w:p w14:paraId="79C9C0DF" w14:textId="77777777" w:rsidR="00E12CB8" w:rsidRPr="002229AA" w:rsidRDefault="00E12CB8">
            <w:pPr>
              <w:rPr>
                <w:sz w:val="18"/>
                <w:szCs w:val="18"/>
              </w:rPr>
            </w:pPr>
          </w:p>
        </w:tc>
        <w:tc>
          <w:tcPr>
            <w:tcW w:w="567" w:type="dxa"/>
          </w:tcPr>
          <w:p w14:paraId="4BF925F8" w14:textId="77777777" w:rsidR="00E12CB8" w:rsidRPr="002229AA" w:rsidRDefault="00E12CB8">
            <w:pPr>
              <w:rPr>
                <w:sz w:val="18"/>
                <w:szCs w:val="18"/>
              </w:rPr>
            </w:pPr>
          </w:p>
        </w:tc>
        <w:tc>
          <w:tcPr>
            <w:tcW w:w="709" w:type="dxa"/>
          </w:tcPr>
          <w:p w14:paraId="303277C8" w14:textId="77777777" w:rsidR="00E12CB8" w:rsidRPr="002229AA" w:rsidRDefault="00E12CB8">
            <w:pPr>
              <w:rPr>
                <w:sz w:val="18"/>
                <w:szCs w:val="18"/>
              </w:rPr>
            </w:pPr>
          </w:p>
        </w:tc>
        <w:tc>
          <w:tcPr>
            <w:tcW w:w="992" w:type="dxa"/>
          </w:tcPr>
          <w:p w14:paraId="1B2A0196" w14:textId="77777777" w:rsidR="00E12CB8" w:rsidRPr="002229AA" w:rsidRDefault="00E12CB8">
            <w:pPr>
              <w:rPr>
                <w:sz w:val="18"/>
                <w:szCs w:val="18"/>
              </w:rPr>
            </w:pPr>
            <w:r>
              <w:rPr>
                <w:sz w:val="18"/>
                <w:szCs w:val="18"/>
              </w:rPr>
              <w:t>201,30</w:t>
            </w:r>
          </w:p>
        </w:tc>
      </w:tr>
      <w:tr w:rsidR="00E12CB8" w:rsidRPr="002229AA" w14:paraId="7E3C765E" w14:textId="77777777">
        <w:tc>
          <w:tcPr>
            <w:tcW w:w="1277" w:type="dxa"/>
          </w:tcPr>
          <w:p w14:paraId="44D523F9" w14:textId="77777777" w:rsidR="00E12CB8" w:rsidRPr="002229AA" w:rsidRDefault="00E12CB8">
            <w:pPr>
              <w:rPr>
                <w:sz w:val="18"/>
                <w:szCs w:val="18"/>
              </w:rPr>
            </w:pPr>
            <w:r w:rsidRPr="002229AA">
              <w:rPr>
                <w:sz w:val="18"/>
                <w:szCs w:val="18"/>
              </w:rPr>
              <w:t>Medikamentai</w:t>
            </w:r>
          </w:p>
        </w:tc>
        <w:tc>
          <w:tcPr>
            <w:tcW w:w="850" w:type="dxa"/>
          </w:tcPr>
          <w:p w14:paraId="3FD1E6D7" w14:textId="77777777" w:rsidR="00E12CB8" w:rsidRPr="002229AA" w:rsidRDefault="00E12CB8">
            <w:pPr>
              <w:rPr>
                <w:sz w:val="18"/>
                <w:szCs w:val="18"/>
              </w:rPr>
            </w:pPr>
          </w:p>
        </w:tc>
        <w:tc>
          <w:tcPr>
            <w:tcW w:w="851" w:type="dxa"/>
          </w:tcPr>
          <w:p w14:paraId="7291A8B5" w14:textId="77777777" w:rsidR="00E12CB8" w:rsidRPr="002229AA" w:rsidRDefault="00E12CB8">
            <w:pPr>
              <w:rPr>
                <w:sz w:val="18"/>
                <w:szCs w:val="18"/>
              </w:rPr>
            </w:pPr>
          </w:p>
        </w:tc>
        <w:tc>
          <w:tcPr>
            <w:tcW w:w="992" w:type="dxa"/>
          </w:tcPr>
          <w:p w14:paraId="59022974" w14:textId="77777777" w:rsidR="00E12CB8" w:rsidRPr="002229AA" w:rsidRDefault="00E12CB8">
            <w:pPr>
              <w:rPr>
                <w:sz w:val="18"/>
                <w:szCs w:val="18"/>
              </w:rPr>
            </w:pPr>
          </w:p>
        </w:tc>
        <w:tc>
          <w:tcPr>
            <w:tcW w:w="850" w:type="dxa"/>
          </w:tcPr>
          <w:p w14:paraId="42FD312A" w14:textId="77777777" w:rsidR="00E12CB8" w:rsidRPr="002229AA" w:rsidRDefault="00E12CB8">
            <w:pPr>
              <w:rPr>
                <w:sz w:val="18"/>
                <w:szCs w:val="18"/>
              </w:rPr>
            </w:pPr>
          </w:p>
        </w:tc>
        <w:tc>
          <w:tcPr>
            <w:tcW w:w="851" w:type="dxa"/>
          </w:tcPr>
          <w:p w14:paraId="0653F2ED" w14:textId="77777777" w:rsidR="00E12CB8" w:rsidRPr="002229AA" w:rsidRDefault="00E12CB8">
            <w:pPr>
              <w:rPr>
                <w:sz w:val="18"/>
                <w:szCs w:val="18"/>
              </w:rPr>
            </w:pPr>
          </w:p>
        </w:tc>
        <w:tc>
          <w:tcPr>
            <w:tcW w:w="850" w:type="dxa"/>
          </w:tcPr>
          <w:p w14:paraId="5D9B1954" w14:textId="77777777" w:rsidR="00E12CB8" w:rsidRPr="002229AA" w:rsidRDefault="00E12CB8">
            <w:pPr>
              <w:rPr>
                <w:sz w:val="18"/>
                <w:szCs w:val="18"/>
              </w:rPr>
            </w:pPr>
          </w:p>
        </w:tc>
        <w:tc>
          <w:tcPr>
            <w:tcW w:w="709" w:type="dxa"/>
          </w:tcPr>
          <w:p w14:paraId="2227A44D" w14:textId="77777777" w:rsidR="00E12CB8" w:rsidRPr="002229AA" w:rsidRDefault="00E12CB8">
            <w:pPr>
              <w:rPr>
                <w:sz w:val="18"/>
                <w:szCs w:val="18"/>
              </w:rPr>
            </w:pPr>
          </w:p>
        </w:tc>
        <w:tc>
          <w:tcPr>
            <w:tcW w:w="851" w:type="dxa"/>
          </w:tcPr>
          <w:p w14:paraId="65D6F051" w14:textId="77777777" w:rsidR="00E12CB8" w:rsidRPr="002229AA" w:rsidRDefault="00E12CB8">
            <w:pPr>
              <w:rPr>
                <w:sz w:val="18"/>
                <w:szCs w:val="18"/>
              </w:rPr>
            </w:pPr>
          </w:p>
        </w:tc>
        <w:tc>
          <w:tcPr>
            <w:tcW w:w="850" w:type="dxa"/>
          </w:tcPr>
          <w:p w14:paraId="01CE452C" w14:textId="77777777" w:rsidR="00E12CB8" w:rsidRPr="002229AA" w:rsidRDefault="00E12CB8">
            <w:pPr>
              <w:rPr>
                <w:sz w:val="18"/>
                <w:szCs w:val="18"/>
              </w:rPr>
            </w:pPr>
          </w:p>
        </w:tc>
        <w:tc>
          <w:tcPr>
            <w:tcW w:w="567" w:type="dxa"/>
          </w:tcPr>
          <w:p w14:paraId="6140521E" w14:textId="77777777" w:rsidR="00E12CB8" w:rsidRPr="002229AA" w:rsidRDefault="00E12CB8">
            <w:pPr>
              <w:rPr>
                <w:sz w:val="18"/>
                <w:szCs w:val="18"/>
              </w:rPr>
            </w:pPr>
          </w:p>
        </w:tc>
        <w:tc>
          <w:tcPr>
            <w:tcW w:w="709" w:type="dxa"/>
          </w:tcPr>
          <w:p w14:paraId="7B9B3E63" w14:textId="77777777" w:rsidR="00E12CB8" w:rsidRPr="002229AA" w:rsidRDefault="00E12CB8">
            <w:pPr>
              <w:rPr>
                <w:sz w:val="18"/>
                <w:szCs w:val="18"/>
              </w:rPr>
            </w:pPr>
          </w:p>
        </w:tc>
        <w:tc>
          <w:tcPr>
            <w:tcW w:w="992" w:type="dxa"/>
          </w:tcPr>
          <w:p w14:paraId="0DB5459E" w14:textId="77777777" w:rsidR="00E12CB8" w:rsidRPr="002229AA" w:rsidRDefault="00E12CB8">
            <w:pPr>
              <w:rPr>
                <w:sz w:val="18"/>
                <w:szCs w:val="18"/>
              </w:rPr>
            </w:pPr>
          </w:p>
        </w:tc>
      </w:tr>
      <w:tr w:rsidR="00E12CB8" w:rsidRPr="002229AA" w14:paraId="0569EA18" w14:textId="77777777">
        <w:tc>
          <w:tcPr>
            <w:tcW w:w="1277" w:type="dxa"/>
          </w:tcPr>
          <w:p w14:paraId="7095E849" w14:textId="77777777" w:rsidR="00E12CB8" w:rsidRPr="002229AA" w:rsidRDefault="00E12CB8">
            <w:pPr>
              <w:rPr>
                <w:sz w:val="18"/>
                <w:szCs w:val="18"/>
              </w:rPr>
            </w:pPr>
            <w:r w:rsidRPr="002229AA">
              <w:rPr>
                <w:sz w:val="18"/>
                <w:szCs w:val="18"/>
              </w:rPr>
              <w:t>Ūkinis inventorius</w:t>
            </w:r>
          </w:p>
        </w:tc>
        <w:tc>
          <w:tcPr>
            <w:tcW w:w="850" w:type="dxa"/>
          </w:tcPr>
          <w:p w14:paraId="41FD2757" w14:textId="77777777" w:rsidR="00E12CB8" w:rsidRPr="002229AA" w:rsidRDefault="00E12CB8">
            <w:pPr>
              <w:rPr>
                <w:sz w:val="18"/>
                <w:szCs w:val="18"/>
              </w:rPr>
            </w:pPr>
          </w:p>
        </w:tc>
        <w:tc>
          <w:tcPr>
            <w:tcW w:w="851" w:type="dxa"/>
          </w:tcPr>
          <w:p w14:paraId="27DB00F6" w14:textId="77777777" w:rsidR="00E12CB8" w:rsidRPr="002229AA" w:rsidRDefault="00E12CB8">
            <w:pPr>
              <w:rPr>
                <w:sz w:val="18"/>
                <w:szCs w:val="18"/>
              </w:rPr>
            </w:pPr>
          </w:p>
        </w:tc>
        <w:tc>
          <w:tcPr>
            <w:tcW w:w="992" w:type="dxa"/>
          </w:tcPr>
          <w:p w14:paraId="17C0945E" w14:textId="77777777" w:rsidR="00E12CB8" w:rsidRPr="002229AA" w:rsidRDefault="00E12CB8">
            <w:pPr>
              <w:rPr>
                <w:sz w:val="18"/>
                <w:szCs w:val="18"/>
              </w:rPr>
            </w:pPr>
          </w:p>
        </w:tc>
        <w:tc>
          <w:tcPr>
            <w:tcW w:w="850" w:type="dxa"/>
          </w:tcPr>
          <w:p w14:paraId="52089A10" w14:textId="77777777" w:rsidR="00E12CB8" w:rsidRPr="002229AA" w:rsidRDefault="00E12CB8">
            <w:pPr>
              <w:rPr>
                <w:sz w:val="18"/>
                <w:szCs w:val="18"/>
              </w:rPr>
            </w:pPr>
          </w:p>
        </w:tc>
        <w:tc>
          <w:tcPr>
            <w:tcW w:w="851" w:type="dxa"/>
          </w:tcPr>
          <w:p w14:paraId="2F0B2F55" w14:textId="77777777" w:rsidR="00E12CB8" w:rsidRPr="002229AA" w:rsidRDefault="00E12CB8">
            <w:pPr>
              <w:rPr>
                <w:sz w:val="18"/>
                <w:szCs w:val="18"/>
              </w:rPr>
            </w:pPr>
          </w:p>
        </w:tc>
        <w:tc>
          <w:tcPr>
            <w:tcW w:w="850" w:type="dxa"/>
          </w:tcPr>
          <w:p w14:paraId="5B238959" w14:textId="77777777" w:rsidR="00E12CB8" w:rsidRPr="002229AA" w:rsidRDefault="00E12CB8">
            <w:pPr>
              <w:rPr>
                <w:sz w:val="18"/>
                <w:szCs w:val="18"/>
              </w:rPr>
            </w:pPr>
          </w:p>
        </w:tc>
        <w:tc>
          <w:tcPr>
            <w:tcW w:w="709" w:type="dxa"/>
          </w:tcPr>
          <w:p w14:paraId="7D590162" w14:textId="77777777" w:rsidR="00E12CB8" w:rsidRPr="002229AA" w:rsidRDefault="00E12CB8">
            <w:pPr>
              <w:rPr>
                <w:sz w:val="18"/>
                <w:szCs w:val="18"/>
              </w:rPr>
            </w:pPr>
          </w:p>
        </w:tc>
        <w:tc>
          <w:tcPr>
            <w:tcW w:w="851" w:type="dxa"/>
          </w:tcPr>
          <w:p w14:paraId="5A96F593" w14:textId="77777777" w:rsidR="00E12CB8" w:rsidRPr="002229AA" w:rsidRDefault="00E12CB8">
            <w:pPr>
              <w:rPr>
                <w:sz w:val="18"/>
                <w:szCs w:val="18"/>
              </w:rPr>
            </w:pPr>
          </w:p>
        </w:tc>
        <w:tc>
          <w:tcPr>
            <w:tcW w:w="850" w:type="dxa"/>
          </w:tcPr>
          <w:p w14:paraId="6C57F4AC" w14:textId="77777777" w:rsidR="00E12CB8" w:rsidRPr="002229AA" w:rsidRDefault="00E12CB8">
            <w:pPr>
              <w:rPr>
                <w:sz w:val="18"/>
                <w:szCs w:val="18"/>
              </w:rPr>
            </w:pPr>
          </w:p>
        </w:tc>
        <w:tc>
          <w:tcPr>
            <w:tcW w:w="567" w:type="dxa"/>
          </w:tcPr>
          <w:p w14:paraId="05525663" w14:textId="77777777" w:rsidR="00E12CB8" w:rsidRPr="002229AA" w:rsidRDefault="00E12CB8">
            <w:pPr>
              <w:rPr>
                <w:sz w:val="18"/>
                <w:szCs w:val="18"/>
              </w:rPr>
            </w:pPr>
          </w:p>
        </w:tc>
        <w:tc>
          <w:tcPr>
            <w:tcW w:w="709" w:type="dxa"/>
          </w:tcPr>
          <w:p w14:paraId="42C8B6A8" w14:textId="77777777" w:rsidR="00E12CB8" w:rsidRPr="002229AA" w:rsidRDefault="00E12CB8">
            <w:pPr>
              <w:rPr>
                <w:sz w:val="18"/>
                <w:szCs w:val="18"/>
              </w:rPr>
            </w:pPr>
          </w:p>
        </w:tc>
        <w:tc>
          <w:tcPr>
            <w:tcW w:w="992" w:type="dxa"/>
          </w:tcPr>
          <w:p w14:paraId="291428B1" w14:textId="77777777" w:rsidR="00E12CB8" w:rsidRPr="002229AA" w:rsidRDefault="00E12CB8">
            <w:pPr>
              <w:rPr>
                <w:sz w:val="18"/>
                <w:szCs w:val="18"/>
              </w:rPr>
            </w:pPr>
          </w:p>
        </w:tc>
      </w:tr>
      <w:tr w:rsidR="00E12CB8" w:rsidRPr="002229AA" w14:paraId="19D0D5C7" w14:textId="77777777">
        <w:tc>
          <w:tcPr>
            <w:tcW w:w="1277" w:type="dxa"/>
          </w:tcPr>
          <w:p w14:paraId="4B463B63" w14:textId="77777777" w:rsidR="00E12CB8" w:rsidRPr="002229AA" w:rsidRDefault="00E12CB8">
            <w:pPr>
              <w:jc w:val="right"/>
              <w:rPr>
                <w:sz w:val="18"/>
                <w:szCs w:val="18"/>
              </w:rPr>
            </w:pPr>
            <w:r w:rsidRPr="002229AA">
              <w:rPr>
                <w:b/>
                <w:bCs/>
                <w:sz w:val="18"/>
                <w:szCs w:val="18"/>
              </w:rPr>
              <w:t>Iš viso:</w:t>
            </w:r>
          </w:p>
        </w:tc>
        <w:tc>
          <w:tcPr>
            <w:tcW w:w="850" w:type="dxa"/>
          </w:tcPr>
          <w:p w14:paraId="6061264C" w14:textId="77777777" w:rsidR="00E12CB8" w:rsidRPr="002601CF" w:rsidRDefault="00E12CB8">
            <w:pPr>
              <w:rPr>
                <w:b/>
                <w:bCs/>
                <w:sz w:val="18"/>
                <w:szCs w:val="18"/>
              </w:rPr>
            </w:pPr>
            <w:r w:rsidRPr="002601CF">
              <w:rPr>
                <w:b/>
                <w:bCs/>
                <w:sz w:val="18"/>
                <w:szCs w:val="18"/>
              </w:rPr>
              <w:t>201,30</w:t>
            </w:r>
          </w:p>
        </w:tc>
        <w:tc>
          <w:tcPr>
            <w:tcW w:w="851" w:type="dxa"/>
          </w:tcPr>
          <w:p w14:paraId="0A070994" w14:textId="77777777" w:rsidR="00E12CB8" w:rsidRPr="002601CF" w:rsidRDefault="00E12CB8">
            <w:pPr>
              <w:rPr>
                <w:b/>
                <w:bCs/>
                <w:sz w:val="18"/>
                <w:szCs w:val="18"/>
              </w:rPr>
            </w:pPr>
            <w:r>
              <w:rPr>
                <w:b/>
                <w:bCs/>
                <w:sz w:val="18"/>
                <w:szCs w:val="18"/>
              </w:rPr>
              <w:t>0,00</w:t>
            </w:r>
          </w:p>
        </w:tc>
        <w:tc>
          <w:tcPr>
            <w:tcW w:w="992" w:type="dxa"/>
          </w:tcPr>
          <w:p w14:paraId="4B072FAF" w14:textId="77777777" w:rsidR="00E12CB8" w:rsidRPr="002601CF" w:rsidRDefault="00E12CB8">
            <w:pPr>
              <w:rPr>
                <w:b/>
                <w:bCs/>
                <w:sz w:val="18"/>
                <w:szCs w:val="18"/>
              </w:rPr>
            </w:pPr>
            <w:r>
              <w:rPr>
                <w:b/>
                <w:bCs/>
                <w:sz w:val="18"/>
                <w:szCs w:val="18"/>
              </w:rPr>
              <w:t>0,00</w:t>
            </w:r>
          </w:p>
        </w:tc>
        <w:tc>
          <w:tcPr>
            <w:tcW w:w="850" w:type="dxa"/>
          </w:tcPr>
          <w:p w14:paraId="6DBD19E6" w14:textId="77777777" w:rsidR="00E12CB8" w:rsidRPr="002601CF" w:rsidRDefault="00E12CB8">
            <w:pPr>
              <w:rPr>
                <w:b/>
                <w:bCs/>
                <w:sz w:val="18"/>
                <w:szCs w:val="18"/>
              </w:rPr>
            </w:pPr>
            <w:r>
              <w:rPr>
                <w:b/>
                <w:bCs/>
                <w:sz w:val="18"/>
                <w:szCs w:val="18"/>
              </w:rPr>
              <w:t>0,00</w:t>
            </w:r>
          </w:p>
        </w:tc>
        <w:tc>
          <w:tcPr>
            <w:tcW w:w="851" w:type="dxa"/>
          </w:tcPr>
          <w:p w14:paraId="0A9777C8" w14:textId="77777777" w:rsidR="00E12CB8" w:rsidRPr="002601CF" w:rsidRDefault="00E12CB8">
            <w:pPr>
              <w:rPr>
                <w:b/>
                <w:bCs/>
                <w:sz w:val="18"/>
                <w:szCs w:val="18"/>
              </w:rPr>
            </w:pPr>
            <w:r>
              <w:rPr>
                <w:b/>
                <w:bCs/>
                <w:sz w:val="18"/>
                <w:szCs w:val="18"/>
              </w:rPr>
              <w:t>0,00</w:t>
            </w:r>
          </w:p>
        </w:tc>
        <w:tc>
          <w:tcPr>
            <w:tcW w:w="850" w:type="dxa"/>
          </w:tcPr>
          <w:p w14:paraId="6FDAE46F" w14:textId="77777777" w:rsidR="00E12CB8" w:rsidRPr="002601CF" w:rsidRDefault="00E12CB8">
            <w:pPr>
              <w:rPr>
                <w:b/>
                <w:bCs/>
                <w:sz w:val="18"/>
                <w:szCs w:val="18"/>
              </w:rPr>
            </w:pPr>
            <w:r>
              <w:rPr>
                <w:b/>
                <w:bCs/>
                <w:sz w:val="18"/>
                <w:szCs w:val="18"/>
              </w:rPr>
              <w:t>0,00</w:t>
            </w:r>
          </w:p>
        </w:tc>
        <w:tc>
          <w:tcPr>
            <w:tcW w:w="709" w:type="dxa"/>
          </w:tcPr>
          <w:p w14:paraId="3B7A59AE" w14:textId="77777777" w:rsidR="00E12CB8" w:rsidRPr="002601CF" w:rsidRDefault="00E12CB8">
            <w:pPr>
              <w:rPr>
                <w:b/>
                <w:bCs/>
                <w:sz w:val="18"/>
                <w:szCs w:val="18"/>
              </w:rPr>
            </w:pPr>
            <w:r>
              <w:rPr>
                <w:b/>
                <w:bCs/>
                <w:sz w:val="18"/>
                <w:szCs w:val="18"/>
              </w:rPr>
              <w:t>0,00</w:t>
            </w:r>
          </w:p>
        </w:tc>
        <w:tc>
          <w:tcPr>
            <w:tcW w:w="851" w:type="dxa"/>
          </w:tcPr>
          <w:p w14:paraId="5FCF3CA7" w14:textId="77777777" w:rsidR="00E12CB8" w:rsidRPr="002601CF" w:rsidRDefault="00E12CB8">
            <w:pPr>
              <w:rPr>
                <w:b/>
                <w:bCs/>
                <w:sz w:val="18"/>
                <w:szCs w:val="18"/>
              </w:rPr>
            </w:pPr>
            <w:r>
              <w:rPr>
                <w:b/>
                <w:bCs/>
                <w:sz w:val="18"/>
                <w:szCs w:val="18"/>
              </w:rPr>
              <w:t>0,00</w:t>
            </w:r>
          </w:p>
        </w:tc>
        <w:tc>
          <w:tcPr>
            <w:tcW w:w="850" w:type="dxa"/>
          </w:tcPr>
          <w:p w14:paraId="2C56C7B5" w14:textId="77777777" w:rsidR="00E12CB8" w:rsidRPr="002601CF" w:rsidRDefault="00E12CB8">
            <w:pPr>
              <w:rPr>
                <w:b/>
                <w:bCs/>
                <w:sz w:val="18"/>
                <w:szCs w:val="18"/>
              </w:rPr>
            </w:pPr>
            <w:r>
              <w:rPr>
                <w:b/>
                <w:bCs/>
                <w:sz w:val="18"/>
                <w:szCs w:val="18"/>
              </w:rPr>
              <w:t>0,00</w:t>
            </w:r>
          </w:p>
        </w:tc>
        <w:tc>
          <w:tcPr>
            <w:tcW w:w="567" w:type="dxa"/>
          </w:tcPr>
          <w:p w14:paraId="183839F5" w14:textId="77777777" w:rsidR="00E12CB8" w:rsidRPr="002601CF" w:rsidRDefault="00E12CB8">
            <w:pPr>
              <w:rPr>
                <w:b/>
                <w:bCs/>
                <w:sz w:val="18"/>
                <w:szCs w:val="18"/>
              </w:rPr>
            </w:pPr>
            <w:r>
              <w:rPr>
                <w:b/>
                <w:bCs/>
                <w:sz w:val="18"/>
                <w:szCs w:val="18"/>
              </w:rPr>
              <w:t>0,00</w:t>
            </w:r>
          </w:p>
        </w:tc>
        <w:tc>
          <w:tcPr>
            <w:tcW w:w="709" w:type="dxa"/>
          </w:tcPr>
          <w:p w14:paraId="40141F41" w14:textId="77777777" w:rsidR="00E12CB8" w:rsidRPr="002229AA" w:rsidRDefault="00E12CB8">
            <w:pPr>
              <w:rPr>
                <w:b/>
                <w:bCs/>
                <w:sz w:val="18"/>
                <w:szCs w:val="18"/>
              </w:rPr>
            </w:pPr>
            <w:r>
              <w:rPr>
                <w:b/>
                <w:bCs/>
                <w:sz w:val="18"/>
                <w:szCs w:val="18"/>
              </w:rPr>
              <w:t>734,08</w:t>
            </w:r>
          </w:p>
        </w:tc>
        <w:tc>
          <w:tcPr>
            <w:tcW w:w="992" w:type="dxa"/>
          </w:tcPr>
          <w:p w14:paraId="5EFFE3BE" w14:textId="77777777" w:rsidR="00E12CB8" w:rsidRPr="002229AA" w:rsidRDefault="00E12CB8">
            <w:pPr>
              <w:rPr>
                <w:b/>
                <w:bCs/>
                <w:sz w:val="18"/>
                <w:szCs w:val="18"/>
              </w:rPr>
            </w:pPr>
            <w:r>
              <w:rPr>
                <w:b/>
                <w:bCs/>
                <w:sz w:val="18"/>
                <w:szCs w:val="18"/>
              </w:rPr>
              <w:t>935,38</w:t>
            </w:r>
          </w:p>
        </w:tc>
      </w:tr>
      <w:tr w:rsidR="00E12CB8" w:rsidRPr="002229AA" w14:paraId="6FC8AAEA" w14:textId="77777777">
        <w:tc>
          <w:tcPr>
            <w:tcW w:w="1277" w:type="dxa"/>
          </w:tcPr>
          <w:p w14:paraId="7BA60064" w14:textId="77777777" w:rsidR="00E12CB8" w:rsidRPr="002229AA" w:rsidRDefault="00E12CB8">
            <w:pPr>
              <w:rPr>
                <w:sz w:val="18"/>
                <w:szCs w:val="18"/>
              </w:rPr>
            </w:pPr>
          </w:p>
        </w:tc>
        <w:tc>
          <w:tcPr>
            <w:tcW w:w="850" w:type="dxa"/>
          </w:tcPr>
          <w:p w14:paraId="2A69F903" w14:textId="77777777" w:rsidR="00E12CB8" w:rsidRPr="002229AA" w:rsidRDefault="00E12CB8">
            <w:pPr>
              <w:rPr>
                <w:sz w:val="18"/>
                <w:szCs w:val="18"/>
              </w:rPr>
            </w:pPr>
          </w:p>
        </w:tc>
        <w:tc>
          <w:tcPr>
            <w:tcW w:w="851" w:type="dxa"/>
          </w:tcPr>
          <w:p w14:paraId="3E82A528" w14:textId="77777777" w:rsidR="00E12CB8" w:rsidRPr="002229AA" w:rsidRDefault="00E12CB8">
            <w:pPr>
              <w:rPr>
                <w:sz w:val="18"/>
                <w:szCs w:val="18"/>
              </w:rPr>
            </w:pPr>
          </w:p>
        </w:tc>
        <w:tc>
          <w:tcPr>
            <w:tcW w:w="992" w:type="dxa"/>
          </w:tcPr>
          <w:p w14:paraId="3506CACB" w14:textId="77777777" w:rsidR="00E12CB8" w:rsidRPr="002229AA" w:rsidRDefault="00E12CB8">
            <w:pPr>
              <w:rPr>
                <w:sz w:val="18"/>
                <w:szCs w:val="18"/>
              </w:rPr>
            </w:pPr>
          </w:p>
        </w:tc>
        <w:tc>
          <w:tcPr>
            <w:tcW w:w="850" w:type="dxa"/>
          </w:tcPr>
          <w:p w14:paraId="609EB0BA" w14:textId="77777777" w:rsidR="00E12CB8" w:rsidRPr="002229AA" w:rsidRDefault="00E12CB8">
            <w:pPr>
              <w:rPr>
                <w:sz w:val="18"/>
                <w:szCs w:val="18"/>
              </w:rPr>
            </w:pPr>
          </w:p>
        </w:tc>
        <w:tc>
          <w:tcPr>
            <w:tcW w:w="851" w:type="dxa"/>
          </w:tcPr>
          <w:p w14:paraId="42EEA763" w14:textId="77777777" w:rsidR="00E12CB8" w:rsidRPr="002229AA" w:rsidRDefault="00E12CB8">
            <w:pPr>
              <w:rPr>
                <w:sz w:val="18"/>
                <w:szCs w:val="18"/>
              </w:rPr>
            </w:pPr>
          </w:p>
        </w:tc>
        <w:tc>
          <w:tcPr>
            <w:tcW w:w="850" w:type="dxa"/>
          </w:tcPr>
          <w:p w14:paraId="5898564F" w14:textId="77777777" w:rsidR="00E12CB8" w:rsidRPr="002229AA" w:rsidRDefault="00E12CB8">
            <w:pPr>
              <w:rPr>
                <w:sz w:val="18"/>
                <w:szCs w:val="18"/>
              </w:rPr>
            </w:pPr>
          </w:p>
        </w:tc>
        <w:tc>
          <w:tcPr>
            <w:tcW w:w="709" w:type="dxa"/>
          </w:tcPr>
          <w:p w14:paraId="6733EA44" w14:textId="77777777" w:rsidR="00E12CB8" w:rsidRPr="002229AA" w:rsidRDefault="00E12CB8">
            <w:pPr>
              <w:rPr>
                <w:sz w:val="18"/>
                <w:szCs w:val="18"/>
              </w:rPr>
            </w:pPr>
          </w:p>
        </w:tc>
        <w:tc>
          <w:tcPr>
            <w:tcW w:w="851" w:type="dxa"/>
          </w:tcPr>
          <w:p w14:paraId="4DAF1D2D" w14:textId="77777777" w:rsidR="00E12CB8" w:rsidRPr="002229AA" w:rsidRDefault="00E12CB8">
            <w:pPr>
              <w:rPr>
                <w:sz w:val="18"/>
                <w:szCs w:val="18"/>
              </w:rPr>
            </w:pPr>
          </w:p>
        </w:tc>
        <w:tc>
          <w:tcPr>
            <w:tcW w:w="850" w:type="dxa"/>
          </w:tcPr>
          <w:p w14:paraId="51FF2575" w14:textId="77777777" w:rsidR="00E12CB8" w:rsidRPr="002229AA" w:rsidRDefault="00E12CB8">
            <w:pPr>
              <w:rPr>
                <w:sz w:val="18"/>
                <w:szCs w:val="18"/>
              </w:rPr>
            </w:pPr>
          </w:p>
        </w:tc>
        <w:tc>
          <w:tcPr>
            <w:tcW w:w="567" w:type="dxa"/>
          </w:tcPr>
          <w:p w14:paraId="444CD8BD" w14:textId="77777777" w:rsidR="00E12CB8" w:rsidRPr="002229AA" w:rsidRDefault="00E12CB8">
            <w:pPr>
              <w:rPr>
                <w:sz w:val="18"/>
                <w:szCs w:val="18"/>
              </w:rPr>
            </w:pPr>
          </w:p>
        </w:tc>
        <w:tc>
          <w:tcPr>
            <w:tcW w:w="709" w:type="dxa"/>
          </w:tcPr>
          <w:p w14:paraId="53239F54" w14:textId="77777777" w:rsidR="00E12CB8" w:rsidRPr="002229AA" w:rsidRDefault="00E12CB8">
            <w:pPr>
              <w:rPr>
                <w:sz w:val="18"/>
                <w:szCs w:val="18"/>
              </w:rPr>
            </w:pPr>
          </w:p>
        </w:tc>
        <w:tc>
          <w:tcPr>
            <w:tcW w:w="992" w:type="dxa"/>
          </w:tcPr>
          <w:p w14:paraId="18A43D19" w14:textId="77777777" w:rsidR="00E12CB8" w:rsidRPr="002229AA" w:rsidRDefault="00E12CB8">
            <w:pPr>
              <w:rPr>
                <w:sz w:val="18"/>
                <w:szCs w:val="18"/>
              </w:rPr>
            </w:pPr>
          </w:p>
        </w:tc>
      </w:tr>
      <w:tr w:rsidR="00E12CB8" w:rsidRPr="002229AA" w14:paraId="311861F9" w14:textId="77777777">
        <w:tc>
          <w:tcPr>
            <w:tcW w:w="1277" w:type="dxa"/>
          </w:tcPr>
          <w:p w14:paraId="0051D41D" w14:textId="77777777" w:rsidR="00E12CB8" w:rsidRPr="002229AA" w:rsidRDefault="00E12CB8">
            <w:pPr>
              <w:rPr>
                <w:sz w:val="18"/>
                <w:szCs w:val="18"/>
              </w:rPr>
            </w:pPr>
            <w:r w:rsidRPr="002229AA">
              <w:rPr>
                <w:sz w:val="18"/>
                <w:szCs w:val="18"/>
              </w:rPr>
              <w:t>Sunaudota per 202</w:t>
            </w:r>
            <w:r>
              <w:rPr>
                <w:sz w:val="18"/>
                <w:szCs w:val="18"/>
              </w:rPr>
              <w:t>5</w:t>
            </w:r>
            <w:r w:rsidRPr="002229AA">
              <w:rPr>
                <w:sz w:val="18"/>
                <w:szCs w:val="18"/>
              </w:rPr>
              <w:t xml:space="preserve"> m. </w:t>
            </w:r>
          </w:p>
        </w:tc>
        <w:tc>
          <w:tcPr>
            <w:tcW w:w="850" w:type="dxa"/>
          </w:tcPr>
          <w:p w14:paraId="5E430ECF" w14:textId="77777777" w:rsidR="00E12CB8" w:rsidRPr="002229AA" w:rsidRDefault="00E12CB8">
            <w:pPr>
              <w:rPr>
                <w:sz w:val="18"/>
                <w:szCs w:val="18"/>
              </w:rPr>
            </w:pPr>
          </w:p>
        </w:tc>
        <w:tc>
          <w:tcPr>
            <w:tcW w:w="851" w:type="dxa"/>
          </w:tcPr>
          <w:p w14:paraId="4D9C16D5" w14:textId="77777777" w:rsidR="00E12CB8" w:rsidRPr="002229AA" w:rsidRDefault="00E12CB8">
            <w:pPr>
              <w:rPr>
                <w:sz w:val="18"/>
                <w:szCs w:val="18"/>
              </w:rPr>
            </w:pPr>
          </w:p>
        </w:tc>
        <w:tc>
          <w:tcPr>
            <w:tcW w:w="992" w:type="dxa"/>
          </w:tcPr>
          <w:p w14:paraId="7824C65D" w14:textId="77777777" w:rsidR="00E12CB8" w:rsidRPr="002229AA" w:rsidRDefault="00E12CB8">
            <w:pPr>
              <w:rPr>
                <w:sz w:val="18"/>
                <w:szCs w:val="18"/>
              </w:rPr>
            </w:pPr>
          </w:p>
        </w:tc>
        <w:tc>
          <w:tcPr>
            <w:tcW w:w="850" w:type="dxa"/>
          </w:tcPr>
          <w:p w14:paraId="35DAC796" w14:textId="77777777" w:rsidR="00E12CB8" w:rsidRPr="002229AA" w:rsidRDefault="00E12CB8">
            <w:pPr>
              <w:rPr>
                <w:sz w:val="18"/>
                <w:szCs w:val="18"/>
              </w:rPr>
            </w:pPr>
          </w:p>
        </w:tc>
        <w:tc>
          <w:tcPr>
            <w:tcW w:w="851" w:type="dxa"/>
          </w:tcPr>
          <w:p w14:paraId="25278B41" w14:textId="77777777" w:rsidR="00E12CB8" w:rsidRPr="002229AA" w:rsidRDefault="00E12CB8">
            <w:pPr>
              <w:rPr>
                <w:sz w:val="18"/>
                <w:szCs w:val="18"/>
              </w:rPr>
            </w:pPr>
          </w:p>
        </w:tc>
        <w:tc>
          <w:tcPr>
            <w:tcW w:w="850" w:type="dxa"/>
          </w:tcPr>
          <w:p w14:paraId="7915F435" w14:textId="77777777" w:rsidR="00E12CB8" w:rsidRPr="002229AA" w:rsidRDefault="00E12CB8">
            <w:pPr>
              <w:rPr>
                <w:sz w:val="18"/>
                <w:szCs w:val="18"/>
              </w:rPr>
            </w:pPr>
          </w:p>
        </w:tc>
        <w:tc>
          <w:tcPr>
            <w:tcW w:w="709" w:type="dxa"/>
          </w:tcPr>
          <w:p w14:paraId="5A468CEA" w14:textId="77777777" w:rsidR="00E12CB8" w:rsidRPr="002229AA" w:rsidRDefault="00E12CB8">
            <w:pPr>
              <w:rPr>
                <w:sz w:val="18"/>
                <w:szCs w:val="18"/>
              </w:rPr>
            </w:pPr>
          </w:p>
        </w:tc>
        <w:tc>
          <w:tcPr>
            <w:tcW w:w="851" w:type="dxa"/>
          </w:tcPr>
          <w:p w14:paraId="5F98C9FE" w14:textId="77777777" w:rsidR="00E12CB8" w:rsidRPr="002229AA" w:rsidRDefault="00E12CB8">
            <w:pPr>
              <w:rPr>
                <w:sz w:val="18"/>
                <w:szCs w:val="18"/>
              </w:rPr>
            </w:pPr>
          </w:p>
        </w:tc>
        <w:tc>
          <w:tcPr>
            <w:tcW w:w="850" w:type="dxa"/>
          </w:tcPr>
          <w:p w14:paraId="0389FF14" w14:textId="77777777" w:rsidR="00E12CB8" w:rsidRPr="002229AA" w:rsidRDefault="00E12CB8">
            <w:pPr>
              <w:rPr>
                <w:sz w:val="18"/>
                <w:szCs w:val="18"/>
              </w:rPr>
            </w:pPr>
          </w:p>
        </w:tc>
        <w:tc>
          <w:tcPr>
            <w:tcW w:w="567" w:type="dxa"/>
          </w:tcPr>
          <w:p w14:paraId="600B41A9" w14:textId="77777777" w:rsidR="00E12CB8" w:rsidRPr="002229AA" w:rsidRDefault="00E12CB8">
            <w:pPr>
              <w:rPr>
                <w:sz w:val="18"/>
                <w:szCs w:val="18"/>
              </w:rPr>
            </w:pPr>
          </w:p>
        </w:tc>
        <w:tc>
          <w:tcPr>
            <w:tcW w:w="709" w:type="dxa"/>
          </w:tcPr>
          <w:p w14:paraId="2AE2CE5B" w14:textId="77777777" w:rsidR="00E12CB8" w:rsidRPr="002229AA" w:rsidRDefault="00E12CB8">
            <w:pPr>
              <w:rPr>
                <w:sz w:val="18"/>
                <w:szCs w:val="18"/>
              </w:rPr>
            </w:pPr>
          </w:p>
        </w:tc>
        <w:tc>
          <w:tcPr>
            <w:tcW w:w="992" w:type="dxa"/>
          </w:tcPr>
          <w:p w14:paraId="5A134A5B" w14:textId="77777777" w:rsidR="00E12CB8" w:rsidRPr="002229AA" w:rsidRDefault="00E12CB8">
            <w:pPr>
              <w:rPr>
                <w:sz w:val="18"/>
                <w:szCs w:val="18"/>
              </w:rPr>
            </w:pPr>
          </w:p>
        </w:tc>
      </w:tr>
      <w:tr w:rsidR="00E12CB8" w:rsidRPr="002229AA" w14:paraId="3D0F7070" w14:textId="77777777">
        <w:tc>
          <w:tcPr>
            <w:tcW w:w="1277" w:type="dxa"/>
          </w:tcPr>
          <w:p w14:paraId="0F7349ED" w14:textId="77777777" w:rsidR="00E12CB8" w:rsidRPr="002229AA" w:rsidRDefault="00E12CB8">
            <w:pPr>
              <w:rPr>
                <w:sz w:val="18"/>
                <w:szCs w:val="18"/>
              </w:rPr>
            </w:pPr>
            <w:r w:rsidRPr="002229AA">
              <w:rPr>
                <w:sz w:val="18"/>
                <w:szCs w:val="18"/>
              </w:rPr>
              <w:t>Maisto prekės</w:t>
            </w:r>
          </w:p>
        </w:tc>
        <w:tc>
          <w:tcPr>
            <w:tcW w:w="850" w:type="dxa"/>
          </w:tcPr>
          <w:p w14:paraId="54E7D2FA" w14:textId="77777777" w:rsidR="00E12CB8" w:rsidRPr="002229AA" w:rsidRDefault="00E12CB8">
            <w:pPr>
              <w:rPr>
                <w:sz w:val="18"/>
                <w:szCs w:val="18"/>
              </w:rPr>
            </w:pPr>
          </w:p>
        </w:tc>
        <w:tc>
          <w:tcPr>
            <w:tcW w:w="851" w:type="dxa"/>
          </w:tcPr>
          <w:p w14:paraId="5C959E68" w14:textId="77777777" w:rsidR="00E12CB8" w:rsidRPr="002229AA" w:rsidRDefault="00BD43F0">
            <w:pPr>
              <w:rPr>
                <w:sz w:val="18"/>
                <w:szCs w:val="18"/>
              </w:rPr>
            </w:pPr>
            <w:r>
              <w:rPr>
                <w:sz w:val="18"/>
                <w:szCs w:val="18"/>
              </w:rPr>
              <w:t>9260,22</w:t>
            </w:r>
          </w:p>
        </w:tc>
        <w:tc>
          <w:tcPr>
            <w:tcW w:w="992" w:type="dxa"/>
          </w:tcPr>
          <w:p w14:paraId="72EAD099" w14:textId="77777777" w:rsidR="00E12CB8" w:rsidRPr="002229AA" w:rsidRDefault="00BD43F0">
            <w:pPr>
              <w:rPr>
                <w:sz w:val="18"/>
                <w:szCs w:val="18"/>
              </w:rPr>
            </w:pPr>
            <w:r>
              <w:rPr>
                <w:sz w:val="18"/>
                <w:szCs w:val="18"/>
              </w:rPr>
              <w:t>7700,00</w:t>
            </w:r>
          </w:p>
        </w:tc>
        <w:tc>
          <w:tcPr>
            <w:tcW w:w="850" w:type="dxa"/>
          </w:tcPr>
          <w:p w14:paraId="35516F19" w14:textId="77777777" w:rsidR="00E12CB8" w:rsidRPr="002229AA" w:rsidRDefault="00BD43F0">
            <w:pPr>
              <w:rPr>
                <w:sz w:val="18"/>
                <w:szCs w:val="18"/>
              </w:rPr>
            </w:pPr>
            <w:r>
              <w:rPr>
                <w:sz w:val="18"/>
                <w:szCs w:val="18"/>
              </w:rPr>
              <w:t>3370,00</w:t>
            </w:r>
          </w:p>
        </w:tc>
        <w:tc>
          <w:tcPr>
            <w:tcW w:w="851" w:type="dxa"/>
          </w:tcPr>
          <w:p w14:paraId="101FF31E" w14:textId="77777777" w:rsidR="00E12CB8" w:rsidRPr="002229AA" w:rsidRDefault="00E12CB8">
            <w:pPr>
              <w:rPr>
                <w:sz w:val="18"/>
                <w:szCs w:val="18"/>
              </w:rPr>
            </w:pPr>
          </w:p>
        </w:tc>
        <w:tc>
          <w:tcPr>
            <w:tcW w:w="850" w:type="dxa"/>
          </w:tcPr>
          <w:p w14:paraId="34BE81FE" w14:textId="77777777" w:rsidR="00E12CB8" w:rsidRPr="002229AA" w:rsidRDefault="008D6BE4">
            <w:pPr>
              <w:rPr>
                <w:sz w:val="18"/>
                <w:szCs w:val="18"/>
              </w:rPr>
            </w:pPr>
            <w:r>
              <w:rPr>
                <w:sz w:val="18"/>
                <w:szCs w:val="18"/>
              </w:rPr>
              <w:t>3</w:t>
            </w:r>
            <w:r w:rsidR="00E12CB8">
              <w:rPr>
                <w:sz w:val="18"/>
                <w:szCs w:val="18"/>
              </w:rPr>
              <w:t>500,00</w:t>
            </w:r>
          </w:p>
        </w:tc>
        <w:tc>
          <w:tcPr>
            <w:tcW w:w="709" w:type="dxa"/>
          </w:tcPr>
          <w:p w14:paraId="0B8DBAAE" w14:textId="77777777" w:rsidR="00E12CB8" w:rsidRPr="002229AA" w:rsidRDefault="00E12CB8">
            <w:pPr>
              <w:rPr>
                <w:sz w:val="18"/>
                <w:szCs w:val="18"/>
              </w:rPr>
            </w:pPr>
          </w:p>
        </w:tc>
        <w:tc>
          <w:tcPr>
            <w:tcW w:w="851" w:type="dxa"/>
          </w:tcPr>
          <w:p w14:paraId="573F4AAD" w14:textId="77777777" w:rsidR="00E12CB8" w:rsidRPr="002229AA" w:rsidRDefault="00E12CB8">
            <w:pPr>
              <w:rPr>
                <w:sz w:val="18"/>
                <w:szCs w:val="18"/>
              </w:rPr>
            </w:pPr>
            <w:r>
              <w:rPr>
                <w:sz w:val="18"/>
                <w:szCs w:val="18"/>
              </w:rPr>
              <w:t>1</w:t>
            </w:r>
            <w:r w:rsidR="008D6BE4">
              <w:rPr>
                <w:sz w:val="18"/>
                <w:szCs w:val="18"/>
              </w:rPr>
              <w:t>510,02</w:t>
            </w:r>
          </w:p>
        </w:tc>
        <w:tc>
          <w:tcPr>
            <w:tcW w:w="850" w:type="dxa"/>
          </w:tcPr>
          <w:p w14:paraId="3220A1CB" w14:textId="77777777" w:rsidR="00E12CB8" w:rsidRPr="002229AA" w:rsidRDefault="008D6BE4">
            <w:pPr>
              <w:rPr>
                <w:sz w:val="18"/>
                <w:szCs w:val="18"/>
              </w:rPr>
            </w:pPr>
            <w:r>
              <w:rPr>
                <w:sz w:val="18"/>
                <w:szCs w:val="18"/>
              </w:rPr>
              <w:t>11354,07</w:t>
            </w:r>
          </w:p>
        </w:tc>
        <w:tc>
          <w:tcPr>
            <w:tcW w:w="567" w:type="dxa"/>
          </w:tcPr>
          <w:p w14:paraId="28EBC582" w14:textId="77777777" w:rsidR="00E12CB8" w:rsidRPr="002229AA" w:rsidRDefault="00E12CB8">
            <w:pPr>
              <w:rPr>
                <w:sz w:val="18"/>
                <w:szCs w:val="18"/>
              </w:rPr>
            </w:pPr>
          </w:p>
        </w:tc>
        <w:tc>
          <w:tcPr>
            <w:tcW w:w="709" w:type="dxa"/>
          </w:tcPr>
          <w:p w14:paraId="7804E11E" w14:textId="77777777" w:rsidR="00E12CB8" w:rsidRPr="002229AA" w:rsidRDefault="00E12CB8">
            <w:pPr>
              <w:rPr>
                <w:sz w:val="18"/>
                <w:szCs w:val="18"/>
              </w:rPr>
            </w:pPr>
            <w:r>
              <w:rPr>
                <w:sz w:val="18"/>
                <w:szCs w:val="18"/>
              </w:rPr>
              <w:t>734,08</w:t>
            </w:r>
          </w:p>
        </w:tc>
        <w:tc>
          <w:tcPr>
            <w:tcW w:w="992" w:type="dxa"/>
          </w:tcPr>
          <w:p w14:paraId="6E3D3461" w14:textId="77777777" w:rsidR="00E12CB8" w:rsidRPr="002229AA" w:rsidRDefault="008D6BE4">
            <w:pPr>
              <w:rPr>
                <w:sz w:val="18"/>
                <w:szCs w:val="18"/>
              </w:rPr>
            </w:pPr>
            <w:r>
              <w:rPr>
                <w:sz w:val="18"/>
                <w:szCs w:val="18"/>
              </w:rPr>
              <w:t>37428,39</w:t>
            </w:r>
          </w:p>
        </w:tc>
      </w:tr>
      <w:tr w:rsidR="00E12CB8" w:rsidRPr="002229AA" w14:paraId="1EB404D9" w14:textId="77777777">
        <w:tc>
          <w:tcPr>
            <w:tcW w:w="1277" w:type="dxa"/>
          </w:tcPr>
          <w:p w14:paraId="145954A1" w14:textId="77777777" w:rsidR="00E12CB8" w:rsidRPr="002229AA" w:rsidRDefault="00E12CB8">
            <w:pPr>
              <w:rPr>
                <w:sz w:val="18"/>
                <w:szCs w:val="18"/>
              </w:rPr>
            </w:pPr>
            <w:r w:rsidRPr="002229AA">
              <w:rPr>
                <w:sz w:val="18"/>
                <w:szCs w:val="18"/>
              </w:rPr>
              <w:t>Atsargos</w:t>
            </w:r>
          </w:p>
        </w:tc>
        <w:tc>
          <w:tcPr>
            <w:tcW w:w="850" w:type="dxa"/>
          </w:tcPr>
          <w:p w14:paraId="42105318" w14:textId="77777777" w:rsidR="00E12CB8" w:rsidRPr="002229AA" w:rsidRDefault="00BD43F0">
            <w:pPr>
              <w:rPr>
                <w:sz w:val="18"/>
                <w:szCs w:val="18"/>
              </w:rPr>
            </w:pPr>
            <w:r>
              <w:rPr>
                <w:sz w:val="18"/>
                <w:szCs w:val="18"/>
              </w:rPr>
              <w:t>2939,86</w:t>
            </w:r>
          </w:p>
        </w:tc>
        <w:tc>
          <w:tcPr>
            <w:tcW w:w="851" w:type="dxa"/>
          </w:tcPr>
          <w:p w14:paraId="075098D0" w14:textId="77777777" w:rsidR="00E12CB8" w:rsidRPr="002229AA" w:rsidRDefault="00E12CB8">
            <w:pPr>
              <w:rPr>
                <w:sz w:val="18"/>
                <w:szCs w:val="18"/>
              </w:rPr>
            </w:pPr>
          </w:p>
        </w:tc>
        <w:tc>
          <w:tcPr>
            <w:tcW w:w="992" w:type="dxa"/>
          </w:tcPr>
          <w:p w14:paraId="3A0315EA" w14:textId="77777777" w:rsidR="00E12CB8" w:rsidRPr="002229AA" w:rsidRDefault="00BD43F0">
            <w:pPr>
              <w:rPr>
                <w:sz w:val="18"/>
                <w:szCs w:val="18"/>
              </w:rPr>
            </w:pPr>
            <w:r>
              <w:rPr>
                <w:sz w:val="18"/>
                <w:szCs w:val="18"/>
              </w:rPr>
              <w:t>2026,91</w:t>
            </w:r>
          </w:p>
        </w:tc>
        <w:tc>
          <w:tcPr>
            <w:tcW w:w="850" w:type="dxa"/>
          </w:tcPr>
          <w:p w14:paraId="236C8E3F" w14:textId="77777777" w:rsidR="00E12CB8" w:rsidRPr="002229AA" w:rsidRDefault="00E12CB8">
            <w:pPr>
              <w:rPr>
                <w:sz w:val="18"/>
                <w:szCs w:val="18"/>
              </w:rPr>
            </w:pPr>
          </w:p>
        </w:tc>
        <w:tc>
          <w:tcPr>
            <w:tcW w:w="851" w:type="dxa"/>
          </w:tcPr>
          <w:p w14:paraId="1699D15E" w14:textId="77777777" w:rsidR="00E12CB8" w:rsidRPr="002229AA" w:rsidRDefault="008D6BE4">
            <w:pPr>
              <w:rPr>
                <w:sz w:val="18"/>
                <w:szCs w:val="18"/>
              </w:rPr>
            </w:pPr>
            <w:r>
              <w:rPr>
                <w:sz w:val="18"/>
                <w:szCs w:val="18"/>
              </w:rPr>
              <w:t>241,56</w:t>
            </w:r>
          </w:p>
        </w:tc>
        <w:tc>
          <w:tcPr>
            <w:tcW w:w="850" w:type="dxa"/>
          </w:tcPr>
          <w:p w14:paraId="2601CBC2" w14:textId="77777777" w:rsidR="00E12CB8" w:rsidRPr="002229AA" w:rsidRDefault="00E12CB8">
            <w:pPr>
              <w:rPr>
                <w:sz w:val="18"/>
                <w:szCs w:val="18"/>
              </w:rPr>
            </w:pPr>
            <w:r>
              <w:rPr>
                <w:sz w:val="18"/>
                <w:szCs w:val="18"/>
              </w:rPr>
              <w:t>2</w:t>
            </w:r>
            <w:r w:rsidR="008D6BE4">
              <w:rPr>
                <w:sz w:val="18"/>
                <w:szCs w:val="18"/>
              </w:rPr>
              <w:t>889,20</w:t>
            </w:r>
          </w:p>
        </w:tc>
        <w:tc>
          <w:tcPr>
            <w:tcW w:w="709" w:type="dxa"/>
          </w:tcPr>
          <w:p w14:paraId="2DF28554" w14:textId="77777777" w:rsidR="00E12CB8" w:rsidRPr="002229AA" w:rsidRDefault="008D6BE4">
            <w:pPr>
              <w:rPr>
                <w:sz w:val="18"/>
                <w:szCs w:val="18"/>
              </w:rPr>
            </w:pPr>
            <w:r>
              <w:rPr>
                <w:sz w:val="18"/>
                <w:szCs w:val="18"/>
              </w:rPr>
              <w:t>47,41</w:t>
            </w:r>
          </w:p>
        </w:tc>
        <w:tc>
          <w:tcPr>
            <w:tcW w:w="851" w:type="dxa"/>
          </w:tcPr>
          <w:p w14:paraId="4BF1B5AA" w14:textId="77777777" w:rsidR="00E12CB8" w:rsidRPr="002229AA" w:rsidRDefault="008D6BE4">
            <w:pPr>
              <w:rPr>
                <w:sz w:val="18"/>
                <w:szCs w:val="18"/>
              </w:rPr>
            </w:pPr>
            <w:r>
              <w:rPr>
                <w:sz w:val="18"/>
                <w:szCs w:val="18"/>
              </w:rPr>
              <w:t>191,85</w:t>
            </w:r>
          </w:p>
        </w:tc>
        <w:tc>
          <w:tcPr>
            <w:tcW w:w="850" w:type="dxa"/>
          </w:tcPr>
          <w:p w14:paraId="12D325E9" w14:textId="77777777" w:rsidR="00E12CB8" w:rsidRPr="002229AA" w:rsidRDefault="008D6BE4">
            <w:pPr>
              <w:rPr>
                <w:sz w:val="18"/>
                <w:szCs w:val="18"/>
              </w:rPr>
            </w:pPr>
            <w:r>
              <w:rPr>
                <w:sz w:val="18"/>
                <w:szCs w:val="18"/>
              </w:rPr>
              <w:t>1192,13</w:t>
            </w:r>
          </w:p>
        </w:tc>
        <w:tc>
          <w:tcPr>
            <w:tcW w:w="567" w:type="dxa"/>
          </w:tcPr>
          <w:p w14:paraId="49620561" w14:textId="77777777" w:rsidR="00E12CB8" w:rsidRPr="002229AA" w:rsidRDefault="00E12CB8">
            <w:pPr>
              <w:rPr>
                <w:sz w:val="18"/>
                <w:szCs w:val="18"/>
              </w:rPr>
            </w:pPr>
          </w:p>
        </w:tc>
        <w:tc>
          <w:tcPr>
            <w:tcW w:w="709" w:type="dxa"/>
          </w:tcPr>
          <w:p w14:paraId="50753ABF" w14:textId="77777777" w:rsidR="00E12CB8" w:rsidRPr="002229AA" w:rsidRDefault="00E12CB8">
            <w:pPr>
              <w:rPr>
                <w:sz w:val="18"/>
                <w:szCs w:val="18"/>
              </w:rPr>
            </w:pPr>
          </w:p>
        </w:tc>
        <w:tc>
          <w:tcPr>
            <w:tcW w:w="992" w:type="dxa"/>
          </w:tcPr>
          <w:p w14:paraId="3C5B896E" w14:textId="77777777" w:rsidR="00E12CB8" w:rsidRPr="002229AA" w:rsidRDefault="008D6BE4">
            <w:pPr>
              <w:rPr>
                <w:sz w:val="18"/>
                <w:szCs w:val="18"/>
              </w:rPr>
            </w:pPr>
            <w:r>
              <w:rPr>
                <w:sz w:val="18"/>
                <w:szCs w:val="18"/>
              </w:rPr>
              <w:t>9716,77</w:t>
            </w:r>
          </w:p>
        </w:tc>
      </w:tr>
      <w:tr w:rsidR="00E12CB8" w:rsidRPr="002229AA" w14:paraId="6F720AC0" w14:textId="77777777">
        <w:tc>
          <w:tcPr>
            <w:tcW w:w="1277" w:type="dxa"/>
          </w:tcPr>
          <w:p w14:paraId="7B2AC209" w14:textId="77777777" w:rsidR="00E12CB8" w:rsidRPr="002229AA" w:rsidRDefault="00E12CB8">
            <w:pPr>
              <w:rPr>
                <w:sz w:val="18"/>
                <w:szCs w:val="18"/>
              </w:rPr>
            </w:pPr>
            <w:r w:rsidRPr="002229AA">
              <w:rPr>
                <w:sz w:val="18"/>
                <w:szCs w:val="18"/>
              </w:rPr>
              <w:t>Medikamentai</w:t>
            </w:r>
          </w:p>
        </w:tc>
        <w:tc>
          <w:tcPr>
            <w:tcW w:w="850" w:type="dxa"/>
          </w:tcPr>
          <w:p w14:paraId="3262BEDE" w14:textId="77777777" w:rsidR="00E12CB8" w:rsidRPr="002229AA" w:rsidRDefault="00E12CB8">
            <w:pPr>
              <w:rPr>
                <w:sz w:val="18"/>
                <w:szCs w:val="18"/>
              </w:rPr>
            </w:pPr>
          </w:p>
        </w:tc>
        <w:tc>
          <w:tcPr>
            <w:tcW w:w="851" w:type="dxa"/>
          </w:tcPr>
          <w:p w14:paraId="11411E32" w14:textId="77777777" w:rsidR="00E12CB8" w:rsidRPr="002229AA" w:rsidRDefault="00E12CB8">
            <w:pPr>
              <w:rPr>
                <w:sz w:val="18"/>
                <w:szCs w:val="18"/>
              </w:rPr>
            </w:pPr>
          </w:p>
        </w:tc>
        <w:tc>
          <w:tcPr>
            <w:tcW w:w="992" w:type="dxa"/>
          </w:tcPr>
          <w:p w14:paraId="0A302BF3" w14:textId="77777777" w:rsidR="00E12CB8" w:rsidRPr="002229AA" w:rsidRDefault="00E12CB8">
            <w:pPr>
              <w:rPr>
                <w:sz w:val="18"/>
                <w:szCs w:val="18"/>
              </w:rPr>
            </w:pPr>
          </w:p>
        </w:tc>
        <w:tc>
          <w:tcPr>
            <w:tcW w:w="850" w:type="dxa"/>
          </w:tcPr>
          <w:p w14:paraId="7512BD33" w14:textId="77777777" w:rsidR="00E12CB8" w:rsidRPr="002229AA" w:rsidRDefault="00E12CB8">
            <w:pPr>
              <w:rPr>
                <w:sz w:val="18"/>
                <w:szCs w:val="18"/>
              </w:rPr>
            </w:pPr>
          </w:p>
        </w:tc>
        <w:tc>
          <w:tcPr>
            <w:tcW w:w="851" w:type="dxa"/>
          </w:tcPr>
          <w:p w14:paraId="6AF14902" w14:textId="77777777" w:rsidR="00E12CB8" w:rsidRPr="002229AA" w:rsidRDefault="00E12CB8">
            <w:pPr>
              <w:rPr>
                <w:sz w:val="18"/>
                <w:szCs w:val="18"/>
              </w:rPr>
            </w:pPr>
          </w:p>
        </w:tc>
        <w:tc>
          <w:tcPr>
            <w:tcW w:w="850" w:type="dxa"/>
          </w:tcPr>
          <w:p w14:paraId="458AB8C1" w14:textId="77777777" w:rsidR="00E12CB8" w:rsidRPr="002229AA" w:rsidRDefault="00E12CB8">
            <w:pPr>
              <w:rPr>
                <w:sz w:val="18"/>
                <w:szCs w:val="18"/>
              </w:rPr>
            </w:pPr>
            <w:r>
              <w:rPr>
                <w:sz w:val="18"/>
                <w:szCs w:val="18"/>
              </w:rPr>
              <w:t>76,76</w:t>
            </w:r>
          </w:p>
        </w:tc>
        <w:tc>
          <w:tcPr>
            <w:tcW w:w="709" w:type="dxa"/>
          </w:tcPr>
          <w:p w14:paraId="75DE94A9" w14:textId="77777777" w:rsidR="00E12CB8" w:rsidRPr="002229AA" w:rsidRDefault="00E12CB8">
            <w:pPr>
              <w:rPr>
                <w:sz w:val="18"/>
                <w:szCs w:val="18"/>
              </w:rPr>
            </w:pPr>
          </w:p>
        </w:tc>
        <w:tc>
          <w:tcPr>
            <w:tcW w:w="851" w:type="dxa"/>
          </w:tcPr>
          <w:p w14:paraId="76F9FB59" w14:textId="77777777" w:rsidR="00E12CB8" w:rsidRPr="002229AA" w:rsidRDefault="00E12CB8">
            <w:pPr>
              <w:rPr>
                <w:sz w:val="18"/>
                <w:szCs w:val="18"/>
              </w:rPr>
            </w:pPr>
          </w:p>
        </w:tc>
        <w:tc>
          <w:tcPr>
            <w:tcW w:w="850" w:type="dxa"/>
          </w:tcPr>
          <w:p w14:paraId="6F2C6B28" w14:textId="77777777" w:rsidR="00E12CB8" w:rsidRPr="002229AA" w:rsidRDefault="00E12CB8">
            <w:pPr>
              <w:rPr>
                <w:sz w:val="18"/>
                <w:szCs w:val="18"/>
              </w:rPr>
            </w:pPr>
          </w:p>
        </w:tc>
        <w:tc>
          <w:tcPr>
            <w:tcW w:w="567" w:type="dxa"/>
          </w:tcPr>
          <w:p w14:paraId="1617D80B" w14:textId="77777777" w:rsidR="00E12CB8" w:rsidRPr="002229AA" w:rsidRDefault="00E12CB8">
            <w:pPr>
              <w:rPr>
                <w:sz w:val="18"/>
                <w:szCs w:val="18"/>
              </w:rPr>
            </w:pPr>
          </w:p>
        </w:tc>
        <w:tc>
          <w:tcPr>
            <w:tcW w:w="709" w:type="dxa"/>
          </w:tcPr>
          <w:p w14:paraId="2BC7D0E0" w14:textId="77777777" w:rsidR="00E12CB8" w:rsidRPr="002229AA" w:rsidRDefault="00E12CB8">
            <w:pPr>
              <w:rPr>
                <w:sz w:val="18"/>
                <w:szCs w:val="18"/>
              </w:rPr>
            </w:pPr>
          </w:p>
        </w:tc>
        <w:tc>
          <w:tcPr>
            <w:tcW w:w="992" w:type="dxa"/>
          </w:tcPr>
          <w:p w14:paraId="2BA4E1AA" w14:textId="77777777" w:rsidR="00E12CB8" w:rsidRPr="002229AA" w:rsidRDefault="00E12CB8">
            <w:pPr>
              <w:rPr>
                <w:sz w:val="18"/>
                <w:szCs w:val="18"/>
              </w:rPr>
            </w:pPr>
            <w:r>
              <w:rPr>
                <w:sz w:val="18"/>
                <w:szCs w:val="18"/>
              </w:rPr>
              <w:t>76,76</w:t>
            </w:r>
          </w:p>
        </w:tc>
      </w:tr>
      <w:tr w:rsidR="00E12CB8" w:rsidRPr="002229AA" w14:paraId="24E61777" w14:textId="77777777">
        <w:tc>
          <w:tcPr>
            <w:tcW w:w="1277" w:type="dxa"/>
          </w:tcPr>
          <w:p w14:paraId="05135958" w14:textId="77777777" w:rsidR="00E12CB8" w:rsidRPr="002229AA" w:rsidRDefault="00E12CB8">
            <w:pPr>
              <w:rPr>
                <w:sz w:val="18"/>
                <w:szCs w:val="18"/>
              </w:rPr>
            </w:pPr>
            <w:r w:rsidRPr="002229AA">
              <w:rPr>
                <w:sz w:val="18"/>
                <w:szCs w:val="18"/>
              </w:rPr>
              <w:t>Ūkinis inventorius</w:t>
            </w:r>
          </w:p>
        </w:tc>
        <w:tc>
          <w:tcPr>
            <w:tcW w:w="850" w:type="dxa"/>
          </w:tcPr>
          <w:p w14:paraId="52574688" w14:textId="77777777" w:rsidR="00E12CB8" w:rsidRPr="002229AA" w:rsidRDefault="00BD43F0">
            <w:pPr>
              <w:rPr>
                <w:sz w:val="18"/>
                <w:szCs w:val="18"/>
              </w:rPr>
            </w:pPr>
            <w:r>
              <w:rPr>
                <w:sz w:val="18"/>
                <w:szCs w:val="18"/>
              </w:rPr>
              <w:t>2249,98</w:t>
            </w:r>
          </w:p>
        </w:tc>
        <w:tc>
          <w:tcPr>
            <w:tcW w:w="851" w:type="dxa"/>
          </w:tcPr>
          <w:p w14:paraId="7939A6C5" w14:textId="77777777" w:rsidR="00E12CB8" w:rsidRPr="002229AA" w:rsidRDefault="00E12CB8">
            <w:pPr>
              <w:rPr>
                <w:sz w:val="18"/>
                <w:szCs w:val="18"/>
              </w:rPr>
            </w:pPr>
            <w:r>
              <w:rPr>
                <w:sz w:val="18"/>
                <w:szCs w:val="18"/>
              </w:rPr>
              <w:t>543,29</w:t>
            </w:r>
          </w:p>
        </w:tc>
        <w:tc>
          <w:tcPr>
            <w:tcW w:w="992" w:type="dxa"/>
          </w:tcPr>
          <w:p w14:paraId="33BFCBD4" w14:textId="77777777" w:rsidR="00E12CB8" w:rsidRPr="002229AA" w:rsidRDefault="00BD43F0">
            <w:pPr>
              <w:rPr>
                <w:sz w:val="18"/>
                <w:szCs w:val="18"/>
              </w:rPr>
            </w:pPr>
            <w:r>
              <w:rPr>
                <w:sz w:val="18"/>
                <w:szCs w:val="18"/>
              </w:rPr>
              <w:t>10173,10</w:t>
            </w:r>
          </w:p>
        </w:tc>
        <w:tc>
          <w:tcPr>
            <w:tcW w:w="850" w:type="dxa"/>
          </w:tcPr>
          <w:p w14:paraId="5FFB4C05" w14:textId="77777777" w:rsidR="00E12CB8" w:rsidRPr="002229AA" w:rsidRDefault="00E12CB8">
            <w:pPr>
              <w:rPr>
                <w:sz w:val="18"/>
                <w:szCs w:val="18"/>
              </w:rPr>
            </w:pPr>
          </w:p>
        </w:tc>
        <w:tc>
          <w:tcPr>
            <w:tcW w:w="851" w:type="dxa"/>
          </w:tcPr>
          <w:p w14:paraId="46A04B03" w14:textId="77777777" w:rsidR="00E12CB8" w:rsidRPr="002229AA" w:rsidRDefault="00E12CB8">
            <w:pPr>
              <w:rPr>
                <w:sz w:val="18"/>
                <w:szCs w:val="18"/>
              </w:rPr>
            </w:pPr>
            <w:r>
              <w:rPr>
                <w:sz w:val="18"/>
                <w:szCs w:val="18"/>
              </w:rPr>
              <w:t>1</w:t>
            </w:r>
            <w:r w:rsidR="008D6BE4">
              <w:rPr>
                <w:sz w:val="18"/>
                <w:szCs w:val="18"/>
              </w:rPr>
              <w:t>758,44</w:t>
            </w:r>
          </w:p>
        </w:tc>
        <w:tc>
          <w:tcPr>
            <w:tcW w:w="850" w:type="dxa"/>
          </w:tcPr>
          <w:p w14:paraId="0E6A7AD9" w14:textId="77777777" w:rsidR="00E12CB8" w:rsidRPr="002229AA" w:rsidRDefault="008D6BE4">
            <w:pPr>
              <w:rPr>
                <w:sz w:val="18"/>
                <w:szCs w:val="18"/>
              </w:rPr>
            </w:pPr>
            <w:r>
              <w:rPr>
                <w:sz w:val="18"/>
                <w:szCs w:val="18"/>
              </w:rPr>
              <w:t>1762,83</w:t>
            </w:r>
          </w:p>
        </w:tc>
        <w:tc>
          <w:tcPr>
            <w:tcW w:w="709" w:type="dxa"/>
          </w:tcPr>
          <w:p w14:paraId="25F7989F" w14:textId="77777777" w:rsidR="00E12CB8" w:rsidRPr="002229AA" w:rsidRDefault="008D6BE4">
            <w:pPr>
              <w:rPr>
                <w:sz w:val="18"/>
                <w:szCs w:val="18"/>
              </w:rPr>
            </w:pPr>
            <w:r>
              <w:rPr>
                <w:sz w:val="18"/>
                <w:szCs w:val="18"/>
              </w:rPr>
              <w:t>639,76</w:t>
            </w:r>
          </w:p>
        </w:tc>
        <w:tc>
          <w:tcPr>
            <w:tcW w:w="851" w:type="dxa"/>
          </w:tcPr>
          <w:p w14:paraId="26A6D1AC" w14:textId="77777777" w:rsidR="00E12CB8" w:rsidRPr="002229AA" w:rsidRDefault="008D6BE4">
            <w:pPr>
              <w:rPr>
                <w:sz w:val="18"/>
                <w:szCs w:val="18"/>
              </w:rPr>
            </w:pPr>
            <w:r>
              <w:rPr>
                <w:sz w:val="18"/>
                <w:szCs w:val="18"/>
              </w:rPr>
              <w:t>211,95</w:t>
            </w:r>
          </w:p>
        </w:tc>
        <w:tc>
          <w:tcPr>
            <w:tcW w:w="850" w:type="dxa"/>
          </w:tcPr>
          <w:p w14:paraId="68C67904" w14:textId="77777777" w:rsidR="00E12CB8" w:rsidRPr="002229AA" w:rsidRDefault="00E12CB8">
            <w:pPr>
              <w:rPr>
                <w:sz w:val="18"/>
                <w:szCs w:val="18"/>
              </w:rPr>
            </w:pPr>
            <w:r>
              <w:rPr>
                <w:sz w:val="18"/>
                <w:szCs w:val="18"/>
              </w:rPr>
              <w:t>25</w:t>
            </w:r>
            <w:r w:rsidR="008D6BE4">
              <w:rPr>
                <w:sz w:val="18"/>
                <w:szCs w:val="18"/>
              </w:rPr>
              <w:t>44,88</w:t>
            </w:r>
          </w:p>
        </w:tc>
        <w:tc>
          <w:tcPr>
            <w:tcW w:w="567" w:type="dxa"/>
          </w:tcPr>
          <w:p w14:paraId="211D7DE0" w14:textId="77777777" w:rsidR="00E12CB8" w:rsidRPr="002229AA" w:rsidRDefault="00E12CB8">
            <w:pPr>
              <w:rPr>
                <w:sz w:val="18"/>
                <w:szCs w:val="18"/>
              </w:rPr>
            </w:pPr>
          </w:p>
        </w:tc>
        <w:tc>
          <w:tcPr>
            <w:tcW w:w="709" w:type="dxa"/>
          </w:tcPr>
          <w:p w14:paraId="0372B1AD" w14:textId="77777777" w:rsidR="00E12CB8" w:rsidRPr="002229AA" w:rsidRDefault="00E12CB8">
            <w:pPr>
              <w:rPr>
                <w:sz w:val="18"/>
                <w:szCs w:val="18"/>
              </w:rPr>
            </w:pPr>
          </w:p>
        </w:tc>
        <w:tc>
          <w:tcPr>
            <w:tcW w:w="992" w:type="dxa"/>
          </w:tcPr>
          <w:p w14:paraId="6216EF45" w14:textId="77777777" w:rsidR="00E12CB8" w:rsidRPr="002229AA" w:rsidRDefault="00E12CB8">
            <w:pPr>
              <w:rPr>
                <w:sz w:val="18"/>
                <w:szCs w:val="18"/>
              </w:rPr>
            </w:pPr>
            <w:r>
              <w:rPr>
                <w:sz w:val="18"/>
                <w:szCs w:val="18"/>
              </w:rPr>
              <w:t>1</w:t>
            </w:r>
            <w:r w:rsidR="008D6BE4">
              <w:rPr>
                <w:sz w:val="18"/>
                <w:szCs w:val="18"/>
              </w:rPr>
              <w:t>9884,23</w:t>
            </w:r>
          </w:p>
        </w:tc>
      </w:tr>
      <w:tr w:rsidR="00E12CB8" w:rsidRPr="002229AA" w14:paraId="06415F9F" w14:textId="77777777">
        <w:tc>
          <w:tcPr>
            <w:tcW w:w="1277" w:type="dxa"/>
          </w:tcPr>
          <w:p w14:paraId="2A1EEB33" w14:textId="77777777" w:rsidR="00E12CB8" w:rsidRPr="002229AA" w:rsidRDefault="00E12CB8">
            <w:pPr>
              <w:jc w:val="right"/>
              <w:rPr>
                <w:sz w:val="18"/>
                <w:szCs w:val="18"/>
              </w:rPr>
            </w:pPr>
            <w:r w:rsidRPr="002229AA">
              <w:rPr>
                <w:b/>
                <w:bCs/>
                <w:sz w:val="18"/>
                <w:szCs w:val="18"/>
              </w:rPr>
              <w:t>Iš viso:</w:t>
            </w:r>
          </w:p>
        </w:tc>
        <w:tc>
          <w:tcPr>
            <w:tcW w:w="850" w:type="dxa"/>
          </w:tcPr>
          <w:p w14:paraId="7F31DB7D" w14:textId="77777777" w:rsidR="00E12CB8" w:rsidRPr="002229AA" w:rsidRDefault="00BD43F0">
            <w:pPr>
              <w:rPr>
                <w:b/>
                <w:bCs/>
                <w:sz w:val="18"/>
                <w:szCs w:val="18"/>
              </w:rPr>
            </w:pPr>
            <w:r>
              <w:rPr>
                <w:b/>
                <w:bCs/>
                <w:sz w:val="18"/>
                <w:szCs w:val="18"/>
              </w:rPr>
              <w:t>5189,84</w:t>
            </w:r>
          </w:p>
        </w:tc>
        <w:tc>
          <w:tcPr>
            <w:tcW w:w="851" w:type="dxa"/>
          </w:tcPr>
          <w:p w14:paraId="36BE540E" w14:textId="77777777" w:rsidR="00E12CB8" w:rsidRPr="002229AA" w:rsidRDefault="00BD43F0">
            <w:pPr>
              <w:rPr>
                <w:b/>
                <w:bCs/>
                <w:sz w:val="18"/>
                <w:szCs w:val="18"/>
              </w:rPr>
            </w:pPr>
            <w:r>
              <w:rPr>
                <w:b/>
                <w:bCs/>
                <w:sz w:val="18"/>
                <w:szCs w:val="18"/>
              </w:rPr>
              <w:t>9803,51</w:t>
            </w:r>
          </w:p>
        </w:tc>
        <w:tc>
          <w:tcPr>
            <w:tcW w:w="992" w:type="dxa"/>
          </w:tcPr>
          <w:p w14:paraId="3EAB6A7D" w14:textId="77777777" w:rsidR="00E12CB8" w:rsidRPr="002229AA" w:rsidRDefault="00BD43F0">
            <w:pPr>
              <w:rPr>
                <w:b/>
                <w:bCs/>
                <w:sz w:val="18"/>
                <w:szCs w:val="18"/>
              </w:rPr>
            </w:pPr>
            <w:r>
              <w:rPr>
                <w:b/>
                <w:bCs/>
                <w:sz w:val="18"/>
                <w:szCs w:val="18"/>
              </w:rPr>
              <w:t>19900,01</w:t>
            </w:r>
          </w:p>
        </w:tc>
        <w:tc>
          <w:tcPr>
            <w:tcW w:w="850" w:type="dxa"/>
          </w:tcPr>
          <w:p w14:paraId="5121093D" w14:textId="77777777" w:rsidR="00E12CB8" w:rsidRPr="002229AA" w:rsidRDefault="00BD43F0">
            <w:pPr>
              <w:rPr>
                <w:b/>
                <w:bCs/>
                <w:sz w:val="18"/>
                <w:szCs w:val="18"/>
              </w:rPr>
            </w:pPr>
            <w:r>
              <w:rPr>
                <w:b/>
                <w:bCs/>
                <w:sz w:val="18"/>
                <w:szCs w:val="18"/>
              </w:rPr>
              <w:t>3370,00</w:t>
            </w:r>
          </w:p>
        </w:tc>
        <w:tc>
          <w:tcPr>
            <w:tcW w:w="851" w:type="dxa"/>
          </w:tcPr>
          <w:p w14:paraId="7B6C3C1A" w14:textId="77777777" w:rsidR="00E12CB8" w:rsidRPr="002229AA" w:rsidRDefault="008D6BE4">
            <w:pPr>
              <w:rPr>
                <w:b/>
                <w:bCs/>
                <w:sz w:val="18"/>
                <w:szCs w:val="18"/>
              </w:rPr>
            </w:pPr>
            <w:r>
              <w:rPr>
                <w:b/>
                <w:bCs/>
                <w:sz w:val="18"/>
                <w:szCs w:val="18"/>
              </w:rPr>
              <w:t>20</w:t>
            </w:r>
            <w:r w:rsidR="00E12CB8">
              <w:rPr>
                <w:b/>
                <w:bCs/>
                <w:sz w:val="18"/>
                <w:szCs w:val="18"/>
              </w:rPr>
              <w:t>00,00</w:t>
            </w:r>
          </w:p>
        </w:tc>
        <w:tc>
          <w:tcPr>
            <w:tcW w:w="850" w:type="dxa"/>
          </w:tcPr>
          <w:p w14:paraId="024AB493" w14:textId="77777777" w:rsidR="00E12CB8" w:rsidRPr="002229AA" w:rsidRDefault="008D6BE4">
            <w:pPr>
              <w:rPr>
                <w:b/>
                <w:bCs/>
                <w:sz w:val="18"/>
                <w:szCs w:val="18"/>
              </w:rPr>
            </w:pPr>
            <w:r>
              <w:rPr>
                <w:b/>
                <w:bCs/>
                <w:sz w:val="18"/>
                <w:szCs w:val="18"/>
              </w:rPr>
              <w:t>8228,79</w:t>
            </w:r>
          </w:p>
        </w:tc>
        <w:tc>
          <w:tcPr>
            <w:tcW w:w="709" w:type="dxa"/>
          </w:tcPr>
          <w:p w14:paraId="06FE1A16" w14:textId="77777777" w:rsidR="00E12CB8" w:rsidRPr="002229AA" w:rsidRDefault="008D6BE4">
            <w:pPr>
              <w:rPr>
                <w:b/>
                <w:bCs/>
                <w:sz w:val="18"/>
                <w:szCs w:val="18"/>
              </w:rPr>
            </w:pPr>
            <w:r>
              <w:rPr>
                <w:b/>
                <w:bCs/>
                <w:sz w:val="18"/>
                <w:szCs w:val="18"/>
              </w:rPr>
              <w:t>687,17</w:t>
            </w:r>
          </w:p>
        </w:tc>
        <w:tc>
          <w:tcPr>
            <w:tcW w:w="851" w:type="dxa"/>
          </w:tcPr>
          <w:p w14:paraId="5D3B77B0" w14:textId="77777777" w:rsidR="00E12CB8" w:rsidRPr="002229AA" w:rsidRDefault="00E12CB8">
            <w:pPr>
              <w:rPr>
                <w:b/>
                <w:bCs/>
                <w:sz w:val="18"/>
                <w:szCs w:val="18"/>
              </w:rPr>
            </w:pPr>
            <w:r>
              <w:rPr>
                <w:b/>
                <w:bCs/>
                <w:sz w:val="18"/>
                <w:szCs w:val="18"/>
              </w:rPr>
              <w:t>1</w:t>
            </w:r>
            <w:r w:rsidR="008D6BE4">
              <w:rPr>
                <w:b/>
                <w:bCs/>
                <w:sz w:val="18"/>
                <w:szCs w:val="18"/>
              </w:rPr>
              <w:t>913,82</w:t>
            </w:r>
          </w:p>
        </w:tc>
        <w:tc>
          <w:tcPr>
            <w:tcW w:w="850" w:type="dxa"/>
          </w:tcPr>
          <w:p w14:paraId="4D6B8686" w14:textId="77777777" w:rsidR="00E12CB8" w:rsidRPr="002229AA" w:rsidRDefault="00E12CB8">
            <w:pPr>
              <w:rPr>
                <w:b/>
                <w:bCs/>
                <w:sz w:val="18"/>
                <w:szCs w:val="18"/>
              </w:rPr>
            </w:pPr>
            <w:r>
              <w:rPr>
                <w:b/>
                <w:bCs/>
                <w:sz w:val="18"/>
                <w:szCs w:val="18"/>
              </w:rPr>
              <w:t>1</w:t>
            </w:r>
            <w:r w:rsidR="008D6BE4">
              <w:rPr>
                <w:b/>
                <w:bCs/>
                <w:sz w:val="18"/>
                <w:szCs w:val="18"/>
              </w:rPr>
              <w:t>5091,08</w:t>
            </w:r>
          </w:p>
        </w:tc>
        <w:tc>
          <w:tcPr>
            <w:tcW w:w="567" w:type="dxa"/>
          </w:tcPr>
          <w:p w14:paraId="3114AD4E" w14:textId="77777777" w:rsidR="00E12CB8" w:rsidRPr="002229AA" w:rsidRDefault="00E12CB8">
            <w:pPr>
              <w:rPr>
                <w:b/>
                <w:bCs/>
                <w:sz w:val="18"/>
                <w:szCs w:val="18"/>
              </w:rPr>
            </w:pPr>
            <w:r>
              <w:rPr>
                <w:b/>
                <w:bCs/>
                <w:sz w:val="18"/>
                <w:szCs w:val="18"/>
              </w:rPr>
              <w:t>0,00</w:t>
            </w:r>
          </w:p>
        </w:tc>
        <w:tc>
          <w:tcPr>
            <w:tcW w:w="709" w:type="dxa"/>
          </w:tcPr>
          <w:p w14:paraId="01494F06" w14:textId="77777777" w:rsidR="00E12CB8" w:rsidRPr="002229AA" w:rsidRDefault="00E12CB8">
            <w:pPr>
              <w:rPr>
                <w:b/>
                <w:bCs/>
                <w:sz w:val="18"/>
                <w:szCs w:val="18"/>
              </w:rPr>
            </w:pPr>
            <w:r>
              <w:rPr>
                <w:b/>
                <w:bCs/>
                <w:sz w:val="18"/>
                <w:szCs w:val="18"/>
              </w:rPr>
              <w:t>734,08</w:t>
            </w:r>
          </w:p>
        </w:tc>
        <w:tc>
          <w:tcPr>
            <w:tcW w:w="992" w:type="dxa"/>
          </w:tcPr>
          <w:p w14:paraId="746949CE" w14:textId="77777777" w:rsidR="00E12CB8" w:rsidRPr="002229AA" w:rsidRDefault="008D6BE4">
            <w:pPr>
              <w:rPr>
                <w:b/>
                <w:bCs/>
                <w:sz w:val="18"/>
                <w:szCs w:val="18"/>
              </w:rPr>
            </w:pPr>
            <w:r>
              <w:rPr>
                <w:b/>
                <w:bCs/>
                <w:sz w:val="18"/>
                <w:szCs w:val="18"/>
              </w:rPr>
              <w:t>67106,16</w:t>
            </w:r>
          </w:p>
        </w:tc>
      </w:tr>
      <w:tr w:rsidR="00E12CB8" w:rsidRPr="002229AA" w14:paraId="7C099D6F" w14:textId="77777777">
        <w:tc>
          <w:tcPr>
            <w:tcW w:w="1277" w:type="dxa"/>
          </w:tcPr>
          <w:p w14:paraId="14FE187A" w14:textId="77777777" w:rsidR="00E12CB8" w:rsidRPr="002229AA" w:rsidRDefault="00E12CB8">
            <w:pPr>
              <w:rPr>
                <w:sz w:val="18"/>
                <w:szCs w:val="18"/>
              </w:rPr>
            </w:pPr>
          </w:p>
        </w:tc>
        <w:tc>
          <w:tcPr>
            <w:tcW w:w="850" w:type="dxa"/>
          </w:tcPr>
          <w:p w14:paraId="72FDBF42" w14:textId="77777777" w:rsidR="00E12CB8" w:rsidRPr="002229AA" w:rsidRDefault="00E12CB8">
            <w:pPr>
              <w:rPr>
                <w:sz w:val="18"/>
                <w:szCs w:val="18"/>
              </w:rPr>
            </w:pPr>
          </w:p>
        </w:tc>
        <w:tc>
          <w:tcPr>
            <w:tcW w:w="851" w:type="dxa"/>
          </w:tcPr>
          <w:p w14:paraId="0B9F36FF" w14:textId="77777777" w:rsidR="00E12CB8" w:rsidRPr="002229AA" w:rsidRDefault="00E12CB8">
            <w:pPr>
              <w:rPr>
                <w:sz w:val="18"/>
                <w:szCs w:val="18"/>
              </w:rPr>
            </w:pPr>
          </w:p>
        </w:tc>
        <w:tc>
          <w:tcPr>
            <w:tcW w:w="992" w:type="dxa"/>
          </w:tcPr>
          <w:p w14:paraId="760D9D64" w14:textId="77777777" w:rsidR="00E12CB8" w:rsidRPr="002229AA" w:rsidRDefault="00E12CB8">
            <w:pPr>
              <w:rPr>
                <w:sz w:val="18"/>
                <w:szCs w:val="18"/>
              </w:rPr>
            </w:pPr>
          </w:p>
        </w:tc>
        <w:tc>
          <w:tcPr>
            <w:tcW w:w="850" w:type="dxa"/>
          </w:tcPr>
          <w:p w14:paraId="035BED7C" w14:textId="77777777" w:rsidR="00E12CB8" w:rsidRPr="002229AA" w:rsidRDefault="00E12CB8">
            <w:pPr>
              <w:rPr>
                <w:sz w:val="18"/>
                <w:szCs w:val="18"/>
              </w:rPr>
            </w:pPr>
          </w:p>
        </w:tc>
        <w:tc>
          <w:tcPr>
            <w:tcW w:w="851" w:type="dxa"/>
          </w:tcPr>
          <w:p w14:paraId="78B24DBD" w14:textId="77777777" w:rsidR="00E12CB8" w:rsidRPr="002229AA" w:rsidRDefault="00E12CB8">
            <w:pPr>
              <w:rPr>
                <w:sz w:val="18"/>
                <w:szCs w:val="18"/>
              </w:rPr>
            </w:pPr>
          </w:p>
        </w:tc>
        <w:tc>
          <w:tcPr>
            <w:tcW w:w="850" w:type="dxa"/>
          </w:tcPr>
          <w:p w14:paraId="6B5D457E" w14:textId="77777777" w:rsidR="00E12CB8" w:rsidRPr="002229AA" w:rsidRDefault="00E12CB8">
            <w:pPr>
              <w:rPr>
                <w:sz w:val="18"/>
                <w:szCs w:val="18"/>
              </w:rPr>
            </w:pPr>
          </w:p>
        </w:tc>
        <w:tc>
          <w:tcPr>
            <w:tcW w:w="709" w:type="dxa"/>
          </w:tcPr>
          <w:p w14:paraId="743FDA19" w14:textId="77777777" w:rsidR="00E12CB8" w:rsidRPr="002229AA" w:rsidRDefault="00E12CB8">
            <w:pPr>
              <w:rPr>
                <w:sz w:val="18"/>
                <w:szCs w:val="18"/>
              </w:rPr>
            </w:pPr>
          </w:p>
        </w:tc>
        <w:tc>
          <w:tcPr>
            <w:tcW w:w="851" w:type="dxa"/>
          </w:tcPr>
          <w:p w14:paraId="509EDD81" w14:textId="77777777" w:rsidR="00E12CB8" w:rsidRPr="002229AA" w:rsidRDefault="00E12CB8">
            <w:pPr>
              <w:rPr>
                <w:sz w:val="18"/>
                <w:szCs w:val="18"/>
              </w:rPr>
            </w:pPr>
          </w:p>
        </w:tc>
        <w:tc>
          <w:tcPr>
            <w:tcW w:w="850" w:type="dxa"/>
          </w:tcPr>
          <w:p w14:paraId="79A47168" w14:textId="77777777" w:rsidR="00E12CB8" w:rsidRPr="002229AA" w:rsidRDefault="00E12CB8">
            <w:pPr>
              <w:rPr>
                <w:sz w:val="18"/>
                <w:szCs w:val="18"/>
              </w:rPr>
            </w:pPr>
          </w:p>
        </w:tc>
        <w:tc>
          <w:tcPr>
            <w:tcW w:w="567" w:type="dxa"/>
          </w:tcPr>
          <w:p w14:paraId="349F90ED" w14:textId="77777777" w:rsidR="00E12CB8" w:rsidRPr="002229AA" w:rsidRDefault="00E12CB8">
            <w:pPr>
              <w:rPr>
                <w:sz w:val="18"/>
                <w:szCs w:val="18"/>
              </w:rPr>
            </w:pPr>
          </w:p>
        </w:tc>
        <w:tc>
          <w:tcPr>
            <w:tcW w:w="709" w:type="dxa"/>
          </w:tcPr>
          <w:p w14:paraId="6887AE89" w14:textId="77777777" w:rsidR="00E12CB8" w:rsidRPr="002229AA" w:rsidRDefault="00E12CB8">
            <w:pPr>
              <w:rPr>
                <w:sz w:val="18"/>
                <w:szCs w:val="18"/>
              </w:rPr>
            </w:pPr>
          </w:p>
        </w:tc>
        <w:tc>
          <w:tcPr>
            <w:tcW w:w="992" w:type="dxa"/>
          </w:tcPr>
          <w:p w14:paraId="383FA0D3" w14:textId="77777777" w:rsidR="00E12CB8" w:rsidRPr="002229AA" w:rsidRDefault="00E12CB8">
            <w:pPr>
              <w:rPr>
                <w:sz w:val="18"/>
                <w:szCs w:val="18"/>
              </w:rPr>
            </w:pPr>
          </w:p>
        </w:tc>
      </w:tr>
      <w:tr w:rsidR="00E12CB8" w:rsidRPr="002229AA" w14:paraId="012D052D" w14:textId="77777777">
        <w:tc>
          <w:tcPr>
            <w:tcW w:w="1277" w:type="dxa"/>
          </w:tcPr>
          <w:p w14:paraId="17E9A2EA" w14:textId="77777777" w:rsidR="00E12CB8" w:rsidRPr="002229AA" w:rsidRDefault="00E12CB8">
            <w:pPr>
              <w:rPr>
                <w:sz w:val="18"/>
                <w:szCs w:val="18"/>
              </w:rPr>
            </w:pPr>
            <w:r w:rsidRPr="002229AA">
              <w:rPr>
                <w:sz w:val="18"/>
                <w:szCs w:val="18"/>
              </w:rPr>
              <w:t>Likutis 202</w:t>
            </w:r>
            <w:r>
              <w:rPr>
                <w:sz w:val="18"/>
                <w:szCs w:val="18"/>
              </w:rPr>
              <w:t>5</w:t>
            </w:r>
            <w:r w:rsidRPr="002229AA">
              <w:rPr>
                <w:sz w:val="18"/>
                <w:szCs w:val="18"/>
              </w:rPr>
              <w:t>-</w:t>
            </w:r>
            <w:r w:rsidR="008D6BE4">
              <w:rPr>
                <w:sz w:val="18"/>
                <w:szCs w:val="18"/>
              </w:rPr>
              <w:t>m.</w:t>
            </w:r>
          </w:p>
        </w:tc>
        <w:tc>
          <w:tcPr>
            <w:tcW w:w="850" w:type="dxa"/>
          </w:tcPr>
          <w:p w14:paraId="791B9A96" w14:textId="77777777" w:rsidR="00E12CB8" w:rsidRPr="002229AA" w:rsidRDefault="00E12CB8">
            <w:pPr>
              <w:rPr>
                <w:sz w:val="18"/>
                <w:szCs w:val="18"/>
              </w:rPr>
            </w:pPr>
          </w:p>
        </w:tc>
        <w:tc>
          <w:tcPr>
            <w:tcW w:w="851" w:type="dxa"/>
          </w:tcPr>
          <w:p w14:paraId="33065372" w14:textId="77777777" w:rsidR="00E12CB8" w:rsidRPr="002229AA" w:rsidRDefault="00E12CB8">
            <w:pPr>
              <w:rPr>
                <w:sz w:val="18"/>
                <w:szCs w:val="18"/>
              </w:rPr>
            </w:pPr>
          </w:p>
        </w:tc>
        <w:tc>
          <w:tcPr>
            <w:tcW w:w="992" w:type="dxa"/>
          </w:tcPr>
          <w:p w14:paraId="14BC0612" w14:textId="77777777" w:rsidR="00E12CB8" w:rsidRPr="002229AA" w:rsidRDefault="00E12CB8">
            <w:pPr>
              <w:rPr>
                <w:sz w:val="18"/>
                <w:szCs w:val="18"/>
              </w:rPr>
            </w:pPr>
          </w:p>
        </w:tc>
        <w:tc>
          <w:tcPr>
            <w:tcW w:w="850" w:type="dxa"/>
          </w:tcPr>
          <w:p w14:paraId="0C41A939" w14:textId="77777777" w:rsidR="00E12CB8" w:rsidRPr="002229AA" w:rsidRDefault="00E12CB8">
            <w:pPr>
              <w:rPr>
                <w:sz w:val="18"/>
                <w:szCs w:val="18"/>
              </w:rPr>
            </w:pPr>
          </w:p>
        </w:tc>
        <w:tc>
          <w:tcPr>
            <w:tcW w:w="851" w:type="dxa"/>
          </w:tcPr>
          <w:p w14:paraId="4E05AA86" w14:textId="77777777" w:rsidR="00E12CB8" w:rsidRPr="002229AA" w:rsidRDefault="00E12CB8">
            <w:pPr>
              <w:rPr>
                <w:sz w:val="18"/>
                <w:szCs w:val="18"/>
              </w:rPr>
            </w:pPr>
          </w:p>
        </w:tc>
        <w:tc>
          <w:tcPr>
            <w:tcW w:w="850" w:type="dxa"/>
          </w:tcPr>
          <w:p w14:paraId="4A6BC712" w14:textId="77777777" w:rsidR="00E12CB8" w:rsidRPr="002229AA" w:rsidRDefault="00E12CB8">
            <w:pPr>
              <w:rPr>
                <w:sz w:val="18"/>
                <w:szCs w:val="18"/>
              </w:rPr>
            </w:pPr>
          </w:p>
        </w:tc>
        <w:tc>
          <w:tcPr>
            <w:tcW w:w="709" w:type="dxa"/>
          </w:tcPr>
          <w:p w14:paraId="23C0E910" w14:textId="77777777" w:rsidR="00E12CB8" w:rsidRPr="002229AA" w:rsidRDefault="00E12CB8">
            <w:pPr>
              <w:rPr>
                <w:sz w:val="18"/>
                <w:szCs w:val="18"/>
              </w:rPr>
            </w:pPr>
          </w:p>
        </w:tc>
        <w:tc>
          <w:tcPr>
            <w:tcW w:w="851" w:type="dxa"/>
          </w:tcPr>
          <w:p w14:paraId="3AB9D764" w14:textId="77777777" w:rsidR="00E12CB8" w:rsidRPr="002229AA" w:rsidRDefault="00E12CB8">
            <w:pPr>
              <w:rPr>
                <w:sz w:val="18"/>
                <w:szCs w:val="18"/>
              </w:rPr>
            </w:pPr>
          </w:p>
        </w:tc>
        <w:tc>
          <w:tcPr>
            <w:tcW w:w="850" w:type="dxa"/>
          </w:tcPr>
          <w:p w14:paraId="0688E33C" w14:textId="77777777" w:rsidR="00E12CB8" w:rsidRPr="002229AA" w:rsidRDefault="00E12CB8">
            <w:pPr>
              <w:rPr>
                <w:sz w:val="18"/>
                <w:szCs w:val="18"/>
              </w:rPr>
            </w:pPr>
          </w:p>
        </w:tc>
        <w:tc>
          <w:tcPr>
            <w:tcW w:w="567" w:type="dxa"/>
          </w:tcPr>
          <w:p w14:paraId="4C822859" w14:textId="77777777" w:rsidR="00E12CB8" w:rsidRPr="002229AA" w:rsidRDefault="00E12CB8">
            <w:pPr>
              <w:rPr>
                <w:sz w:val="18"/>
                <w:szCs w:val="18"/>
              </w:rPr>
            </w:pPr>
          </w:p>
        </w:tc>
        <w:tc>
          <w:tcPr>
            <w:tcW w:w="709" w:type="dxa"/>
          </w:tcPr>
          <w:p w14:paraId="3852B6F9" w14:textId="77777777" w:rsidR="00E12CB8" w:rsidRPr="002229AA" w:rsidRDefault="00E12CB8">
            <w:pPr>
              <w:rPr>
                <w:sz w:val="18"/>
                <w:szCs w:val="18"/>
              </w:rPr>
            </w:pPr>
          </w:p>
        </w:tc>
        <w:tc>
          <w:tcPr>
            <w:tcW w:w="992" w:type="dxa"/>
          </w:tcPr>
          <w:p w14:paraId="584243B9" w14:textId="77777777" w:rsidR="00E12CB8" w:rsidRPr="002229AA" w:rsidRDefault="00E12CB8">
            <w:pPr>
              <w:rPr>
                <w:sz w:val="18"/>
                <w:szCs w:val="18"/>
              </w:rPr>
            </w:pPr>
          </w:p>
        </w:tc>
      </w:tr>
      <w:tr w:rsidR="00E12CB8" w:rsidRPr="002229AA" w14:paraId="0355F781" w14:textId="77777777">
        <w:tc>
          <w:tcPr>
            <w:tcW w:w="1277" w:type="dxa"/>
          </w:tcPr>
          <w:p w14:paraId="372C3137" w14:textId="77777777" w:rsidR="00E12CB8" w:rsidRPr="002229AA" w:rsidRDefault="00E12CB8">
            <w:pPr>
              <w:rPr>
                <w:sz w:val="18"/>
                <w:szCs w:val="18"/>
              </w:rPr>
            </w:pPr>
            <w:r w:rsidRPr="002229AA">
              <w:rPr>
                <w:sz w:val="18"/>
                <w:szCs w:val="18"/>
              </w:rPr>
              <w:t>Maisto prekės</w:t>
            </w:r>
          </w:p>
        </w:tc>
        <w:tc>
          <w:tcPr>
            <w:tcW w:w="850" w:type="dxa"/>
          </w:tcPr>
          <w:p w14:paraId="3568E8B8" w14:textId="77777777" w:rsidR="00E12CB8" w:rsidRPr="002229AA" w:rsidRDefault="00E12CB8">
            <w:pPr>
              <w:rPr>
                <w:sz w:val="18"/>
                <w:szCs w:val="18"/>
              </w:rPr>
            </w:pPr>
          </w:p>
        </w:tc>
        <w:tc>
          <w:tcPr>
            <w:tcW w:w="851" w:type="dxa"/>
          </w:tcPr>
          <w:p w14:paraId="14B4A2B4" w14:textId="77777777" w:rsidR="00E12CB8" w:rsidRPr="002229AA" w:rsidRDefault="008D6BE4">
            <w:pPr>
              <w:rPr>
                <w:sz w:val="18"/>
                <w:szCs w:val="18"/>
              </w:rPr>
            </w:pPr>
            <w:r>
              <w:rPr>
                <w:sz w:val="18"/>
                <w:szCs w:val="18"/>
              </w:rPr>
              <w:t>861,64</w:t>
            </w:r>
          </w:p>
        </w:tc>
        <w:tc>
          <w:tcPr>
            <w:tcW w:w="992" w:type="dxa"/>
          </w:tcPr>
          <w:p w14:paraId="70D28E48" w14:textId="77777777" w:rsidR="00E12CB8" w:rsidRPr="002229AA" w:rsidRDefault="00E12CB8">
            <w:pPr>
              <w:rPr>
                <w:sz w:val="18"/>
                <w:szCs w:val="18"/>
              </w:rPr>
            </w:pPr>
            <w:r>
              <w:rPr>
                <w:sz w:val="18"/>
                <w:szCs w:val="18"/>
              </w:rPr>
              <w:t>0,00</w:t>
            </w:r>
          </w:p>
        </w:tc>
        <w:tc>
          <w:tcPr>
            <w:tcW w:w="850" w:type="dxa"/>
          </w:tcPr>
          <w:p w14:paraId="58A95784" w14:textId="77777777" w:rsidR="00E12CB8" w:rsidRPr="002229AA" w:rsidRDefault="00E12CB8">
            <w:pPr>
              <w:rPr>
                <w:sz w:val="18"/>
                <w:szCs w:val="18"/>
              </w:rPr>
            </w:pPr>
          </w:p>
        </w:tc>
        <w:tc>
          <w:tcPr>
            <w:tcW w:w="851" w:type="dxa"/>
          </w:tcPr>
          <w:p w14:paraId="738F4A6D" w14:textId="77777777" w:rsidR="00E12CB8" w:rsidRPr="002229AA" w:rsidRDefault="00E12CB8">
            <w:pPr>
              <w:rPr>
                <w:sz w:val="18"/>
                <w:szCs w:val="18"/>
              </w:rPr>
            </w:pPr>
          </w:p>
        </w:tc>
        <w:tc>
          <w:tcPr>
            <w:tcW w:w="850" w:type="dxa"/>
          </w:tcPr>
          <w:p w14:paraId="5B2731E1" w14:textId="77777777" w:rsidR="00E12CB8" w:rsidRPr="002229AA" w:rsidRDefault="00E12CB8">
            <w:pPr>
              <w:rPr>
                <w:sz w:val="18"/>
                <w:szCs w:val="18"/>
              </w:rPr>
            </w:pPr>
          </w:p>
        </w:tc>
        <w:tc>
          <w:tcPr>
            <w:tcW w:w="709" w:type="dxa"/>
          </w:tcPr>
          <w:p w14:paraId="09B16F5D" w14:textId="77777777" w:rsidR="00E12CB8" w:rsidRPr="002229AA" w:rsidRDefault="00E12CB8">
            <w:pPr>
              <w:rPr>
                <w:sz w:val="18"/>
                <w:szCs w:val="18"/>
              </w:rPr>
            </w:pPr>
          </w:p>
        </w:tc>
        <w:tc>
          <w:tcPr>
            <w:tcW w:w="851" w:type="dxa"/>
          </w:tcPr>
          <w:p w14:paraId="770A0877" w14:textId="77777777" w:rsidR="00E12CB8" w:rsidRPr="002229AA" w:rsidRDefault="00E12CB8">
            <w:pPr>
              <w:rPr>
                <w:sz w:val="18"/>
                <w:szCs w:val="18"/>
              </w:rPr>
            </w:pPr>
            <w:r>
              <w:rPr>
                <w:sz w:val="18"/>
                <w:szCs w:val="18"/>
              </w:rPr>
              <w:t>0,00</w:t>
            </w:r>
          </w:p>
        </w:tc>
        <w:tc>
          <w:tcPr>
            <w:tcW w:w="850" w:type="dxa"/>
          </w:tcPr>
          <w:p w14:paraId="56F3BA96" w14:textId="77777777" w:rsidR="00E12CB8" w:rsidRPr="002229AA" w:rsidRDefault="00E12CB8">
            <w:pPr>
              <w:rPr>
                <w:sz w:val="18"/>
                <w:szCs w:val="18"/>
              </w:rPr>
            </w:pPr>
            <w:r>
              <w:rPr>
                <w:sz w:val="18"/>
                <w:szCs w:val="18"/>
              </w:rPr>
              <w:t>1</w:t>
            </w:r>
            <w:r w:rsidR="008D6BE4">
              <w:rPr>
                <w:sz w:val="18"/>
                <w:szCs w:val="18"/>
              </w:rPr>
              <w:t>206,38</w:t>
            </w:r>
          </w:p>
        </w:tc>
        <w:tc>
          <w:tcPr>
            <w:tcW w:w="567" w:type="dxa"/>
          </w:tcPr>
          <w:p w14:paraId="5F49E1FC" w14:textId="77777777" w:rsidR="00E12CB8" w:rsidRPr="002229AA" w:rsidRDefault="00E12CB8">
            <w:pPr>
              <w:rPr>
                <w:sz w:val="18"/>
                <w:szCs w:val="18"/>
              </w:rPr>
            </w:pPr>
          </w:p>
        </w:tc>
        <w:tc>
          <w:tcPr>
            <w:tcW w:w="709" w:type="dxa"/>
          </w:tcPr>
          <w:p w14:paraId="306F640E" w14:textId="77777777" w:rsidR="00E12CB8" w:rsidRPr="002229AA" w:rsidRDefault="00E12CB8">
            <w:pPr>
              <w:rPr>
                <w:sz w:val="18"/>
                <w:szCs w:val="18"/>
              </w:rPr>
            </w:pPr>
          </w:p>
        </w:tc>
        <w:tc>
          <w:tcPr>
            <w:tcW w:w="992" w:type="dxa"/>
          </w:tcPr>
          <w:p w14:paraId="3C5E28F4" w14:textId="77777777" w:rsidR="00E12CB8" w:rsidRPr="002229AA" w:rsidRDefault="008D6BE4">
            <w:pPr>
              <w:rPr>
                <w:sz w:val="18"/>
                <w:szCs w:val="18"/>
              </w:rPr>
            </w:pPr>
            <w:r>
              <w:rPr>
                <w:sz w:val="18"/>
                <w:szCs w:val="18"/>
              </w:rPr>
              <w:t>2068,02</w:t>
            </w:r>
          </w:p>
        </w:tc>
      </w:tr>
      <w:tr w:rsidR="00E12CB8" w:rsidRPr="002229AA" w14:paraId="5678BC42" w14:textId="77777777">
        <w:tc>
          <w:tcPr>
            <w:tcW w:w="1277" w:type="dxa"/>
          </w:tcPr>
          <w:p w14:paraId="1404C1B2" w14:textId="77777777" w:rsidR="00E12CB8" w:rsidRPr="002229AA" w:rsidRDefault="00E12CB8">
            <w:pPr>
              <w:rPr>
                <w:sz w:val="18"/>
                <w:szCs w:val="18"/>
              </w:rPr>
            </w:pPr>
            <w:r w:rsidRPr="002229AA">
              <w:rPr>
                <w:sz w:val="18"/>
                <w:szCs w:val="18"/>
              </w:rPr>
              <w:t>Atsargos</w:t>
            </w:r>
          </w:p>
        </w:tc>
        <w:tc>
          <w:tcPr>
            <w:tcW w:w="850" w:type="dxa"/>
          </w:tcPr>
          <w:p w14:paraId="15877520" w14:textId="77777777" w:rsidR="00E12CB8" w:rsidRPr="002229AA" w:rsidRDefault="00E12CB8">
            <w:pPr>
              <w:rPr>
                <w:sz w:val="18"/>
                <w:szCs w:val="18"/>
              </w:rPr>
            </w:pPr>
          </w:p>
        </w:tc>
        <w:tc>
          <w:tcPr>
            <w:tcW w:w="851" w:type="dxa"/>
          </w:tcPr>
          <w:p w14:paraId="08A50D97" w14:textId="77777777" w:rsidR="00E12CB8" w:rsidRPr="002229AA" w:rsidRDefault="00E12CB8">
            <w:pPr>
              <w:rPr>
                <w:sz w:val="18"/>
                <w:szCs w:val="18"/>
              </w:rPr>
            </w:pPr>
            <w:r>
              <w:rPr>
                <w:sz w:val="18"/>
                <w:szCs w:val="18"/>
              </w:rPr>
              <w:t>0,24</w:t>
            </w:r>
          </w:p>
        </w:tc>
        <w:tc>
          <w:tcPr>
            <w:tcW w:w="992" w:type="dxa"/>
          </w:tcPr>
          <w:p w14:paraId="3F071FD7" w14:textId="77777777" w:rsidR="00E12CB8" w:rsidRPr="002229AA" w:rsidRDefault="00E12CB8">
            <w:pPr>
              <w:rPr>
                <w:sz w:val="18"/>
                <w:szCs w:val="18"/>
              </w:rPr>
            </w:pPr>
          </w:p>
        </w:tc>
        <w:tc>
          <w:tcPr>
            <w:tcW w:w="850" w:type="dxa"/>
          </w:tcPr>
          <w:p w14:paraId="0F5D479C" w14:textId="77777777" w:rsidR="00E12CB8" w:rsidRPr="002229AA" w:rsidRDefault="00E12CB8">
            <w:pPr>
              <w:rPr>
                <w:sz w:val="18"/>
                <w:szCs w:val="18"/>
              </w:rPr>
            </w:pPr>
          </w:p>
        </w:tc>
        <w:tc>
          <w:tcPr>
            <w:tcW w:w="851" w:type="dxa"/>
          </w:tcPr>
          <w:p w14:paraId="0890F09C" w14:textId="77777777" w:rsidR="00E12CB8" w:rsidRPr="002229AA" w:rsidRDefault="00E12CB8">
            <w:pPr>
              <w:rPr>
                <w:sz w:val="18"/>
                <w:szCs w:val="18"/>
              </w:rPr>
            </w:pPr>
          </w:p>
        </w:tc>
        <w:tc>
          <w:tcPr>
            <w:tcW w:w="850" w:type="dxa"/>
          </w:tcPr>
          <w:p w14:paraId="3B6B4858" w14:textId="77777777" w:rsidR="00E12CB8" w:rsidRPr="002229AA" w:rsidRDefault="008D6BE4">
            <w:pPr>
              <w:rPr>
                <w:sz w:val="18"/>
                <w:szCs w:val="18"/>
              </w:rPr>
            </w:pPr>
            <w:r>
              <w:rPr>
                <w:sz w:val="18"/>
                <w:szCs w:val="18"/>
              </w:rPr>
              <w:t>733,90</w:t>
            </w:r>
          </w:p>
        </w:tc>
        <w:tc>
          <w:tcPr>
            <w:tcW w:w="709" w:type="dxa"/>
          </w:tcPr>
          <w:p w14:paraId="1DC3303D" w14:textId="77777777" w:rsidR="00E12CB8" w:rsidRPr="002229AA" w:rsidRDefault="00E12CB8">
            <w:pPr>
              <w:rPr>
                <w:sz w:val="18"/>
                <w:szCs w:val="18"/>
              </w:rPr>
            </w:pPr>
          </w:p>
        </w:tc>
        <w:tc>
          <w:tcPr>
            <w:tcW w:w="851" w:type="dxa"/>
          </w:tcPr>
          <w:p w14:paraId="641E4696" w14:textId="77777777" w:rsidR="00E12CB8" w:rsidRPr="002229AA" w:rsidRDefault="008D6BE4">
            <w:pPr>
              <w:rPr>
                <w:sz w:val="18"/>
                <w:szCs w:val="18"/>
              </w:rPr>
            </w:pPr>
            <w:r>
              <w:rPr>
                <w:sz w:val="18"/>
                <w:szCs w:val="18"/>
              </w:rPr>
              <w:t>109,76</w:t>
            </w:r>
          </w:p>
        </w:tc>
        <w:tc>
          <w:tcPr>
            <w:tcW w:w="850" w:type="dxa"/>
          </w:tcPr>
          <w:p w14:paraId="7886CBB2" w14:textId="77777777" w:rsidR="00E12CB8" w:rsidRPr="002229AA" w:rsidRDefault="00526BDE">
            <w:pPr>
              <w:rPr>
                <w:sz w:val="18"/>
                <w:szCs w:val="18"/>
              </w:rPr>
            </w:pPr>
            <w:r>
              <w:rPr>
                <w:sz w:val="18"/>
                <w:szCs w:val="18"/>
              </w:rPr>
              <w:t>116,57</w:t>
            </w:r>
          </w:p>
        </w:tc>
        <w:tc>
          <w:tcPr>
            <w:tcW w:w="567" w:type="dxa"/>
          </w:tcPr>
          <w:p w14:paraId="66415862" w14:textId="77777777" w:rsidR="00E12CB8" w:rsidRPr="002229AA" w:rsidRDefault="00E12CB8">
            <w:pPr>
              <w:rPr>
                <w:sz w:val="18"/>
                <w:szCs w:val="18"/>
              </w:rPr>
            </w:pPr>
            <w:r>
              <w:rPr>
                <w:sz w:val="18"/>
                <w:szCs w:val="18"/>
              </w:rPr>
              <w:t>0,00</w:t>
            </w:r>
          </w:p>
        </w:tc>
        <w:tc>
          <w:tcPr>
            <w:tcW w:w="709" w:type="dxa"/>
          </w:tcPr>
          <w:p w14:paraId="73E89704" w14:textId="77777777" w:rsidR="00E12CB8" w:rsidRPr="002229AA" w:rsidRDefault="00E12CB8">
            <w:pPr>
              <w:rPr>
                <w:sz w:val="18"/>
                <w:szCs w:val="18"/>
              </w:rPr>
            </w:pPr>
          </w:p>
        </w:tc>
        <w:tc>
          <w:tcPr>
            <w:tcW w:w="992" w:type="dxa"/>
          </w:tcPr>
          <w:p w14:paraId="3CF6787A" w14:textId="77777777" w:rsidR="00E12CB8" w:rsidRPr="002229AA" w:rsidRDefault="00526BDE">
            <w:pPr>
              <w:rPr>
                <w:sz w:val="18"/>
                <w:szCs w:val="18"/>
              </w:rPr>
            </w:pPr>
            <w:r>
              <w:rPr>
                <w:sz w:val="18"/>
                <w:szCs w:val="18"/>
              </w:rPr>
              <w:t>1027,71</w:t>
            </w:r>
          </w:p>
        </w:tc>
      </w:tr>
      <w:tr w:rsidR="00E12CB8" w:rsidRPr="002229AA" w14:paraId="3BB1856D" w14:textId="77777777">
        <w:tc>
          <w:tcPr>
            <w:tcW w:w="1277" w:type="dxa"/>
          </w:tcPr>
          <w:p w14:paraId="70DB04F1" w14:textId="77777777" w:rsidR="00E12CB8" w:rsidRPr="002229AA" w:rsidRDefault="00E12CB8">
            <w:pPr>
              <w:rPr>
                <w:sz w:val="18"/>
                <w:szCs w:val="18"/>
              </w:rPr>
            </w:pPr>
            <w:r w:rsidRPr="002229AA">
              <w:rPr>
                <w:sz w:val="18"/>
                <w:szCs w:val="18"/>
              </w:rPr>
              <w:t>Medikamentai</w:t>
            </w:r>
          </w:p>
        </w:tc>
        <w:tc>
          <w:tcPr>
            <w:tcW w:w="850" w:type="dxa"/>
          </w:tcPr>
          <w:p w14:paraId="1D599102" w14:textId="77777777" w:rsidR="00E12CB8" w:rsidRPr="002229AA" w:rsidRDefault="00E12CB8">
            <w:pPr>
              <w:rPr>
                <w:sz w:val="18"/>
                <w:szCs w:val="18"/>
              </w:rPr>
            </w:pPr>
          </w:p>
        </w:tc>
        <w:tc>
          <w:tcPr>
            <w:tcW w:w="851" w:type="dxa"/>
          </w:tcPr>
          <w:p w14:paraId="101CAC28" w14:textId="77777777" w:rsidR="00E12CB8" w:rsidRPr="002229AA" w:rsidRDefault="00E12CB8">
            <w:pPr>
              <w:rPr>
                <w:sz w:val="18"/>
                <w:szCs w:val="18"/>
              </w:rPr>
            </w:pPr>
          </w:p>
        </w:tc>
        <w:tc>
          <w:tcPr>
            <w:tcW w:w="992" w:type="dxa"/>
          </w:tcPr>
          <w:p w14:paraId="37053760" w14:textId="77777777" w:rsidR="00E12CB8" w:rsidRPr="002229AA" w:rsidRDefault="00E12CB8">
            <w:pPr>
              <w:rPr>
                <w:sz w:val="18"/>
                <w:szCs w:val="18"/>
              </w:rPr>
            </w:pPr>
          </w:p>
        </w:tc>
        <w:tc>
          <w:tcPr>
            <w:tcW w:w="850" w:type="dxa"/>
          </w:tcPr>
          <w:p w14:paraId="5E2A243B" w14:textId="77777777" w:rsidR="00E12CB8" w:rsidRPr="002229AA" w:rsidRDefault="00E12CB8">
            <w:pPr>
              <w:rPr>
                <w:sz w:val="18"/>
                <w:szCs w:val="18"/>
              </w:rPr>
            </w:pPr>
          </w:p>
        </w:tc>
        <w:tc>
          <w:tcPr>
            <w:tcW w:w="851" w:type="dxa"/>
          </w:tcPr>
          <w:p w14:paraId="11BCDAC8" w14:textId="77777777" w:rsidR="00E12CB8" w:rsidRPr="002229AA" w:rsidRDefault="00E12CB8">
            <w:pPr>
              <w:rPr>
                <w:sz w:val="18"/>
                <w:szCs w:val="18"/>
              </w:rPr>
            </w:pPr>
          </w:p>
        </w:tc>
        <w:tc>
          <w:tcPr>
            <w:tcW w:w="850" w:type="dxa"/>
          </w:tcPr>
          <w:p w14:paraId="1521DAFD" w14:textId="77777777" w:rsidR="00E12CB8" w:rsidRPr="002229AA" w:rsidRDefault="00E12CB8">
            <w:pPr>
              <w:rPr>
                <w:sz w:val="18"/>
                <w:szCs w:val="18"/>
              </w:rPr>
            </w:pPr>
            <w:r>
              <w:rPr>
                <w:sz w:val="18"/>
                <w:szCs w:val="18"/>
              </w:rPr>
              <w:t>12,03</w:t>
            </w:r>
          </w:p>
        </w:tc>
        <w:tc>
          <w:tcPr>
            <w:tcW w:w="709" w:type="dxa"/>
          </w:tcPr>
          <w:p w14:paraId="4EDAD574" w14:textId="77777777" w:rsidR="00E12CB8" w:rsidRPr="002229AA" w:rsidRDefault="00E12CB8">
            <w:pPr>
              <w:rPr>
                <w:sz w:val="18"/>
                <w:szCs w:val="18"/>
              </w:rPr>
            </w:pPr>
          </w:p>
        </w:tc>
        <w:tc>
          <w:tcPr>
            <w:tcW w:w="851" w:type="dxa"/>
          </w:tcPr>
          <w:p w14:paraId="3C3BB029" w14:textId="77777777" w:rsidR="00E12CB8" w:rsidRPr="002229AA" w:rsidRDefault="00E12CB8">
            <w:pPr>
              <w:rPr>
                <w:sz w:val="18"/>
                <w:szCs w:val="18"/>
              </w:rPr>
            </w:pPr>
          </w:p>
        </w:tc>
        <w:tc>
          <w:tcPr>
            <w:tcW w:w="850" w:type="dxa"/>
          </w:tcPr>
          <w:p w14:paraId="58E1F9BF" w14:textId="77777777" w:rsidR="00E12CB8" w:rsidRPr="002229AA" w:rsidRDefault="00E12CB8">
            <w:pPr>
              <w:rPr>
                <w:sz w:val="18"/>
                <w:szCs w:val="18"/>
              </w:rPr>
            </w:pPr>
          </w:p>
        </w:tc>
        <w:tc>
          <w:tcPr>
            <w:tcW w:w="567" w:type="dxa"/>
          </w:tcPr>
          <w:p w14:paraId="703700F5" w14:textId="77777777" w:rsidR="00E12CB8" w:rsidRPr="002229AA" w:rsidRDefault="00E12CB8">
            <w:pPr>
              <w:rPr>
                <w:sz w:val="18"/>
                <w:szCs w:val="18"/>
              </w:rPr>
            </w:pPr>
          </w:p>
        </w:tc>
        <w:tc>
          <w:tcPr>
            <w:tcW w:w="709" w:type="dxa"/>
          </w:tcPr>
          <w:p w14:paraId="092C986A" w14:textId="77777777" w:rsidR="00E12CB8" w:rsidRPr="002229AA" w:rsidRDefault="00E12CB8">
            <w:pPr>
              <w:rPr>
                <w:sz w:val="18"/>
                <w:szCs w:val="18"/>
              </w:rPr>
            </w:pPr>
          </w:p>
        </w:tc>
        <w:tc>
          <w:tcPr>
            <w:tcW w:w="992" w:type="dxa"/>
          </w:tcPr>
          <w:p w14:paraId="0EDFD315" w14:textId="77777777" w:rsidR="00E12CB8" w:rsidRPr="002229AA" w:rsidRDefault="00E12CB8">
            <w:pPr>
              <w:rPr>
                <w:sz w:val="18"/>
                <w:szCs w:val="18"/>
              </w:rPr>
            </w:pPr>
            <w:r>
              <w:rPr>
                <w:sz w:val="18"/>
                <w:szCs w:val="18"/>
              </w:rPr>
              <w:t>12,03</w:t>
            </w:r>
          </w:p>
        </w:tc>
      </w:tr>
      <w:tr w:rsidR="00E12CB8" w:rsidRPr="002229AA" w14:paraId="291AFB14" w14:textId="77777777">
        <w:tc>
          <w:tcPr>
            <w:tcW w:w="1277" w:type="dxa"/>
          </w:tcPr>
          <w:p w14:paraId="2458744D" w14:textId="77777777" w:rsidR="00E12CB8" w:rsidRPr="002229AA" w:rsidRDefault="00E12CB8">
            <w:pPr>
              <w:jc w:val="right"/>
              <w:rPr>
                <w:b/>
                <w:bCs/>
                <w:sz w:val="18"/>
                <w:szCs w:val="18"/>
              </w:rPr>
            </w:pPr>
            <w:r w:rsidRPr="002229AA">
              <w:rPr>
                <w:b/>
                <w:bCs/>
                <w:sz w:val="18"/>
                <w:szCs w:val="18"/>
              </w:rPr>
              <w:t>Iš viso:</w:t>
            </w:r>
          </w:p>
        </w:tc>
        <w:tc>
          <w:tcPr>
            <w:tcW w:w="850" w:type="dxa"/>
          </w:tcPr>
          <w:p w14:paraId="70726F4F" w14:textId="77777777" w:rsidR="00E12CB8" w:rsidRPr="002229AA" w:rsidRDefault="00E12CB8">
            <w:pPr>
              <w:rPr>
                <w:b/>
                <w:bCs/>
                <w:sz w:val="18"/>
                <w:szCs w:val="18"/>
              </w:rPr>
            </w:pPr>
            <w:r>
              <w:rPr>
                <w:b/>
                <w:bCs/>
                <w:sz w:val="18"/>
                <w:szCs w:val="18"/>
              </w:rPr>
              <w:t>0,00</w:t>
            </w:r>
          </w:p>
        </w:tc>
        <w:tc>
          <w:tcPr>
            <w:tcW w:w="851" w:type="dxa"/>
          </w:tcPr>
          <w:p w14:paraId="71251285" w14:textId="77777777" w:rsidR="00E12CB8" w:rsidRPr="002229AA" w:rsidRDefault="008D6BE4">
            <w:pPr>
              <w:rPr>
                <w:b/>
                <w:bCs/>
                <w:sz w:val="18"/>
                <w:szCs w:val="18"/>
              </w:rPr>
            </w:pPr>
            <w:r>
              <w:rPr>
                <w:b/>
                <w:bCs/>
                <w:sz w:val="18"/>
                <w:szCs w:val="18"/>
              </w:rPr>
              <w:t>861,88</w:t>
            </w:r>
          </w:p>
        </w:tc>
        <w:tc>
          <w:tcPr>
            <w:tcW w:w="992" w:type="dxa"/>
          </w:tcPr>
          <w:p w14:paraId="36447D04" w14:textId="77777777" w:rsidR="00E12CB8" w:rsidRPr="002229AA" w:rsidRDefault="00E12CB8">
            <w:pPr>
              <w:rPr>
                <w:b/>
                <w:bCs/>
                <w:sz w:val="18"/>
                <w:szCs w:val="18"/>
              </w:rPr>
            </w:pPr>
            <w:r>
              <w:rPr>
                <w:b/>
                <w:bCs/>
                <w:sz w:val="18"/>
                <w:szCs w:val="18"/>
              </w:rPr>
              <w:t>0,00</w:t>
            </w:r>
          </w:p>
        </w:tc>
        <w:tc>
          <w:tcPr>
            <w:tcW w:w="850" w:type="dxa"/>
          </w:tcPr>
          <w:p w14:paraId="7C7CD04D" w14:textId="77777777" w:rsidR="00E12CB8" w:rsidRPr="002229AA" w:rsidRDefault="008D6BE4">
            <w:pPr>
              <w:rPr>
                <w:b/>
                <w:bCs/>
                <w:sz w:val="18"/>
                <w:szCs w:val="18"/>
              </w:rPr>
            </w:pPr>
            <w:r>
              <w:rPr>
                <w:b/>
                <w:bCs/>
                <w:sz w:val="18"/>
                <w:szCs w:val="18"/>
              </w:rPr>
              <w:t>0,00</w:t>
            </w:r>
          </w:p>
        </w:tc>
        <w:tc>
          <w:tcPr>
            <w:tcW w:w="851" w:type="dxa"/>
          </w:tcPr>
          <w:p w14:paraId="5B500F9C" w14:textId="77777777" w:rsidR="00E12CB8" w:rsidRPr="002229AA" w:rsidRDefault="00E12CB8">
            <w:pPr>
              <w:rPr>
                <w:b/>
                <w:bCs/>
                <w:sz w:val="18"/>
                <w:szCs w:val="18"/>
              </w:rPr>
            </w:pPr>
            <w:r w:rsidRPr="002229AA">
              <w:rPr>
                <w:b/>
                <w:bCs/>
                <w:sz w:val="18"/>
                <w:szCs w:val="18"/>
              </w:rPr>
              <w:t>0,00</w:t>
            </w:r>
          </w:p>
        </w:tc>
        <w:tc>
          <w:tcPr>
            <w:tcW w:w="850" w:type="dxa"/>
          </w:tcPr>
          <w:p w14:paraId="2973B468" w14:textId="77777777" w:rsidR="00E12CB8" w:rsidRPr="002229AA" w:rsidRDefault="008D6BE4">
            <w:pPr>
              <w:rPr>
                <w:b/>
                <w:bCs/>
                <w:sz w:val="18"/>
                <w:szCs w:val="18"/>
              </w:rPr>
            </w:pPr>
            <w:r>
              <w:rPr>
                <w:b/>
                <w:bCs/>
                <w:sz w:val="18"/>
                <w:szCs w:val="18"/>
              </w:rPr>
              <w:t>745,93</w:t>
            </w:r>
          </w:p>
        </w:tc>
        <w:tc>
          <w:tcPr>
            <w:tcW w:w="709" w:type="dxa"/>
          </w:tcPr>
          <w:p w14:paraId="56DCC05D" w14:textId="77777777" w:rsidR="00E12CB8" w:rsidRPr="002229AA" w:rsidRDefault="00E12CB8">
            <w:pPr>
              <w:rPr>
                <w:b/>
                <w:bCs/>
                <w:sz w:val="18"/>
                <w:szCs w:val="18"/>
              </w:rPr>
            </w:pPr>
            <w:r>
              <w:rPr>
                <w:b/>
                <w:bCs/>
                <w:sz w:val="18"/>
                <w:szCs w:val="18"/>
              </w:rPr>
              <w:t>0,00</w:t>
            </w:r>
          </w:p>
        </w:tc>
        <w:tc>
          <w:tcPr>
            <w:tcW w:w="851" w:type="dxa"/>
          </w:tcPr>
          <w:p w14:paraId="6DCC8DAB" w14:textId="77777777" w:rsidR="00E12CB8" w:rsidRPr="002229AA" w:rsidRDefault="00526BDE">
            <w:pPr>
              <w:rPr>
                <w:b/>
                <w:bCs/>
                <w:sz w:val="18"/>
                <w:szCs w:val="18"/>
              </w:rPr>
            </w:pPr>
            <w:r>
              <w:rPr>
                <w:b/>
                <w:bCs/>
                <w:sz w:val="18"/>
                <w:szCs w:val="18"/>
              </w:rPr>
              <w:t>109,76</w:t>
            </w:r>
          </w:p>
        </w:tc>
        <w:tc>
          <w:tcPr>
            <w:tcW w:w="850" w:type="dxa"/>
          </w:tcPr>
          <w:p w14:paraId="5B63C9D0" w14:textId="77777777" w:rsidR="00E12CB8" w:rsidRPr="002229AA" w:rsidRDefault="00E12CB8">
            <w:pPr>
              <w:rPr>
                <w:b/>
                <w:bCs/>
                <w:sz w:val="18"/>
                <w:szCs w:val="18"/>
              </w:rPr>
            </w:pPr>
            <w:r>
              <w:rPr>
                <w:b/>
                <w:bCs/>
                <w:sz w:val="18"/>
                <w:szCs w:val="18"/>
              </w:rPr>
              <w:t>1</w:t>
            </w:r>
            <w:r w:rsidR="00526BDE">
              <w:rPr>
                <w:b/>
                <w:bCs/>
                <w:sz w:val="18"/>
                <w:szCs w:val="18"/>
              </w:rPr>
              <w:t>322,95</w:t>
            </w:r>
          </w:p>
        </w:tc>
        <w:tc>
          <w:tcPr>
            <w:tcW w:w="567" w:type="dxa"/>
          </w:tcPr>
          <w:p w14:paraId="1E421199" w14:textId="77777777" w:rsidR="00E12CB8" w:rsidRPr="002229AA" w:rsidRDefault="00E12CB8">
            <w:pPr>
              <w:rPr>
                <w:b/>
                <w:bCs/>
                <w:sz w:val="18"/>
                <w:szCs w:val="18"/>
              </w:rPr>
            </w:pPr>
            <w:r>
              <w:rPr>
                <w:b/>
                <w:bCs/>
                <w:sz w:val="18"/>
                <w:szCs w:val="18"/>
              </w:rPr>
              <w:t>0,00</w:t>
            </w:r>
          </w:p>
        </w:tc>
        <w:tc>
          <w:tcPr>
            <w:tcW w:w="709" w:type="dxa"/>
          </w:tcPr>
          <w:p w14:paraId="67A9D6AC" w14:textId="77777777" w:rsidR="00E12CB8" w:rsidRPr="002229AA" w:rsidRDefault="00E12CB8">
            <w:pPr>
              <w:rPr>
                <w:b/>
                <w:bCs/>
                <w:sz w:val="18"/>
                <w:szCs w:val="18"/>
              </w:rPr>
            </w:pPr>
            <w:r w:rsidRPr="002229AA">
              <w:rPr>
                <w:b/>
                <w:bCs/>
                <w:sz w:val="18"/>
                <w:szCs w:val="18"/>
              </w:rPr>
              <w:t>0,00</w:t>
            </w:r>
          </w:p>
        </w:tc>
        <w:tc>
          <w:tcPr>
            <w:tcW w:w="992" w:type="dxa"/>
          </w:tcPr>
          <w:p w14:paraId="799D783F" w14:textId="77777777" w:rsidR="00E12CB8" w:rsidRPr="002229AA" w:rsidRDefault="00526BDE">
            <w:pPr>
              <w:rPr>
                <w:b/>
                <w:bCs/>
                <w:sz w:val="18"/>
                <w:szCs w:val="18"/>
              </w:rPr>
            </w:pPr>
            <w:r>
              <w:rPr>
                <w:b/>
                <w:bCs/>
                <w:sz w:val="18"/>
                <w:szCs w:val="18"/>
              </w:rPr>
              <w:t>3107,76</w:t>
            </w:r>
          </w:p>
        </w:tc>
      </w:tr>
    </w:tbl>
    <w:p w14:paraId="0B1F0137" w14:textId="77777777" w:rsidR="00ED76DD" w:rsidRDefault="00ED76DD" w:rsidP="00ED76DD">
      <w:pPr>
        <w:ind w:firstLine="720"/>
        <w:jc w:val="both"/>
      </w:pPr>
    </w:p>
    <w:p w14:paraId="3F7E5161" w14:textId="77777777" w:rsidR="008C2AE9" w:rsidRDefault="008C2AE9" w:rsidP="008C2AE9">
      <w:pPr>
        <w:ind w:firstLine="720"/>
        <w:jc w:val="both"/>
      </w:pPr>
      <w:r>
        <w:t>Per ataskaitinį laikotarpį įstaiga nemokamai gavo ir sunaudojo atsargų 935,38 Eur., tarp jų:</w:t>
      </w:r>
    </w:p>
    <w:p w14:paraId="6C04CB21" w14:textId="77777777" w:rsidR="008C2AE9" w:rsidRDefault="008C2AE9" w:rsidP="008C2AE9">
      <w:pPr>
        <w:numPr>
          <w:ilvl w:val="0"/>
          <w:numId w:val="45"/>
        </w:numPr>
        <w:jc w:val="both"/>
      </w:pPr>
      <w:r>
        <w:t>Iš ES lėšų – 201,30 Eur.;</w:t>
      </w:r>
    </w:p>
    <w:p w14:paraId="0EF1A97A" w14:textId="77777777" w:rsidR="008C2AE9" w:rsidRPr="0005066F" w:rsidRDefault="008C2AE9" w:rsidP="008C2AE9">
      <w:pPr>
        <w:numPr>
          <w:ilvl w:val="0"/>
          <w:numId w:val="45"/>
        </w:numPr>
        <w:jc w:val="both"/>
      </w:pPr>
      <w:r>
        <w:t>Iš 6KT lėšų – 734,08 Eur.:</w:t>
      </w:r>
    </w:p>
    <w:p w14:paraId="67FF63CB" w14:textId="77777777" w:rsidR="008C2AE9" w:rsidRDefault="008C2AE9" w:rsidP="008C2AE9">
      <w:pPr>
        <w:pStyle w:val="Porat"/>
        <w:tabs>
          <w:tab w:val="clear" w:pos="4819"/>
          <w:tab w:val="center" w:pos="1122"/>
        </w:tabs>
        <w:jc w:val="both"/>
      </w:pPr>
      <w:r>
        <w:tab/>
        <w:t xml:space="preserve">                                 2.1. „Pieno programa“ – 454,13 Eur.;</w:t>
      </w:r>
    </w:p>
    <w:p w14:paraId="4BA43E9C" w14:textId="77777777" w:rsidR="008C2AE9" w:rsidRDefault="008C2AE9" w:rsidP="008C2AE9">
      <w:pPr>
        <w:pStyle w:val="Porat"/>
        <w:tabs>
          <w:tab w:val="clear" w:pos="4819"/>
          <w:tab w:val="center" w:pos="1122"/>
        </w:tabs>
        <w:jc w:val="both"/>
      </w:pPr>
      <w:r>
        <w:t xml:space="preserve">                                 2.2. „Vaisių programa“ – 279,95 Eur.</w:t>
      </w:r>
    </w:p>
    <w:p w14:paraId="7702B4AB" w14:textId="77777777" w:rsidR="008C2AE9" w:rsidRDefault="008C2AE9" w:rsidP="008C2AE9">
      <w:pPr>
        <w:pStyle w:val="Porat"/>
        <w:tabs>
          <w:tab w:val="clear" w:pos="4819"/>
          <w:tab w:val="center" w:pos="1122"/>
        </w:tabs>
        <w:jc w:val="both"/>
      </w:pPr>
    </w:p>
    <w:p w14:paraId="3DDA07B2" w14:textId="77777777" w:rsidR="008C2AE9" w:rsidRPr="000D2B8C" w:rsidRDefault="008C2AE9" w:rsidP="008C2AE9">
      <w:pPr>
        <w:ind w:firstLine="720"/>
        <w:jc w:val="both"/>
      </w:pPr>
      <w:r w:rsidRPr="00E1664F">
        <w:t xml:space="preserve">Atsargų balansinė vertė lyginant su praėjusiu ataskaitiniu laikotarpiu </w:t>
      </w:r>
      <w:r w:rsidR="00526BDE">
        <w:t>padidėjo 370,11</w:t>
      </w:r>
      <w:r w:rsidRPr="00E1664F">
        <w:t xml:space="preserve"> Eur. </w:t>
      </w:r>
      <w:r>
        <w:t xml:space="preserve">Tam įtakos turėjo </w:t>
      </w:r>
      <w:r w:rsidR="00526BDE">
        <w:t>padidėję maisto atsargų likučiai dėl tiekėjų darbo specifikos šventinio laikotarpio metu.</w:t>
      </w:r>
    </w:p>
    <w:p w14:paraId="70661000" w14:textId="77777777" w:rsidR="00176EDD" w:rsidRDefault="00176EDD" w:rsidP="002409F2">
      <w:pPr>
        <w:ind w:firstLine="720"/>
        <w:jc w:val="both"/>
      </w:pPr>
    </w:p>
    <w:p w14:paraId="1680D620" w14:textId="77777777" w:rsidR="00176EDD" w:rsidRPr="00773B93" w:rsidRDefault="00176EDD" w:rsidP="002409F2">
      <w:pPr>
        <w:ind w:firstLine="720"/>
        <w:jc w:val="both"/>
      </w:pPr>
      <w:r w:rsidRPr="00773B93">
        <w:rPr>
          <w:b/>
          <w:bCs/>
        </w:rPr>
        <w:t>P09 Išankstiniai apmokėjimai</w:t>
      </w:r>
    </w:p>
    <w:p w14:paraId="67A3427E" w14:textId="77777777" w:rsidR="00176EDD" w:rsidRDefault="00176EDD" w:rsidP="002409F2">
      <w:pPr>
        <w:ind w:firstLine="720"/>
        <w:jc w:val="both"/>
      </w:pPr>
    </w:p>
    <w:p w14:paraId="7D3AD6CD" w14:textId="77777777" w:rsidR="00526BDE" w:rsidRDefault="00526BDE" w:rsidP="00526BDE">
      <w:pPr>
        <w:pStyle w:val="Porat"/>
        <w:tabs>
          <w:tab w:val="clear" w:pos="4819"/>
          <w:tab w:val="center" w:pos="1122"/>
        </w:tabs>
        <w:ind w:firstLine="720"/>
        <w:jc w:val="both"/>
      </w:pPr>
      <w:r>
        <w:t>Išankstinius apmokėjimus 1068,4 Eur. sudaro:</w:t>
      </w:r>
    </w:p>
    <w:p w14:paraId="554F806A" w14:textId="77777777" w:rsidR="00526BDE" w:rsidRPr="0003675A" w:rsidRDefault="00526BDE" w:rsidP="00526BDE">
      <w:pPr>
        <w:pStyle w:val="Porat"/>
        <w:numPr>
          <w:ilvl w:val="1"/>
          <w:numId w:val="40"/>
        </w:numPr>
        <w:tabs>
          <w:tab w:val="clear" w:pos="4819"/>
          <w:tab w:val="center" w:pos="1122"/>
        </w:tabs>
        <w:jc w:val="both"/>
      </w:pPr>
      <w:r w:rsidRPr="0003675A">
        <w:t xml:space="preserve">Kitos ateinančių laikotarpių sąnaudos </w:t>
      </w:r>
      <w:r>
        <w:t>893,26</w:t>
      </w:r>
      <w:r w:rsidRPr="0003675A">
        <w:t xml:space="preserve"> Eur.:</w:t>
      </w:r>
    </w:p>
    <w:p w14:paraId="65FE4BC8" w14:textId="77777777" w:rsidR="00526BDE" w:rsidRDefault="001D4579" w:rsidP="001D4579">
      <w:pPr>
        <w:ind w:left="1800" w:hanging="360"/>
        <w:jc w:val="both"/>
      </w:pPr>
      <w:r>
        <w:t xml:space="preserve">1.1 </w:t>
      </w:r>
      <w:r w:rsidR="00526BDE">
        <w:t>108,40 Eur. Draudimas nuo nelaimingų atsitikimų bei įmonių civilinės atsakomybės draudimas. ERGO Insurance SE Lietuvos filialas</w:t>
      </w:r>
      <w:r>
        <w:t xml:space="preserve"> (į sąnaudas įtraukiama kas mėnesį);</w:t>
      </w:r>
    </w:p>
    <w:p w14:paraId="67AE195C" w14:textId="77777777" w:rsidR="001D4579" w:rsidRDefault="001D4579" w:rsidP="001D4579">
      <w:pPr>
        <w:ind w:left="1800" w:hanging="360"/>
        <w:jc w:val="both"/>
      </w:pPr>
      <w:r>
        <w:t>1.2 960,00 Eur</w:t>
      </w:r>
      <w:r w:rsidR="00526BDE">
        <w:t xml:space="preserve"> </w:t>
      </w:r>
      <w:r>
        <w:t>išankstinis apmokėjimas už kursus Erasmus+ Nr. 2025-1-LT01-KA121-SCH-000315839 projektui vykdyti.</w:t>
      </w:r>
    </w:p>
    <w:p w14:paraId="1D0FD93B" w14:textId="77777777" w:rsidR="00890F00" w:rsidRDefault="00890F00" w:rsidP="005B18A7">
      <w:pPr>
        <w:ind w:firstLine="720"/>
        <w:jc w:val="both"/>
      </w:pPr>
    </w:p>
    <w:p w14:paraId="040D7B1D" w14:textId="77777777" w:rsidR="00A77A11" w:rsidRPr="0086508C" w:rsidRDefault="00A77A11" w:rsidP="005B18A7">
      <w:pPr>
        <w:ind w:firstLine="720"/>
        <w:jc w:val="both"/>
      </w:pPr>
    </w:p>
    <w:p w14:paraId="1438B060" w14:textId="77777777" w:rsidR="00301D71" w:rsidRPr="002C133B" w:rsidRDefault="00334471" w:rsidP="00CC3CDA">
      <w:pPr>
        <w:ind w:firstLine="720"/>
        <w:jc w:val="both"/>
        <w:rPr>
          <w:b/>
        </w:rPr>
      </w:pPr>
      <w:r w:rsidRPr="002C133B">
        <w:rPr>
          <w:b/>
        </w:rPr>
        <w:t>P10</w:t>
      </w:r>
      <w:r w:rsidR="00301D71" w:rsidRPr="002C133B">
        <w:rPr>
          <w:b/>
        </w:rPr>
        <w:t xml:space="preserve"> Per vienerius metus gautinos sumos </w:t>
      </w:r>
    </w:p>
    <w:p w14:paraId="5DD30620" w14:textId="77777777" w:rsidR="00B61906" w:rsidRDefault="00B61906" w:rsidP="00B61906">
      <w:pPr>
        <w:ind w:firstLine="720"/>
        <w:jc w:val="both"/>
      </w:pPr>
    </w:p>
    <w:p w14:paraId="039EDCC2" w14:textId="77777777" w:rsidR="001D4579" w:rsidRPr="00704EDF" w:rsidRDefault="001D4579" w:rsidP="001D4579">
      <w:pPr>
        <w:ind w:firstLine="720"/>
        <w:jc w:val="both"/>
      </w:pPr>
      <w:r w:rsidRPr="00704EDF">
        <w:t xml:space="preserve">Per vienerius metus gautinos sumos </w:t>
      </w:r>
      <w:r>
        <w:t>39748,82</w:t>
      </w:r>
      <w:r w:rsidRPr="00704EDF">
        <w:t xml:space="preserve"> Eur., kurios susideda iš:</w:t>
      </w:r>
    </w:p>
    <w:p w14:paraId="0087BDDF" w14:textId="77777777" w:rsidR="001D4579" w:rsidRPr="00A02B0D" w:rsidRDefault="001D4579" w:rsidP="001D4579">
      <w:pPr>
        <w:ind w:firstLine="567"/>
        <w:jc w:val="both"/>
      </w:pPr>
      <w:r w:rsidRPr="00A02B0D">
        <w:t xml:space="preserve">C.III.4. Gautinos sumos už parduotas prekes, turtą, paslaugas – </w:t>
      </w:r>
      <w:r>
        <w:t>2</w:t>
      </w:r>
      <w:r w:rsidR="00594325">
        <w:t>085,25</w:t>
      </w:r>
      <w:r w:rsidRPr="00A02B0D">
        <w:t xml:space="preserve"> Eur., kuri susideda iš:</w:t>
      </w:r>
    </w:p>
    <w:p w14:paraId="728BBABF" w14:textId="77777777" w:rsidR="001D4579" w:rsidRDefault="001D4579" w:rsidP="001D4579">
      <w:pPr>
        <w:numPr>
          <w:ilvl w:val="0"/>
          <w:numId w:val="25"/>
        </w:numPr>
        <w:jc w:val="both"/>
      </w:pPr>
      <w:r>
        <w:t xml:space="preserve"> </w:t>
      </w:r>
      <w:r w:rsidR="00594325">
        <w:t xml:space="preserve">1912,86 </w:t>
      </w:r>
      <w:r>
        <w:t>Eur. (tėvų skola už suteiktas paslaugas: maitinimas – 1</w:t>
      </w:r>
      <w:r w:rsidR="00594325">
        <w:t>238,29</w:t>
      </w:r>
      <w:r>
        <w:t xml:space="preserve"> Eur., ugdymas – 6</w:t>
      </w:r>
      <w:r w:rsidR="00594325">
        <w:t>74,57</w:t>
      </w:r>
      <w:r>
        <w:t xml:space="preserve"> Eur.);</w:t>
      </w:r>
    </w:p>
    <w:p w14:paraId="75882E11" w14:textId="77777777" w:rsidR="001D4579" w:rsidRDefault="001D4579" w:rsidP="001D4579">
      <w:pPr>
        <w:numPr>
          <w:ilvl w:val="0"/>
          <w:numId w:val="25"/>
        </w:numPr>
        <w:jc w:val="both"/>
      </w:pPr>
      <w:r>
        <w:t>17</w:t>
      </w:r>
      <w:r w:rsidR="00594325">
        <w:t>2,39</w:t>
      </w:r>
      <w:r>
        <w:t xml:space="preserve"> Eur. (darbuotojų skola už maitinimą).</w:t>
      </w:r>
    </w:p>
    <w:p w14:paraId="045C3126" w14:textId="77777777" w:rsidR="001D4579" w:rsidRDefault="001D4579" w:rsidP="001D4579">
      <w:pPr>
        <w:ind w:firstLine="720"/>
        <w:jc w:val="both"/>
      </w:pPr>
      <w:r>
        <w:t xml:space="preserve">Gautinos sumos už parduotas paslaugas lyginant su praėjusiu ataskaitiniu </w:t>
      </w:r>
      <w:r w:rsidR="00594325">
        <w:t>sumažėjo</w:t>
      </w:r>
      <w:r>
        <w:t xml:space="preserve"> nežymiai – 1</w:t>
      </w:r>
      <w:r w:rsidR="00594325">
        <w:t>43,83</w:t>
      </w:r>
      <w:r>
        <w:t xml:space="preserve"> Eur. </w:t>
      </w:r>
      <w:r w:rsidR="00594325">
        <w:t>Sumažėjo</w:t>
      </w:r>
      <w:r>
        <w:t xml:space="preserve"> tėvų skola už suteiktas paslaugas dėl pa</w:t>
      </w:r>
      <w:r w:rsidR="00594325">
        <w:t>blogėjusio</w:t>
      </w:r>
      <w:r>
        <w:t xml:space="preserve"> ugdytinių lankomumo.</w:t>
      </w:r>
    </w:p>
    <w:p w14:paraId="5FD632BA" w14:textId="77777777" w:rsidR="001D4579" w:rsidRDefault="001D4579" w:rsidP="001D4579">
      <w:pPr>
        <w:ind w:left="567"/>
        <w:jc w:val="both"/>
      </w:pPr>
    </w:p>
    <w:p w14:paraId="3765050E" w14:textId="77777777" w:rsidR="001D4579" w:rsidRDefault="001D4579" w:rsidP="001D4579">
      <w:pPr>
        <w:ind w:firstLine="567"/>
        <w:jc w:val="both"/>
      </w:pPr>
      <w:r>
        <w:t xml:space="preserve">C.III.5. </w:t>
      </w:r>
      <w:r w:rsidRPr="00C343EA">
        <w:t xml:space="preserve">Sukauptos gautinos sumos </w:t>
      </w:r>
      <w:r>
        <w:t>–</w:t>
      </w:r>
      <w:r w:rsidRPr="00C343EA">
        <w:t xml:space="preserve"> </w:t>
      </w:r>
      <w:r w:rsidR="009559FB">
        <w:t>37663,57</w:t>
      </w:r>
      <w:r>
        <w:t xml:space="preserve"> Eur</w:t>
      </w:r>
      <w:r w:rsidRPr="00C343EA">
        <w:t>.</w:t>
      </w:r>
      <w:r>
        <w:t>, kurias sudaro:</w:t>
      </w:r>
    </w:p>
    <w:p w14:paraId="397FAAC0" w14:textId="77777777" w:rsidR="001D4579" w:rsidRDefault="009559FB" w:rsidP="001D4579">
      <w:pPr>
        <w:numPr>
          <w:ilvl w:val="0"/>
          <w:numId w:val="20"/>
        </w:numPr>
        <w:jc w:val="both"/>
      </w:pPr>
      <w:r>
        <w:t>2894,20</w:t>
      </w:r>
      <w:r w:rsidR="001D4579">
        <w:t xml:space="preserve"> Eur. sukauptos finansavimo pajamos, kurios susideda:</w:t>
      </w:r>
    </w:p>
    <w:p w14:paraId="71C65838" w14:textId="77777777" w:rsidR="001D4579" w:rsidRDefault="001D4579" w:rsidP="001D4579">
      <w:pPr>
        <w:numPr>
          <w:ilvl w:val="1"/>
          <w:numId w:val="20"/>
        </w:numPr>
        <w:jc w:val="both"/>
      </w:pPr>
      <w:r>
        <w:t>2</w:t>
      </w:r>
      <w:r w:rsidR="009559FB">
        <w:t>894,20 Eur.</w:t>
      </w:r>
      <w:r>
        <w:t xml:space="preserve"> Eur. mokėtinos sumos kreditoriams už suteiktas paslaugas:</w:t>
      </w:r>
    </w:p>
    <w:p w14:paraId="61335FB1" w14:textId="77777777" w:rsidR="001D4579" w:rsidRDefault="009559FB" w:rsidP="009559FB">
      <w:pPr>
        <w:numPr>
          <w:ilvl w:val="2"/>
          <w:numId w:val="20"/>
        </w:numPr>
        <w:jc w:val="both"/>
      </w:pPr>
      <w:r>
        <w:t>5SBLL</w:t>
      </w:r>
      <w:r w:rsidR="001D4579">
        <w:t xml:space="preserve"> – </w:t>
      </w:r>
      <w:r>
        <w:t>2894,20</w:t>
      </w:r>
      <w:r w:rsidR="001D4579">
        <w:t xml:space="preserve"> Eur.;</w:t>
      </w:r>
    </w:p>
    <w:p w14:paraId="0AEAF32E" w14:textId="77777777" w:rsidR="001D4579" w:rsidRDefault="009559FB" w:rsidP="001D4579">
      <w:pPr>
        <w:numPr>
          <w:ilvl w:val="0"/>
          <w:numId w:val="20"/>
        </w:numPr>
        <w:jc w:val="both"/>
      </w:pPr>
      <w:r>
        <w:t>27978,96</w:t>
      </w:r>
      <w:r w:rsidR="001D4579">
        <w:t xml:space="preserve"> Eur. kitos sukauptos pajamos, kurias sudaro:</w:t>
      </w:r>
    </w:p>
    <w:p w14:paraId="727FD212" w14:textId="77777777" w:rsidR="001D4579" w:rsidRDefault="001D4579" w:rsidP="001D4579">
      <w:pPr>
        <w:numPr>
          <w:ilvl w:val="1"/>
          <w:numId w:val="20"/>
        </w:numPr>
        <w:jc w:val="both"/>
      </w:pPr>
      <w:r>
        <w:t xml:space="preserve">4VB(MK) </w:t>
      </w:r>
      <w:r w:rsidR="009559FB">
        <w:t>–</w:t>
      </w:r>
      <w:r>
        <w:t xml:space="preserve"> </w:t>
      </w:r>
      <w:r w:rsidR="009559FB">
        <w:t>11760,09</w:t>
      </w:r>
      <w:r>
        <w:t xml:space="preserve"> Eur. (atostogų rezervo fondas iš mokymo lėšų);</w:t>
      </w:r>
    </w:p>
    <w:p w14:paraId="2CAAFCBE" w14:textId="77777777" w:rsidR="001D4579" w:rsidRDefault="001D4579" w:rsidP="001D4579">
      <w:pPr>
        <w:numPr>
          <w:ilvl w:val="1"/>
          <w:numId w:val="20"/>
        </w:numPr>
        <w:jc w:val="both"/>
      </w:pPr>
      <w:r>
        <w:t xml:space="preserve">5SB </w:t>
      </w:r>
      <w:r w:rsidR="009559FB">
        <w:t>–</w:t>
      </w:r>
      <w:r>
        <w:t xml:space="preserve"> 1</w:t>
      </w:r>
      <w:r w:rsidR="009559FB">
        <w:t>6218,87</w:t>
      </w:r>
      <w:r>
        <w:t xml:space="preserve"> Eur. (atostogų rezervo fondas iš biudžeto lėšų).</w:t>
      </w:r>
    </w:p>
    <w:p w14:paraId="36AED6C5" w14:textId="77777777" w:rsidR="001D4579" w:rsidRDefault="001D4579" w:rsidP="001D4579">
      <w:pPr>
        <w:ind w:left="1440"/>
        <w:jc w:val="both"/>
      </w:pPr>
    </w:p>
    <w:p w14:paraId="6C7223EC" w14:textId="77777777" w:rsidR="001D4579" w:rsidRDefault="009559FB" w:rsidP="001D4579">
      <w:pPr>
        <w:numPr>
          <w:ilvl w:val="0"/>
          <w:numId w:val="20"/>
        </w:numPr>
        <w:jc w:val="both"/>
      </w:pPr>
      <w:r>
        <w:t>6790,41</w:t>
      </w:r>
      <w:r w:rsidR="001D4579">
        <w:t xml:space="preserve"> Eur. kitos sukauptos gautinos sumos, kurias sudaro negrįžusios spec. lėšos iš biudžeto.</w:t>
      </w:r>
    </w:p>
    <w:p w14:paraId="71D90533" w14:textId="77777777" w:rsidR="001D4579" w:rsidRDefault="001D4579" w:rsidP="001D4579">
      <w:pPr>
        <w:ind w:firstLine="720"/>
        <w:jc w:val="both"/>
      </w:pPr>
      <w:r>
        <w:t xml:space="preserve">Per vienerius metus gautinos sumos padidėjo </w:t>
      </w:r>
      <w:r w:rsidR="009559FB">
        <w:t>8595,61</w:t>
      </w:r>
      <w:r>
        <w:t xml:space="preserve"> Eur. ir tam didžiausią įtaką turėjo </w:t>
      </w:r>
      <w:r w:rsidR="00BB4ED9">
        <w:t>nuolat kylantys pedagogų atlyginimai ir tuo pačiu didėjantis atostogų rezervo fondas.</w:t>
      </w:r>
    </w:p>
    <w:p w14:paraId="2DA96818" w14:textId="77777777" w:rsidR="00301D71" w:rsidRPr="00205F63" w:rsidRDefault="00301D71" w:rsidP="00CC3CDA">
      <w:pPr>
        <w:ind w:firstLine="720"/>
        <w:jc w:val="both"/>
      </w:pPr>
    </w:p>
    <w:p w14:paraId="570B3037" w14:textId="77777777" w:rsidR="00514217" w:rsidRPr="00205F63" w:rsidRDefault="00334471" w:rsidP="00CC3CDA">
      <w:pPr>
        <w:ind w:firstLine="720"/>
        <w:jc w:val="both"/>
      </w:pPr>
      <w:r w:rsidRPr="00205F63">
        <w:rPr>
          <w:b/>
        </w:rPr>
        <w:t>P11</w:t>
      </w:r>
      <w:r w:rsidR="00AE4E3E" w:rsidRPr="00205F63">
        <w:rPr>
          <w:b/>
        </w:rPr>
        <w:t>.</w:t>
      </w:r>
      <w:r w:rsidR="009861BD" w:rsidRPr="00205F63">
        <w:rPr>
          <w:b/>
        </w:rPr>
        <w:t xml:space="preserve"> Pinigai ir jų ekvivalentai.</w:t>
      </w:r>
    </w:p>
    <w:p w14:paraId="6345A377" w14:textId="77777777" w:rsidR="009E3E96" w:rsidRPr="001D5C5D" w:rsidRDefault="009E3E96" w:rsidP="00CC3CDA">
      <w:pPr>
        <w:ind w:firstLine="720"/>
        <w:jc w:val="both"/>
      </w:pPr>
    </w:p>
    <w:p w14:paraId="019D053E" w14:textId="77777777" w:rsidR="00ED06BC" w:rsidRDefault="00ED06BC" w:rsidP="00070589">
      <w:pPr>
        <w:ind w:firstLine="720"/>
        <w:jc w:val="both"/>
      </w:pPr>
      <w:r w:rsidRPr="00C343EA">
        <w:t xml:space="preserve">Pinigai </w:t>
      </w:r>
      <w:r>
        <w:t xml:space="preserve">ir pinigų ekvivalentai – </w:t>
      </w:r>
      <w:r w:rsidR="00BB4ED9">
        <w:t>11534,32</w:t>
      </w:r>
      <w:r>
        <w:t xml:space="preserve"> Eur</w:t>
      </w:r>
      <w:r w:rsidRPr="00C343EA">
        <w:t>.</w:t>
      </w:r>
      <w:r w:rsidR="00055263">
        <w:t>, kuriuos sudaro</w:t>
      </w:r>
      <w:r>
        <w:t>:</w:t>
      </w:r>
    </w:p>
    <w:p w14:paraId="7FDEDC68" w14:textId="77777777" w:rsidR="00287963" w:rsidRDefault="00287963" w:rsidP="00287963">
      <w:pPr>
        <w:numPr>
          <w:ilvl w:val="0"/>
          <w:numId w:val="35"/>
        </w:numPr>
        <w:jc w:val="both"/>
      </w:pPr>
      <w:r>
        <w:t>biudžeto</w:t>
      </w:r>
      <w:r w:rsidRPr="00C343EA">
        <w:t>. lėšų sąs</w:t>
      </w:r>
      <w:r>
        <w:t xml:space="preserve">kaitoje – </w:t>
      </w:r>
      <w:r w:rsidR="00BB4ED9">
        <w:t>6,50</w:t>
      </w:r>
      <w:r>
        <w:t xml:space="preserve"> Eur.</w:t>
      </w:r>
      <w:r w:rsidR="0018043C">
        <w:t>:</w:t>
      </w:r>
    </w:p>
    <w:p w14:paraId="23BA8D87" w14:textId="77777777" w:rsidR="0018043C" w:rsidRDefault="0018043C" w:rsidP="0018043C">
      <w:pPr>
        <w:numPr>
          <w:ilvl w:val="1"/>
          <w:numId w:val="42"/>
        </w:numPr>
        <w:jc w:val="both"/>
      </w:pPr>
      <w:r>
        <w:t>biudžeto lėšos 0,00 Eur.;</w:t>
      </w:r>
    </w:p>
    <w:p w14:paraId="46D429EB" w14:textId="77777777" w:rsidR="0018043C" w:rsidRDefault="0018043C" w:rsidP="0018043C">
      <w:pPr>
        <w:numPr>
          <w:ilvl w:val="1"/>
          <w:numId w:val="42"/>
        </w:numPr>
        <w:jc w:val="both"/>
      </w:pPr>
      <w:r>
        <w:t xml:space="preserve">EKO programos lėšos </w:t>
      </w:r>
      <w:r w:rsidR="00BB4ED9">
        <w:t>6,50</w:t>
      </w:r>
      <w:r>
        <w:t xml:space="preserve"> Eur.</w:t>
      </w:r>
    </w:p>
    <w:p w14:paraId="5458E6D9" w14:textId="77777777" w:rsidR="00287963" w:rsidRDefault="00287963" w:rsidP="00287963">
      <w:pPr>
        <w:numPr>
          <w:ilvl w:val="0"/>
          <w:numId w:val="35"/>
        </w:numPr>
        <w:jc w:val="both"/>
      </w:pPr>
      <w:r w:rsidRPr="00C343EA">
        <w:t xml:space="preserve">spec. lėšų </w:t>
      </w:r>
      <w:r w:rsidRPr="00CB468D">
        <w:t xml:space="preserve">sąskaitoje  – </w:t>
      </w:r>
      <w:r w:rsidR="00B15CA7">
        <w:t>1</w:t>
      </w:r>
      <w:r w:rsidR="00BB4ED9">
        <w:t>5,82</w:t>
      </w:r>
      <w:r w:rsidRPr="00CB468D">
        <w:t xml:space="preserve"> Eur.</w:t>
      </w:r>
      <w:r w:rsidRPr="00C343EA">
        <w:t xml:space="preserve"> </w:t>
      </w:r>
      <w:r>
        <w:t xml:space="preserve">( </w:t>
      </w:r>
      <w:r w:rsidR="00BB4ED9">
        <w:t>5,64</w:t>
      </w:r>
      <w:r>
        <w:t xml:space="preserve"> Eur.</w:t>
      </w:r>
      <w:r w:rsidR="00BB4ED9">
        <w:t xml:space="preserve"> gauti, bet nepravesti pinigai už darbuotojų maitinimą</w:t>
      </w:r>
      <w:r>
        <w:t>, 10,</w:t>
      </w:r>
      <w:r w:rsidR="00B03D1C">
        <w:t>18</w:t>
      </w:r>
      <w:r>
        <w:t xml:space="preserve"> Eur. pravesti pinigai ne už mūsų įstaigos ugdytinį);</w:t>
      </w:r>
      <w:r w:rsidR="00BB4ED9">
        <w:t xml:space="preserve"> </w:t>
      </w:r>
    </w:p>
    <w:p w14:paraId="719D01CC" w14:textId="77777777" w:rsidR="00287963" w:rsidRDefault="00287963" w:rsidP="00287963">
      <w:pPr>
        <w:numPr>
          <w:ilvl w:val="0"/>
          <w:numId w:val="35"/>
        </w:numPr>
        <w:jc w:val="both"/>
      </w:pPr>
      <w:r>
        <w:t xml:space="preserve">pavedimų lėšų sąskaitoje – </w:t>
      </w:r>
      <w:r w:rsidR="00BB4ED9">
        <w:t>11512</w:t>
      </w:r>
      <w:r w:rsidR="0018043C">
        <w:t>,00</w:t>
      </w:r>
      <w:r>
        <w:t xml:space="preserve"> Eur. (gautos lėšos naujam “Erasmus+” projektui vykdyti</w:t>
      </w:r>
      <w:r w:rsidR="00A962BB">
        <w:t>)</w:t>
      </w:r>
      <w:r>
        <w:t>.</w:t>
      </w:r>
    </w:p>
    <w:p w14:paraId="2F5AEFB0" w14:textId="77777777" w:rsidR="00BB4ED9" w:rsidRDefault="00BB4ED9" w:rsidP="00BB4ED9">
      <w:pPr>
        <w:ind w:firstLine="720"/>
        <w:jc w:val="both"/>
      </w:pPr>
      <w:r>
        <w:t>Lyginant su praėjusiu ataskaitiniu laikotarpiu piniginės lėšos padidėjo 2271,41 Eur. dėl gautų lėšų naujam Erasmus+ Nr. 2025-1-LT01-KA121-SCH-000315839 projektui vykdyti.</w:t>
      </w:r>
    </w:p>
    <w:p w14:paraId="4EAA0116" w14:textId="77777777" w:rsidR="00BB4ED9" w:rsidRPr="0020131B" w:rsidRDefault="00BB4ED9" w:rsidP="00BB4ED9">
      <w:pPr>
        <w:ind w:left="1080"/>
        <w:jc w:val="both"/>
      </w:pPr>
    </w:p>
    <w:p w14:paraId="6AF89423" w14:textId="77777777" w:rsidR="00186E05" w:rsidRDefault="00186E05" w:rsidP="00186E05">
      <w:pPr>
        <w:ind w:firstLine="720"/>
        <w:jc w:val="both"/>
      </w:pPr>
    </w:p>
    <w:p w14:paraId="5D57F92D" w14:textId="77777777" w:rsidR="004B6C8B" w:rsidRPr="00BD237A" w:rsidRDefault="00D21BE4" w:rsidP="00CC3CDA">
      <w:pPr>
        <w:ind w:firstLine="720"/>
        <w:jc w:val="both"/>
        <w:rPr>
          <w:b/>
          <w:bCs/>
          <w:iCs/>
        </w:rPr>
      </w:pPr>
      <w:r w:rsidRPr="00BD237A">
        <w:rPr>
          <w:b/>
        </w:rPr>
        <w:t>P12</w:t>
      </w:r>
      <w:r w:rsidR="004B6C8B" w:rsidRPr="00BD237A">
        <w:rPr>
          <w:b/>
        </w:rPr>
        <w:t>. Finansavimo sumos.</w:t>
      </w:r>
    </w:p>
    <w:p w14:paraId="12FF13EF" w14:textId="77777777" w:rsidR="004B6C8B" w:rsidRPr="00BB4ED9" w:rsidRDefault="004B6C8B" w:rsidP="00CC3CDA">
      <w:pPr>
        <w:ind w:firstLine="720"/>
        <w:jc w:val="both"/>
        <w:rPr>
          <w:color w:val="FF0000"/>
        </w:rPr>
      </w:pPr>
    </w:p>
    <w:p w14:paraId="5EAC7078" w14:textId="77777777" w:rsidR="00BA41F3" w:rsidRPr="001D5C5D" w:rsidRDefault="00BA41F3" w:rsidP="00CC3CDA">
      <w:pPr>
        <w:ind w:firstLine="720"/>
        <w:jc w:val="both"/>
      </w:pPr>
      <w:bookmarkStart w:id="75" w:name="_Hlk222999139"/>
      <w:r w:rsidRPr="001D5C5D">
        <w:t xml:space="preserve">Finansavimo sumos yra išaiškintos 20-ojo VSAFAS ,,Finansavimo sumos“ 4 priede ,,Finansavimo sumos pagal šaltinį, tikslinę paskirtį ir jų pokyčiai per ataskaitinį laikotarpį“. </w:t>
      </w:r>
    </w:p>
    <w:p w14:paraId="186391B9" w14:textId="77777777" w:rsidR="007950DC" w:rsidRDefault="00BA41F3" w:rsidP="007950DC">
      <w:pPr>
        <w:ind w:firstLine="720"/>
        <w:jc w:val="both"/>
      </w:pPr>
      <w:r w:rsidRPr="001D5C5D">
        <w:t>Nepanaudotas finansavimas</w:t>
      </w:r>
      <w:r w:rsidR="00E8195F">
        <w:t xml:space="preserve"> </w:t>
      </w:r>
      <w:r w:rsidR="00205F63">
        <w:t>2</w:t>
      </w:r>
      <w:r w:rsidR="00DA4EDC">
        <w:t>85360,37</w:t>
      </w:r>
      <w:r w:rsidR="00C1047C" w:rsidRPr="001D5C5D">
        <w:t xml:space="preserve"> Eur.</w:t>
      </w:r>
      <w:r w:rsidRPr="001D5C5D">
        <w:t xml:space="preserve"> iš:</w:t>
      </w:r>
    </w:p>
    <w:p w14:paraId="3EDA2FC9" w14:textId="77777777" w:rsidR="007950DC" w:rsidRDefault="007950DC" w:rsidP="00000E33">
      <w:pPr>
        <w:ind w:firstLine="720"/>
        <w:jc w:val="both"/>
      </w:pPr>
      <w:r>
        <w:t>D</w:t>
      </w:r>
      <w:r w:rsidR="00E8195F">
        <w:t xml:space="preserve">.I. Valstybės biudžeto – </w:t>
      </w:r>
      <w:r w:rsidR="00205F63">
        <w:t>1</w:t>
      </w:r>
      <w:r w:rsidR="00DA4EDC">
        <w:t>308,46</w:t>
      </w:r>
      <w:r>
        <w:t xml:space="preserve"> Eur. (</w:t>
      </w:r>
      <w:r w:rsidR="00FD77C8">
        <w:t>ilgalaikio turto, pirkto iš valstybės</w:t>
      </w:r>
      <w:r>
        <w:t xml:space="preserve"> lėšų likutinė vertė</w:t>
      </w:r>
      <w:r w:rsidR="00AD01B7">
        <w:t xml:space="preserve"> – </w:t>
      </w:r>
      <w:r w:rsidR="00DA4EDC">
        <w:t>440,08</w:t>
      </w:r>
      <w:r w:rsidR="00AD01B7">
        <w:t xml:space="preserve"> Eur., nesunaudotos atsargos – </w:t>
      </w:r>
      <w:r w:rsidR="003107BD">
        <w:t>0,24</w:t>
      </w:r>
      <w:r w:rsidR="00AD01B7">
        <w:t xml:space="preserve"> Eur.</w:t>
      </w:r>
      <w:r w:rsidR="003107BD">
        <w:t xml:space="preserve">, EKO programos nepanaudotos lėšos – </w:t>
      </w:r>
      <w:r w:rsidR="00DA4EDC">
        <w:t>868,14</w:t>
      </w:r>
      <w:r w:rsidR="003107BD">
        <w:t xml:space="preserve"> Eur.</w:t>
      </w:r>
      <w:r w:rsidR="00FD77C8">
        <w:t>)</w:t>
      </w:r>
    </w:p>
    <w:p w14:paraId="53681A18" w14:textId="77777777" w:rsidR="009D72A9" w:rsidRPr="001D5C5D" w:rsidRDefault="003C3893" w:rsidP="009D72A9">
      <w:pPr>
        <w:ind w:firstLine="720"/>
        <w:jc w:val="both"/>
      </w:pPr>
      <w:r w:rsidRPr="001D5C5D">
        <w:t>Lyginant su praėjusiu laikotarpiu finansavi</w:t>
      </w:r>
      <w:r>
        <w:t xml:space="preserve">mo sumų likutis iš valstybės biudžeto lėšų sumažėjo </w:t>
      </w:r>
      <w:r w:rsidR="00DA4EDC">
        <w:t>430,17</w:t>
      </w:r>
      <w:r>
        <w:t xml:space="preserve"> Eur. </w:t>
      </w:r>
      <w:r w:rsidR="009D72A9">
        <w:t>Mažėjimą lėmė ilgalaikio turto, pirkto iš valstybės lėšų, nusidėvėjimas, mažiau nei 750,00 Eur. kainuojančio ilgalaikio turto perkėlimas kartu su likusiu nusidėvėjimu perkėlimas į užbalasines sąskaitas (213,99 eur.) bei lėšų, gautų Eko programai vykdyti, panaudojimas.</w:t>
      </w:r>
    </w:p>
    <w:p w14:paraId="5BBDF005" w14:textId="77777777" w:rsidR="003C3893" w:rsidRPr="001D5C5D" w:rsidRDefault="003C3893" w:rsidP="003C3893">
      <w:pPr>
        <w:ind w:firstLine="720"/>
        <w:jc w:val="both"/>
      </w:pPr>
    </w:p>
    <w:p w14:paraId="20ADDFD6" w14:textId="77777777" w:rsidR="00BA41F3" w:rsidRPr="00E45F70" w:rsidRDefault="00AE4E3E" w:rsidP="00000E33">
      <w:pPr>
        <w:ind w:firstLine="720"/>
        <w:jc w:val="both"/>
      </w:pPr>
      <w:r w:rsidRPr="00AF2E94">
        <w:lastRenderedPageBreak/>
        <w:t>D.II.</w:t>
      </w:r>
      <w:r w:rsidR="000B7C6D" w:rsidRPr="00E45F70">
        <w:t xml:space="preserve"> </w:t>
      </w:r>
      <w:r w:rsidR="00000E33" w:rsidRPr="00E45F70">
        <w:t>Savivaldybės biudžeto-</w:t>
      </w:r>
      <w:r w:rsidR="00E8195F" w:rsidRPr="00E45F70">
        <w:t xml:space="preserve"> 1</w:t>
      </w:r>
      <w:r w:rsidR="00670878">
        <w:t>48969,73</w:t>
      </w:r>
      <w:r w:rsidRPr="00E45F70">
        <w:t xml:space="preserve"> Eur</w:t>
      </w:r>
      <w:r w:rsidR="00000E33" w:rsidRPr="00E45F70">
        <w:t>. (ilgalaikio mat. turto, pirkto iš biudžeto lėšų, likutinė vertė</w:t>
      </w:r>
      <w:r w:rsidR="00C0468D" w:rsidRPr="00E45F70">
        <w:t xml:space="preserve"> </w:t>
      </w:r>
      <w:r w:rsidR="00E70EA0" w:rsidRPr="00E45F70">
        <w:t>–</w:t>
      </w:r>
      <w:r w:rsidR="00C0468D" w:rsidRPr="00E45F70">
        <w:t xml:space="preserve"> </w:t>
      </w:r>
      <w:r w:rsidR="000C79BB" w:rsidRPr="00E45F70">
        <w:t>1</w:t>
      </w:r>
      <w:r w:rsidR="00670878">
        <w:t>48130,84</w:t>
      </w:r>
      <w:r w:rsidR="00E70EA0" w:rsidRPr="00E45F70">
        <w:t xml:space="preserve"> Eur.</w:t>
      </w:r>
      <w:r w:rsidR="006B0420" w:rsidRPr="00E45F70">
        <w:t>, nesunaudotos atsargos</w:t>
      </w:r>
      <w:r w:rsidR="00E70EA0" w:rsidRPr="00E45F70">
        <w:t xml:space="preserve"> – </w:t>
      </w:r>
      <w:r w:rsidR="00670878">
        <w:t>838,89</w:t>
      </w:r>
      <w:r w:rsidR="00E70EA0" w:rsidRPr="00E45F70">
        <w:t xml:space="preserve"> Eur.</w:t>
      </w:r>
      <w:r w:rsidR="00670878">
        <w:t>).</w:t>
      </w:r>
    </w:p>
    <w:p w14:paraId="4970DD6C" w14:textId="77777777" w:rsidR="00905BEF" w:rsidRPr="00E45F70" w:rsidRDefault="00783BD7" w:rsidP="00905BEF">
      <w:pPr>
        <w:ind w:firstLine="720"/>
        <w:jc w:val="both"/>
      </w:pPr>
      <w:r w:rsidRPr="00631AD9">
        <w:t>Lyginant su</w:t>
      </w:r>
      <w:r w:rsidRPr="00E45F70">
        <w:t xml:space="preserve"> praėjusiu laikotarpiu finansavimo sumų likutis iš savivaldybės biudžeto lėšų </w:t>
      </w:r>
      <w:r w:rsidR="00670878">
        <w:t>sumažėjo 6275,07</w:t>
      </w:r>
      <w:r w:rsidRPr="00E45F70">
        <w:t xml:space="preserve"> Eur.</w:t>
      </w:r>
      <w:r w:rsidR="00F8439B">
        <w:t xml:space="preserve"> </w:t>
      </w:r>
      <w:r w:rsidR="00670878">
        <w:t>Mažėjimą lėmė ilgalaikio turto, pirkto iš savivaldybės lėšų,</w:t>
      </w:r>
      <w:r w:rsidR="00D76CC0">
        <w:t xml:space="preserve"> nusidėvėjimas.</w:t>
      </w:r>
    </w:p>
    <w:p w14:paraId="09EB596C" w14:textId="77777777" w:rsidR="00BA41F3" w:rsidRDefault="00E8195F" w:rsidP="00000E33">
      <w:pPr>
        <w:ind w:firstLine="720"/>
        <w:jc w:val="both"/>
      </w:pPr>
      <w:r>
        <w:t xml:space="preserve">D.III. ES – </w:t>
      </w:r>
      <w:r w:rsidR="00AB3963">
        <w:t>1</w:t>
      </w:r>
      <w:r w:rsidR="00631AD9">
        <w:t>3</w:t>
      </w:r>
      <w:r w:rsidR="00D76CC0">
        <w:t>5082,18</w:t>
      </w:r>
      <w:r w:rsidR="00AE4E3E" w:rsidRPr="001D5C5D">
        <w:t xml:space="preserve"> Eur</w:t>
      </w:r>
      <w:r w:rsidR="00000E33">
        <w:t>. (ilgalaikio mat. turto, pirkto iš ES</w:t>
      </w:r>
      <w:r w:rsidR="006B0420">
        <w:t xml:space="preserve"> lėšų likutinė vertė – </w:t>
      </w:r>
      <w:r w:rsidR="00631AD9">
        <w:t>12</w:t>
      </w:r>
      <w:r w:rsidR="00D76CC0">
        <w:t>2610,18</w:t>
      </w:r>
      <w:r w:rsidR="00000E33">
        <w:t xml:space="preserve"> Eur.;</w:t>
      </w:r>
      <w:r w:rsidR="00E70C34" w:rsidRPr="00E70C34">
        <w:t xml:space="preserve"> </w:t>
      </w:r>
      <w:r w:rsidR="00E70C34">
        <w:t xml:space="preserve">gautas naujo „Erasmus+ projektų 80 proc. finansavimas – </w:t>
      </w:r>
      <w:r w:rsidR="00D76CC0">
        <w:t>12472</w:t>
      </w:r>
      <w:r w:rsidR="00631AD9">
        <w:t>,00</w:t>
      </w:r>
      <w:r w:rsidR="00E70C34">
        <w:t xml:space="preserve"> Eur</w:t>
      </w:r>
      <w:r w:rsidR="00000E33">
        <w:t>)</w:t>
      </w:r>
      <w:r w:rsidR="00783BD7">
        <w:t>.</w:t>
      </w:r>
    </w:p>
    <w:p w14:paraId="24D227E7" w14:textId="77777777" w:rsidR="00D76CC0" w:rsidRPr="0054067F" w:rsidRDefault="00D76CC0" w:rsidP="00D76CC0">
      <w:pPr>
        <w:ind w:firstLine="720"/>
        <w:jc w:val="both"/>
        <w:rPr>
          <w:color w:val="EE0000"/>
        </w:rPr>
      </w:pPr>
      <w:r w:rsidRPr="00557D31">
        <w:t>Lyginant su praėjusiu</w:t>
      </w:r>
      <w:r w:rsidRPr="001D5C5D">
        <w:t xml:space="preserve"> laikotarpiu finansavi</w:t>
      </w:r>
      <w:r>
        <w:t xml:space="preserve">mo sumų likutis iš ES lėšų padidėjo 2720,88 Eur. </w:t>
      </w:r>
      <w:r w:rsidRPr="00207352">
        <w:t>Tam įtakos turėjo gautos lėšos naujo Erasmus+ projekto vykdymui.</w:t>
      </w:r>
    </w:p>
    <w:p w14:paraId="2D518E14" w14:textId="77777777" w:rsidR="00690F6F" w:rsidRDefault="00690F6F" w:rsidP="006D609D">
      <w:pPr>
        <w:ind w:firstLine="720"/>
        <w:jc w:val="both"/>
      </w:pPr>
      <w:r>
        <w:t>Finansavimo sumos buvo pergrupuotos:</w:t>
      </w:r>
    </w:p>
    <w:p w14:paraId="2CC461D8" w14:textId="77777777" w:rsidR="00690F6F" w:rsidRDefault="00690F6F" w:rsidP="005E29B6">
      <w:pPr>
        <w:numPr>
          <w:ilvl w:val="0"/>
          <w:numId w:val="44"/>
        </w:numPr>
        <w:jc w:val="both"/>
      </w:pPr>
      <w:r w:rsidRPr="00D72A80">
        <w:t xml:space="preserve">Iš valstybės biudžeto </w:t>
      </w:r>
      <w:r w:rsidR="00D72A80" w:rsidRPr="00D72A80">
        <w:t>187,85</w:t>
      </w:r>
      <w:r w:rsidRPr="00D72A80">
        <w:t xml:space="preserve"> Eur.</w:t>
      </w:r>
      <w:r w:rsidR="005E29B6" w:rsidRPr="00D72A80">
        <w:t xml:space="preserve"> iš kitoms išlaidoms kompensuoti buvo pergrupuota į nepiniginį turtą. Įstaigoje vykdomas Nr. 10-013-P-0001/024 „Ankstyvojo ugdymo užtikrinimas vaikams iš socialinę riziką patiriančių šeimų ir finansavimas gaunamas 2.8.1.1.1.02 Kitos išlaidos kitiems einamiesiems tikslams, o lėšos naudojamos pagal poreikį tiek paslaugų, tiek atsargų pirkimui.</w:t>
      </w:r>
    </w:p>
    <w:p w14:paraId="04EA6760" w14:textId="77777777" w:rsidR="00D72A80" w:rsidRPr="00D72A80" w:rsidRDefault="00D72A80" w:rsidP="005E29B6">
      <w:pPr>
        <w:numPr>
          <w:ilvl w:val="0"/>
          <w:numId w:val="44"/>
        </w:numPr>
        <w:jc w:val="both"/>
      </w:pPr>
      <w:r>
        <w:t>Iš ES lėšų kitoms išlaidoms į 5SB kitas išlaidas buvo pergrupuota 5782,00 Eur. grąžinamas gautas finansavimas už Erasmus+ projektų vykdymą.</w:t>
      </w:r>
    </w:p>
    <w:p w14:paraId="2F8C816D" w14:textId="77777777" w:rsidR="005E29B6" w:rsidRPr="00D72A80" w:rsidRDefault="005E29B6" w:rsidP="005E29B6">
      <w:pPr>
        <w:numPr>
          <w:ilvl w:val="0"/>
          <w:numId w:val="44"/>
        </w:numPr>
        <w:jc w:val="both"/>
      </w:pPr>
      <w:r w:rsidRPr="00D72A80">
        <w:t>Iš kitų lėšų</w:t>
      </w:r>
      <w:r w:rsidR="00F00BFA" w:rsidRPr="00D72A80">
        <w:t xml:space="preserve"> (1,2 proc.) </w:t>
      </w:r>
      <w:r w:rsidR="009D72A9" w:rsidRPr="00D72A80">
        <w:t>8,37</w:t>
      </w:r>
      <w:r w:rsidR="00F00BFA" w:rsidRPr="00D72A80">
        <w:t xml:space="preserve"> Eur. iš nepiniginiam turtui</w:t>
      </w:r>
      <w:r w:rsidR="006907C2" w:rsidRPr="00D72A80">
        <w:t xml:space="preserve"> finansavimo sumų buvo pergrupuotos į kitoms išlaidoms skirtas sumas</w:t>
      </w:r>
      <w:r w:rsidR="009D72A9" w:rsidRPr="00D72A80">
        <w:t>.</w:t>
      </w:r>
    </w:p>
    <w:p w14:paraId="3C4E0B3D" w14:textId="77777777" w:rsidR="00B53BD8" w:rsidRDefault="00B53BD8" w:rsidP="00EB4860">
      <w:pPr>
        <w:jc w:val="both"/>
      </w:pPr>
    </w:p>
    <w:bookmarkEnd w:id="75"/>
    <w:p w14:paraId="1911F86E" w14:textId="77777777" w:rsidR="001D565C" w:rsidRPr="006F155B" w:rsidRDefault="001D565C" w:rsidP="00015202">
      <w:pPr>
        <w:ind w:firstLine="720"/>
        <w:jc w:val="both"/>
        <w:rPr>
          <w:b/>
        </w:rPr>
      </w:pPr>
      <w:r w:rsidRPr="006F155B">
        <w:rPr>
          <w:b/>
        </w:rPr>
        <w:t>E ĮSIPREIGOJIMAI</w:t>
      </w:r>
    </w:p>
    <w:p w14:paraId="6174628F" w14:textId="77777777" w:rsidR="001D565C" w:rsidRDefault="001D565C" w:rsidP="00015202">
      <w:pPr>
        <w:ind w:firstLine="720"/>
        <w:jc w:val="both"/>
        <w:rPr>
          <w:b/>
        </w:rPr>
      </w:pPr>
    </w:p>
    <w:p w14:paraId="48F5F68B" w14:textId="77777777" w:rsidR="001D565C" w:rsidRPr="001D5C5D" w:rsidRDefault="001D565C" w:rsidP="001D565C">
      <w:pPr>
        <w:ind w:firstLine="720"/>
        <w:jc w:val="both"/>
        <w:rPr>
          <w:snapToGrid w:val="0"/>
        </w:rPr>
      </w:pPr>
      <w:r w:rsidRPr="001D5C5D">
        <w:rPr>
          <w:snapToGrid w:val="0"/>
        </w:rPr>
        <w:t>Finansinių įsipareigojimų apskaitos principai, metodai ir taisyklės nustatyti 17-ajame VSAFAS „Finansinis turtas ir finansiniai įsipareigojimai“ ir 24-ajame VSAFAS „Išmokos darbuotojams ir pensijų planai“.</w:t>
      </w:r>
    </w:p>
    <w:p w14:paraId="1F00103C" w14:textId="77777777" w:rsidR="001D565C" w:rsidRPr="001D5C5D" w:rsidRDefault="001D565C" w:rsidP="001D565C">
      <w:pPr>
        <w:ind w:firstLine="720"/>
        <w:jc w:val="both"/>
      </w:pPr>
      <w:r w:rsidRPr="001D5C5D">
        <w:t>Įstaiga neturi ilgalaikių finansinių įsipareigojimų</w:t>
      </w:r>
    </w:p>
    <w:p w14:paraId="607B8A30" w14:textId="77777777" w:rsidR="001D565C" w:rsidRDefault="001D565C" w:rsidP="001D565C">
      <w:pPr>
        <w:ind w:firstLine="720"/>
        <w:jc w:val="both"/>
        <w:rPr>
          <w:b/>
        </w:rPr>
      </w:pPr>
      <w:r w:rsidRPr="001D5C5D">
        <w:t>Įstaigos trumpalaikius finansinius įsipareigojimus sudaro</w:t>
      </w:r>
      <w:r>
        <w:t xml:space="preserve"> </w:t>
      </w:r>
      <w:r w:rsidR="009D72A9">
        <w:t>31085,17</w:t>
      </w:r>
      <w:r w:rsidRPr="001D5C5D">
        <w:t xml:space="preserve"> Eur.</w:t>
      </w:r>
    </w:p>
    <w:p w14:paraId="7E713CB5" w14:textId="77777777" w:rsidR="00B71A48" w:rsidRPr="001D5C5D" w:rsidRDefault="00B71A48" w:rsidP="00557D31">
      <w:pPr>
        <w:jc w:val="both"/>
      </w:pPr>
    </w:p>
    <w:p w14:paraId="5932F3D3" w14:textId="77777777" w:rsidR="00B53BD8" w:rsidRPr="00067AD8" w:rsidRDefault="00D21BE4" w:rsidP="00CC3CDA">
      <w:pPr>
        <w:ind w:firstLine="720"/>
        <w:jc w:val="both"/>
        <w:rPr>
          <w:b/>
        </w:rPr>
      </w:pPr>
      <w:r w:rsidRPr="00067AD8">
        <w:rPr>
          <w:b/>
        </w:rPr>
        <w:t>P17</w:t>
      </w:r>
      <w:r w:rsidR="00AE4E3E" w:rsidRPr="00067AD8">
        <w:rPr>
          <w:b/>
        </w:rPr>
        <w:t>.</w:t>
      </w:r>
      <w:r w:rsidR="00BA41F3" w:rsidRPr="00067AD8">
        <w:rPr>
          <w:b/>
        </w:rPr>
        <w:t xml:space="preserve"> Mokėtinos sumos ir įsipareigojimai.</w:t>
      </w:r>
    </w:p>
    <w:p w14:paraId="12C0BA1A" w14:textId="77777777" w:rsidR="00ED483A" w:rsidRPr="001D5C5D" w:rsidRDefault="00ED483A" w:rsidP="00067AD8">
      <w:pPr>
        <w:jc w:val="both"/>
      </w:pPr>
    </w:p>
    <w:p w14:paraId="06B01FC3" w14:textId="77777777" w:rsidR="00A26F52" w:rsidRDefault="00A26F52" w:rsidP="00A26F52">
      <w:pPr>
        <w:ind w:firstLine="720"/>
        <w:jc w:val="both"/>
      </w:pPr>
      <w:r>
        <w:t>E.II.9</w:t>
      </w:r>
      <w:r w:rsidRPr="001D5C5D">
        <w:t xml:space="preserve"> Tiekė</w:t>
      </w:r>
      <w:r>
        <w:t>jams mokėtinos sumos – 2894,20</w:t>
      </w:r>
      <w:r w:rsidRPr="001D5C5D">
        <w:t xml:space="preserve"> Eur.</w:t>
      </w:r>
    </w:p>
    <w:p w14:paraId="2DBF24AD" w14:textId="77777777" w:rsidR="00A26F52" w:rsidRDefault="00A26F52" w:rsidP="00A26F52">
      <w:pPr>
        <w:ind w:firstLine="720"/>
        <w:jc w:val="both"/>
      </w:pPr>
      <w:r>
        <w:t xml:space="preserve">           1. 5SBLL lėšos – 2894,20 Eur.;</w:t>
      </w:r>
    </w:p>
    <w:p w14:paraId="18EEDA77" w14:textId="77777777" w:rsidR="00A26F52" w:rsidRDefault="00A26F52" w:rsidP="00A26F52">
      <w:pPr>
        <w:ind w:firstLine="720"/>
        <w:jc w:val="both"/>
      </w:pPr>
      <w:r>
        <w:t>E.II.11</w:t>
      </w:r>
      <w:r w:rsidRPr="001D5C5D">
        <w:t xml:space="preserve"> Suk</w:t>
      </w:r>
      <w:r>
        <w:t>auptos mokėtinos sumos– 21347,44</w:t>
      </w:r>
      <w:r w:rsidRPr="001D5C5D">
        <w:t xml:space="preserve"> Eur. (</w:t>
      </w:r>
      <w:r>
        <w:t xml:space="preserve">sukauptas atostogų rezervo </w:t>
      </w:r>
    </w:p>
    <w:p w14:paraId="1E3FC400" w14:textId="77777777" w:rsidR="00A26F52" w:rsidRDefault="00A26F52" w:rsidP="00A26F52">
      <w:pPr>
        <w:jc w:val="both"/>
      </w:pPr>
      <w:r>
        <w:t>fo</w:t>
      </w:r>
      <w:r w:rsidRPr="001D5C5D">
        <w:t>ndas</w:t>
      </w:r>
      <w:r>
        <w:t>):</w:t>
      </w:r>
    </w:p>
    <w:p w14:paraId="0F4EF365" w14:textId="77777777" w:rsidR="00A26F52" w:rsidRDefault="00A26F52" w:rsidP="00A26F52">
      <w:pPr>
        <w:numPr>
          <w:ilvl w:val="0"/>
          <w:numId w:val="49"/>
        </w:numPr>
        <w:jc w:val="both"/>
      </w:pPr>
      <w:r>
        <w:t>4VB(MK) lėšos  – 11760,09 Eur.;</w:t>
      </w:r>
    </w:p>
    <w:p w14:paraId="62DC106D" w14:textId="77777777" w:rsidR="00A26F52" w:rsidRPr="001D5C5D" w:rsidRDefault="00A26F52" w:rsidP="00A26F52">
      <w:pPr>
        <w:numPr>
          <w:ilvl w:val="0"/>
          <w:numId w:val="49"/>
        </w:numPr>
        <w:jc w:val="both"/>
      </w:pPr>
      <w:r>
        <w:t xml:space="preserve"> 5SB lėšos – 16218,87 Eur.</w:t>
      </w:r>
    </w:p>
    <w:p w14:paraId="2F6F2248" w14:textId="77777777" w:rsidR="00A26F52" w:rsidRDefault="00A26F52" w:rsidP="00A26F52">
      <w:pPr>
        <w:ind w:firstLine="720"/>
        <w:jc w:val="both"/>
      </w:pPr>
      <w:r>
        <w:t xml:space="preserve">E.II.12 </w:t>
      </w:r>
      <w:r w:rsidRPr="001D5C5D">
        <w:t>Kiti trumpalaiki</w:t>
      </w:r>
      <w:r>
        <w:t xml:space="preserve">ai įsipareigojimai – 212,81 </w:t>
      </w:r>
      <w:r w:rsidRPr="001D5C5D">
        <w:t>Eur.</w:t>
      </w:r>
      <w:r>
        <w:t>:</w:t>
      </w:r>
    </w:p>
    <w:p w14:paraId="5582E139" w14:textId="77777777" w:rsidR="00A26F52" w:rsidRDefault="00A26F52" w:rsidP="00A26F52">
      <w:pPr>
        <w:ind w:firstLine="720"/>
        <w:jc w:val="both"/>
      </w:pPr>
      <w:r>
        <w:t xml:space="preserve">          1. SP1 lėšų (darbuotojų permoka) – 41,87 Eur.</w:t>
      </w:r>
    </w:p>
    <w:p w14:paraId="190722F9" w14:textId="77777777" w:rsidR="00A26F52" w:rsidRDefault="00A26F52" w:rsidP="00A26F52">
      <w:pPr>
        <w:ind w:firstLine="720"/>
        <w:jc w:val="both"/>
      </w:pPr>
      <w:r>
        <w:t xml:space="preserve">          2. SP2 lėšų (tėvų permoka) – 201,83 Eur.</w:t>
      </w:r>
    </w:p>
    <w:p w14:paraId="41D56713" w14:textId="77777777" w:rsidR="00A26F52" w:rsidRDefault="00A26F52" w:rsidP="00A26F52">
      <w:pPr>
        <w:ind w:firstLine="720"/>
        <w:jc w:val="both"/>
      </w:pPr>
      <w:r>
        <w:t xml:space="preserve">          3. SP2 lėšų (pravesti pinigai už ne įstaigos ugdytinius) – 10,18 Eur.</w:t>
      </w:r>
    </w:p>
    <w:p w14:paraId="32E01BB8" w14:textId="77777777" w:rsidR="00825841" w:rsidRPr="001D5C5D" w:rsidRDefault="00825841" w:rsidP="00A30D21">
      <w:pPr>
        <w:jc w:val="both"/>
      </w:pPr>
    </w:p>
    <w:p w14:paraId="5A943730" w14:textId="77777777" w:rsidR="006907C2" w:rsidRDefault="006907C2" w:rsidP="00CC3CDA">
      <w:pPr>
        <w:ind w:left="1290" w:firstLine="720"/>
        <w:jc w:val="both"/>
        <w:rPr>
          <w:b/>
        </w:rPr>
      </w:pPr>
    </w:p>
    <w:p w14:paraId="03160202" w14:textId="77777777" w:rsidR="005A5A2B" w:rsidRPr="00770CFB" w:rsidRDefault="00D21BE4" w:rsidP="00CC3CDA">
      <w:pPr>
        <w:ind w:left="1290" w:firstLine="720"/>
        <w:jc w:val="both"/>
        <w:rPr>
          <w:b/>
        </w:rPr>
      </w:pPr>
      <w:r w:rsidRPr="00770CFB">
        <w:rPr>
          <w:b/>
        </w:rPr>
        <w:t>P18</w:t>
      </w:r>
      <w:r w:rsidR="005A5A2B" w:rsidRPr="00770CFB">
        <w:rPr>
          <w:b/>
        </w:rPr>
        <w:t xml:space="preserve"> Grynasis turtas</w:t>
      </w:r>
    </w:p>
    <w:p w14:paraId="7E57CAD5" w14:textId="77777777" w:rsidR="007A4E9F" w:rsidRPr="001D5C5D" w:rsidRDefault="007A4E9F" w:rsidP="00CC3CDA">
      <w:pPr>
        <w:ind w:left="1290" w:firstLine="720"/>
        <w:jc w:val="both"/>
        <w:rPr>
          <w:b/>
        </w:rPr>
      </w:pPr>
    </w:p>
    <w:p w14:paraId="090D51DC" w14:textId="77777777" w:rsidR="00557D31" w:rsidRPr="001D5C5D" w:rsidRDefault="005A5A2B" w:rsidP="00557D31">
      <w:pPr>
        <w:ind w:firstLine="720"/>
        <w:jc w:val="both"/>
      </w:pPr>
      <w:r w:rsidRPr="001D5C5D">
        <w:t xml:space="preserve">Įstaigos grynasis turtas ataskaitinio laikotarpio pabaigai sudarė </w:t>
      </w:r>
      <w:r w:rsidR="00A26F52">
        <w:rPr>
          <w:bCs/>
        </w:rPr>
        <w:t>10133,96</w:t>
      </w:r>
      <w:r w:rsidR="00BD6495" w:rsidRPr="001D5C5D">
        <w:rPr>
          <w:bCs/>
        </w:rPr>
        <w:t xml:space="preserve"> Eur</w:t>
      </w:r>
      <w:r w:rsidRPr="001D5C5D">
        <w:t>.</w:t>
      </w:r>
      <w:r w:rsidR="00623093" w:rsidRPr="001D5C5D">
        <w:t xml:space="preserve"> Lyginant su praėjusiu ataskaiti</w:t>
      </w:r>
      <w:r w:rsidR="00E8699A">
        <w:t xml:space="preserve">niu laikotarpiu </w:t>
      </w:r>
      <w:r w:rsidR="00A26F52">
        <w:t>padidėjo 2005,71</w:t>
      </w:r>
      <w:r w:rsidR="00623093" w:rsidRPr="001D5C5D">
        <w:t xml:space="preserve"> Eur.</w:t>
      </w:r>
      <w:r w:rsidR="002C1804">
        <w:t xml:space="preserve"> </w:t>
      </w:r>
      <w:r w:rsidR="00557D31" w:rsidRPr="001D5C5D">
        <w:t>Tam įtakos daugiausia</w:t>
      </w:r>
      <w:r w:rsidR="00557D31">
        <w:t xml:space="preserve"> turėjo </w:t>
      </w:r>
      <w:r w:rsidR="00A26F52">
        <w:t>mažiau</w:t>
      </w:r>
      <w:r w:rsidR="00557D31">
        <w:t xml:space="preserve"> naudojamos spec. lėšos ugdytinių ugdymui bei maitinimui.</w:t>
      </w:r>
    </w:p>
    <w:p w14:paraId="5F0A0E81" w14:textId="77777777" w:rsidR="00BD237A" w:rsidRDefault="00BD237A" w:rsidP="007A4E9F">
      <w:pPr>
        <w:ind w:left="1290"/>
        <w:jc w:val="both"/>
        <w:rPr>
          <w:b/>
        </w:rPr>
      </w:pPr>
      <w:r>
        <w:rPr>
          <w:b/>
        </w:rPr>
        <w:t xml:space="preserve">  </w:t>
      </w:r>
    </w:p>
    <w:p w14:paraId="1FDB63CD" w14:textId="77777777" w:rsidR="00BD237A" w:rsidRDefault="00BD237A" w:rsidP="007A4E9F">
      <w:pPr>
        <w:ind w:left="1290"/>
        <w:jc w:val="both"/>
        <w:rPr>
          <w:b/>
        </w:rPr>
      </w:pPr>
    </w:p>
    <w:p w14:paraId="3E906965" w14:textId="77777777" w:rsidR="00BD237A" w:rsidRDefault="00BD237A" w:rsidP="007A4E9F">
      <w:pPr>
        <w:ind w:left="1290"/>
        <w:jc w:val="both"/>
        <w:rPr>
          <w:b/>
        </w:rPr>
      </w:pPr>
    </w:p>
    <w:p w14:paraId="45280AD4" w14:textId="77777777" w:rsidR="00BD237A" w:rsidRDefault="00BD237A" w:rsidP="007A4E9F">
      <w:pPr>
        <w:ind w:left="1290"/>
        <w:jc w:val="both"/>
        <w:rPr>
          <w:b/>
        </w:rPr>
      </w:pPr>
    </w:p>
    <w:p w14:paraId="2C343744" w14:textId="77777777" w:rsidR="00306080" w:rsidRPr="00157732" w:rsidRDefault="007A4E9F" w:rsidP="007A4E9F">
      <w:pPr>
        <w:ind w:left="1290"/>
        <w:jc w:val="both"/>
        <w:rPr>
          <w:b/>
        </w:rPr>
      </w:pPr>
      <w:r w:rsidRPr="00157732">
        <w:rPr>
          <w:b/>
        </w:rPr>
        <w:lastRenderedPageBreak/>
        <w:t>3.2.</w:t>
      </w:r>
      <w:r w:rsidR="00306080" w:rsidRPr="00157732">
        <w:rPr>
          <w:b/>
        </w:rPr>
        <w:t>PINIGŲ SRAUTŲ ATASKAITA</w:t>
      </w:r>
    </w:p>
    <w:p w14:paraId="6A38F3C8" w14:textId="77777777" w:rsidR="00306080" w:rsidRPr="00E5051E" w:rsidRDefault="00306080" w:rsidP="00CC3CDA">
      <w:pPr>
        <w:ind w:firstLine="720"/>
        <w:jc w:val="both"/>
      </w:pPr>
    </w:p>
    <w:p w14:paraId="25ED35D2" w14:textId="77777777" w:rsidR="00306080" w:rsidRPr="001D5C5D" w:rsidRDefault="00306080" w:rsidP="00CC3CDA">
      <w:pPr>
        <w:ind w:left="1290" w:firstLine="720"/>
        <w:jc w:val="both"/>
        <w:rPr>
          <w:b/>
        </w:rPr>
      </w:pPr>
      <w:r w:rsidRPr="001D5C5D">
        <w:rPr>
          <w:b/>
        </w:rPr>
        <w:t>P02 Išmokos</w:t>
      </w:r>
    </w:p>
    <w:p w14:paraId="18367DED" w14:textId="77777777" w:rsidR="00306080" w:rsidRPr="001D5C5D" w:rsidRDefault="00306080" w:rsidP="00CC3CDA">
      <w:pPr>
        <w:ind w:left="1290" w:firstLine="720"/>
        <w:jc w:val="both"/>
        <w:rPr>
          <w:b/>
        </w:rPr>
      </w:pPr>
    </w:p>
    <w:p w14:paraId="7D89AF42" w14:textId="77777777" w:rsidR="00306080" w:rsidRPr="001D5C5D" w:rsidRDefault="00306080" w:rsidP="00CC3CDA">
      <w:pPr>
        <w:ind w:firstLine="720"/>
        <w:jc w:val="both"/>
      </w:pPr>
      <w:r w:rsidRPr="001D5C5D">
        <w:t>Per ataskaitinį laikotarp įstaiga gautus asignavimus, spec. lėšas ir param</w:t>
      </w:r>
      <w:r w:rsidR="005154B6">
        <w:t xml:space="preserve">ą sumoje </w:t>
      </w:r>
      <w:r w:rsidR="00C124CE">
        <w:t>701224,27</w:t>
      </w:r>
      <w:r w:rsidR="00CE43DA" w:rsidRPr="001D5C5D">
        <w:t xml:space="preserve"> Eur. išleido</w:t>
      </w:r>
      <w:r w:rsidRPr="001D5C5D">
        <w:t>:</w:t>
      </w:r>
    </w:p>
    <w:p w14:paraId="26155FBA" w14:textId="77777777" w:rsidR="00CE43DA" w:rsidRPr="001D5C5D" w:rsidRDefault="00CE43DA" w:rsidP="004F182E">
      <w:pPr>
        <w:numPr>
          <w:ilvl w:val="0"/>
          <w:numId w:val="23"/>
        </w:numPr>
        <w:jc w:val="both"/>
      </w:pPr>
      <w:r w:rsidRPr="001D5C5D">
        <w:t>Darbo u</w:t>
      </w:r>
      <w:r w:rsidR="005154B6">
        <w:t xml:space="preserve">žkesčiui ir „Sodrai“ – </w:t>
      </w:r>
      <w:r w:rsidR="005A32E4">
        <w:t>5</w:t>
      </w:r>
      <w:r w:rsidR="00C124CE">
        <w:t>72118,36</w:t>
      </w:r>
      <w:r w:rsidRPr="001D5C5D">
        <w:t xml:space="preserve"> Eur.;</w:t>
      </w:r>
    </w:p>
    <w:p w14:paraId="1D063A04" w14:textId="77777777" w:rsidR="00CE43DA" w:rsidRPr="001D5C5D" w:rsidRDefault="00CE43DA" w:rsidP="004F182E">
      <w:pPr>
        <w:numPr>
          <w:ilvl w:val="0"/>
          <w:numId w:val="23"/>
        </w:numPr>
        <w:jc w:val="both"/>
      </w:pPr>
      <w:r w:rsidRPr="001D5C5D">
        <w:t>Komunalinėms i</w:t>
      </w:r>
      <w:r w:rsidR="005154B6">
        <w:t xml:space="preserve">r ryšio paslaugoms – </w:t>
      </w:r>
      <w:r w:rsidR="00C124CE">
        <w:t>24315,73</w:t>
      </w:r>
      <w:r w:rsidRPr="001D5C5D">
        <w:t xml:space="preserve"> Eur.;</w:t>
      </w:r>
    </w:p>
    <w:p w14:paraId="12EC5DF5" w14:textId="77777777" w:rsidR="00CE43DA" w:rsidRPr="001D5C5D" w:rsidRDefault="00CE43DA" w:rsidP="004F182E">
      <w:pPr>
        <w:numPr>
          <w:ilvl w:val="0"/>
          <w:numId w:val="23"/>
        </w:numPr>
        <w:jc w:val="both"/>
      </w:pPr>
      <w:r w:rsidRPr="001D5C5D">
        <w:t>Komandiru</w:t>
      </w:r>
      <w:r w:rsidR="00B56CCA">
        <w:t>o</w:t>
      </w:r>
      <w:r w:rsidR="005154B6">
        <w:t xml:space="preserve">čių išlaidoms apmokėti – </w:t>
      </w:r>
      <w:r w:rsidR="00E52D0A">
        <w:t>1</w:t>
      </w:r>
      <w:r w:rsidR="00C124CE">
        <w:t>0421,75</w:t>
      </w:r>
      <w:r w:rsidRPr="001D5C5D">
        <w:t xml:space="preserve"> Eur.;</w:t>
      </w:r>
    </w:p>
    <w:p w14:paraId="10DD43D1" w14:textId="77777777" w:rsidR="00CE43DA" w:rsidRPr="001D5C5D" w:rsidRDefault="00CE43DA" w:rsidP="004F182E">
      <w:pPr>
        <w:numPr>
          <w:ilvl w:val="0"/>
          <w:numId w:val="23"/>
        </w:numPr>
        <w:jc w:val="both"/>
      </w:pPr>
      <w:r w:rsidRPr="001D5C5D">
        <w:t>Transp</w:t>
      </w:r>
      <w:r w:rsidR="005154B6">
        <w:t xml:space="preserve">orto išlaidoms apmokėti – </w:t>
      </w:r>
      <w:r w:rsidR="005A32E4">
        <w:t>2</w:t>
      </w:r>
      <w:r w:rsidR="00C124CE">
        <w:t>220,13</w:t>
      </w:r>
      <w:r w:rsidRPr="001D5C5D">
        <w:t xml:space="preserve"> Eur.;</w:t>
      </w:r>
    </w:p>
    <w:p w14:paraId="137F6B2A" w14:textId="77777777" w:rsidR="00CE43DA" w:rsidRPr="001D5C5D" w:rsidRDefault="00CE43DA" w:rsidP="004F182E">
      <w:pPr>
        <w:numPr>
          <w:ilvl w:val="0"/>
          <w:numId w:val="23"/>
        </w:numPr>
        <w:jc w:val="both"/>
      </w:pPr>
      <w:r w:rsidRPr="001D5C5D">
        <w:t>Kvalifika</w:t>
      </w:r>
      <w:r w:rsidR="00B56CCA">
        <w:t>ci</w:t>
      </w:r>
      <w:r w:rsidR="005154B6">
        <w:t xml:space="preserve">jos išlaidoms apmokėti – </w:t>
      </w:r>
      <w:r w:rsidR="00C124CE">
        <w:t>4730,00</w:t>
      </w:r>
      <w:r w:rsidRPr="001D5C5D">
        <w:t xml:space="preserve"> Eur</w:t>
      </w:r>
      <w:r w:rsidR="00A30AFE">
        <w:t>.</w:t>
      </w:r>
      <w:r w:rsidRPr="001D5C5D">
        <w:t>;</w:t>
      </w:r>
    </w:p>
    <w:p w14:paraId="1A3EF39E" w14:textId="77777777" w:rsidR="00CE43DA" w:rsidRPr="00732855" w:rsidRDefault="00F7793C" w:rsidP="004F182E">
      <w:pPr>
        <w:numPr>
          <w:ilvl w:val="0"/>
          <w:numId w:val="23"/>
        </w:numPr>
        <w:jc w:val="both"/>
      </w:pPr>
      <w:r>
        <w:t>Paprastojo remonto ir eksploatavimo</w:t>
      </w:r>
      <w:r w:rsidR="005154B6" w:rsidRPr="00732855">
        <w:t xml:space="preserve"> išlaidoms apmokėti –</w:t>
      </w:r>
      <w:r w:rsidR="009768EB">
        <w:t xml:space="preserve"> </w:t>
      </w:r>
      <w:r w:rsidR="005A32E4">
        <w:t>1</w:t>
      </w:r>
      <w:r w:rsidR="00C124CE">
        <w:t>3183,69</w:t>
      </w:r>
      <w:r w:rsidR="00CE43DA" w:rsidRPr="00732855">
        <w:t xml:space="preserve"> Eur.</w:t>
      </w:r>
      <w:r w:rsidR="005154B6" w:rsidRPr="00732855">
        <w:t>;</w:t>
      </w:r>
    </w:p>
    <w:p w14:paraId="7C14A134" w14:textId="77777777" w:rsidR="005154B6" w:rsidRDefault="00CE43DA" w:rsidP="00410801">
      <w:pPr>
        <w:numPr>
          <w:ilvl w:val="0"/>
          <w:numId w:val="23"/>
        </w:numPr>
        <w:jc w:val="both"/>
      </w:pPr>
      <w:r w:rsidRPr="00732855">
        <w:t>Įsigyt</w:t>
      </w:r>
      <w:r w:rsidR="00B56CCA" w:rsidRPr="00732855">
        <w:t>o</w:t>
      </w:r>
      <w:r w:rsidR="005154B6" w:rsidRPr="00732855">
        <w:t xml:space="preserve">ms atsargoms apmokėti – </w:t>
      </w:r>
      <w:r w:rsidR="00C124CE">
        <w:t>61597,33</w:t>
      </w:r>
      <w:r w:rsidRPr="00732855">
        <w:t xml:space="preserve"> Eur.</w:t>
      </w:r>
      <w:r w:rsidR="005154B6" w:rsidRPr="00732855">
        <w:t>;</w:t>
      </w:r>
    </w:p>
    <w:p w14:paraId="3E79398F" w14:textId="77777777" w:rsidR="005A32E4" w:rsidRPr="001D5C5D" w:rsidRDefault="005A32E4" w:rsidP="00410801">
      <w:pPr>
        <w:numPr>
          <w:ilvl w:val="0"/>
          <w:numId w:val="23"/>
        </w:numPr>
        <w:jc w:val="both"/>
      </w:pPr>
      <w:r>
        <w:t>Socialinės išmokos – 3</w:t>
      </w:r>
      <w:r w:rsidR="00C124CE">
        <w:t>370,00</w:t>
      </w:r>
      <w:r>
        <w:t xml:space="preserve"> Eur.;</w:t>
      </w:r>
    </w:p>
    <w:p w14:paraId="4BA1EB8E" w14:textId="77777777" w:rsidR="009768EB" w:rsidRDefault="00CE43DA" w:rsidP="0093313D">
      <w:pPr>
        <w:numPr>
          <w:ilvl w:val="0"/>
          <w:numId w:val="23"/>
        </w:numPr>
        <w:jc w:val="both"/>
      </w:pPr>
      <w:r w:rsidRPr="001D5C5D">
        <w:t>Kitų pasl</w:t>
      </w:r>
      <w:r w:rsidR="00B56CCA">
        <w:t>a</w:t>
      </w:r>
      <w:r w:rsidR="005154B6">
        <w:t xml:space="preserve">ugų išlaidoms apmokėti – </w:t>
      </w:r>
      <w:r w:rsidR="00C124CE">
        <w:t>9267,28</w:t>
      </w:r>
      <w:r w:rsidR="00B56CCA">
        <w:t xml:space="preserve"> Eur</w:t>
      </w:r>
      <w:r w:rsidR="005A32E4">
        <w:t>.</w:t>
      </w:r>
    </w:p>
    <w:p w14:paraId="1DD680CD" w14:textId="77777777" w:rsidR="00B56CCA" w:rsidRDefault="00B56CCA" w:rsidP="00B56CCA">
      <w:pPr>
        <w:ind w:firstLine="720"/>
        <w:jc w:val="both"/>
      </w:pPr>
      <w:r>
        <w:t xml:space="preserve">Lyginant su praėjusiu ataskaitiniu laikotarpiu ženkliai padidėjo išlaidos darbo užmokesčiui </w:t>
      </w:r>
      <w:r w:rsidR="005154B6">
        <w:t>ir so</w:t>
      </w:r>
      <w:r w:rsidR="002244AB">
        <w:t>c.</w:t>
      </w:r>
      <w:r w:rsidR="005154B6">
        <w:t xml:space="preserve"> draudimo įmokoms </w:t>
      </w:r>
      <w:r w:rsidR="00C124CE">
        <w:t>35565,50</w:t>
      </w:r>
      <w:r>
        <w:t xml:space="preserve"> Eur. Tam </w:t>
      </w:r>
      <w:r w:rsidR="003B4BEB">
        <w:t>įtakos turėjo didėjęs darbo užmokestis pedagoginiams darbuotojams, nuo 202</w:t>
      </w:r>
      <w:r w:rsidR="00C124CE">
        <w:t>5</w:t>
      </w:r>
      <w:r w:rsidR="003B4BEB">
        <w:t>-01 padidėjęs MMA.</w:t>
      </w:r>
    </w:p>
    <w:p w14:paraId="4918069F" w14:textId="77777777" w:rsidR="00F819DD" w:rsidRDefault="00C35A52" w:rsidP="007041E1">
      <w:pPr>
        <w:ind w:firstLine="720"/>
        <w:jc w:val="both"/>
      </w:pPr>
      <w:r>
        <w:t>Didėjo</w:t>
      </w:r>
      <w:r w:rsidR="00E05FE9">
        <w:t xml:space="preserve"> </w:t>
      </w:r>
      <w:r w:rsidR="0037423A">
        <w:t>išlaidos</w:t>
      </w:r>
      <w:r w:rsidR="00F819DD">
        <w:t xml:space="preserve"> komunalinėms paslaugoms – </w:t>
      </w:r>
      <w:r>
        <w:t>2793,96</w:t>
      </w:r>
      <w:r w:rsidR="00F819DD">
        <w:t xml:space="preserve"> Eur. Tam didžiausią įtaką turėjo </w:t>
      </w:r>
      <w:r w:rsidR="005A32E4">
        <w:t xml:space="preserve">dėl oro sąlygų </w:t>
      </w:r>
      <w:r>
        <w:t>padidėjusios</w:t>
      </w:r>
      <w:r w:rsidR="005A32E4">
        <w:t xml:space="preserve"> išlaidos šilumai.</w:t>
      </w:r>
    </w:p>
    <w:p w14:paraId="39C2ECE9" w14:textId="77777777" w:rsidR="00E35874" w:rsidRDefault="00C06E01" w:rsidP="00C35A52">
      <w:pPr>
        <w:ind w:firstLine="720"/>
        <w:jc w:val="both"/>
      </w:pPr>
      <w:r>
        <w:t>K</w:t>
      </w:r>
      <w:r w:rsidR="00F819DD">
        <w:t>omandiruočių išlaid</w:t>
      </w:r>
      <w:r>
        <w:t xml:space="preserve">os </w:t>
      </w:r>
      <w:r w:rsidR="00C35A52">
        <w:t>mažėjo</w:t>
      </w:r>
      <w:r w:rsidR="00F819DD">
        <w:t xml:space="preserve"> </w:t>
      </w:r>
      <w:r w:rsidR="00C35A52">
        <w:t>9462,55</w:t>
      </w:r>
      <w:r w:rsidR="00F819DD">
        <w:t xml:space="preserve"> Eur.</w:t>
      </w:r>
      <w:r>
        <w:t xml:space="preserve"> </w:t>
      </w:r>
      <w:r w:rsidR="00C35A52">
        <w:t>Tam įtakos turėjo nors ir vykdomas Erasmus+ projektas, bet buvo gautas mažesnis finansavimas.</w:t>
      </w:r>
    </w:p>
    <w:p w14:paraId="060776BF" w14:textId="77777777" w:rsidR="00237D7C" w:rsidRDefault="00E35874" w:rsidP="00237D7C">
      <w:pPr>
        <w:ind w:firstLine="720"/>
        <w:jc w:val="both"/>
      </w:pPr>
      <w:r>
        <w:t xml:space="preserve">Lyginant su praėjusiu ataskaitiniu laikotarpiu </w:t>
      </w:r>
      <w:r w:rsidR="00C35A52">
        <w:t>mažėjo</w:t>
      </w:r>
      <w:r>
        <w:t xml:space="preserve"> </w:t>
      </w:r>
      <w:r w:rsidR="00C35A52">
        <w:t xml:space="preserve">transporto </w:t>
      </w:r>
      <w:r>
        <w:t xml:space="preserve">išlaidos – </w:t>
      </w:r>
      <w:r w:rsidR="00C35A52">
        <w:t>180,50</w:t>
      </w:r>
      <w:r>
        <w:t xml:space="preserve"> Eur. Tam įtakos </w:t>
      </w:r>
      <w:r w:rsidR="00C35A52">
        <w:t>galėjo turėti 2025 m. nelaimėtas sveikatos projektas.</w:t>
      </w:r>
    </w:p>
    <w:p w14:paraId="67633787" w14:textId="77777777" w:rsidR="00E35874" w:rsidRDefault="00C35A52" w:rsidP="00870333">
      <w:pPr>
        <w:ind w:firstLine="720"/>
        <w:jc w:val="both"/>
      </w:pPr>
      <w:r>
        <w:t>Sumažėjo</w:t>
      </w:r>
      <w:r w:rsidR="00E35874">
        <w:t xml:space="preserve"> kvalifikacijos išlaidos – </w:t>
      </w:r>
      <w:r w:rsidR="00157732">
        <w:t>3</w:t>
      </w:r>
      <w:r>
        <w:t>35,98</w:t>
      </w:r>
      <w:r w:rsidR="00E35874">
        <w:t xml:space="preserve"> Eur. </w:t>
      </w:r>
      <w:r>
        <w:t>Mažėjimą</w:t>
      </w:r>
      <w:r w:rsidR="00870333">
        <w:t xml:space="preserve"> lėmė </w:t>
      </w:r>
      <w:r>
        <w:t>gautas mažesnis finansavimas Erazmus+ projektui, didėjantis nemokamų kursų skaičius.</w:t>
      </w:r>
    </w:p>
    <w:p w14:paraId="64563472" w14:textId="77777777" w:rsidR="009D4FF3" w:rsidRDefault="001046F7" w:rsidP="00B56CCA">
      <w:pPr>
        <w:ind w:firstLine="720"/>
        <w:jc w:val="both"/>
      </w:pPr>
      <w:r>
        <w:t>Lyginant su praėjusiu ataskaitiniu laikotarpiu</w:t>
      </w:r>
      <w:r w:rsidR="00870333">
        <w:t xml:space="preserve"> ženkliai</w:t>
      </w:r>
      <w:r>
        <w:t xml:space="preserve"> </w:t>
      </w:r>
      <w:r w:rsidR="00326C1F">
        <w:t>padidėjo</w:t>
      </w:r>
      <w:r>
        <w:t xml:space="preserve"> išlaidos</w:t>
      </w:r>
      <w:r w:rsidR="009D4FF3">
        <w:t xml:space="preserve"> paprast</w:t>
      </w:r>
      <w:r w:rsidR="00237D7C">
        <w:t>ajam</w:t>
      </w:r>
      <w:r w:rsidR="009D4FF3">
        <w:t xml:space="preserve"> remont</w:t>
      </w:r>
      <w:r w:rsidR="00237D7C">
        <w:t>ui</w:t>
      </w:r>
      <w:r w:rsidR="009D4FF3">
        <w:t xml:space="preserve"> ir eksploatavim</w:t>
      </w:r>
      <w:r w:rsidR="00237D7C">
        <w:t>ui</w:t>
      </w:r>
      <w:r w:rsidR="009D4FF3">
        <w:t xml:space="preserve">  – </w:t>
      </w:r>
      <w:r w:rsidR="00326C1F">
        <w:t>465,85</w:t>
      </w:r>
      <w:r w:rsidR="009D4FF3">
        <w:t xml:space="preserve"> Eur.</w:t>
      </w:r>
      <w:r w:rsidR="00FF419E">
        <w:t xml:space="preserve"> </w:t>
      </w:r>
      <w:r w:rsidR="00237D7C">
        <w:t>Ta</w:t>
      </w:r>
      <w:r w:rsidR="00870333">
        <w:t xml:space="preserve">m įtakos turėjo </w:t>
      </w:r>
      <w:r w:rsidR="00157732">
        <w:t xml:space="preserve">tai, jog iš savivaldybės biudžeto buvo skirta lėšų </w:t>
      </w:r>
      <w:r w:rsidR="00326C1F">
        <w:t>smulkiems remonto darbams.</w:t>
      </w:r>
    </w:p>
    <w:p w14:paraId="5A26E3A9" w14:textId="77777777" w:rsidR="000168CB" w:rsidRDefault="009D4FF3" w:rsidP="000168CB">
      <w:pPr>
        <w:ind w:firstLine="720"/>
        <w:jc w:val="both"/>
      </w:pPr>
      <w:r>
        <w:t xml:space="preserve">Buvo įsigyta </w:t>
      </w:r>
      <w:r w:rsidR="00A52555">
        <w:t>daugiau</w:t>
      </w:r>
      <w:r>
        <w:t xml:space="preserve"> atsargų bei ūkinio inventoriaus – </w:t>
      </w:r>
      <w:r w:rsidR="00157732">
        <w:t>7</w:t>
      </w:r>
      <w:r w:rsidR="00326C1F">
        <w:t>327,84</w:t>
      </w:r>
      <w:r>
        <w:t xml:space="preserve"> Eur. </w:t>
      </w:r>
      <w:r w:rsidR="000168CB">
        <w:t xml:space="preserve">Tai sietina su padidėjusiomis </w:t>
      </w:r>
      <w:r w:rsidR="00870333">
        <w:t>išlaidos dėl kainų augimo įvairioms prekėms</w:t>
      </w:r>
      <w:r w:rsidR="000168CB">
        <w:t xml:space="preserve"> bei didėjančiomis maisto produktų kainomis.</w:t>
      </w:r>
    </w:p>
    <w:p w14:paraId="20F8B9F7" w14:textId="77777777" w:rsidR="00157732" w:rsidRDefault="00157732" w:rsidP="000168CB">
      <w:pPr>
        <w:ind w:firstLine="720"/>
        <w:jc w:val="both"/>
      </w:pPr>
      <w:r>
        <w:t xml:space="preserve">Socialinėms išmokoms (nemokamas priešmokyklinio amžiaus ugdytinių maitinimas) buvo išleista </w:t>
      </w:r>
      <w:r w:rsidR="00326C1F">
        <w:t>3370,00</w:t>
      </w:r>
      <w:r>
        <w:t xml:space="preserve"> Eur.</w:t>
      </w:r>
    </w:p>
    <w:p w14:paraId="0102FDF8" w14:textId="77777777" w:rsidR="00326C1F" w:rsidRPr="0054155A" w:rsidRDefault="00326C1F" w:rsidP="00326C1F">
      <w:pPr>
        <w:ind w:firstLine="720"/>
        <w:jc w:val="both"/>
      </w:pPr>
      <w:r>
        <w:t>Padidėjo</w:t>
      </w:r>
      <w:r w:rsidR="001148AB" w:rsidRPr="000C043D">
        <w:t xml:space="preserve"> kitų paslaugų išlaidos – </w:t>
      </w:r>
      <w:r>
        <w:t>4891,43</w:t>
      </w:r>
      <w:r w:rsidR="001148AB" w:rsidRPr="000C043D">
        <w:t xml:space="preserve"> Eur.</w:t>
      </w:r>
      <w:r w:rsidR="000C043D">
        <w:t xml:space="preserve"> </w:t>
      </w:r>
      <w:r w:rsidRPr="0054155A">
        <w:t>Tam įtakos</w:t>
      </w:r>
      <w:r>
        <w:t xml:space="preserve"> paslaugų brangimas bei atsisakius sargų paslaugų ir pastačius kameras, kas mėnesį mokamas TS apsaugos mokestis.</w:t>
      </w:r>
    </w:p>
    <w:p w14:paraId="6AD5C046" w14:textId="77777777" w:rsidR="00157732" w:rsidRPr="0054155A" w:rsidRDefault="00157732" w:rsidP="00157732">
      <w:pPr>
        <w:ind w:firstLine="720"/>
        <w:jc w:val="both"/>
      </w:pPr>
    </w:p>
    <w:p w14:paraId="253E2B94" w14:textId="77777777" w:rsidR="000C043D" w:rsidRDefault="000C043D" w:rsidP="000C043D">
      <w:pPr>
        <w:ind w:firstLine="720"/>
        <w:jc w:val="both"/>
      </w:pPr>
    </w:p>
    <w:p w14:paraId="5D1A8C3A" w14:textId="77777777" w:rsidR="006907C2" w:rsidRDefault="006907C2" w:rsidP="007A4E9F">
      <w:pPr>
        <w:ind w:left="1290"/>
        <w:jc w:val="both"/>
        <w:rPr>
          <w:b/>
        </w:rPr>
      </w:pPr>
    </w:p>
    <w:p w14:paraId="5E828780" w14:textId="77777777" w:rsidR="00BF6FC4" w:rsidRPr="007E01FB" w:rsidRDefault="007A4E9F" w:rsidP="007A4E9F">
      <w:pPr>
        <w:ind w:left="1290"/>
        <w:jc w:val="both"/>
        <w:rPr>
          <w:b/>
        </w:rPr>
      </w:pPr>
      <w:r w:rsidRPr="007E01FB">
        <w:rPr>
          <w:b/>
        </w:rPr>
        <w:t>3.3.</w:t>
      </w:r>
      <w:r w:rsidR="00FC5282" w:rsidRPr="007E01FB">
        <w:rPr>
          <w:b/>
        </w:rPr>
        <w:t>VEIKLOS REZULTATŲ ATASKAITA</w:t>
      </w:r>
    </w:p>
    <w:p w14:paraId="5095320F" w14:textId="77777777" w:rsidR="00D21BE4" w:rsidRPr="001D5C5D" w:rsidRDefault="00D21BE4" w:rsidP="00CC3CDA">
      <w:pPr>
        <w:ind w:left="1290" w:firstLine="720"/>
        <w:jc w:val="both"/>
        <w:rPr>
          <w:b/>
        </w:rPr>
      </w:pPr>
    </w:p>
    <w:p w14:paraId="06AE4D42" w14:textId="77777777" w:rsidR="000A6772" w:rsidRDefault="00D21BE4" w:rsidP="007A4E9F">
      <w:pPr>
        <w:ind w:left="1290" w:firstLine="720"/>
        <w:jc w:val="both"/>
        <w:rPr>
          <w:b/>
        </w:rPr>
      </w:pPr>
      <w:r w:rsidRPr="001D5C5D">
        <w:rPr>
          <w:b/>
        </w:rPr>
        <w:t>P</w:t>
      </w:r>
      <w:r w:rsidR="000A6772" w:rsidRPr="001D5C5D">
        <w:rPr>
          <w:b/>
        </w:rPr>
        <w:t>021 Pagrindinės veiklos kitos pajamos</w:t>
      </w:r>
    </w:p>
    <w:p w14:paraId="67D68E5A" w14:textId="77777777" w:rsidR="004A63D3" w:rsidRPr="001D5C5D" w:rsidRDefault="004A63D3" w:rsidP="007A4E9F">
      <w:pPr>
        <w:ind w:left="1290" w:firstLine="720"/>
        <w:jc w:val="both"/>
        <w:rPr>
          <w:b/>
        </w:rPr>
      </w:pPr>
    </w:p>
    <w:p w14:paraId="2D20076F" w14:textId="77777777" w:rsidR="00F7073D" w:rsidRDefault="000A6772" w:rsidP="00F7073D">
      <w:pPr>
        <w:ind w:firstLine="720"/>
        <w:jc w:val="both"/>
      </w:pPr>
      <w:r w:rsidRPr="001D5C5D">
        <w:t>Pagrindinės ve</w:t>
      </w:r>
      <w:r w:rsidR="007E224F">
        <w:t xml:space="preserve">iklos kitos pajamos yra </w:t>
      </w:r>
      <w:r w:rsidR="00CC6597">
        <w:t>2</w:t>
      </w:r>
      <w:r w:rsidR="00326C1F">
        <w:t>2343,38</w:t>
      </w:r>
      <w:r w:rsidR="00F7073D">
        <w:t>,00</w:t>
      </w:r>
    </w:p>
    <w:p w14:paraId="40CA0703" w14:textId="77777777" w:rsidR="00F7073D" w:rsidRDefault="00F7073D" w:rsidP="00F7073D">
      <w:pPr>
        <w:jc w:val="both"/>
      </w:pPr>
    </w:p>
    <w:p w14:paraId="217BE831" w14:textId="77777777" w:rsidR="008362EF" w:rsidRDefault="000A6772" w:rsidP="00CC3CDA">
      <w:pPr>
        <w:ind w:firstLine="720"/>
        <w:jc w:val="both"/>
      </w:pPr>
      <w:r w:rsidRPr="001D5C5D">
        <w:t>Eur. Jas sudaro</w:t>
      </w:r>
      <w:r w:rsidR="008362EF">
        <w:t xml:space="preserve">: </w:t>
      </w:r>
    </w:p>
    <w:p w14:paraId="29875B12" w14:textId="77777777" w:rsidR="008362EF" w:rsidRDefault="000A6772" w:rsidP="004F182E">
      <w:pPr>
        <w:numPr>
          <w:ilvl w:val="0"/>
          <w:numId w:val="26"/>
        </w:numPr>
        <w:jc w:val="both"/>
      </w:pPr>
      <w:r w:rsidRPr="001D5C5D">
        <w:t>vaikų priskaitymai už ugdymą</w:t>
      </w:r>
      <w:r w:rsidR="008362EF">
        <w:t>;</w:t>
      </w:r>
      <w:r w:rsidRPr="001D5C5D">
        <w:t xml:space="preserve"> ir maitinimo paslaugas</w:t>
      </w:r>
      <w:r w:rsidR="008362EF">
        <w:t xml:space="preserve"> – </w:t>
      </w:r>
      <w:r w:rsidR="00F7073D">
        <w:t>19875,90</w:t>
      </w:r>
      <w:r w:rsidR="008362EF">
        <w:t xml:space="preserve"> Eur.;</w:t>
      </w:r>
    </w:p>
    <w:p w14:paraId="48BD8F04" w14:textId="77777777" w:rsidR="008362EF" w:rsidRDefault="008362EF" w:rsidP="00ED3286">
      <w:pPr>
        <w:numPr>
          <w:ilvl w:val="0"/>
          <w:numId w:val="26"/>
        </w:numPr>
        <w:jc w:val="both"/>
      </w:pPr>
      <w:r>
        <w:t xml:space="preserve">priskaitymai už </w:t>
      </w:r>
      <w:r w:rsidR="000A6772" w:rsidRPr="001D5C5D">
        <w:t>darbuotojų maitinimą</w:t>
      </w:r>
      <w:r>
        <w:t xml:space="preserve"> – </w:t>
      </w:r>
      <w:r w:rsidR="00F7073D">
        <w:t>1966,48</w:t>
      </w:r>
      <w:r>
        <w:t xml:space="preserve"> Eur.;</w:t>
      </w:r>
    </w:p>
    <w:p w14:paraId="2B245F40" w14:textId="77777777" w:rsidR="00D93FD0" w:rsidRDefault="00D93FD0" w:rsidP="00ED3286">
      <w:pPr>
        <w:numPr>
          <w:ilvl w:val="0"/>
          <w:numId w:val="26"/>
        </w:numPr>
        <w:jc w:val="both"/>
      </w:pPr>
      <w:r>
        <w:t xml:space="preserve">priskaitymai už nuomos paslaugas – </w:t>
      </w:r>
      <w:r w:rsidR="00F7073D">
        <w:t>501</w:t>
      </w:r>
      <w:r>
        <w:t>,00 Eur.</w:t>
      </w:r>
    </w:p>
    <w:p w14:paraId="2D66E913" w14:textId="77777777" w:rsidR="007C7881" w:rsidRDefault="00A9487F" w:rsidP="007C7881">
      <w:pPr>
        <w:ind w:firstLine="726"/>
      </w:pPr>
      <w:r>
        <w:lastRenderedPageBreak/>
        <w:t>Lyginant su praėjusiu ataskaitiniu laikotarpiu jos</w:t>
      </w:r>
      <w:r w:rsidR="005D17AB">
        <w:t xml:space="preserve"> </w:t>
      </w:r>
      <w:r w:rsidR="00F7073D">
        <w:t>sumažėjo</w:t>
      </w:r>
      <w:r w:rsidR="00ED3286">
        <w:t xml:space="preserve"> </w:t>
      </w:r>
      <w:r w:rsidR="00D93FD0">
        <w:t xml:space="preserve">nežymiai </w:t>
      </w:r>
      <w:r w:rsidR="00365319">
        <w:t>–</w:t>
      </w:r>
      <w:r w:rsidR="00D93FD0">
        <w:t xml:space="preserve"> </w:t>
      </w:r>
      <w:r w:rsidR="00F7073D">
        <w:t>682,40</w:t>
      </w:r>
      <w:r w:rsidR="005D17AB">
        <w:t xml:space="preserve"> Eur</w:t>
      </w:r>
      <w:r w:rsidR="00ED3286">
        <w:t>.</w:t>
      </w:r>
      <w:r w:rsidR="005F0A32">
        <w:t xml:space="preserve"> </w:t>
      </w:r>
      <w:r w:rsidR="007C7881">
        <w:t>Tam įtakos turėjo padidėjęs ugdytinių, kuriems skirtas privalomas ikimokyklinis ugdymas ir jiems valstybė kompensuoja visus mokesčius už teikiamas paslaugas.</w:t>
      </w:r>
    </w:p>
    <w:p w14:paraId="60085B09" w14:textId="77777777" w:rsidR="000A492F" w:rsidRDefault="000A492F" w:rsidP="000A492F">
      <w:pPr>
        <w:ind w:firstLine="726"/>
      </w:pPr>
    </w:p>
    <w:p w14:paraId="3B996001" w14:textId="77777777" w:rsidR="000A6772" w:rsidRPr="001D5C5D" w:rsidRDefault="000A6772" w:rsidP="00CC3CDA">
      <w:pPr>
        <w:ind w:firstLine="720"/>
        <w:jc w:val="both"/>
      </w:pPr>
    </w:p>
    <w:p w14:paraId="0604EA3F" w14:textId="77777777" w:rsidR="000A6772" w:rsidRPr="00AF1A2D" w:rsidRDefault="000A6772" w:rsidP="00CC3CDA">
      <w:pPr>
        <w:ind w:left="1290" w:firstLine="720"/>
        <w:jc w:val="both"/>
        <w:rPr>
          <w:b/>
        </w:rPr>
      </w:pPr>
      <w:r w:rsidRPr="00AF1A2D">
        <w:rPr>
          <w:b/>
        </w:rPr>
        <w:t>P02 Pagrindinės veiklos sąnaudos</w:t>
      </w:r>
    </w:p>
    <w:p w14:paraId="059B2B3D" w14:textId="77777777" w:rsidR="00BF6FC4" w:rsidRPr="00AF1A2D" w:rsidRDefault="00BF6FC4" w:rsidP="00CC3CDA">
      <w:pPr>
        <w:ind w:firstLine="720"/>
        <w:jc w:val="both"/>
        <w:rPr>
          <w:b/>
        </w:rPr>
      </w:pPr>
    </w:p>
    <w:p w14:paraId="2CD6670D" w14:textId="77777777" w:rsidR="00ED58F5" w:rsidRPr="001D5C5D" w:rsidRDefault="00ED58F5" w:rsidP="00CC3CDA">
      <w:pPr>
        <w:ind w:firstLine="720"/>
        <w:jc w:val="both"/>
        <w:rPr>
          <w:bCs/>
        </w:rPr>
      </w:pPr>
      <w:r w:rsidRPr="001D5C5D">
        <w:t xml:space="preserve">Sąnaudų apskaitos principai, metodai ir taisyklės nustatyti 11-ajame VSAFAS „Sąnaudos“. Sąnaudų, susijusių su turtu, finansavimo sumomis ir įsipareigojimais, apskaitos principai nustatyti jų apskaitą reglamentuojančiuose VSAFAS. </w:t>
      </w:r>
    </w:p>
    <w:p w14:paraId="383C37CA" w14:textId="77777777" w:rsidR="00AE752D" w:rsidRPr="001D5C5D" w:rsidRDefault="00AE752D" w:rsidP="00CC3CDA">
      <w:pPr>
        <w:ind w:firstLine="720"/>
        <w:jc w:val="both"/>
      </w:pPr>
      <w:r w:rsidRPr="001D5C5D">
        <w:t xml:space="preserve">Per ataskaitinį laikotarpį įstaiga patyrė </w:t>
      </w:r>
      <w:r w:rsidR="007C7881">
        <w:t>715603,51</w:t>
      </w:r>
      <w:r w:rsidR="0070234B" w:rsidRPr="001D5C5D">
        <w:t xml:space="preserve"> Eur</w:t>
      </w:r>
      <w:r w:rsidR="002B5C68" w:rsidRPr="001D5C5D">
        <w:t>. sąnaudų, kurias sudarė pagrindinės veiklos sąnaudos:</w:t>
      </w:r>
    </w:p>
    <w:p w14:paraId="79350098" w14:textId="77777777" w:rsidR="002B5C68" w:rsidRPr="001D5C5D" w:rsidRDefault="000A6772" w:rsidP="00CC3CDA">
      <w:pPr>
        <w:ind w:left="357" w:firstLine="720"/>
        <w:jc w:val="both"/>
      </w:pPr>
      <w:r w:rsidRPr="001D5C5D">
        <w:t>1</w:t>
      </w:r>
      <w:r w:rsidR="0070234B" w:rsidRPr="001D5C5D">
        <w:t xml:space="preserve">. </w:t>
      </w:r>
      <w:r w:rsidR="002B5C68" w:rsidRPr="001D5C5D">
        <w:t>Darbo</w:t>
      </w:r>
      <w:r w:rsidR="00250C8F" w:rsidRPr="001D5C5D">
        <w:t xml:space="preserve"> užmok</w:t>
      </w:r>
      <w:r w:rsidR="0070234B" w:rsidRPr="001D5C5D">
        <w:t>esčio sąnaudos</w:t>
      </w:r>
      <w:r w:rsidR="00CE363B" w:rsidRPr="001D5C5D">
        <w:t xml:space="preserve"> ir socialinio draudimo sąnau</w:t>
      </w:r>
      <w:r w:rsidR="005D17AB">
        <w:t>d</w:t>
      </w:r>
      <w:r w:rsidR="00CE363B" w:rsidRPr="001D5C5D">
        <w:t>os</w:t>
      </w:r>
      <w:r w:rsidR="00E420F8">
        <w:t xml:space="preserve"> – </w:t>
      </w:r>
      <w:r w:rsidR="00365319">
        <w:t>5</w:t>
      </w:r>
      <w:r w:rsidR="007C7881">
        <w:t>78749,88</w:t>
      </w:r>
      <w:r w:rsidR="0070234B" w:rsidRPr="001D5C5D">
        <w:t xml:space="preserve"> Eur.</w:t>
      </w:r>
      <w:r w:rsidR="005542AE" w:rsidRPr="001D5C5D">
        <w:t xml:space="preserve"> </w:t>
      </w:r>
      <w:r w:rsidR="002B5C68" w:rsidRPr="001D5C5D">
        <w:t>;</w:t>
      </w:r>
    </w:p>
    <w:p w14:paraId="0164BA9D" w14:textId="77777777" w:rsidR="002B5C68" w:rsidRPr="001D5C5D" w:rsidRDefault="000A6772" w:rsidP="00CC3CDA">
      <w:pPr>
        <w:ind w:left="357" w:firstLine="720"/>
        <w:jc w:val="both"/>
      </w:pPr>
      <w:r w:rsidRPr="001D5C5D">
        <w:t>2</w:t>
      </w:r>
      <w:r w:rsidR="00CE363B" w:rsidRPr="001D5C5D">
        <w:t xml:space="preserve">. </w:t>
      </w:r>
      <w:r w:rsidR="00FA6C06">
        <w:t>N</w:t>
      </w:r>
      <w:r w:rsidR="002B5C68" w:rsidRPr="001D5C5D">
        <w:t>usidėvėjimo ir a</w:t>
      </w:r>
      <w:r w:rsidR="0092302C" w:rsidRPr="001D5C5D">
        <w:t>mortizacijos sąnaudo</w:t>
      </w:r>
      <w:r w:rsidR="00E420F8">
        <w:t xml:space="preserve">s – </w:t>
      </w:r>
      <w:r w:rsidR="007C7881">
        <w:t>8025,24</w:t>
      </w:r>
      <w:r w:rsidR="00CE363B" w:rsidRPr="001D5C5D">
        <w:t xml:space="preserve"> Eur</w:t>
      </w:r>
      <w:r w:rsidR="002B5C68" w:rsidRPr="001D5C5D">
        <w:t>.;</w:t>
      </w:r>
    </w:p>
    <w:p w14:paraId="1057C206" w14:textId="77777777" w:rsidR="002B5C68" w:rsidRPr="001D5C5D" w:rsidRDefault="000A6772" w:rsidP="00CC3CDA">
      <w:pPr>
        <w:ind w:left="357" w:firstLine="720"/>
        <w:jc w:val="both"/>
      </w:pPr>
      <w:r w:rsidRPr="001D5C5D">
        <w:t>3</w:t>
      </w:r>
      <w:r w:rsidR="00CE363B" w:rsidRPr="001D5C5D">
        <w:t xml:space="preserve">. </w:t>
      </w:r>
      <w:r w:rsidR="002B5C68" w:rsidRPr="001D5C5D">
        <w:t>Komunalinių pasla</w:t>
      </w:r>
      <w:r w:rsidR="00E420F8">
        <w:t xml:space="preserve">ugų ir ryšių sąnaudos – </w:t>
      </w:r>
      <w:r w:rsidR="00D93FD0">
        <w:t>2</w:t>
      </w:r>
      <w:r w:rsidR="007C7881">
        <w:t>2077,19</w:t>
      </w:r>
      <w:r w:rsidR="00CE363B" w:rsidRPr="001D5C5D">
        <w:t xml:space="preserve"> Eur</w:t>
      </w:r>
      <w:r w:rsidR="002B5C68" w:rsidRPr="001D5C5D">
        <w:t>.;</w:t>
      </w:r>
    </w:p>
    <w:p w14:paraId="11BB215F" w14:textId="77777777" w:rsidR="002B5C68" w:rsidRPr="001D5C5D" w:rsidRDefault="000A6772" w:rsidP="00CC3CDA">
      <w:pPr>
        <w:ind w:left="357" w:firstLine="720"/>
        <w:jc w:val="both"/>
      </w:pPr>
      <w:r w:rsidRPr="001D5C5D">
        <w:t>4</w:t>
      </w:r>
      <w:r w:rsidR="00CE363B" w:rsidRPr="001D5C5D">
        <w:t>.</w:t>
      </w:r>
      <w:r w:rsidR="00A9487F">
        <w:t xml:space="preserve"> </w:t>
      </w:r>
      <w:r w:rsidR="00E420F8">
        <w:t xml:space="preserve">Komandiruočių sąnaudos – </w:t>
      </w:r>
      <w:r w:rsidR="00D93FD0">
        <w:t>1</w:t>
      </w:r>
      <w:r w:rsidR="007C7881">
        <w:t>0421,75</w:t>
      </w:r>
      <w:r w:rsidR="00CE363B" w:rsidRPr="001D5C5D">
        <w:t xml:space="preserve"> Eur.</w:t>
      </w:r>
    </w:p>
    <w:p w14:paraId="52FBF98A" w14:textId="77777777" w:rsidR="002B5C68" w:rsidRPr="001D5C5D" w:rsidRDefault="000A6772" w:rsidP="00CC3CDA">
      <w:pPr>
        <w:ind w:left="357" w:firstLine="720"/>
        <w:jc w:val="both"/>
      </w:pPr>
      <w:r w:rsidRPr="001D5C5D">
        <w:t>5</w:t>
      </w:r>
      <w:r w:rsidR="00CE363B" w:rsidRPr="001D5C5D">
        <w:t xml:space="preserve">. </w:t>
      </w:r>
      <w:r w:rsidR="00250C8F" w:rsidRPr="001D5C5D">
        <w:t>Transporto sąna</w:t>
      </w:r>
      <w:r w:rsidR="00E420F8">
        <w:t xml:space="preserve">udos – </w:t>
      </w:r>
      <w:r w:rsidR="00365319">
        <w:t>2</w:t>
      </w:r>
      <w:r w:rsidR="007C7881">
        <w:t>237,44</w:t>
      </w:r>
      <w:r w:rsidR="00CE363B" w:rsidRPr="001D5C5D">
        <w:t xml:space="preserve"> Eur</w:t>
      </w:r>
      <w:r w:rsidR="002B5C68" w:rsidRPr="001D5C5D">
        <w:t>.;</w:t>
      </w:r>
    </w:p>
    <w:p w14:paraId="27A0F1EC" w14:textId="77777777" w:rsidR="002B5C68" w:rsidRPr="001D5C5D" w:rsidRDefault="000A6772" w:rsidP="00CC3CDA">
      <w:pPr>
        <w:ind w:left="357" w:firstLine="720"/>
        <w:jc w:val="both"/>
      </w:pPr>
      <w:r w:rsidRPr="001D5C5D">
        <w:t>6</w:t>
      </w:r>
      <w:r w:rsidR="00CE363B" w:rsidRPr="001D5C5D">
        <w:t xml:space="preserve">. </w:t>
      </w:r>
      <w:r w:rsidR="002B5C68" w:rsidRPr="001D5C5D">
        <w:t>Kvalifik</w:t>
      </w:r>
      <w:r w:rsidR="00ED58F5" w:rsidRPr="001D5C5D">
        <w:t>acijos kė</w:t>
      </w:r>
      <w:r w:rsidR="00CE363B" w:rsidRPr="001D5C5D">
        <w:t>limo sąnaud</w:t>
      </w:r>
      <w:r w:rsidR="00E420F8">
        <w:t xml:space="preserve">os – </w:t>
      </w:r>
      <w:r w:rsidR="007C7881">
        <w:t>3770,00</w:t>
      </w:r>
      <w:r w:rsidR="00CE363B" w:rsidRPr="001D5C5D">
        <w:t xml:space="preserve"> Eur</w:t>
      </w:r>
      <w:r w:rsidR="002B5C68" w:rsidRPr="001D5C5D">
        <w:t>.;</w:t>
      </w:r>
    </w:p>
    <w:p w14:paraId="646DB12A" w14:textId="77777777" w:rsidR="002B5C68" w:rsidRDefault="000A6772" w:rsidP="00CC3CDA">
      <w:pPr>
        <w:ind w:left="357" w:firstLine="720"/>
        <w:jc w:val="both"/>
      </w:pPr>
      <w:r w:rsidRPr="001D5C5D">
        <w:t>7</w:t>
      </w:r>
      <w:r w:rsidR="00CE363B" w:rsidRPr="001D5C5D">
        <w:t xml:space="preserve">. </w:t>
      </w:r>
      <w:r w:rsidR="002B5C68" w:rsidRPr="001D5C5D">
        <w:t>Paprastojo remonto ir</w:t>
      </w:r>
      <w:r w:rsidR="00ED58F5" w:rsidRPr="001D5C5D">
        <w:t xml:space="preserve"> </w:t>
      </w:r>
      <w:r w:rsidRPr="001D5C5D">
        <w:t>eksplo</w:t>
      </w:r>
      <w:r w:rsidR="00FA6C06">
        <w:t>a</w:t>
      </w:r>
      <w:r w:rsidRPr="001D5C5D">
        <w:t xml:space="preserve">tavimo sąnaudos – </w:t>
      </w:r>
      <w:r w:rsidR="00365319">
        <w:t>1</w:t>
      </w:r>
      <w:r w:rsidR="007C7881">
        <w:t>5366,25</w:t>
      </w:r>
      <w:r w:rsidR="00CE363B" w:rsidRPr="001D5C5D">
        <w:t xml:space="preserve"> Eur</w:t>
      </w:r>
      <w:r w:rsidR="002B5C68" w:rsidRPr="001D5C5D">
        <w:t>.;</w:t>
      </w:r>
    </w:p>
    <w:p w14:paraId="5F328E91" w14:textId="77777777" w:rsidR="002B5C68" w:rsidRDefault="000A6772" w:rsidP="00CC3CDA">
      <w:pPr>
        <w:ind w:left="357" w:firstLine="720"/>
        <w:jc w:val="both"/>
      </w:pPr>
      <w:r w:rsidRPr="001D5C5D">
        <w:t>8</w:t>
      </w:r>
      <w:r w:rsidR="00CE363B" w:rsidRPr="001D5C5D">
        <w:t xml:space="preserve">. </w:t>
      </w:r>
      <w:r w:rsidR="002B5C68" w:rsidRPr="001D5C5D">
        <w:t>Sunaud</w:t>
      </w:r>
      <w:r w:rsidR="0092302C" w:rsidRPr="001D5C5D">
        <w:t>o</w:t>
      </w:r>
      <w:r w:rsidR="00E420F8">
        <w:t xml:space="preserve">tų atsargų savikaina – </w:t>
      </w:r>
      <w:r w:rsidR="007C7881">
        <w:t>52520,13</w:t>
      </w:r>
      <w:r w:rsidR="00CE363B" w:rsidRPr="001D5C5D">
        <w:t xml:space="preserve"> Eur</w:t>
      </w:r>
      <w:r w:rsidR="002B5C68" w:rsidRPr="001D5C5D">
        <w:t>.;</w:t>
      </w:r>
    </w:p>
    <w:p w14:paraId="3194499C" w14:textId="77777777" w:rsidR="00365319" w:rsidRPr="001D5C5D" w:rsidRDefault="00365319" w:rsidP="00CC3CDA">
      <w:pPr>
        <w:ind w:left="357" w:firstLine="720"/>
        <w:jc w:val="both"/>
      </w:pPr>
      <w:r>
        <w:t xml:space="preserve">9. Socialinių išmokų – </w:t>
      </w:r>
      <w:r w:rsidR="007C7881">
        <w:t>3370,00</w:t>
      </w:r>
      <w:r>
        <w:t xml:space="preserve"> Eur.;</w:t>
      </w:r>
    </w:p>
    <w:p w14:paraId="20D8C5F5" w14:textId="77777777" w:rsidR="002B5C68" w:rsidRDefault="000A6772" w:rsidP="00CC3CDA">
      <w:pPr>
        <w:ind w:left="357" w:firstLine="720"/>
        <w:jc w:val="both"/>
      </w:pPr>
      <w:r w:rsidRPr="001D5C5D">
        <w:t>9</w:t>
      </w:r>
      <w:r w:rsidR="00CE363B" w:rsidRPr="001D5C5D">
        <w:t xml:space="preserve">. </w:t>
      </w:r>
      <w:r w:rsidR="00E420F8">
        <w:t xml:space="preserve">Kitų paslaugų sąnaudos – </w:t>
      </w:r>
      <w:r w:rsidR="007C7881">
        <w:t>9065,63</w:t>
      </w:r>
      <w:r w:rsidR="00CE363B" w:rsidRPr="001D5C5D">
        <w:t xml:space="preserve"> Eur</w:t>
      </w:r>
      <w:r w:rsidR="000B2EBE" w:rsidRPr="001D5C5D">
        <w:t>.</w:t>
      </w:r>
      <w:r w:rsidR="00022AC3">
        <w:t>;</w:t>
      </w:r>
    </w:p>
    <w:p w14:paraId="372F0B24" w14:textId="77777777" w:rsidR="008A7820" w:rsidRDefault="0092302C" w:rsidP="00CC3CDA">
      <w:pPr>
        <w:ind w:firstLine="720"/>
        <w:jc w:val="both"/>
      </w:pPr>
      <w:r w:rsidRPr="001D5C5D">
        <w:t>Lyginant su praėjusiu ataskaitiniu laikotarpiu pagrindinės v</w:t>
      </w:r>
      <w:r w:rsidR="00A9487F">
        <w:t>e</w:t>
      </w:r>
      <w:r w:rsidR="00E420F8">
        <w:t xml:space="preserve">iklos sąnaudos padidėjo </w:t>
      </w:r>
      <w:r w:rsidR="00365319">
        <w:t>4</w:t>
      </w:r>
      <w:r w:rsidR="007C7881">
        <w:t>1247,49</w:t>
      </w:r>
      <w:r w:rsidRPr="001D5C5D">
        <w:t xml:space="preserve"> Eur.</w:t>
      </w:r>
    </w:p>
    <w:p w14:paraId="22CB3454" w14:textId="77777777" w:rsidR="0092302C" w:rsidRDefault="00C80876" w:rsidP="00C85CEC">
      <w:pPr>
        <w:ind w:firstLine="720"/>
        <w:jc w:val="both"/>
      </w:pPr>
      <w:r>
        <w:t>Ženkliai didėjo darbo užmokesčio ir socialinio draudimo sąnaudos</w:t>
      </w:r>
      <w:r w:rsidR="00E420F8">
        <w:t xml:space="preserve"> </w:t>
      </w:r>
      <w:r>
        <w:t xml:space="preserve">– </w:t>
      </w:r>
      <w:r w:rsidR="007C7881">
        <w:t>37375,62</w:t>
      </w:r>
      <w:r w:rsidR="00E420F8">
        <w:t xml:space="preserve"> Eur.</w:t>
      </w:r>
      <w:r w:rsidR="00C85CEC">
        <w:t xml:space="preserve"> Tam daugiausiai įtakos didėjęs darbo užmokestis pedagoginiams darbuotojams, nuo 202</w:t>
      </w:r>
      <w:r w:rsidR="007C7881">
        <w:t>5</w:t>
      </w:r>
      <w:r w:rsidR="00C85CEC">
        <w:t>-01 padidėjęs MMA</w:t>
      </w:r>
      <w:r w:rsidR="001357F6">
        <w:t>, mokamas dvigubas atlyginimas poilsio ir švenčių dienomis į Erasmus+ projektus vykstantiems pedagogams.</w:t>
      </w:r>
      <w:r w:rsidR="00EE7860">
        <w:t xml:space="preserve"> </w:t>
      </w:r>
    </w:p>
    <w:p w14:paraId="68A34298" w14:textId="77777777" w:rsidR="00416987" w:rsidRDefault="00416987" w:rsidP="00416987">
      <w:pPr>
        <w:ind w:firstLine="720"/>
        <w:jc w:val="both"/>
      </w:pPr>
      <w:r>
        <w:t>Ilgalaikio turto nusidėvėjimas ir amortizacij</w:t>
      </w:r>
      <w:r w:rsidR="00E74D84">
        <w:t>os sąnaudos</w:t>
      </w:r>
      <w:r>
        <w:t xml:space="preserve"> padidėjo </w:t>
      </w:r>
      <w:r w:rsidR="007C7881">
        <w:t>155,71</w:t>
      </w:r>
      <w:r>
        <w:t xml:space="preserve"> Eur. dėl 202</w:t>
      </w:r>
      <w:r w:rsidR="00EE7860">
        <w:t>4</w:t>
      </w:r>
      <w:r>
        <w:t xml:space="preserve"> m. </w:t>
      </w:r>
      <w:r w:rsidR="007C7881">
        <w:t xml:space="preserve">pabaigoje </w:t>
      </w:r>
      <w:r>
        <w:t>įsigyto naujo ilgalaikio</w:t>
      </w:r>
      <w:r w:rsidR="00E74D84">
        <w:t xml:space="preserve"> materialaus</w:t>
      </w:r>
      <w:r>
        <w:t xml:space="preserve"> turto.</w:t>
      </w:r>
    </w:p>
    <w:p w14:paraId="5A3EB761" w14:textId="77777777" w:rsidR="00416987" w:rsidRDefault="007C7881" w:rsidP="00E74D84">
      <w:pPr>
        <w:ind w:firstLine="720"/>
        <w:jc w:val="both"/>
      </w:pPr>
      <w:r>
        <w:t>Padidėjo</w:t>
      </w:r>
      <w:r w:rsidR="00416987">
        <w:t xml:space="preserve"> komunalinių paslaugų ir ryšių sąnaudos – </w:t>
      </w:r>
      <w:r>
        <w:t>822,74</w:t>
      </w:r>
      <w:r w:rsidR="00416987">
        <w:t xml:space="preserve"> Eur.</w:t>
      </w:r>
      <w:r w:rsidR="00E74D84" w:rsidRPr="00E74D84">
        <w:t xml:space="preserve"> </w:t>
      </w:r>
      <w:r w:rsidR="00E74D84">
        <w:t>Tam įtakos turėjo</w:t>
      </w:r>
      <w:r w:rsidR="00396583">
        <w:t xml:space="preserve"> klimato sąlygos.</w:t>
      </w:r>
    </w:p>
    <w:p w14:paraId="330DEF3D" w14:textId="77777777" w:rsidR="008A7820" w:rsidRDefault="008A7820" w:rsidP="00CC3CDA">
      <w:pPr>
        <w:ind w:firstLine="720"/>
        <w:jc w:val="both"/>
      </w:pPr>
      <w:r>
        <w:t>Lyginant su praėjusiu ataskaitiniu laikotarpiu</w:t>
      </w:r>
      <w:r w:rsidR="00FA6C06">
        <w:t xml:space="preserve"> </w:t>
      </w:r>
      <w:r w:rsidR="007C7881">
        <w:t>sumažėjo</w:t>
      </w:r>
      <w:r>
        <w:t xml:space="preserve"> komandiruočių sąnaudos – </w:t>
      </w:r>
      <w:r w:rsidR="00FF7A1B">
        <w:t>9462,55</w:t>
      </w:r>
      <w:r>
        <w:t xml:space="preserve"> Eur. </w:t>
      </w:r>
      <w:r w:rsidR="00FF7A1B">
        <w:t>Tam įtakos vykdomas tik 1 Erasmus+ projektas, kuriam buvo gautas mažesnis finansavimas.</w:t>
      </w:r>
    </w:p>
    <w:p w14:paraId="389FB953" w14:textId="77777777" w:rsidR="002244AB" w:rsidRPr="00534DB3" w:rsidRDefault="003D5B5C" w:rsidP="002244AB">
      <w:pPr>
        <w:ind w:firstLine="720"/>
        <w:jc w:val="both"/>
      </w:pPr>
      <w:r w:rsidRPr="00C708A7">
        <w:t xml:space="preserve">Lyginant su praėjusiu ataskaitiniu laikotarpiu </w:t>
      </w:r>
      <w:r w:rsidR="00FF7A1B">
        <w:t>mažėjo</w:t>
      </w:r>
      <w:r w:rsidRPr="00C708A7">
        <w:t xml:space="preserve"> transporto sąnaudos – </w:t>
      </w:r>
      <w:r w:rsidR="00FF7A1B">
        <w:t>163,19</w:t>
      </w:r>
      <w:r w:rsidRPr="00C708A7">
        <w:t xml:space="preserve"> Eur. Tam įtakos turėjo</w:t>
      </w:r>
      <w:r>
        <w:t xml:space="preserve"> </w:t>
      </w:r>
      <w:r w:rsidR="00FF7A1B">
        <w:t>mažiau naudotas</w:t>
      </w:r>
      <w:r w:rsidR="0078440E">
        <w:t xml:space="preserve"> finansavim</w:t>
      </w:r>
      <w:r w:rsidR="00E31548">
        <w:t>as</w:t>
      </w:r>
      <w:r w:rsidR="0078440E">
        <w:t xml:space="preserve"> privalomam ikimokykliniam ugdymui</w:t>
      </w:r>
      <w:r w:rsidR="00FF7A1B">
        <w:t>, nelaimėtas sveikatos projektas.</w:t>
      </w:r>
    </w:p>
    <w:p w14:paraId="62956789" w14:textId="77777777" w:rsidR="00013793" w:rsidRPr="00F31312" w:rsidRDefault="002244AB" w:rsidP="00FF7A1B">
      <w:pPr>
        <w:ind w:firstLine="720"/>
        <w:jc w:val="both"/>
      </w:pPr>
      <w:r w:rsidRPr="00F31312">
        <w:t xml:space="preserve">Kvalifikacijos kėlimo </w:t>
      </w:r>
      <w:r w:rsidR="00E74D84" w:rsidRPr="00F31312">
        <w:t>sąnaudų</w:t>
      </w:r>
      <w:r w:rsidR="003E4EB8" w:rsidRPr="00F31312">
        <w:t xml:space="preserve"> </w:t>
      </w:r>
      <w:r w:rsidR="00FF7A1B">
        <w:t>sumažėjimą 1295,98</w:t>
      </w:r>
      <w:r w:rsidRPr="00F31312">
        <w:t xml:space="preserve"> Eur.</w:t>
      </w:r>
      <w:r w:rsidR="00FF7A1B" w:rsidRPr="00FF7A1B">
        <w:t xml:space="preserve"> </w:t>
      </w:r>
      <w:r w:rsidR="00FF7A1B" w:rsidRPr="00F31312">
        <w:t>lėmė</w:t>
      </w:r>
      <w:r w:rsidR="00FF7A1B">
        <w:t xml:space="preserve"> „Erasmus+ projekte skirtas mažas finansavimas kvalifikacijos kėlimui.</w:t>
      </w:r>
    </w:p>
    <w:p w14:paraId="18B1F06D" w14:textId="77777777" w:rsidR="002244AB" w:rsidRDefault="00751968" w:rsidP="005D175F">
      <w:pPr>
        <w:ind w:firstLine="720"/>
        <w:jc w:val="both"/>
      </w:pPr>
      <w:r>
        <w:t>Sumažėjimo</w:t>
      </w:r>
      <w:r w:rsidR="00693DBF" w:rsidRPr="00F31312">
        <w:t xml:space="preserve"> </w:t>
      </w:r>
      <w:r w:rsidR="002244AB" w:rsidRPr="00F31312">
        <w:t>paprastojo remonto ir eksplo</w:t>
      </w:r>
      <w:r w:rsidR="0031395E" w:rsidRPr="00F31312">
        <w:t>atavimo</w:t>
      </w:r>
      <w:r w:rsidR="0031395E">
        <w:t xml:space="preserve"> </w:t>
      </w:r>
      <w:r w:rsidR="000E26DB">
        <w:t>sąnaudos</w:t>
      </w:r>
      <w:r w:rsidR="0031395E">
        <w:t xml:space="preserve"> – </w:t>
      </w:r>
      <w:r w:rsidR="00FF7A1B">
        <w:t>2855,56</w:t>
      </w:r>
      <w:r w:rsidR="0031395E">
        <w:t xml:space="preserve"> Eur. </w:t>
      </w:r>
      <w:r w:rsidR="00FF7A1B">
        <w:t>Nors buvo pakeistos grindys boružiukų gr.</w:t>
      </w:r>
      <w:r w:rsidR="005D175F">
        <w:t xml:space="preserve"> bei atliekami patys būtiniausi remonto darbai – santechninės įrangos keitimas, bet nebuvo atliekami jokie stambūs remonto darbai.</w:t>
      </w:r>
    </w:p>
    <w:p w14:paraId="7D615086" w14:textId="77777777" w:rsidR="00187044" w:rsidRDefault="00187044" w:rsidP="003D5B5C">
      <w:pPr>
        <w:ind w:firstLine="720"/>
        <w:jc w:val="both"/>
      </w:pPr>
      <w:r>
        <w:t>Padidėjo sunaudotų atsargų s</w:t>
      </w:r>
      <w:r w:rsidR="008453DE">
        <w:t>ąnaudos</w:t>
      </w:r>
      <w:r>
        <w:t xml:space="preserve"> </w:t>
      </w:r>
      <w:r w:rsidR="00E20F49">
        <w:t>–</w:t>
      </w:r>
      <w:r>
        <w:t xml:space="preserve"> </w:t>
      </w:r>
      <w:r w:rsidR="00FF7A1B">
        <w:t>6272,20</w:t>
      </w:r>
      <w:r w:rsidR="00E20F49">
        <w:t xml:space="preserve"> Eur. </w:t>
      </w:r>
      <w:r w:rsidR="00466555">
        <w:t>dėl</w:t>
      </w:r>
      <w:r w:rsidR="00CA0DB8">
        <w:t xml:space="preserve"> </w:t>
      </w:r>
      <w:r w:rsidR="008453DE">
        <w:t>didėj</w:t>
      </w:r>
      <w:r w:rsidR="00466555">
        <w:t>anči</w:t>
      </w:r>
      <w:r w:rsidR="000F68F5">
        <w:t>ų</w:t>
      </w:r>
      <w:r w:rsidR="00CA0DB8">
        <w:t xml:space="preserve"> tiek trumpalaikio turto, tiek atsargų</w:t>
      </w:r>
      <w:r w:rsidR="008453DE">
        <w:t>, o ypač</w:t>
      </w:r>
      <w:r w:rsidR="00CA0DB8">
        <w:t xml:space="preserve"> maisto produktų kain</w:t>
      </w:r>
      <w:r w:rsidR="000F68F5">
        <w:t>ų</w:t>
      </w:r>
      <w:r w:rsidR="00CA0DB8">
        <w:t>.</w:t>
      </w:r>
    </w:p>
    <w:p w14:paraId="195B1719" w14:textId="77777777" w:rsidR="00F0441F" w:rsidRDefault="00F0441F" w:rsidP="003D5B5C">
      <w:pPr>
        <w:ind w:firstLine="720"/>
        <w:jc w:val="both"/>
      </w:pPr>
      <w:r>
        <w:t>Socialinių išmokų sąnaudos 3</w:t>
      </w:r>
      <w:r w:rsidR="000F68F5">
        <w:t>370,00</w:t>
      </w:r>
      <w:r>
        <w:t xml:space="preserve"> Eur. – tiek </w:t>
      </w:r>
      <w:r w:rsidR="000375F8">
        <w:t>į</w:t>
      </w:r>
      <w:r>
        <w:t>taig</w:t>
      </w:r>
      <w:r w:rsidR="000375F8">
        <w:t>a</w:t>
      </w:r>
      <w:r>
        <w:t xml:space="preserve"> sunaudojo maisto produktų nemokamam maitinimui.</w:t>
      </w:r>
    </w:p>
    <w:p w14:paraId="5691DBA5" w14:textId="77777777" w:rsidR="000F68F5" w:rsidRPr="0054155A" w:rsidRDefault="006F0805" w:rsidP="000F68F5">
      <w:pPr>
        <w:ind w:firstLine="720"/>
        <w:jc w:val="both"/>
      </w:pPr>
      <w:r w:rsidRPr="0054155A">
        <w:t xml:space="preserve">Lyginant su praėjusiu ataskaitiniu laikotarpiu </w:t>
      </w:r>
      <w:r w:rsidR="000F68F5">
        <w:t>didėjo</w:t>
      </w:r>
      <w:r w:rsidRPr="0054155A">
        <w:t xml:space="preserve"> sąnaudos kitoms paslaugoms – </w:t>
      </w:r>
      <w:r w:rsidR="000F68F5">
        <w:t>4355,68</w:t>
      </w:r>
      <w:r w:rsidRPr="0054155A">
        <w:t xml:space="preserve"> Eur. </w:t>
      </w:r>
      <w:r w:rsidR="000F68F5" w:rsidRPr="0054155A">
        <w:t>Tam įtakos</w:t>
      </w:r>
      <w:r w:rsidR="000F68F5">
        <w:t xml:space="preserve"> paslaugų brangimas bei atsisakius sargų paslaugų ir pastačius kameras, kas mėnesį mokamas TS apsaugos mokestis.</w:t>
      </w:r>
    </w:p>
    <w:p w14:paraId="34A4204F" w14:textId="77777777" w:rsidR="003D5B5C" w:rsidRPr="0054155A" w:rsidRDefault="003D5B5C" w:rsidP="00CC3CDA">
      <w:pPr>
        <w:ind w:firstLine="720"/>
        <w:jc w:val="both"/>
      </w:pPr>
    </w:p>
    <w:p w14:paraId="17784899" w14:textId="77777777" w:rsidR="006F0805" w:rsidRPr="0054155A" w:rsidRDefault="006F0805" w:rsidP="00CC3CDA">
      <w:pPr>
        <w:ind w:firstLine="720"/>
        <w:jc w:val="both"/>
      </w:pPr>
    </w:p>
    <w:p w14:paraId="7C85DD83" w14:textId="77777777" w:rsidR="00630425" w:rsidRPr="000B289E" w:rsidRDefault="00E2557E" w:rsidP="00CC3CDA">
      <w:pPr>
        <w:pStyle w:val="Porat"/>
        <w:ind w:left="748" w:firstLine="720"/>
        <w:jc w:val="both"/>
        <w:rPr>
          <w:b/>
        </w:rPr>
      </w:pPr>
      <w:r w:rsidRPr="000B289E">
        <w:rPr>
          <w:b/>
        </w:rPr>
        <w:t>P22 Darbo užmokesčio ir so</w:t>
      </w:r>
      <w:r w:rsidR="00E32754" w:rsidRPr="000B289E">
        <w:rPr>
          <w:b/>
        </w:rPr>
        <w:t>c</w:t>
      </w:r>
      <w:r w:rsidRPr="000B289E">
        <w:rPr>
          <w:b/>
        </w:rPr>
        <w:t>ialinio draudimo sąnaudos</w:t>
      </w:r>
    </w:p>
    <w:p w14:paraId="368FD2D1" w14:textId="77777777" w:rsidR="00E32754" w:rsidRPr="000B289E" w:rsidRDefault="00E32754" w:rsidP="00CC3CDA">
      <w:pPr>
        <w:pStyle w:val="Porat"/>
        <w:ind w:left="748" w:firstLine="720"/>
        <w:jc w:val="both"/>
      </w:pPr>
    </w:p>
    <w:p w14:paraId="469768E1" w14:textId="77777777" w:rsidR="00630425" w:rsidRPr="000B289E" w:rsidRDefault="00E2557E" w:rsidP="00CC3CDA">
      <w:pPr>
        <w:pStyle w:val="Porat"/>
        <w:ind w:firstLine="720"/>
        <w:jc w:val="both"/>
      </w:pPr>
      <w:r w:rsidRPr="000B289E">
        <w:t>Per ataskaitinius metus įstaiga t</w:t>
      </w:r>
      <w:r w:rsidR="00ED0F25" w:rsidRPr="000B289E">
        <w:t xml:space="preserve">urėjo </w:t>
      </w:r>
      <w:r w:rsidR="00BA0BE3">
        <w:t>578749,88</w:t>
      </w:r>
      <w:r w:rsidRPr="000B289E">
        <w:t xml:space="preserve"> Eur. darbo užmokesčio ir socialinio draudimo sąnaudų. Iš jų:</w:t>
      </w:r>
    </w:p>
    <w:p w14:paraId="399F481F" w14:textId="77777777" w:rsidR="00B573BC" w:rsidRPr="000B289E" w:rsidRDefault="00B573BC" w:rsidP="00B573BC">
      <w:pPr>
        <w:pStyle w:val="Porat"/>
        <w:numPr>
          <w:ilvl w:val="0"/>
          <w:numId w:val="22"/>
        </w:numPr>
        <w:jc w:val="both"/>
      </w:pPr>
      <w:r w:rsidRPr="000B289E">
        <w:t>Iš tikslinės valstybės biudžeto lėšų pagal kt. teisės aktus (4LRVB(T)</w:t>
      </w:r>
      <w:r w:rsidR="00B5277B" w:rsidRPr="000B289E">
        <w:t>)</w:t>
      </w:r>
      <w:r w:rsidRPr="000B289E">
        <w:t>, privalomas ikimokyklinis ugdymas):</w:t>
      </w:r>
    </w:p>
    <w:p w14:paraId="2E9E9292" w14:textId="77777777" w:rsidR="00B573BC" w:rsidRPr="000B289E" w:rsidRDefault="00B573BC" w:rsidP="00B573BC">
      <w:pPr>
        <w:pStyle w:val="Porat"/>
        <w:numPr>
          <w:ilvl w:val="1"/>
          <w:numId w:val="22"/>
        </w:numPr>
        <w:jc w:val="both"/>
      </w:pPr>
      <w:r w:rsidRPr="000B289E">
        <w:t xml:space="preserve">darbo užmokesčio – </w:t>
      </w:r>
      <w:r w:rsidR="00BA0BE3">
        <w:t>37886,02</w:t>
      </w:r>
      <w:r w:rsidRPr="000B289E">
        <w:t xml:space="preserve"> Eur.;</w:t>
      </w:r>
    </w:p>
    <w:p w14:paraId="1469C58E" w14:textId="77777777" w:rsidR="00B573BC" w:rsidRPr="000B289E" w:rsidRDefault="00B573BC" w:rsidP="00B573BC">
      <w:pPr>
        <w:pStyle w:val="Porat"/>
        <w:numPr>
          <w:ilvl w:val="1"/>
          <w:numId w:val="22"/>
        </w:numPr>
        <w:jc w:val="both"/>
      </w:pPr>
      <w:r w:rsidRPr="000B289E">
        <w:t xml:space="preserve">socialinio draudimo įmokos – </w:t>
      </w:r>
      <w:r w:rsidR="00BA0BE3">
        <w:t>600,00</w:t>
      </w:r>
      <w:r w:rsidRPr="000B289E">
        <w:t xml:space="preserve"> Eur.</w:t>
      </w:r>
    </w:p>
    <w:p w14:paraId="38CC9C3F" w14:textId="77777777" w:rsidR="00B5277B" w:rsidRPr="000B289E" w:rsidRDefault="00B5277B" w:rsidP="00B5277B">
      <w:pPr>
        <w:pStyle w:val="Porat"/>
        <w:numPr>
          <w:ilvl w:val="0"/>
          <w:numId w:val="22"/>
        </w:numPr>
        <w:jc w:val="both"/>
      </w:pPr>
      <w:r w:rsidRPr="000B289E">
        <w:t>Iš valstybės biudžeto tikslinės paskirties lėšų (4VB(TP)):</w:t>
      </w:r>
    </w:p>
    <w:p w14:paraId="1C92F78D" w14:textId="77777777" w:rsidR="00B5277B" w:rsidRDefault="00BA0BE3" w:rsidP="00BA0BE3">
      <w:pPr>
        <w:pStyle w:val="Porat"/>
        <w:jc w:val="both"/>
      </w:pPr>
      <w:r>
        <w:t xml:space="preserve">                </w:t>
      </w:r>
      <w:r w:rsidR="00E2210C">
        <w:t>2</w:t>
      </w:r>
      <w:r>
        <w:t>.1</w:t>
      </w:r>
      <w:r w:rsidR="00B5277B" w:rsidRPr="000B289E">
        <w:t xml:space="preserve">darbo užmokesčio – </w:t>
      </w:r>
      <w:r>
        <w:t>740</w:t>
      </w:r>
      <w:r w:rsidR="00B5277B" w:rsidRPr="000B289E">
        <w:t>0,00 Eur.;</w:t>
      </w:r>
    </w:p>
    <w:p w14:paraId="4D2FADD2" w14:textId="77777777" w:rsidR="00E2210C" w:rsidRDefault="00E2210C" w:rsidP="00BA0BE3">
      <w:pPr>
        <w:pStyle w:val="Porat"/>
        <w:jc w:val="both"/>
      </w:pPr>
      <w:r>
        <w:t xml:space="preserve">                2.2 </w:t>
      </w:r>
      <w:r w:rsidRPr="000B289E">
        <w:t>socialinio draudimo įmokos – 1</w:t>
      </w:r>
      <w:r>
        <w:t>00</w:t>
      </w:r>
      <w:r w:rsidRPr="000B289E">
        <w:t>,</w:t>
      </w:r>
      <w:r>
        <w:t>0</w:t>
      </w:r>
      <w:r w:rsidRPr="000B289E">
        <w:t>0 Eur.</w:t>
      </w:r>
    </w:p>
    <w:p w14:paraId="392C23B6" w14:textId="77777777" w:rsidR="00B5277B" w:rsidRPr="000B289E" w:rsidRDefault="00B5277B" w:rsidP="00B5277B">
      <w:pPr>
        <w:pStyle w:val="Porat"/>
        <w:numPr>
          <w:ilvl w:val="0"/>
          <w:numId w:val="22"/>
        </w:numPr>
        <w:jc w:val="both"/>
      </w:pPr>
      <w:r w:rsidRPr="000B289E">
        <w:t>Iš krepšelio lėšų (4VB(MK)):</w:t>
      </w:r>
    </w:p>
    <w:p w14:paraId="6D62CF76" w14:textId="77777777" w:rsidR="00E2557E" w:rsidRPr="000B289E" w:rsidRDefault="00E2557E" w:rsidP="004F182E">
      <w:pPr>
        <w:pStyle w:val="Porat"/>
        <w:numPr>
          <w:ilvl w:val="1"/>
          <w:numId w:val="22"/>
        </w:numPr>
        <w:jc w:val="both"/>
      </w:pPr>
      <w:r w:rsidRPr="000B289E">
        <w:t xml:space="preserve">darbo užmokesčio </w:t>
      </w:r>
      <w:r w:rsidR="00BF7227" w:rsidRPr="000B289E">
        <w:t>–</w:t>
      </w:r>
      <w:r w:rsidRPr="000B289E">
        <w:t xml:space="preserve"> </w:t>
      </w:r>
      <w:r w:rsidR="00E2210C">
        <w:t>206344,79</w:t>
      </w:r>
      <w:r w:rsidR="00783205" w:rsidRPr="000B289E">
        <w:t xml:space="preserve"> </w:t>
      </w:r>
      <w:r w:rsidR="00BF7227" w:rsidRPr="000B289E">
        <w:t>Eur.</w:t>
      </w:r>
      <w:r w:rsidR="00AB26A7" w:rsidRPr="000B289E">
        <w:t xml:space="preserve"> (atost. </w:t>
      </w:r>
      <w:r w:rsidR="009E7B5C" w:rsidRPr="000B289E">
        <w:t>r</w:t>
      </w:r>
      <w:r w:rsidR="00AB26A7" w:rsidRPr="000B289E">
        <w:t>ez. f</w:t>
      </w:r>
      <w:r w:rsidR="009E7B5C" w:rsidRPr="000B289E">
        <w:t xml:space="preserve">. – </w:t>
      </w:r>
      <w:r w:rsidR="00E2210C">
        <w:t>11582,75</w:t>
      </w:r>
      <w:r w:rsidR="009E7B5C" w:rsidRPr="000B289E">
        <w:t xml:space="preserve"> Eur.);</w:t>
      </w:r>
    </w:p>
    <w:p w14:paraId="02BDD39D" w14:textId="77777777" w:rsidR="008815D9" w:rsidRPr="000B289E" w:rsidRDefault="00BF7227" w:rsidP="00BF23BE">
      <w:pPr>
        <w:pStyle w:val="Porat"/>
        <w:numPr>
          <w:ilvl w:val="1"/>
          <w:numId w:val="22"/>
        </w:numPr>
        <w:jc w:val="both"/>
      </w:pPr>
      <w:r w:rsidRPr="000B289E">
        <w:t>so</w:t>
      </w:r>
      <w:r w:rsidR="00CB2BA6" w:rsidRPr="000B289E">
        <w:t>cia</w:t>
      </w:r>
      <w:r w:rsidR="00783205" w:rsidRPr="000B289E">
        <w:t xml:space="preserve">linio draudimo įmokos – </w:t>
      </w:r>
      <w:r w:rsidR="00E2210C">
        <w:t>3140,28</w:t>
      </w:r>
      <w:r w:rsidRPr="000B289E">
        <w:t xml:space="preserve"> Eur.</w:t>
      </w:r>
      <w:r w:rsidR="004C4E05" w:rsidRPr="000B289E">
        <w:t xml:space="preserve"> (atost. rez. f. – </w:t>
      </w:r>
      <w:r w:rsidR="00E2210C">
        <w:t>177,34</w:t>
      </w:r>
      <w:r w:rsidR="004C4E05" w:rsidRPr="000B289E">
        <w:t xml:space="preserve"> Eur.);</w:t>
      </w:r>
    </w:p>
    <w:p w14:paraId="476BD752" w14:textId="77777777" w:rsidR="00BF7227" w:rsidRPr="000B289E" w:rsidRDefault="00BF7227" w:rsidP="004F182E">
      <w:pPr>
        <w:pStyle w:val="Porat"/>
        <w:numPr>
          <w:ilvl w:val="0"/>
          <w:numId w:val="22"/>
        </w:numPr>
        <w:jc w:val="both"/>
      </w:pPr>
      <w:r w:rsidRPr="000B289E">
        <w:t>Iš</w:t>
      </w:r>
      <w:r w:rsidR="00442A7B" w:rsidRPr="000B289E">
        <w:t xml:space="preserve"> savivaldybės</w:t>
      </w:r>
      <w:r w:rsidRPr="000B289E">
        <w:t xml:space="preserve"> biudžeto lėšų</w:t>
      </w:r>
      <w:r w:rsidR="00442A7B" w:rsidRPr="000B289E">
        <w:t xml:space="preserve"> (5SB)</w:t>
      </w:r>
      <w:r w:rsidRPr="000B289E">
        <w:t>:</w:t>
      </w:r>
    </w:p>
    <w:p w14:paraId="0F3041DB" w14:textId="77777777" w:rsidR="00BF7227" w:rsidRPr="000B289E" w:rsidRDefault="00BF7227" w:rsidP="00442A7B">
      <w:pPr>
        <w:pStyle w:val="Porat"/>
        <w:numPr>
          <w:ilvl w:val="1"/>
          <w:numId w:val="22"/>
        </w:numPr>
        <w:jc w:val="both"/>
      </w:pPr>
      <w:r w:rsidRPr="000B289E">
        <w:t>darbo užm</w:t>
      </w:r>
      <w:r w:rsidR="00783205" w:rsidRPr="000B289E">
        <w:t xml:space="preserve">okesčio – </w:t>
      </w:r>
      <w:r w:rsidR="001C193F" w:rsidRPr="000B289E">
        <w:t>3</w:t>
      </w:r>
      <w:r w:rsidR="00E2210C">
        <w:t>16291,56</w:t>
      </w:r>
      <w:r w:rsidRPr="000B289E">
        <w:t xml:space="preserve"> Eur.</w:t>
      </w:r>
      <w:r w:rsidR="00442A7B" w:rsidRPr="000B289E">
        <w:t xml:space="preserve"> (atost. rez. f. – </w:t>
      </w:r>
      <w:r w:rsidR="001C193F" w:rsidRPr="000B289E">
        <w:t>1</w:t>
      </w:r>
      <w:r w:rsidR="00E2210C">
        <w:t>5940,57</w:t>
      </w:r>
      <w:r w:rsidR="00442A7B" w:rsidRPr="000B289E">
        <w:t xml:space="preserve"> Eur.);</w:t>
      </w:r>
    </w:p>
    <w:p w14:paraId="495B299A" w14:textId="77777777" w:rsidR="00884D8D" w:rsidRPr="000B289E" w:rsidRDefault="00884D8D" w:rsidP="00442A7B">
      <w:pPr>
        <w:pStyle w:val="Porat"/>
        <w:numPr>
          <w:ilvl w:val="1"/>
          <w:numId w:val="22"/>
        </w:numPr>
        <w:jc w:val="both"/>
      </w:pPr>
      <w:r w:rsidRPr="000B289E">
        <w:t xml:space="preserve">dalinis kelionių išlaidų kompensavimas, įeinantis į darbo užmokesčio sąnaudas </w:t>
      </w:r>
      <w:r w:rsidR="000B289E" w:rsidRPr="000B289E">
        <w:t>1</w:t>
      </w:r>
      <w:r w:rsidR="00E2210C">
        <w:t>422</w:t>
      </w:r>
      <w:r w:rsidRPr="000B289E">
        <w:t>,00 Eur.;</w:t>
      </w:r>
    </w:p>
    <w:p w14:paraId="4957D7E1" w14:textId="77777777" w:rsidR="00442A7B" w:rsidRPr="000B289E" w:rsidRDefault="00BF7227" w:rsidP="00442A7B">
      <w:pPr>
        <w:pStyle w:val="Porat"/>
        <w:numPr>
          <w:ilvl w:val="1"/>
          <w:numId w:val="22"/>
        </w:numPr>
        <w:jc w:val="both"/>
      </w:pPr>
      <w:r w:rsidRPr="000B289E">
        <w:t>socia</w:t>
      </w:r>
      <w:r w:rsidR="00CB2BA6" w:rsidRPr="000B289E">
        <w:t xml:space="preserve">linio draudimo įmokos – </w:t>
      </w:r>
      <w:r w:rsidR="001C193F" w:rsidRPr="000B289E">
        <w:t>5</w:t>
      </w:r>
      <w:r w:rsidR="00E2210C">
        <w:t>565,23</w:t>
      </w:r>
      <w:r w:rsidRPr="000B289E">
        <w:t xml:space="preserve"> Eur.</w:t>
      </w:r>
      <w:r w:rsidR="00442A7B" w:rsidRPr="000B289E">
        <w:t xml:space="preserve"> (atost. rez. f. – </w:t>
      </w:r>
      <w:r w:rsidR="001C193F" w:rsidRPr="000B289E">
        <w:t>2</w:t>
      </w:r>
      <w:r w:rsidR="00E2210C">
        <w:t>78,30</w:t>
      </w:r>
      <w:r w:rsidR="00442A7B" w:rsidRPr="000B289E">
        <w:t xml:space="preserve"> Eur.)</w:t>
      </w:r>
      <w:r w:rsidR="0052628B" w:rsidRPr="000B289E">
        <w:t>.</w:t>
      </w:r>
    </w:p>
    <w:p w14:paraId="4A01B1E6" w14:textId="77777777" w:rsidR="001C193F" w:rsidRDefault="001C193F" w:rsidP="000B289E">
      <w:pPr>
        <w:pStyle w:val="Porat"/>
        <w:jc w:val="both"/>
      </w:pPr>
    </w:p>
    <w:p w14:paraId="3E129241" w14:textId="77777777" w:rsidR="001C193F" w:rsidRDefault="00783205" w:rsidP="000B289E">
      <w:pPr>
        <w:ind w:firstLine="720"/>
        <w:jc w:val="both"/>
      </w:pPr>
      <w:r>
        <w:t xml:space="preserve">Darbo užmokesčio ir socialinio draudimo sąnaudos lyginant su praėjusiu ataskaitiniu padidėjo </w:t>
      </w:r>
      <w:r w:rsidR="00D57841">
        <w:t>ž</w:t>
      </w:r>
      <w:r w:rsidR="004C49E8">
        <w:t>enkliai</w:t>
      </w:r>
      <w:r w:rsidR="00D57841">
        <w:t xml:space="preserve"> – </w:t>
      </w:r>
      <w:r w:rsidR="000375F8">
        <w:t>41247,49</w:t>
      </w:r>
      <w:r w:rsidR="00D57841">
        <w:t xml:space="preserve"> Eur</w:t>
      </w:r>
      <w:r>
        <w:t xml:space="preserve">. </w:t>
      </w:r>
      <w:r w:rsidR="000B289E">
        <w:t>Tam daugiausiai įtakos didėjęs darbo užmokestis pedagoginiams darbuotojams, nuo 202</w:t>
      </w:r>
      <w:r w:rsidR="000375F8">
        <w:t>5</w:t>
      </w:r>
      <w:r w:rsidR="000B289E">
        <w:t>-01 padidėjęs MMA</w:t>
      </w:r>
      <w:r w:rsidR="000375F8">
        <w:t xml:space="preserve"> didėjęs atostogų rezervo fondas.</w:t>
      </w:r>
    </w:p>
    <w:p w14:paraId="6981AF50" w14:textId="77777777" w:rsidR="00783205" w:rsidRPr="00250270" w:rsidRDefault="00783205" w:rsidP="00783205">
      <w:pPr>
        <w:ind w:firstLine="720"/>
        <w:jc w:val="both"/>
      </w:pPr>
      <w:r>
        <w:t xml:space="preserve">Socialinio draudimo sąnaudos didėjo </w:t>
      </w:r>
      <w:r w:rsidR="00D57841">
        <w:t xml:space="preserve">dėl didėjančio darbo užmokesčio </w:t>
      </w:r>
      <w:r>
        <w:t xml:space="preserve">ir dėl </w:t>
      </w:r>
      <w:r w:rsidR="00250270">
        <w:t xml:space="preserve">prievolės mokėti už </w:t>
      </w:r>
      <w:r w:rsidR="00D47F7C">
        <w:t>apdraustuosius asmeni</w:t>
      </w:r>
      <w:r w:rsidR="00250270" w:rsidRPr="00250270">
        <w:t>s, kuriems apskaičiuotos papildomos draudžiamosios pajamos ir VSD įmokos iki MMA</w:t>
      </w:r>
      <w:r w:rsidR="00D47F7C">
        <w:t>.</w:t>
      </w:r>
    </w:p>
    <w:p w14:paraId="2F2F78E3" w14:textId="77777777" w:rsidR="00D47F7C" w:rsidRDefault="00D47F7C" w:rsidP="006401F3">
      <w:pPr>
        <w:pStyle w:val="Porat"/>
        <w:jc w:val="both"/>
      </w:pPr>
    </w:p>
    <w:p w14:paraId="4B3D7AB9" w14:textId="77777777" w:rsidR="00532BC4" w:rsidRPr="001D5C5D" w:rsidRDefault="00532BC4" w:rsidP="006401F3">
      <w:pPr>
        <w:pStyle w:val="Porat"/>
        <w:jc w:val="both"/>
      </w:pPr>
    </w:p>
    <w:p w14:paraId="1099F861" w14:textId="77777777" w:rsidR="002C3C4B" w:rsidRPr="001D5C5D" w:rsidRDefault="00EE194F" w:rsidP="00EE194F">
      <w:pPr>
        <w:jc w:val="both"/>
      </w:pPr>
      <w:r>
        <w:t xml:space="preserve">Direktorė                                                                                                                        </w:t>
      </w:r>
      <w:r w:rsidR="00CE363B" w:rsidRPr="001D5C5D">
        <w:t>Ramutė Skrickienė</w:t>
      </w:r>
    </w:p>
    <w:p w14:paraId="7DDA6DA9" w14:textId="77777777" w:rsidR="00D47F7C" w:rsidRDefault="00D47F7C" w:rsidP="006401F3">
      <w:pPr>
        <w:jc w:val="both"/>
      </w:pPr>
    </w:p>
    <w:p w14:paraId="3FADF716" w14:textId="77777777" w:rsidR="00532BC4" w:rsidRDefault="00532BC4" w:rsidP="006401F3">
      <w:pPr>
        <w:jc w:val="both"/>
      </w:pPr>
    </w:p>
    <w:p w14:paraId="0FECE93A" w14:textId="77777777" w:rsidR="00EE194F" w:rsidRPr="001D5C5D" w:rsidRDefault="00EE194F" w:rsidP="00EE194F">
      <w:pPr>
        <w:jc w:val="both"/>
      </w:pPr>
      <w:r>
        <w:t>Vyr. buhalterė                                                                                                            Audronė Suvaizdienė</w:t>
      </w:r>
    </w:p>
    <w:sectPr w:rsidR="00EE194F" w:rsidRPr="001D5C5D" w:rsidSect="00C2230B">
      <w:footerReference w:type="default" r:id="rId8"/>
      <w:headerReference w:type="first" r:id="rId9"/>
      <w:pgSz w:w="12240" w:h="15840" w:code="1"/>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5F7C" w14:textId="77777777" w:rsidR="00232C24" w:rsidRDefault="00232C24">
      <w:r>
        <w:separator/>
      </w:r>
    </w:p>
  </w:endnote>
  <w:endnote w:type="continuationSeparator" w:id="0">
    <w:p w14:paraId="57D8C7A9" w14:textId="77777777" w:rsidR="00232C24" w:rsidRDefault="0023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4DE" w14:textId="77777777" w:rsidR="006401F3" w:rsidRDefault="006401F3">
    <w:pPr>
      <w:pStyle w:val="Porat"/>
    </w:pPr>
    <w:r>
      <w:tab/>
    </w:r>
    <w:r>
      <w:tab/>
    </w: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15</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C843" w14:textId="77777777" w:rsidR="00232C24" w:rsidRDefault="00232C24">
      <w:r>
        <w:separator/>
      </w:r>
    </w:p>
  </w:footnote>
  <w:footnote w:type="continuationSeparator" w:id="0">
    <w:p w14:paraId="28A2AB29" w14:textId="77777777" w:rsidR="00232C24" w:rsidRDefault="0023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F7CE" w14:textId="77777777" w:rsidR="006401F3" w:rsidRDefault="006401F3" w:rsidP="00C56EEC">
    <w:pPr>
      <w:pStyle w:val="Debesliotekstas"/>
      <w:jc w:val="center"/>
    </w:pPr>
  </w:p>
  <w:p w14:paraId="2D827D31" w14:textId="77777777" w:rsidR="006401F3" w:rsidRDefault="006401F3" w:rsidP="00323912">
    <w:pPr>
      <w:pStyle w:val="Antrats"/>
      <w:jc w:val="center"/>
    </w:pPr>
    <w:r>
      <w:object w:dxaOrig="729" w:dyaOrig="864" w14:anchorId="375B3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color="window">
          <v:imagedata r:id="rId1" o:title=""/>
        </v:shape>
        <o:OLEObject Type="Embed" ProgID="PI3.Image" ShapeID="_x0000_i1025" DrawAspect="Content" ObjectID="_1833628527" r:id="rId2"/>
      </w:object>
    </w:r>
  </w:p>
  <w:p w14:paraId="02099519" w14:textId="77777777" w:rsidR="006401F3" w:rsidRDefault="006401F3" w:rsidP="00323912">
    <w:pPr>
      <w:pStyle w:val="Antrats"/>
      <w:spacing w:line="360" w:lineRule="auto"/>
      <w:jc w:val="center"/>
      <w:rPr>
        <w:b/>
        <w:sz w:val="28"/>
      </w:rPr>
    </w:pPr>
    <w:r>
      <w:rPr>
        <w:b/>
        <w:sz w:val="28"/>
      </w:rPr>
      <w:t>PANEVĖŽIO R. NAUJAMIESČIO LOPŠELIS-DARŽELIS „BITUTĖ“</w:t>
    </w:r>
  </w:p>
  <w:p w14:paraId="44A9A0D2" w14:textId="77777777" w:rsidR="006401F3" w:rsidRDefault="006401F3" w:rsidP="00323912">
    <w:pPr>
      <w:pStyle w:val="Antrats"/>
      <w:jc w:val="center"/>
    </w:pPr>
    <w:r>
      <w:t>Biudžetinė įstaiga, V. Kudirkos g. 41, 38335  Naujamiesčio mstl., Panevėžio r.</w:t>
    </w:r>
  </w:p>
  <w:p w14:paraId="3A8B6FBC" w14:textId="77777777" w:rsidR="006401F3" w:rsidRDefault="006401F3" w:rsidP="00323912">
    <w:pPr>
      <w:pStyle w:val="Antrats"/>
      <w:jc w:val="center"/>
    </w:pPr>
    <w:r>
      <w:t>Duomenys kaupiami ir saugomi Juridinių asmenų registre, kodas 190389381,</w:t>
    </w:r>
  </w:p>
  <w:p w14:paraId="124A48CE" w14:textId="77777777" w:rsidR="006401F3" w:rsidRDefault="006401F3" w:rsidP="00323912">
    <w:pPr>
      <w:pStyle w:val="Antrats"/>
      <w:jc w:val="center"/>
    </w:pPr>
    <w:r>
      <w:t xml:space="preserve"> tel. (</w:t>
    </w:r>
    <w:r w:rsidR="001D778C">
      <w:t>+370</w:t>
    </w:r>
    <w:r>
      <w:t xml:space="preserve"> 45) 59 95 49, (</w:t>
    </w:r>
    <w:r w:rsidR="001D778C">
      <w:t>+370</w:t>
    </w:r>
    <w:r>
      <w:t xml:space="preserve"> 45) 59 96 74 el. p. naujamiesciobitute@gmail.com</w:t>
    </w:r>
  </w:p>
  <w:p w14:paraId="46D7C194" w14:textId="77777777" w:rsidR="006401F3" w:rsidRDefault="006401F3" w:rsidP="00323912">
    <w:pPr>
      <w:pStyle w:val="Antrats"/>
    </w:pPr>
    <w:r>
      <w:t>----------------------------------------------------------------------------------------------------------------------------</w:t>
    </w:r>
  </w:p>
  <w:p w14:paraId="5E2A3430" w14:textId="77777777" w:rsidR="006401F3" w:rsidRDefault="006401F3" w:rsidP="00323912">
    <w:pPr>
      <w:pStyle w:val="Debeslioteksta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C17"/>
    <w:multiLevelType w:val="multilevel"/>
    <w:tmpl w:val="555076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BE4608"/>
    <w:multiLevelType w:val="multilevel"/>
    <w:tmpl w:val="535C644E"/>
    <w:lvl w:ilvl="0">
      <w:start w:val="1"/>
      <w:numFmt w:val="decimal"/>
      <w:lvlText w:val="%1."/>
      <w:lvlJc w:val="left"/>
      <w:pPr>
        <w:tabs>
          <w:tab w:val="num" w:pos="1650"/>
        </w:tabs>
        <w:ind w:left="0" w:firstLine="1293"/>
      </w:pPr>
      <w:rPr>
        <w:rFonts w:hint="default"/>
      </w:rPr>
    </w:lvl>
    <w:lvl w:ilvl="1">
      <w:start w:val="1"/>
      <w:numFmt w:val="decimal"/>
      <w:lvlText w:val="%1.%2."/>
      <w:lvlJc w:val="left"/>
      <w:pPr>
        <w:tabs>
          <w:tab w:val="num" w:pos="1359"/>
        </w:tabs>
        <w:ind w:left="0" w:firstLine="927"/>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04AB4287"/>
    <w:multiLevelType w:val="hybridMultilevel"/>
    <w:tmpl w:val="E8604540"/>
    <w:lvl w:ilvl="0" w:tplc="0D7210A6">
      <w:start w:val="1"/>
      <w:numFmt w:val="decimal"/>
      <w:lvlText w:val="%1."/>
      <w:lvlJc w:val="left"/>
      <w:pPr>
        <w:tabs>
          <w:tab w:val="num" w:pos="924"/>
        </w:tabs>
        <w:ind w:left="0" w:firstLine="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7E87EFA"/>
    <w:multiLevelType w:val="multilevel"/>
    <w:tmpl w:val="9216C428"/>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0" w:firstLine="927"/>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15:restartNumberingAfterBreak="0">
    <w:nsid w:val="084E3EEB"/>
    <w:multiLevelType w:val="hybridMultilevel"/>
    <w:tmpl w:val="DF6CAF7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CA374F8"/>
    <w:multiLevelType w:val="multilevel"/>
    <w:tmpl w:val="A934A46A"/>
    <w:lvl w:ilvl="0">
      <w:start w:val="1"/>
      <w:numFmt w:val="decimal"/>
      <w:lvlText w:val="%1."/>
      <w:lvlJc w:val="left"/>
      <w:pPr>
        <w:tabs>
          <w:tab w:val="num" w:pos="924"/>
        </w:tabs>
        <w:ind w:left="0" w:firstLine="567"/>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033" w:hanging="720"/>
      </w:pPr>
      <w:rPr>
        <w:rFonts w:hint="default"/>
      </w:rPr>
    </w:lvl>
    <w:lvl w:ilvl="3">
      <w:start w:val="1"/>
      <w:numFmt w:val="decimal"/>
      <w:isLgl/>
      <w:lvlText w:val="%1.%2.%3.%4"/>
      <w:lvlJc w:val="left"/>
      <w:pPr>
        <w:ind w:left="3906" w:hanging="720"/>
      </w:pPr>
      <w:rPr>
        <w:rFonts w:hint="default"/>
      </w:rPr>
    </w:lvl>
    <w:lvl w:ilvl="4">
      <w:start w:val="1"/>
      <w:numFmt w:val="decimal"/>
      <w:isLgl/>
      <w:lvlText w:val="%1.%2.%3.%4.%5"/>
      <w:lvlJc w:val="left"/>
      <w:pPr>
        <w:ind w:left="5139" w:hanging="1080"/>
      </w:pPr>
      <w:rPr>
        <w:rFonts w:hint="default"/>
      </w:rPr>
    </w:lvl>
    <w:lvl w:ilvl="5">
      <w:start w:val="1"/>
      <w:numFmt w:val="decimal"/>
      <w:isLgl/>
      <w:lvlText w:val="%1.%2.%3.%4.%5.%6"/>
      <w:lvlJc w:val="left"/>
      <w:pPr>
        <w:ind w:left="6012" w:hanging="1080"/>
      </w:pPr>
      <w:rPr>
        <w:rFonts w:hint="default"/>
      </w:rPr>
    </w:lvl>
    <w:lvl w:ilvl="6">
      <w:start w:val="1"/>
      <w:numFmt w:val="decimal"/>
      <w:isLgl/>
      <w:lvlText w:val="%1.%2.%3.%4.%5.%6.%7"/>
      <w:lvlJc w:val="left"/>
      <w:pPr>
        <w:ind w:left="7245" w:hanging="1440"/>
      </w:pPr>
      <w:rPr>
        <w:rFonts w:hint="default"/>
      </w:rPr>
    </w:lvl>
    <w:lvl w:ilvl="7">
      <w:start w:val="1"/>
      <w:numFmt w:val="decimal"/>
      <w:isLgl/>
      <w:lvlText w:val="%1.%2.%3.%4.%5.%6.%7.%8"/>
      <w:lvlJc w:val="left"/>
      <w:pPr>
        <w:ind w:left="8118" w:hanging="1440"/>
      </w:pPr>
      <w:rPr>
        <w:rFonts w:hint="default"/>
      </w:rPr>
    </w:lvl>
    <w:lvl w:ilvl="8">
      <w:start w:val="1"/>
      <w:numFmt w:val="decimal"/>
      <w:isLgl/>
      <w:lvlText w:val="%1.%2.%3.%4.%5.%6.%7.%8.%9"/>
      <w:lvlJc w:val="left"/>
      <w:pPr>
        <w:ind w:left="9351" w:hanging="1800"/>
      </w:pPr>
      <w:rPr>
        <w:rFonts w:hint="default"/>
      </w:rPr>
    </w:lvl>
  </w:abstractNum>
  <w:abstractNum w:abstractNumId="6" w15:restartNumberingAfterBreak="0">
    <w:nsid w:val="0CBF20EC"/>
    <w:multiLevelType w:val="hybridMultilevel"/>
    <w:tmpl w:val="7C38DEFE"/>
    <w:lvl w:ilvl="0" w:tplc="F5289218">
      <w:start w:val="1"/>
      <w:numFmt w:val="decimal"/>
      <w:lvlText w:val="%1."/>
      <w:lvlJc w:val="left"/>
      <w:pPr>
        <w:tabs>
          <w:tab w:val="num" w:pos="924"/>
        </w:tabs>
        <w:ind w:left="0" w:firstLine="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E02DD2"/>
    <w:multiLevelType w:val="multilevel"/>
    <w:tmpl w:val="A01AADF4"/>
    <w:lvl w:ilvl="0">
      <w:start w:val="1"/>
      <w:numFmt w:val="decimal"/>
      <w:lvlText w:val="%1"/>
      <w:lvlJc w:val="left"/>
      <w:pPr>
        <w:ind w:left="360" w:hanging="360"/>
      </w:pPr>
      <w:rPr>
        <w:rFonts w:hint="default"/>
      </w:rPr>
    </w:lvl>
    <w:lvl w:ilvl="1">
      <w:start w:val="1"/>
      <w:numFmt w:val="decimal"/>
      <w:lvlText w:val="%1.%2"/>
      <w:lvlJc w:val="left"/>
      <w:pPr>
        <w:ind w:left="1233" w:hanging="360"/>
      </w:pPr>
      <w:rPr>
        <w:rFonts w:hint="default"/>
      </w:rPr>
    </w:lvl>
    <w:lvl w:ilvl="2">
      <w:start w:val="1"/>
      <w:numFmt w:val="decimal"/>
      <w:lvlText w:val="%1.%2.%3"/>
      <w:lvlJc w:val="left"/>
      <w:pPr>
        <w:ind w:left="2466" w:hanging="720"/>
      </w:pPr>
      <w:rPr>
        <w:rFonts w:hint="default"/>
      </w:rPr>
    </w:lvl>
    <w:lvl w:ilvl="3">
      <w:start w:val="1"/>
      <w:numFmt w:val="decimal"/>
      <w:lvlText w:val="%1.%2.%3.%4"/>
      <w:lvlJc w:val="left"/>
      <w:pPr>
        <w:ind w:left="3339" w:hanging="72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445" w:hanging="108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551" w:hanging="1440"/>
      </w:pPr>
      <w:rPr>
        <w:rFonts w:hint="default"/>
      </w:rPr>
    </w:lvl>
    <w:lvl w:ilvl="8">
      <w:start w:val="1"/>
      <w:numFmt w:val="decimal"/>
      <w:lvlText w:val="%1.%2.%3.%4.%5.%6.%7.%8.%9"/>
      <w:lvlJc w:val="left"/>
      <w:pPr>
        <w:ind w:left="8784" w:hanging="1800"/>
      </w:pPr>
      <w:rPr>
        <w:rFonts w:hint="default"/>
      </w:rPr>
    </w:lvl>
  </w:abstractNum>
  <w:abstractNum w:abstractNumId="8" w15:restartNumberingAfterBreak="0">
    <w:nsid w:val="0EB31879"/>
    <w:multiLevelType w:val="multilevel"/>
    <w:tmpl w:val="2096875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9" w15:restartNumberingAfterBreak="0">
    <w:nsid w:val="103149DF"/>
    <w:multiLevelType w:val="multilevel"/>
    <w:tmpl w:val="DF64B2BE"/>
    <w:lvl w:ilvl="0">
      <w:start w:val="2"/>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0" w15:restartNumberingAfterBreak="0">
    <w:nsid w:val="199928ED"/>
    <w:multiLevelType w:val="multilevel"/>
    <w:tmpl w:val="B71EB06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1DC0059C"/>
    <w:multiLevelType w:val="hybridMultilevel"/>
    <w:tmpl w:val="CF9E8C24"/>
    <w:lvl w:ilvl="0" w:tplc="DBF020BA">
      <w:start w:val="1"/>
      <w:numFmt w:val="decimal"/>
      <w:lvlText w:val="%1."/>
      <w:lvlJc w:val="left"/>
      <w:pPr>
        <w:tabs>
          <w:tab w:val="num" w:pos="108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0144494"/>
    <w:multiLevelType w:val="multilevel"/>
    <w:tmpl w:val="E6F60974"/>
    <w:lvl w:ilvl="0">
      <w:start w:val="1"/>
      <w:numFmt w:val="decimal"/>
      <w:lvlText w:val="%1."/>
      <w:lvlJc w:val="left"/>
      <w:pPr>
        <w:tabs>
          <w:tab w:val="num" w:pos="927"/>
        </w:tabs>
        <w:ind w:left="0" w:firstLine="567"/>
      </w:pPr>
      <w:rPr>
        <w:rFonts w:hint="default"/>
      </w:rPr>
    </w:lvl>
    <w:lvl w:ilvl="1">
      <w:start w:val="1"/>
      <w:numFmt w:val="decimal"/>
      <w:lvlText w:val="%2."/>
      <w:lvlJc w:val="left"/>
      <w:pPr>
        <w:ind w:left="1287" w:hanging="360"/>
      </w:p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3" w15:restartNumberingAfterBreak="0">
    <w:nsid w:val="24B61FF8"/>
    <w:multiLevelType w:val="multilevel"/>
    <w:tmpl w:val="54189E2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56675A6"/>
    <w:multiLevelType w:val="multilevel"/>
    <w:tmpl w:val="9BA0DC7C"/>
    <w:lvl w:ilvl="0">
      <w:start w:val="1"/>
      <w:numFmt w:val="decimal"/>
      <w:lvlText w:val="%1."/>
      <w:lvlJc w:val="left"/>
      <w:pPr>
        <w:tabs>
          <w:tab w:val="num" w:pos="924"/>
        </w:tabs>
        <w:ind w:left="0" w:firstLine="567"/>
      </w:pPr>
      <w:rPr>
        <w:rFonts w:hint="default"/>
      </w:rPr>
    </w:lvl>
    <w:lvl w:ilvl="1">
      <w:start w:val="1"/>
      <w:numFmt w:val="decimal"/>
      <w:isLgl/>
      <w:lvlText w:val="%1.%2"/>
      <w:lvlJc w:val="left"/>
      <w:pPr>
        <w:tabs>
          <w:tab w:val="num" w:pos="2220"/>
        </w:tabs>
        <w:ind w:left="2220" w:hanging="360"/>
      </w:pPr>
      <w:rPr>
        <w:rFonts w:hint="default"/>
      </w:rPr>
    </w:lvl>
    <w:lvl w:ilvl="2">
      <w:start w:val="1"/>
      <w:numFmt w:val="decimal"/>
      <w:isLgl/>
      <w:lvlText w:val="%1.%2.%3"/>
      <w:lvlJc w:val="left"/>
      <w:pPr>
        <w:tabs>
          <w:tab w:val="num" w:pos="3873"/>
        </w:tabs>
        <w:ind w:left="3873" w:hanging="720"/>
      </w:pPr>
      <w:rPr>
        <w:rFonts w:hint="default"/>
      </w:rPr>
    </w:lvl>
    <w:lvl w:ilvl="3">
      <w:start w:val="1"/>
      <w:numFmt w:val="decimal"/>
      <w:isLgl/>
      <w:lvlText w:val="%1.%2.%3.%4"/>
      <w:lvlJc w:val="left"/>
      <w:pPr>
        <w:tabs>
          <w:tab w:val="num" w:pos="5166"/>
        </w:tabs>
        <w:ind w:left="5166" w:hanging="720"/>
      </w:pPr>
      <w:rPr>
        <w:rFonts w:hint="default"/>
      </w:rPr>
    </w:lvl>
    <w:lvl w:ilvl="4">
      <w:start w:val="1"/>
      <w:numFmt w:val="decimal"/>
      <w:isLgl/>
      <w:lvlText w:val="%1.%2.%3.%4.%5"/>
      <w:lvlJc w:val="left"/>
      <w:pPr>
        <w:tabs>
          <w:tab w:val="num" w:pos="6819"/>
        </w:tabs>
        <w:ind w:left="6819" w:hanging="1080"/>
      </w:pPr>
      <w:rPr>
        <w:rFonts w:hint="default"/>
      </w:rPr>
    </w:lvl>
    <w:lvl w:ilvl="5">
      <w:start w:val="1"/>
      <w:numFmt w:val="decimal"/>
      <w:isLgl/>
      <w:lvlText w:val="%1.%2.%3.%4.%5.%6"/>
      <w:lvlJc w:val="left"/>
      <w:pPr>
        <w:tabs>
          <w:tab w:val="num" w:pos="8112"/>
        </w:tabs>
        <w:ind w:left="8112" w:hanging="1080"/>
      </w:pPr>
      <w:rPr>
        <w:rFonts w:hint="default"/>
      </w:rPr>
    </w:lvl>
    <w:lvl w:ilvl="6">
      <w:start w:val="1"/>
      <w:numFmt w:val="decimal"/>
      <w:isLgl/>
      <w:lvlText w:val="%1.%2.%3.%4.%5.%6.%7"/>
      <w:lvlJc w:val="left"/>
      <w:pPr>
        <w:tabs>
          <w:tab w:val="num" w:pos="9765"/>
        </w:tabs>
        <w:ind w:left="9765" w:hanging="1440"/>
      </w:pPr>
      <w:rPr>
        <w:rFonts w:hint="default"/>
      </w:rPr>
    </w:lvl>
    <w:lvl w:ilvl="7">
      <w:start w:val="1"/>
      <w:numFmt w:val="decimal"/>
      <w:isLgl/>
      <w:lvlText w:val="%1.%2.%3.%4.%5.%6.%7.%8"/>
      <w:lvlJc w:val="left"/>
      <w:pPr>
        <w:tabs>
          <w:tab w:val="num" w:pos="11058"/>
        </w:tabs>
        <w:ind w:left="11058" w:hanging="1440"/>
      </w:pPr>
      <w:rPr>
        <w:rFonts w:hint="default"/>
      </w:rPr>
    </w:lvl>
    <w:lvl w:ilvl="8">
      <w:start w:val="1"/>
      <w:numFmt w:val="decimal"/>
      <w:isLgl/>
      <w:lvlText w:val="%1.%2.%3.%4.%5.%6.%7.%8.%9"/>
      <w:lvlJc w:val="left"/>
      <w:pPr>
        <w:tabs>
          <w:tab w:val="num" w:pos="12711"/>
        </w:tabs>
        <w:ind w:left="12711" w:hanging="1800"/>
      </w:pPr>
      <w:rPr>
        <w:rFonts w:hint="default"/>
      </w:rPr>
    </w:lvl>
  </w:abstractNum>
  <w:abstractNum w:abstractNumId="15" w15:restartNumberingAfterBreak="0">
    <w:nsid w:val="2A4555EA"/>
    <w:multiLevelType w:val="hybridMultilevel"/>
    <w:tmpl w:val="925A241A"/>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2B173A2F"/>
    <w:multiLevelType w:val="multilevel"/>
    <w:tmpl w:val="2D545590"/>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7" w15:restartNumberingAfterBreak="0">
    <w:nsid w:val="32A10A32"/>
    <w:multiLevelType w:val="hybridMultilevel"/>
    <w:tmpl w:val="C66472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2BD3939"/>
    <w:multiLevelType w:val="hybridMultilevel"/>
    <w:tmpl w:val="0EAC3C46"/>
    <w:lvl w:ilvl="0" w:tplc="B3463CCC">
      <w:start w:val="1"/>
      <w:numFmt w:val="decimal"/>
      <w:lvlText w:val="%1."/>
      <w:lvlJc w:val="left"/>
      <w:pPr>
        <w:tabs>
          <w:tab w:val="num" w:pos="1080"/>
        </w:tabs>
        <w:ind w:left="0" w:firstLine="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3661ECA"/>
    <w:multiLevelType w:val="multilevel"/>
    <w:tmpl w:val="658640AE"/>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0" w15:restartNumberingAfterBreak="0">
    <w:nsid w:val="37835D4E"/>
    <w:multiLevelType w:val="multilevel"/>
    <w:tmpl w:val="2BA261DE"/>
    <w:lvl w:ilvl="0">
      <w:start w:val="1"/>
      <w:numFmt w:val="decimal"/>
      <w:lvlText w:val="%1."/>
      <w:lvlJc w:val="left"/>
      <w:pPr>
        <w:tabs>
          <w:tab w:val="num" w:pos="1650"/>
        </w:tabs>
        <w:ind w:left="0" w:firstLine="1290"/>
      </w:pPr>
      <w:rPr>
        <w:rFonts w:hint="default"/>
      </w:rPr>
    </w:lvl>
    <w:lvl w:ilvl="1">
      <w:start w:val="1"/>
      <w:numFmt w:val="decimal"/>
      <w:isLgl/>
      <w:lvlText w:val="%1.%2"/>
      <w:lvlJc w:val="left"/>
      <w:pPr>
        <w:tabs>
          <w:tab w:val="num" w:pos="2220"/>
        </w:tabs>
        <w:ind w:left="2220" w:hanging="360"/>
      </w:pPr>
      <w:rPr>
        <w:rFonts w:hint="default"/>
      </w:rPr>
    </w:lvl>
    <w:lvl w:ilvl="2">
      <w:start w:val="1"/>
      <w:numFmt w:val="decimal"/>
      <w:isLgl/>
      <w:lvlText w:val="%1.%2.%3"/>
      <w:lvlJc w:val="left"/>
      <w:pPr>
        <w:tabs>
          <w:tab w:val="num" w:pos="3150"/>
        </w:tabs>
        <w:ind w:left="3150" w:hanging="720"/>
      </w:pPr>
      <w:rPr>
        <w:rFonts w:hint="default"/>
      </w:rPr>
    </w:lvl>
    <w:lvl w:ilvl="3">
      <w:start w:val="1"/>
      <w:numFmt w:val="decimal"/>
      <w:isLgl/>
      <w:lvlText w:val="%1.%2.%3.%4"/>
      <w:lvlJc w:val="left"/>
      <w:pPr>
        <w:tabs>
          <w:tab w:val="num" w:pos="3720"/>
        </w:tabs>
        <w:ind w:left="3720" w:hanging="720"/>
      </w:pPr>
      <w:rPr>
        <w:rFonts w:hint="default"/>
      </w:rPr>
    </w:lvl>
    <w:lvl w:ilvl="4">
      <w:start w:val="1"/>
      <w:numFmt w:val="decimal"/>
      <w:isLgl/>
      <w:lvlText w:val="%1.%2.%3.%4.%5"/>
      <w:lvlJc w:val="left"/>
      <w:pPr>
        <w:tabs>
          <w:tab w:val="num" w:pos="4650"/>
        </w:tabs>
        <w:ind w:left="4650" w:hanging="1080"/>
      </w:pPr>
      <w:rPr>
        <w:rFonts w:hint="default"/>
      </w:rPr>
    </w:lvl>
    <w:lvl w:ilvl="5">
      <w:start w:val="1"/>
      <w:numFmt w:val="decimal"/>
      <w:isLgl/>
      <w:lvlText w:val="%1.%2.%3.%4.%5.%6"/>
      <w:lvlJc w:val="left"/>
      <w:pPr>
        <w:tabs>
          <w:tab w:val="num" w:pos="5220"/>
        </w:tabs>
        <w:ind w:left="5220" w:hanging="1080"/>
      </w:pPr>
      <w:rPr>
        <w:rFonts w:hint="default"/>
      </w:rPr>
    </w:lvl>
    <w:lvl w:ilvl="6">
      <w:start w:val="1"/>
      <w:numFmt w:val="decimal"/>
      <w:isLgl/>
      <w:lvlText w:val="%1.%2.%3.%4.%5.%6.%7"/>
      <w:lvlJc w:val="left"/>
      <w:pPr>
        <w:tabs>
          <w:tab w:val="num" w:pos="6150"/>
        </w:tabs>
        <w:ind w:left="6150" w:hanging="1440"/>
      </w:pPr>
      <w:rPr>
        <w:rFonts w:hint="default"/>
      </w:rPr>
    </w:lvl>
    <w:lvl w:ilvl="7">
      <w:start w:val="1"/>
      <w:numFmt w:val="decimal"/>
      <w:isLgl/>
      <w:lvlText w:val="%1.%2.%3.%4.%5.%6.%7.%8"/>
      <w:lvlJc w:val="left"/>
      <w:pPr>
        <w:tabs>
          <w:tab w:val="num" w:pos="6720"/>
        </w:tabs>
        <w:ind w:left="6720" w:hanging="1440"/>
      </w:pPr>
      <w:rPr>
        <w:rFonts w:hint="default"/>
      </w:rPr>
    </w:lvl>
    <w:lvl w:ilvl="8">
      <w:start w:val="1"/>
      <w:numFmt w:val="decimal"/>
      <w:isLgl/>
      <w:lvlText w:val="%1.%2.%3.%4.%5.%6.%7.%8.%9"/>
      <w:lvlJc w:val="left"/>
      <w:pPr>
        <w:tabs>
          <w:tab w:val="num" w:pos="7650"/>
        </w:tabs>
        <w:ind w:left="7650" w:hanging="1800"/>
      </w:pPr>
      <w:rPr>
        <w:rFonts w:hint="default"/>
      </w:rPr>
    </w:lvl>
  </w:abstractNum>
  <w:abstractNum w:abstractNumId="21" w15:restartNumberingAfterBreak="0">
    <w:nsid w:val="381D737A"/>
    <w:multiLevelType w:val="multilevel"/>
    <w:tmpl w:val="26ACE6A2"/>
    <w:lvl w:ilvl="0">
      <w:start w:val="1"/>
      <w:numFmt w:val="decimal"/>
      <w:lvlText w:val="%1."/>
      <w:lvlJc w:val="left"/>
      <w:pPr>
        <w:tabs>
          <w:tab w:val="num" w:pos="1650"/>
        </w:tabs>
        <w:ind w:left="0" w:firstLine="1290"/>
      </w:pPr>
      <w:rPr>
        <w:rFonts w:hint="default"/>
      </w:rPr>
    </w:lvl>
    <w:lvl w:ilvl="1">
      <w:start w:val="2"/>
      <w:numFmt w:val="decimal"/>
      <w:isLgl/>
      <w:lvlText w:val="%1.%2"/>
      <w:lvlJc w:val="left"/>
      <w:pPr>
        <w:tabs>
          <w:tab w:val="num" w:pos="1650"/>
        </w:tabs>
        <w:ind w:left="1650" w:hanging="36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2" w15:restartNumberingAfterBreak="0">
    <w:nsid w:val="390652F4"/>
    <w:multiLevelType w:val="hybridMultilevel"/>
    <w:tmpl w:val="CA163668"/>
    <w:lvl w:ilvl="0" w:tplc="373680C4">
      <w:start w:val="1"/>
      <w:numFmt w:val="decimal"/>
      <w:lvlText w:val="%1."/>
      <w:lvlJc w:val="left"/>
      <w:pPr>
        <w:tabs>
          <w:tab w:val="num" w:pos="1650"/>
        </w:tabs>
        <w:ind w:left="0" w:firstLine="1293"/>
      </w:pPr>
      <w:rPr>
        <w:rFonts w:hint="default"/>
      </w:rPr>
    </w:lvl>
    <w:lvl w:ilvl="1" w:tplc="AABA4802">
      <w:start w:val="1"/>
      <w:numFmt w:val="decimal"/>
      <w:lvlText w:val="%2."/>
      <w:lvlJc w:val="left"/>
      <w:pPr>
        <w:tabs>
          <w:tab w:val="num" w:pos="1650"/>
        </w:tabs>
        <w:ind w:left="0" w:firstLine="1293"/>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03039B1"/>
    <w:multiLevelType w:val="multilevel"/>
    <w:tmpl w:val="945AC8EA"/>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0" w:firstLine="927"/>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41FC23D6"/>
    <w:multiLevelType w:val="hybridMultilevel"/>
    <w:tmpl w:val="EBD0092C"/>
    <w:lvl w:ilvl="0" w:tplc="4AD88DE8">
      <w:start w:val="1"/>
      <w:numFmt w:val="decimal"/>
      <w:lvlText w:val="%1."/>
      <w:lvlJc w:val="left"/>
      <w:pPr>
        <w:tabs>
          <w:tab w:val="num" w:pos="924"/>
        </w:tabs>
        <w:ind w:left="0" w:firstLine="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6F27FC5"/>
    <w:multiLevelType w:val="multilevel"/>
    <w:tmpl w:val="ED824046"/>
    <w:lvl w:ilvl="0">
      <w:start w:val="1"/>
      <w:numFmt w:val="decimal"/>
      <w:pStyle w:val="finmingeneral"/>
      <w:lvlText w:val="%1."/>
      <w:lvlJc w:val="left"/>
      <w:pPr>
        <w:tabs>
          <w:tab w:val="num" w:pos="717"/>
        </w:tabs>
        <w:ind w:left="717" w:hanging="360"/>
      </w:pPr>
      <w:rPr>
        <w:rFonts w:hint="default"/>
        <w:sz w:val="24"/>
        <w:szCs w:val="24"/>
      </w:rPr>
    </w:lvl>
    <w:lvl w:ilvl="1">
      <w:start w:val="1"/>
      <w:numFmt w:val="decimal"/>
      <w:pStyle w:val="finminsub1"/>
      <w:lvlText w:val="%1.%2."/>
      <w:lvlJc w:val="left"/>
      <w:pPr>
        <w:tabs>
          <w:tab w:val="num" w:pos="1149"/>
        </w:tabs>
        <w:ind w:left="1149"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6" w15:restartNumberingAfterBreak="0">
    <w:nsid w:val="4B07093B"/>
    <w:multiLevelType w:val="multilevel"/>
    <w:tmpl w:val="7AC41370"/>
    <w:lvl w:ilvl="0">
      <w:start w:val="1"/>
      <w:numFmt w:val="decimal"/>
      <w:lvlText w:val="%1."/>
      <w:lvlJc w:val="left"/>
      <w:pPr>
        <w:tabs>
          <w:tab w:val="num" w:pos="924"/>
        </w:tabs>
        <w:ind w:left="0" w:firstLine="567"/>
      </w:pPr>
      <w:rPr>
        <w:rFonts w:hint="default"/>
      </w:rPr>
    </w:lvl>
    <w:lvl w:ilvl="1">
      <w:start w:val="2"/>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313"/>
        </w:tabs>
        <w:ind w:left="2313" w:hanging="720"/>
      </w:pPr>
      <w:rPr>
        <w:rFonts w:hint="default"/>
      </w:rPr>
    </w:lvl>
    <w:lvl w:ilvl="3">
      <w:start w:val="1"/>
      <w:numFmt w:val="decimal"/>
      <w:isLgl/>
      <w:lvlText w:val="%1.%2.%3.%4."/>
      <w:lvlJc w:val="left"/>
      <w:pPr>
        <w:tabs>
          <w:tab w:val="num" w:pos="2826"/>
        </w:tabs>
        <w:ind w:left="2826" w:hanging="720"/>
      </w:pPr>
      <w:rPr>
        <w:rFonts w:hint="default"/>
      </w:rPr>
    </w:lvl>
    <w:lvl w:ilvl="4">
      <w:start w:val="1"/>
      <w:numFmt w:val="decimal"/>
      <w:isLgl/>
      <w:lvlText w:val="%1.%2.%3.%4.%5."/>
      <w:lvlJc w:val="left"/>
      <w:pPr>
        <w:tabs>
          <w:tab w:val="num" w:pos="3699"/>
        </w:tabs>
        <w:ind w:left="3699" w:hanging="1080"/>
      </w:pPr>
      <w:rPr>
        <w:rFonts w:hint="default"/>
      </w:rPr>
    </w:lvl>
    <w:lvl w:ilvl="5">
      <w:start w:val="1"/>
      <w:numFmt w:val="decimal"/>
      <w:isLgl/>
      <w:lvlText w:val="%1.%2.%3.%4.%5.%6."/>
      <w:lvlJc w:val="left"/>
      <w:pPr>
        <w:tabs>
          <w:tab w:val="num" w:pos="4212"/>
        </w:tabs>
        <w:ind w:left="4212" w:hanging="1080"/>
      </w:pPr>
      <w:rPr>
        <w:rFonts w:hint="default"/>
      </w:rPr>
    </w:lvl>
    <w:lvl w:ilvl="6">
      <w:start w:val="1"/>
      <w:numFmt w:val="decimal"/>
      <w:isLgl/>
      <w:lvlText w:val="%1.%2.%3.%4.%5.%6.%7."/>
      <w:lvlJc w:val="left"/>
      <w:pPr>
        <w:tabs>
          <w:tab w:val="num" w:pos="5085"/>
        </w:tabs>
        <w:ind w:left="5085" w:hanging="1440"/>
      </w:pPr>
      <w:rPr>
        <w:rFonts w:hint="default"/>
      </w:rPr>
    </w:lvl>
    <w:lvl w:ilvl="7">
      <w:start w:val="1"/>
      <w:numFmt w:val="decimal"/>
      <w:isLgl/>
      <w:lvlText w:val="%1.%2.%3.%4.%5.%6.%7.%8."/>
      <w:lvlJc w:val="left"/>
      <w:pPr>
        <w:tabs>
          <w:tab w:val="num" w:pos="5598"/>
        </w:tabs>
        <w:ind w:left="5598" w:hanging="1440"/>
      </w:pPr>
      <w:rPr>
        <w:rFonts w:hint="default"/>
      </w:rPr>
    </w:lvl>
    <w:lvl w:ilvl="8">
      <w:start w:val="1"/>
      <w:numFmt w:val="decimal"/>
      <w:isLgl/>
      <w:lvlText w:val="%1.%2.%3.%4.%5.%6.%7.%8.%9."/>
      <w:lvlJc w:val="left"/>
      <w:pPr>
        <w:tabs>
          <w:tab w:val="num" w:pos="6471"/>
        </w:tabs>
        <w:ind w:left="6471" w:hanging="1800"/>
      </w:pPr>
      <w:rPr>
        <w:rFonts w:hint="default"/>
      </w:rPr>
    </w:lvl>
  </w:abstractNum>
  <w:abstractNum w:abstractNumId="27" w15:restartNumberingAfterBreak="0">
    <w:nsid w:val="4CD12C68"/>
    <w:multiLevelType w:val="multilevel"/>
    <w:tmpl w:val="871A59BA"/>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8" w15:restartNumberingAfterBreak="0">
    <w:nsid w:val="542E41A1"/>
    <w:multiLevelType w:val="multilevel"/>
    <w:tmpl w:val="DF40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440E59"/>
    <w:multiLevelType w:val="multilevel"/>
    <w:tmpl w:val="DE4EFB3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3600"/>
        </w:tabs>
        <w:ind w:left="3600" w:hanging="360"/>
      </w:pPr>
      <w:rPr>
        <w:rFonts w:hint="default"/>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9000"/>
        </w:tabs>
        <w:ind w:left="9000" w:hanging="720"/>
      </w:pPr>
      <w:rPr>
        <w:rFonts w:hint="default"/>
      </w:rPr>
    </w:lvl>
    <w:lvl w:ilvl="4">
      <w:start w:val="1"/>
      <w:numFmt w:val="decimal"/>
      <w:isLgl/>
      <w:lvlText w:val="%1.%2.%3.%4.%5"/>
      <w:lvlJc w:val="left"/>
      <w:pPr>
        <w:tabs>
          <w:tab w:val="num" w:pos="11880"/>
        </w:tabs>
        <w:ind w:left="11880" w:hanging="1080"/>
      </w:pPr>
      <w:rPr>
        <w:rFonts w:hint="default"/>
      </w:rPr>
    </w:lvl>
    <w:lvl w:ilvl="5">
      <w:start w:val="1"/>
      <w:numFmt w:val="decimal"/>
      <w:isLgl/>
      <w:lvlText w:val="%1.%2.%3.%4.%5.%6"/>
      <w:lvlJc w:val="left"/>
      <w:pPr>
        <w:tabs>
          <w:tab w:val="num" w:pos="14400"/>
        </w:tabs>
        <w:ind w:left="14400" w:hanging="1080"/>
      </w:pPr>
      <w:rPr>
        <w:rFonts w:hint="default"/>
      </w:rPr>
    </w:lvl>
    <w:lvl w:ilvl="6">
      <w:start w:val="1"/>
      <w:numFmt w:val="decimal"/>
      <w:isLgl/>
      <w:lvlText w:val="%1.%2.%3.%4.%5.%6.%7"/>
      <w:lvlJc w:val="left"/>
      <w:pPr>
        <w:tabs>
          <w:tab w:val="num" w:pos="17280"/>
        </w:tabs>
        <w:ind w:left="17280" w:hanging="1440"/>
      </w:pPr>
      <w:rPr>
        <w:rFonts w:hint="default"/>
      </w:rPr>
    </w:lvl>
    <w:lvl w:ilvl="7">
      <w:start w:val="1"/>
      <w:numFmt w:val="decimal"/>
      <w:isLgl/>
      <w:lvlText w:val="%1.%2.%3.%4.%5.%6.%7.%8"/>
      <w:lvlJc w:val="left"/>
      <w:pPr>
        <w:tabs>
          <w:tab w:val="num" w:pos="19800"/>
        </w:tabs>
        <w:ind w:left="19800" w:hanging="1440"/>
      </w:pPr>
      <w:rPr>
        <w:rFonts w:hint="default"/>
      </w:rPr>
    </w:lvl>
    <w:lvl w:ilvl="8">
      <w:start w:val="1"/>
      <w:numFmt w:val="decimal"/>
      <w:isLgl/>
      <w:lvlText w:val="%1.%2.%3.%4.%5.%6.%7.%8.%9"/>
      <w:lvlJc w:val="left"/>
      <w:pPr>
        <w:tabs>
          <w:tab w:val="num" w:pos="22680"/>
        </w:tabs>
        <w:ind w:left="22680" w:hanging="1800"/>
      </w:pPr>
      <w:rPr>
        <w:rFonts w:hint="default"/>
      </w:rPr>
    </w:lvl>
  </w:abstractNum>
  <w:abstractNum w:abstractNumId="30" w15:restartNumberingAfterBreak="0">
    <w:nsid w:val="5561267A"/>
    <w:multiLevelType w:val="multilevel"/>
    <w:tmpl w:val="1AA6B190"/>
    <w:lvl w:ilvl="0">
      <w:start w:val="1"/>
      <w:numFmt w:val="decimal"/>
      <w:lvlText w:val="%1."/>
      <w:lvlJc w:val="left"/>
      <w:pPr>
        <w:tabs>
          <w:tab w:val="num" w:pos="927"/>
        </w:tabs>
        <w:ind w:left="0" w:firstLine="567"/>
      </w:pPr>
      <w:rPr>
        <w:rFonts w:hint="default"/>
      </w:rPr>
    </w:lvl>
    <w:lvl w:ilvl="1">
      <w:start w:val="1"/>
      <w:numFmt w:val="decimal"/>
      <w:lvlText w:val="%2."/>
      <w:lvlJc w:val="left"/>
      <w:pPr>
        <w:ind w:left="1287" w:hanging="360"/>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1" w15:restartNumberingAfterBreak="0">
    <w:nsid w:val="55B96055"/>
    <w:multiLevelType w:val="multilevel"/>
    <w:tmpl w:val="33F499F4"/>
    <w:lvl w:ilvl="0">
      <w:start w:val="1"/>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2" w15:restartNumberingAfterBreak="0">
    <w:nsid w:val="55C479F8"/>
    <w:multiLevelType w:val="hybridMultilevel"/>
    <w:tmpl w:val="8CD8B0F4"/>
    <w:lvl w:ilvl="0" w:tplc="2A7E7D66">
      <w:start w:val="1"/>
      <w:numFmt w:val="decimal"/>
      <w:lvlText w:val="%1."/>
      <w:lvlJc w:val="left"/>
      <w:pPr>
        <w:tabs>
          <w:tab w:val="num" w:pos="1650"/>
        </w:tabs>
        <w:ind w:left="0" w:firstLine="1293"/>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C447973"/>
    <w:multiLevelType w:val="multilevel"/>
    <w:tmpl w:val="658640AE"/>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4" w15:restartNumberingAfterBreak="0">
    <w:nsid w:val="5C9B6848"/>
    <w:multiLevelType w:val="multilevel"/>
    <w:tmpl w:val="A12E0B6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5" w15:restartNumberingAfterBreak="0">
    <w:nsid w:val="601F55BD"/>
    <w:multiLevelType w:val="multilevel"/>
    <w:tmpl w:val="AAA8A4E6"/>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1650"/>
        </w:tabs>
        <w:ind w:left="0" w:firstLine="1293"/>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6" w15:restartNumberingAfterBreak="0">
    <w:nsid w:val="60BA1997"/>
    <w:multiLevelType w:val="hybridMultilevel"/>
    <w:tmpl w:val="5F0E344A"/>
    <w:lvl w:ilvl="0" w:tplc="F0B640E0">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37" w15:restartNumberingAfterBreak="0">
    <w:nsid w:val="622145DC"/>
    <w:multiLevelType w:val="multilevel"/>
    <w:tmpl w:val="75DE5476"/>
    <w:lvl w:ilvl="0">
      <w:start w:val="1"/>
      <w:numFmt w:val="decimal"/>
      <w:lvlText w:val="%1."/>
      <w:lvlJc w:val="left"/>
      <w:pPr>
        <w:tabs>
          <w:tab w:val="num" w:pos="924"/>
        </w:tabs>
        <w:ind w:left="0" w:firstLine="567"/>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033" w:hanging="720"/>
      </w:pPr>
      <w:rPr>
        <w:rFonts w:hint="default"/>
      </w:rPr>
    </w:lvl>
    <w:lvl w:ilvl="3">
      <w:start w:val="1"/>
      <w:numFmt w:val="decimal"/>
      <w:isLgl/>
      <w:lvlText w:val="%1.%2.%3.%4"/>
      <w:lvlJc w:val="left"/>
      <w:pPr>
        <w:ind w:left="3906" w:hanging="720"/>
      </w:pPr>
      <w:rPr>
        <w:rFonts w:hint="default"/>
      </w:rPr>
    </w:lvl>
    <w:lvl w:ilvl="4">
      <w:start w:val="1"/>
      <w:numFmt w:val="decimal"/>
      <w:isLgl/>
      <w:lvlText w:val="%1.%2.%3.%4.%5"/>
      <w:lvlJc w:val="left"/>
      <w:pPr>
        <w:ind w:left="5139" w:hanging="1080"/>
      </w:pPr>
      <w:rPr>
        <w:rFonts w:hint="default"/>
      </w:rPr>
    </w:lvl>
    <w:lvl w:ilvl="5">
      <w:start w:val="1"/>
      <w:numFmt w:val="decimal"/>
      <w:isLgl/>
      <w:lvlText w:val="%1.%2.%3.%4.%5.%6"/>
      <w:lvlJc w:val="left"/>
      <w:pPr>
        <w:ind w:left="6012" w:hanging="1080"/>
      </w:pPr>
      <w:rPr>
        <w:rFonts w:hint="default"/>
      </w:rPr>
    </w:lvl>
    <w:lvl w:ilvl="6">
      <w:start w:val="1"/>
      <w:numFmt w:val="decimal"/>
      <w:isLgl/>
      <w:lvlText w:val="%1.%2.%3.%4.%5.%6.%7"/>
      <w:lvlJc w:val="left"/>
      <w:pPr>
        <w:ind w:left="7245" w:hanging="1440"/>
      </w:pPr>
      <w:rPr>
        <w:rFonts w:hint="default"/>
      </w:rPr>
    </w:lvl>
    <w:lvl w:ilvl="7">
      <w:start w:val="1"/>
      <w:numFmt w:val="decimal"/>
      <w:isLgl/>
      <w:lvlText w:val="%1.%2.%3.%4.%5.%6.%7.%8"/>
      <w:lvlJc w:val="left"/>
      <w:pPr>
        <w:ind w:left="8118" w:hanging="1440"/>
      </w:pPr>
      <w:rPr>
        <w:rFonts w:hint="default"/>
      </w:rPr>
    </w:lvl>
    <w:lvl w:ilvl="8">
      <w:start w:val="1"/>
      <w:numFmt w:val="decimal"/>
      <w:isLgl/>
      <w:lvlText w:val="%1.%2.%3.%4.%5.%6.%7.%8.%9"/>
      <w:lvlJc w:val="left"/>
      <w:pPr>
        <w:ind w:left="9351" w:hanging="1800"/>
      </w:pPr>
      <w:rPr>
        <w:rFonts w:hint="default"/>
      </w:rPr>
    </w:lvl>
  </w:abstractNum>
  <w:abstractNum w:abstractNumId="38" w15:restartNumberingAfterBreak="0">
    <w:nsid w:val="63655623"/>
    <w:multiLevelType w:val="multilevel"/>
    <w:tmpl w:val="2E1403CA"/>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9" w15:restartNumberingAfterBreak="0">
    <w:nsid w:val="68793F8B"/>
    <w:multiLevelType w:val="multilevel"/>
    <w:tmpl w:val="B58E84C6"/>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0" w15:restartNumberingAfterBreak="0">
    <w:nsid w:val="72D77D22"/>
    <w:multiLevelType w:val="multilevel"/>
    <w:tmpl w:val="33441176"/>
    <w:lvl w:ilvl="0">
      <w:start w:val="1"/>
      <w:numFmt w:val="decimal"/>
      <w:lvlText w:val="%1."/>
      <w:lvlJc w:val="left"/>
      <w:pPr>
        <w:tabs>
          <w:tab w:val="num" w:pos="57"/>
        </w:tabs>
        <w:ind w:left="284" w:firstLine="0"/>
      </w:pPr>
      <w:rPr>
        <w:rFonts w:cs="Times New Roman" w:hint="default"/>
        <w:i w:val="0"/>
      </w:rPr>
    </w:lvl>
    <w:lvl w:ilvl="1">
      <w:start w:val="1"/>
      <w:numFmt w:val="decimal"/>
      <w:lvlText w:val="%1.%2."/>
      <w:lvlJc w:val="left"/>
      <w:pPr>
        <w:tabs>
          <w:tab w:val="num" w:pos="2701"/>
        </w:tabs>
        <w:ind w:left="2701" w:hanging="432"/>
      </w:pPr>
      <w:rPr>
        <w:rFonts w:cs="Times New Roman" w:hint="default"/>
        <w:i w:val="0"/>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1" w15:restartNumberingAfterBreak="0">
    <w:nsid w:val="77041A5B"/>
    <w:multiLevelType w:val="multilevel"/>
    <w:tmpl w:val="AA5C1E5C"/>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2" w15:restartNumberingAfterBreak="0">
    <w:nsid w:val="7797232C"/>
    <w:multiLevelType w:val="multilevel"/>
    <w:tmpl w:val="03E272FE"/>
    <w:lvl w:ilvl="0">
      <w:start w:val="2"/>
      <w:numFmt w:val="decimal"/>
      <w:lvlText w:val="%1."/>
      <w:lvlJc w:val="left"/>
      <w:pPr>
        <w:tabs>
          <w:tab w:val="num" w:pos="927"/>
        </w:tabs>
        <w:ind w:left="0" w:firstLine="567"/>
      </w:pPr>
      <w:rPr>
        <w:rFonts w:hint="default"/>
      </w:rPr>
    </w:lvl>
    <w:lvl w:ilvl="1">
      <w:start w:val="1"/>
      <w:numFmt w:val="decimal"/>
      <w:lvlText w:val="%1.%2."/>
      <w:lvlJc w:val="left"/>
      <w:pPr>
        <w:tabs>
          <w:tab w:val="num" w:pos="1359"/>
        </w:tabs>
        <w:ind w:left="1359" w:hanging="432"/>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3" w15:restartNumberingAfterBreak="0">
    <w:nsid w:val="78827018"/>
    <w:multiLevelType w:val="hybridMultilevel"/>
    <w:tmpl w:val="39C2409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792D0026"/>
    <w:multiLevelType w:val="multilevel"/>
    <w:tmpl w:val="AE04401C"/>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999"/>
        </w:tabs>
        <w:ind w:left="999" w:hanging="432"/>
      </w:pPr>
      <w:rPr>
        <w:rFonts w:hint="default"/>
        <w:i w:val="0"/>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007"/>
        </w:tabs>
        <w:ind w:left="1935" w:hanging="648"/>
      </w:pPr>
      <w:rPr>
        <w:rFonts w:hint="default"/>
      </w:rPr>
    </w:lvl>
    <w:lvl w:ilvl="4">
      <w:start w:val="1"/>
      <w:numFmt w:val="decimal"/>
      <w:lvlText w:val="%1.%2.%3.%4.%5."/>
      <w:lvlJc w:val="left"/>
      <w:pPr>
        <w:tabs>
          <w:tab w:val="num" w:pos="2727"/>
        </w:tabs>
        <w:ind w:left="2439" w:hanging="792"/>
      </w:pPr>
      <w:rPr>
        <w:rFonts w:hint="default"/>
      </w:rPr>
    </w:lvl>
    <w:lvl w:ilvl="5">
      <w:start w:val="1"/>
      <w:numFmt w:val="decimal"/>
      <w:lvlText w:val="%1.%2.%3.%4.%5.%6."/>
      <w:lvlJc w:val="left"/>
      <w:pPr>
        <w:tabs>
          <w:tab w:val="num" w:pos="3087"/>
        </w:tabs>
        <w:ind w:left="2943" w:hanging="936"/>
      </w:pPr>
      <w:rPr>
        <w:rFonts w:hint="default"/>
      </w:rPr>
    </w:lvl>
    <w:lvl w:ilvl="6">
      <w:start w:val="1"/>
      <w:numFmt w:val="decimal"/>
      <w:lvlText w:val="%1.%2.%3.%4.%5.%6.%7."/>
      <w:lvlJc w:val="left"/>
      <w:pPr>
        <w:tabs>
          <w:tab w:val="num" w:pos="3807"/>
        </w:tabs>
        <w:ind w:left="3447" w:hanging="1080"/>
      </w:pPr>
      <w:rPr>
        <w:rFonts w:hint="default"/>
      </w:rPr>
    </w:lvl>
    <w:lvl w:ilvl="7">
      <w:start w:val="1"/>
      <w:numFmt w:val="decimal"/>
      <w:lvlText w:val="%1.%2.%3.%4.%5.%6.%7.%8."/>
      <w:lvlJc w:val="left"/>
      <w:pPr>
        <w:tabs>
          <w:tab w:val="num" w:pos="4167"/>
        </w:tabs>
        <w:ind w:left="3951" w:hanging="1224"/>
      </w:pPr>
      <w:rPr>
        <w:rFonts w:hint="default"/>
      </w:rPr>
    </w:lvl>
    <w:lvl w:ilvl="8">
      <w:start w:val="1"/>
      <w:numFmt w:val="decimal"/>
      <w:lvlText w:val="%1.%2.%3.%4.%5.%6.%7.%8.%9."/>
      <w:lvlJc w:val="left"/>
      <w:pPr>
        <w:tabs>
          <w:tab w:val="num" w:pos="4887"/>
        </w:tabs>
        <w:ind w:left="4527" w:hanging="1440"/>
      </w:pPr>
      <w:rPr>
        <w:rFonts w:hint="default"/>
      </w:rPr>
    </w:lvl>
  </w:abstractNum>
  <w:abstractNum w:abstractNumId="45" w15:restartNumberingAfterBreak="0">
    <w:nsid w:val="7A502B30"/>
    <w:multiLevelType w:val="multilevel"/>
    <w:tmpl w:val="F4DADF00"/>
    <w:lvl w:ilvl="0">
      <w:start w:val="1"/>
      <w:numFmt w:val="decimal"/>
      <w:lvlText w:val="%1."/>
      <w:lvlJc w:val="left"/>
      <w:pPr>
        <w:tabs>
          <w:tab w:val="num" w:pos="924"/>
        </w:tabs>
        <w:ind w:left="0" w:firstLine="567"/>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66" w:hanging="720"/>
      </w:pPr>
      <w:rPr>
        <w:rFonts w:hint="default"/>
      </w:rPr>
    </w:lvl>
    <w:lvl w:ilvl="4">
      <w:start w:val="1"/>
      <w:numFmt w:val="decimal"/>
      <w:isLgl/>
      <w:lvlText w:val="%1.%2.%3.%4.%5"/>
      <w:lvlJc w:val="left"/>
      <w:pPr>
        <w:ind w:left="3219" w:hanging="1080"/>
      </w:pPr>
      <w:rPr>
        <w:rFonts w:hint="default"/>
      </w:rPr>
    </w:lvl>
    <w:lvl w:ilvl="5">
      <w:start w:val="1"/>
      <w:numFmt w:val="decimal"/>
      <w:isLgl/>
      <w:lvlText w:val="%1.%2.%3.%4.%5.%6"/>
      <w:lvlJc w:val="left"/>
      <w:pPr>
        <w:ind w:left="3612" w:hanging="1080"/>
      </w:pPr>
      <w:rPr>
        <w:rFonts w:hint="default"/>
      </w:rPr>
    </w:lvl>
    <w:lvl w:ilvl="6">
      <w:start w:val="1"/>
      <w:numFmt w:val="decimal"/>
      <w:isLgl/>
      <w:lvlText w:val="%1.%2.%3.%4.%5.%6.%7"/>
      <w:lvlJc w:val="left"/>
      <w:pPr>
        <w:ind w:left="4365" w:hanging="1440"/>
      </w:pPr>
      <w:rPr>
        <w:rFonts w:hint="default"/>
      </w:rPr>
    </w:lvl>
    <w:lvl w:ilvl="7">
      <w:start w:val="1"/>
      <w:numFmt w:val="decimal"/>
      <w:isLgl/>
      <w:lvlText w:val="%1.%2.%3.%4.%5.%6.%7.%8"/>
      <w:lvlJc w:val="left"/>
      <w:pPr>
        <w:ind w:left="4758" w:hanging="1440"/>
      </w:pPr>
      <w:rPr>
        <w:rFonts w:hint="default"/>
      </w:rPr>
    </w:lvl>
    <w:lvl w:ilvl="8">
      <w:start w:val="1"/>
      <w:numFmt w:val="decimal"/>
      <w:isLgl/>
      <w:lvlText w:val="%1.%2.%3.%4.%5.%6.%7.%8.%9"/>
      <w:lvlJc w:val="left"/>
      <w:pPr>
        <w:ind w:left="5511" w:hanging="1800"/>
      </w:pPr>
      <w:rPr>
        <w:rFonts w:hint="default"/>
      </w:rPr>
    </w:lvl>
  </w:abstractNum>
  <w:abstractNum w:abstractNumId="46" w15:restartNumberingAfterBreak="0">
    <w:nsid w:val="7DF02129"/>
    <w:multiLevelType w:val="hybridMultilevel"/>
    <w:tmpl w:val="1A161146"/>
    <w:lvl w:ilvl="0" w:tplc="64DA8810">
      <w:start w:val="1"/>
      <w:numFmt w:val="decimal"/>
      <w:lvlText w:val="%1."/>
      <w:lvlJc w:val="left"/>
      <w:pPr>
        <w:tabs>
          <w:tab w:val="num" w:pos="1650"/>
        </w:tabs>
        <w:ind w:left="0" w:firstLine="1293"/>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85621662">
    <w:abstractNumId w:val="29"/>
  </w:num>
  <w:num w:numId="2" w16cid:durableId="1606573059">
    <w:abstractNumId w:val="25"/>
  </w:num>
  <w:num w:numId="3" w16cid:durableId="413402800">
    <w:abstractNumId w:val="1"/>
  </w:num>
  <w:num w:numId="4" w16cid:durableId="751397077">
    <w:abstractNumId w:val="39"/>
  </w:num>
  <w:num w:numId="5" w16cid:durableId="1902404088">
    <w:abstractNumId w:val="44"/>
  </w:num>
  <w:num w:numId="6" w16cid:durableId="797794218">
    <w:abstractNumId w:val="41"/>
  </w:num>
  <w:num w:numId="7" w16cid:durableId="1304117683">
    <w:abstractNumId w:val="3"/>
  </w:num>
  <w:num w:numId="8" w16cid:durableId="1110392667">
    <w:abstractNumId w:val="35"/>
  </w:num>
  <w:num w:numId="9" w16cid:durableId="936328488">
    <w:abstractNumId w:val="38"/>
  </w:num>
  <w:num w:numId="10" w16cid:durableId="1811094881">
    <w:abstractNumId w:val="6"/>
  </w:num>
  <w:num w:numId="11" w16cid:durableId="924342868">
    <w:abstractNumId w:val="14"/>
  </w:num>
  <w:num w:numId="12" w16cid:durableId="427039586">
    <w:abstractNumId w:val="26"/>
  </w:num>
  <w:num w:numId="13" w16cid:durableId="973413728">
    <w:abstractNumId w:val="24"/>
  </w:num>
  <w:num w:numId="14" w16cid:durableId="330645167">
    <w:abstractNumId w:val="2"/>
  </w:num>
  <w:num w:numId="15" w16cid:durableId="85269752">
    <w:abstractNumId w:val="45"/>
  </w:num>
  <w:num w:numId="16" w16cid:durableId="2066683081">
    <w:abstractNumId w:val="23"/>
  </w:num>
  <w:num w:numId="17" w16cid:durableId="412161874">
    <w:abstractNumId w:val="22"/>
  </w:num>
  <w:num w:numId="18" w16cid:durableId="1235123590">
    <w:abstractNumId w:val="21"/>
  </w:num>
  <w:num w:numId="19" w16cid:durableId="1401827492">
    <w:abstractNumId w:val="20"/>
  </w:num>
  <w:num w:numId="20" w16cid:durableId="1218397009">
    <w:abstractNumId w:val="37"/>
  </w:num>
  <w:num w:numId="21" w16cid:durableId="1187794960">
    <w:abstractNumId w:val="18"/>
  </w:num>
  <w:num w:numId="22" w16cid:durableId="727462922">
    <w:abstractNumId w:val="16"/>
  </w:num>
  <w:num w:numId="23" w16cid:durableId="381102897">
    <w:abstractNumId w:val="11"/>
  </w:num>
  <w:num w:numId="24" w16cid:durableId="923880728">
    <w:abstractNumId w:val="33"/>
  </w:num>
  <w:num w:numId="25" w16cid:durableId="1556627003">
    <w:abstractNumId w:val="19"/>
  </w:num>
  <w:num w:numId="26" w16cid:durableId="817573815">
    <w:abstractNumId w:val="4"/>
  </w:num>
  <w:num w:numId="27" w16cid:durableId="1248686449">
    <w:abstractNumId w:val="46"/>
  </w:num>
  <w:num w:numId="28" w16cid:durableId="1142965137">
    <w:abstractNumId w:val="12"/>
  </w:num>
  <w:num w:numId="29" w16cid:durableId="1443260150">
    <w:abstractNumId w:val="42"/>
  </w:num>
  <w:num w:numId="30" w16cid:durableId="897788310">
    <w:abstractNumId w:val="17"/>
  </w:num>
  <w:num w:numId="31" w16cid:durableId="173039304">
    <w:abstractNumId w:val="0"/>
  </w:num>
  <w:num w:numId="32" w16cid:durableId="1769278838">
    <w:abstractNumId w:val="7"/>
  </w:num>
  <w:num w:numId="33" w16cid:durableId="577250133">
    <w:abstractNumId w:val="13"/>
  </w:num>
  <w:num w:numId="34" w16cid:durableId="821501363">
    <w:abstractNumId w:val="32"/>
  </w:num>
  <w:num w:numId="35" w16cid:durableId="313335095">
    <w:abstractNumId w:val="34"/>
  </w:num>
  <w:num w:numId="36" w16cid:durableId="186916352">
    <w:abstractNumId w:val="27"/>
  </w:num>
  <w:num w:numId="37" w16cid:durableId="483666841">
    <w:abstractNumId w:val="1"/>
    <w:lvlOverride w:ilvl="0">
      <w:lvl w:ilvl="0">
        <w:start w:val="1"/>
        <w:numFmt w:val="decimal"/>
        <w:lvlText w:val="%1."/>
        <w:lvlJc w:val="left"/>
        <w:pPr>
          <w:tabs>
            <w:tab w:val="num" w:pos="57"/>
          </w:tabs>
          <w:ind w:left="284"/>
        </w:pPr>
        <w:rPr>
          <w:rFonts w:cs="Times New Roman" w:hint="default"/>
          <w:i w:val="0"/>
        </w:rPr>
      </w:lvl>
    </w:lvlOverride>
    <w:lvlOverride w:ilvl="1">
      <w:lvl w:ilvl="1">
        <w:start w:val="1"/>
        <w:numFmt w:val="decimal"/>
        <w:lvlText w:val="%1.%2."/>
        <w:lvlJc w:val="left"/>
        <w:pPr>
          <w:tabs>
            <w:tab w:val="num" w:pos="2701"/>
          </w:tabs>
          <w:ind w:left="2701" w:hanging="432"/>
        </w:pPr>
        <w:rPr>
          <w:rFonts w:cs="Times New Roman" w:hint="default"/>
          <w:i w:val="0"/>
        </w:rPr>
      </w:lvl>
    </w:lvlOverride>
    <w:lvlOverride w:ilvl="2">
      <w:lvl w:ilvl="2">
        <w:start w:val="1"/>
        <w:numFmt w:val="decimal"/>
        <w:lvlText w:val="%1.%2.%3."/>
        <w:lvlJc w:val="left"/>
        <w:pPr>
          <w:tabs>
            <w:tab w:val="num" w:pos="2007"/>
          </w:tabs>
          <w:ind w:left="1791" w:hanging="504"/>
        </w:pPr>
        <w:rPr>
          <w:rFonts w:cs="Times New Roman" w:hint="default"/>
        </w:rPr>
      </w:lvl>
    </w:lvlOverride>
    <w:lvlOverride w:ilvl="3">
      <w:lvl w:ilvl="3">
        <w:start w:val="1"/>
        <w:numFmt w:val="decimal"/>
        <w:lvlText w:val="%1.%2.%3.%4."/>
        <w:lvlJc w:val="left"/>
        <w:pPr>
          <w:tabs>
            <w:tab w:val="num" w:pos="2367"/>
          </w:tabs>
          <w:ind w:left="2295" w:hanging="648"/>
        </w:pPr>
        <w:rPr>
          <w:rFonts w:cs="Times New Roman" w:hint="default"/>
        </w:rPr>
      </w:lvl>
    </w:lvlOverride>
    <w:lvlOverride w:ilvl="4">
      <w:lvl w:ilvl="4">
        <w:start w:val="1"/>
        <w:numFmt w:val="decimal"/>
        <w:lvlText w:val="%1.%2.%3.%4.%5."/>
        <w:lvlJc w:val="left"/>
        <w:pPr>
          <w:tabs>
            <w:tab w:val="num" w:pos="3087"/>
          </w:tabs>
          <w:ind w:left="2799" w:hanging="792"/>
        </w:pPr>
        <w:rPr>
          <w:rFonts w:cs="Times New Roman" w:hint="default"/>
        </w:rPr>
      </w:lvl>
    </w:lvlOverride>
    <w:lvlOverride w:ilvl="5">
      <w:lvl w:ilvl="5">
        <w:start w:val="1"/>
        <w:numFmt w:val="decimal"/>
        <w:lvlText w:val="%1.%2.%3.%4.%5.%6."/>
        <w:lvlJc w:val="left"/>
        <w:pPr>
          <w:tabs>
            <w:tab w:val="num" w:pos="3447"/>
          </w:tabs>
          <w:ind w:left="3303" w:hanging="936"/>
        </w:pPr>
        <w:rPr>
          <w:rFonts w:cs="Times New Roman" w:hint="default"/>
        </w:rPr>
      </w:lvl>
    </w:lvlOverride>
    <w:lvlOverride w:ilvl="6">
      <w:lvl w:ilvl="6">
        <w:start w:val="1"/>
        <w:numFmt w:val="decimal"/>
        <w:lvlText w:val="%1.%2.%3.%4.%5.%6.%7."/>
        <w:lvlJc w:val="left"/>
        <w:pPr>
          <w:tabs>
            <w:tab w:val="num" w:pos="4167"/>
          </w:tabs>
          <w:ind w:left="3807" w:hanging="1080"/>
        </w:pPr>
        <w:rPr>
          <w:rFonts w:cs="Times New Roman" w:hint="default"/>
        </w:rPr>
      </w:lvl>
    </w:lvlOverride>
    <w:lvlOverride w:ilvl="7">
      <w:lvl w:ilvl="7">
        <w:start w:val="1"/>
        <w:numFmt w:val="decimal"/>
        <w:lvlText w:val="%1.%2.%3.%4.%5.%6.%7.%8."/>
        <w:lvlJc w:val="left"/>
        <w:pPr>
          <w:tabs>
            <w:tab w:val="num" w:pos="4527"/>
          </w:tabs>
          <w:ind w:left="4311" w:hanging="1224"/>
        </w:pPr>
        <w:rPr>
          <w:rFonts w:cs="Times New Roman" w:hint="default"/>
        </w:rPr>
      </w:lvl>
    </w:lvlOverride>
    <w:lvlOverride w:ilvl="8">
      <w:lvl w:ilvl="8">
        <w:start w:val="1"/>
        <w:numFmt w:val="decimal"/>
        <w:lvlText w:val="%1.%2.%3.%4.%5.%6.%7.%8.%9."/>
        <w:lvlJc w:val="left"/>
        <w:pPr>
          <w:tabs>
            <w:tab w:val="num" w:pos="5247"/>
          </w:tabs>
          <w:ind w:left="4887" w:hanging="1440"/>
        </w:pPr>
        <w:rPr>
          <w:rFonts w:cs="Times New Roman" w:hint="default"/>
        </w:rPr>
      </w:lvl>
    </w:lvlOverride>
  </w:num>
  <w:num w:numId="38" w16cid:durableId="1479954135">
    <w:abstractNumId w:val="40"/>
  </w:num>
  <w:num w:numId="39" w16cid:durableId="1258516128">
    <w:abstractNumId w:val="15"/>
  </w:num>
  <w:num w:numId="40" w16cid:durableId="850295041">
    <w:abstractNumId w:val="30"/>
  </w:num>
  <w:num w:numId="41" w16cid:durableId="1571890667">
    <w:abstractNumId w:val="9"/>
  </w:num>
  <w:num w:numId="42" w16cid:durableId="1565872298">
    <w:abstractNumId w:val="31"/>
  </w:num>
  <w:num w:numId="43" w16cid:durableId="1301768517">
    <w:abstractNumId w:val="43"/>
  </w:num>
  <w:num w:numId="44" w16cid:durableId="1508062075">
    <w:abstractNumId w:val="5"/>
  </w:num>
  <w:num w:numId="45" w16cid:durableId="903032695">
    <w:abstractNumId w:val="10"/>
  </w:num>
  <w:num w:numId="46" w16cid:durableId="884218325">
    <w:abstractNumId w:val="10"/>
    <w:lvlOverride w:ilvl="0">
      <w:lvl w:ilvl="0">
        <w:start w:val="1"/>
        <w:numFmt w:val="decimal"/>
        <w:lvlText w:val="%1."/>
        <w:lvlJc w:val="left"/>
        <w:pPr>
          <w:ind w:left="1800" w:hanging="360"/>
        </w:pPr>
        <w:rPr>
          <w:rFonts w:hint="default"/>
        </w:rPr>
      </w:lvl>
    </w:lvlOverride>
    <w:lvlOverride w:ilvl="1">
      <w:lvl w:ilvl="1">
        <w:start w:val="1"/>
        <w:numFmt w:val="decimal"/>
        <w:isLgl/>
        <w:lvlText w:val="%1.%2"/>
        <w:lvlJc w:val="left"/>
        <w:pPr>
          <w:ind w:left="1800" w:hanging="360"/>
        </w:pPr>
        <w:rPr>
          <w:rFonts w:hint="default"/>
        </w:rPr>
      </w:lvl>
    </w:lvlOverride>
    <w:lvlOverride w:ilvl="2">
      <w:lvl w:ilvl="2">
        <w:start w:val="1"/>
        <w:numFmt w:val="decimal"/>
        <w:isLgl/>
        <w:lvlText w:val="%1.%2.%3"/>
        <w:lvlJc w:val="left"/>
        <w:pPr>
          <w:ind w:left="216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520" w:hanging="1080"/>
        </w:pPr>
        <w:rPr>
          <w:rFonts w:hint="default"/>
        </w:rPr>
      </w:lvl>
    </w:lvlOverride>
    <w:lvlOverride w:ilvl="5">
      <w:lvl w:ilvl="5">
        <w:start w:val="1"/>
        <w:numFmt w:val="decimal"/>
        <w:isLgl/>
        <w:lvlText w:val="%1.%2.%3.%4.%5.%6"/>
        <w:lvlJc w:val="left"/>
        <w:pPr>
          <w:ind w:left="2520" w:hanging="1080"/>
        </w:pPr>
        <w:rPr>
          <w:rFonts w:hint="default"/>
        </w:rPr>
      </w:lvl>
    </w:lvlOverride>
    <w:lvlOverride w:ilvl="6">
      <w:lvl w:ilvl="6">
        <w:start w:val="1"/>
        <w:numFmt w:val="decimal"/>
        <w:isLgl/>
        <w:lvlText w:val="%1.%2.%3.%4.%5.%6.%7"/>
        <w:lvlJc w:val="left"/>
        <w:pPr>
          <w:ind w:left="2880" w:hanging="1440"/>
        </w:pPr>
        <w:rPr>
          <w:rFonts w:hint="default"/>
        </w:rPr>
      </w:lvl>
    </w:lvlOverride>
    <w:lvlOverride w:ilvl="7">
      <w:lvl w:ilvl="7">
        <w:start w:val="1"/>
        <w:numFmt w:val="decimal"/>
        <w:isLgl/>
        <w:lvlText w:val="%1.%2.%3.%4.%5.%6.%7.%8"/>
        <w:lvlJc w:val="left"/>
        <w:pPr>
          <w:ind w:left="2880" w:hanging="1440"/>
        </w:pPr>
        <w:rPr>
          <w:rFonts w:hint="default"/>
        </w:rPr>
      </w:lvl>
    </w:lvlOverride>
    <w:lvlOverride w:ilvl="8">
      <w:lvl w:ilvl="8">
        <w:start w:val="1"/>
        <w:numFmt w:val="decimal"/>
        <w:isLgl/>
        <w:lvlText w:val="%1.%2.%3.%4.%5.%6.%7.%8.%9"/>
        <w:lvlJc w:val="left"/>
        <w:pPr>
          <w:ind w:left="3240" w:hanging="1800"/>
        </w:pPr>
        <w:rPr>
          <w:rFonts w:hint="default"/>
        </w:rPr>
      </w:lvl>
    </w:lvlOverride>
  </w:num>
  <w:num w:numId="47" w16cid:durableId="1066882477">
    <w:abstractNumId w:val="8"/>
  </w:num>
  <w:num w:numId="48" w16cid:durableId="568078677">
    <w:abstractNumId w:val="28"/>
  </w:num>
  <w:num w:numId="49" w16cid:durableId="1438910455">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64"/>
    <w:rsid w:val="00000219"/>
    <w:rsid w:val="00000E33"/>
    <w:rsid w:val="00005938"/>
    <w:rsid w:val="00010E82"/>
    <w:rsid w:val="00012708"/>
    <w:rsid w:val="000129BE"/>
    <w:rsid w:val="00013426"/>
    <w:rsid w:val="00013793"/>
    <w:rsid w:val="00014497"/>
    <w:rsid w:val="00014EFE"/>
    <w:rsid w:val="00015202"/>
    <w:rsid w:val="00015AD3"/>
    <w:rsid w:val="000168CB"/>
    <w:rsid w:val="00022AC3"/>
    <w:rsid w:val="00023D31"/>
    <w:rsid w:val="00024F5D"/>
    <w:rsid w:val="00027802"/>
    <w:rsid w:val="00027EF1"/>
    <w:rsid w:val="000328F5"/>
    <w:rsid w:val="000330EA"/>
    <w:rsid w:val="00033BC3"/>
    <w:rsid w:val="0003459A"/>
    <w:rsid w:val="000348F2"/>
    <w:rsid w:val="000353AD"/>
    <w:rsid w:val="000366AB"/>
    <w:rsid w:val="000375F8"/>
    <w:rsid w:val="00037D73"/>
    <w:rsid w:val="000431E7"/>
    <w:rsid w:val="0004355E"/>
    <w:rsid w:val="00044D5B"/>
    <w:rsid w:val="00046C4F"/>
    <w:rsid w:val="0005066F"/>
    <w:rsid w:val="00051BAB"/>
    <w:rsid w:val="00054950"/>
    <w:rsid w:val="00055263"/>
    <w:rsid w:val="00055BE1"/>
    <w:rsid w:val="00056AF5"/>
    <w:rsid w:val="00062554"/>
    <w:rsid w:val="000630B4"/>
    <w:rsid w:val="000638A2"/>
    <w:rsid w:val="0006502A"/>
    <w:rsid w:val="00065185"/>
    <w:rsid w:val="00067AD8"/>
    <w:rsid w:val="00070589"/>
    <w:rsid w:val="00075805"/>
    <w:rsid w:val="000809B3"/>
    <w:rsid w:val="00082452"/>
    <w:rsid w:val="00084B0A"/>
    <w:rsid w:val="00087978"/>
    <w:rsid w:val="00091ED8"/>
    <w:rsid w:val="000954CC"/>
    <w:rsid w:val="00095B28"/>
    <w:rsid w:val="000A0B74"/>
    <w:rsid w:val="000A1F44"/>
    <w:rsid w:val="000A2A51"/>
    <w:rsid w:val="000A492F"/>
    <w:rsid w:val="000A54CA"/>
    <w:rsid w:val="000A6772"/>
    <w:rsid w:val="000A6C69"/>
    <w:rsid w:val="000B0BAB"/>
    <w:rsid w:val="000B26AE"/>
    <w:rsid w:val="000B289E"/>
    <w:rsid w:val="000B2EBE"/>
    <w:rsid w:val="000B6448"/>
    <w:rsid w:val="000B6DCE"/>
    <w:rsid w:val="000B7C6D"/>
    <w:rsid w:val="000C043D"/>
    <w:rsid w:val="000C2492"/>
    <w:rsid w:val="000C2D7C"/>
    <w:rsid w:val="000C48E4"/>
    <w:rsid w:val="000C551C"/>
    <w:rsid w:val="000C79BB"/>
    <w:rsid w:val="000D00E7"/>
    <w:rsid w:val="000D37FB"/>
    <w:rsid w:val="000D426C"/>
    <w:rsid w:val="000D64D0"/>
    <w:rsid w:val="000E2605"/>
    <w:rsid w:val="000E26DB"/>
    <w:rsid w:val="000E28A0"/>
    <w:rsid w:val="000E45F5"/>
    <w:rsid w:val="000F067D"/>
    <w:rsid w:val="000F078E"/>
    <w:rsid w:val="000F07C0"/>
    <w:rsid w:val="000F1EF4"/>
    <w:rsid w:val="000F2BD4"/>
    <w:rsid w:val="000F68F5"/>
    <w:rsid w:val="001008A2"/>
    <w:rsid w:val="00100EBD"/>
    <w:rsid w:val="00101C5C"/>
    <w:rsid w:val="001046F7"/>
    <w:rsid w:val="001102AB"/>
    <w:rsid w:val="001143B5"/>
    <w:rsid w:val="001148AB"/>
    <w:rsid w:val="00114A65"/>
    <w:rsid w:val="001154C7"/>
    <w:rsid w:val="00122EB8"/>
    <w:rsid w:val="001251DB"/>
    <w:rsid w:val="00127571"/>
    <w:rsid w:val="0013199C"/>
    <w:rsid w:val="001357F6"/>
    <w:rsid w:val="00135BFA"/>
    <w:rsid w:val="0013659C"/>
    <w:rsid w:val="0014046A"/>
    <w:rsid w:val="00140D9F"/>
    <w:rsid w:val="00146677"/>
    <w:rsid w:val="001514F1"/>
    <w:rsid w:val="00157732"/>
    <w:rsid w:val="001611C7"/>
    <w:rsid w:val="0016159B"/>
    <w:rsid w:val="00161C7D"/>
    <w:rsid w:val="001623EF"/>
    <w:rsid w:val="001662CA"/>
    <w:rsid w:val="00166E3D"/>
    <w:rsid w:val="00176EDD"/>
    <w:rsid w:val="0018043C"/>
    <w:rsid w:val="00182072"/>
    <w:rsid w:val="00183CD1"/>
    <w:rsid w:val="001864E2"/>
    <w:rsid w:val="00186E05"/>
    <w:rsid w:val="00187044"/>
    <w:rsid w:val="001924A1"/>
    <w:rsid w:val="0019578D"/>
    <w:rsid w:val="0019790A"/>
    <w:rsid w:val="001A49ED"/>
    <w:rsid w:val="001B2A7E"/>
    <w:rsid w:val="001B2B87"/>
    <w:rsid w:val="001B41A1"/>
    <w:rsid w:val="001B455A"/>
    <w:rsid w:val="001B45A4"/>
    <w:rsid w:val="001B5130"/>
    <w:rsid w:val="001B62FB"/>
    <w:rsid w:val="001C1894"/>
    <w:rsid w:val="001C193F"/>
    <w:rsid w:val="001C3F2E"/>
    <w:rsid w:val="001C4E90"/>
    <w:rsid w:val="001D0F7C"/>
    <w:rsid w:val="001D34CC"/>
    <w:rsid w:val="001D4579"/>
    <w:rsid w:val="001D4A2B"/>
    <w:rsid w:val="001D565C"/>
    <w:rsid w:val="001D5C5D"/>
    <w:rsid w:val="001D6527"/>
    <w:rsid w:val="001D778C"/>
    <w:rsid w:val="001E0A1E"/>
    <w:rsid w:val="001E2050"/>
    <w:rsid w:val="001E6C09"/>
    <w:rsid w:val="001E6F35"/>
    <w:rsid w:val="001E6FFA"/>
    <w:rsid w:val="001E782D"/>
    <w:rsid w:val="001F3CFD"/>
    <w:rsid w:val="001F692F"/>
    <w:rsid w:val="00200BB8"/>
    <w:rsid w:val="00202E2D"/>
    <w:rsid w:val="00205F63"/>
    <w:rsid w:val="002079A7"/>
    <w:rsid w:val="002119EE"/>
    <w:rsid w:val="002142EF"/>
    <w:rsid w:val="002156FC"/>
    <w:rsid w:val="00216C22"/>
    <w:rsid w:val="00217B7F"/>
    <w:rsid w:val="00220596"/>
    <w:rsid w:val="002227C0"/>
    <w:rsid w:val="00222C4E"/>
    <w:rsid w:val="00222F72"/>
    <w:rsid w:val="002244AB"/>
    <w:rsid w:val="00227C9B"/>
    <w:rsid w:val="00231235"/>
    <w:rsid w:val="00232C24"/>
    <w:rsid w:val="0023413A"/>
    <w:rsid w:val="002366F9"/>
    <w:rsid w:val="00237D7C"/>
    <w:rsid w:val="002409F2"/>
    <w:rsid w:val="00241870"/>
    <w:rsid w:val="00241A3A"/>
    <w:rsid w:val="0024483F"/>
    <w:rsid w:val="00246EC5"/>
    <w:rsid w:val="00250270"/>
    <w:rsid w:val="00250C8F"/>
    <w:rsid w:val="00253E34"/>
    <w:rsid w:val="00257529"/>
    <w:rsid w:val="00264843"/>
    <w:rsid w:val="0026655A"/>
    <w:rsid w:val="00274B0C"/>
    <w:rsid w:val="00276BF2"/>
    <w:rsid w:val="00283D8A"/>
    <w:rsid w:val="00284478"/>
    <w:rsid w:val="00287963"/>
    <w:rsid w:val="0029089F"/>
    <w:rsid w:val="00291CB9"/>
    <w:rsid w:val="002A14B7"/>
    <w:rsid w:val="002B48BB"/>
    <w:rsid w:val="002B5C68"/>
    <w:rsid w:val="002C133B"/>
    <w:rsid w:val="002C1804"/>
    <w:rsid w:val="002C1F41"/>
    <w:rsid w:val="002C3C4B"/>
    <w:rsid w:val="002C3F71"/>
    <w:rsid w:val="002C50DE"/>
    <w:rsid w:val="002C528B"/>
    <w:rsid w:val="002D37C5"/>
    <w:rsid w:val="002D4E22"/>
    <w:rsid w:val="002D4F10"/>
    <w:rsid w:val="002D5E70"/>
    <w:rsid w:val="002D65D3"/>
    <w:rsid w:val="002D7FA3"/>
    <w:rsid w:val="002E2855"/>
    <w:rsid w:val="002E610C"/>
    <w:rsid w:val="002E6888"/>
    <w:rsid w:val="002F10CF"/>
    <w:rsid w:val="002F450D"/>
    <w:rsid w:val="002F5C1B"/>
    <w:rsid w:val="002F76B6"/>
    <w:rsid w:val="00301D71"/>
    <w:rsid w:val="00301F94"/>
    <w:rsid w:val="00303020"/>
    <w:rsid w:val="00303E94"/>
    <w:rsid w:val="00306080"/>
    <w:rsid w:val="003107BD"/>
    <w:rsid w:val="003132FD"/>
    <w:rsid w:val="0031395E"/>
    <w:rsid w:val="00316936"/>
    <w:rsid w:val="003216DF"/>
    <w:rsid w:val="00321743"/>
    <w:rsid w:val="00322770"/>
    <w:rsid w:val="00323912"/>
    <w:rsid w:val="00326C1F"/>
    <w:rsid w:val="00327D37"/>
    <w:rsid w:val="00333146"/>
    <w:rsid w:val="00334471"/>
    <w:rsid w:val="00337BB1"/>
    <w:rsid w:val="003409A4"/>
    <w:rsid w:val="003423AD"/>
    <w:rsid w:val="003450C0"/>
    <w:rsid w:val="00347DFA"/>
    <w:rsid w:val="0035332E"/>
    <w:rsid w:val="00363F02"/>
    <w:rsid w:val="00365319"/>
    <w:rsid w:val="00365502"/>
    <w:rsid w:val="00367CC8"/>
    <w:rsid w:val="00372330"/>
    <w:rsid w:val="003725BA"/>
    <w:rsid w:val="0037423A"/>
    <w:rsid w:val="003762F1"/>
    <w:rsid w:val="00380B34"/>
    <w:rsid w:val="00386FFD"/>
    <w:rsid w:val="003875A9"/>
    <w:rsid w:val="00391CC0"/>
    <w:rsid w:val="00391D5F"/>
    <w:rsid w:val="00392104"/>
    <w:rsid w:val="00393D4A"/>
    <w:rsid w:val="00394524"/>
    <w:rsid w:val="0039637D"/>
    <w:rsid w:val="00396583"/>
    <w:rsid w:val="003A0B5B"/>
    <w:rsid w:val="003A28DA"/>
    <w:rsid w:val="003A5BA9"/>
    <w:rsid w:val="003B28D5"/>
    <w:rsid w:val="003B32F3"/>
    <w:rsid w:val="003B4681"/>
    <w:rsid w:val="003B4BEB"/>
    <w:rsid w:val="003B59BA"/>
    <w:rsid w:val="003B6C76"/>
    <w:rsid w:val="003C15E9"/>
    <w:rsid w:val="003C290B"/>
    <w:rsid w:val="003C3244"/>
    <w:rsid w:val="003C3893"/>
    <w:rsid w:val="003C3DFB"/>
    <w:rsid w:val="003C5EE0"/>
    <w:rsid w:val="003C60A2"/>
    <w:rsid w:val="003C7065"/>
    <w:rsid w:val="003D1F08"/>
    <w:rsid w:val="003D2537"/>
    <w:rsid w:val="003D5794"/>
    <w:rsid w:val="003D5B5C"/>
    <w:rsid w:val="003D619F"/>
    <w:rsid w:val="003E0726"/>
    <w:rsid w:val="003E145C"/>
    <w:rsid w:val="003E4EB8"/>
    <w:rsid w:val="003F1856"/>
    <w:rsid w:val="003F26E7"/>
    <w:rsid w:val="003F7AD4"/>
    <w:rsid w:val="00400124"/>
    <w:rsid w:val="004017D8"/>
    <w:rsid w:val="00403808"/>
    <w:rsid w:val="004067F6"/>
    <w:rsid w:val="00406BD0"/>
    <w:rsid w:val="00410557"/>
    <w:rsid w:val="0041067E"/>
    <w:rsid w:val="00410801"/>
    <w:rsid w:val="00410D10"/>
    <w:rsid w:val="00416987"/>
    <w:rsid w:val="00427967"/>
    <w:rsid w:val="00430272"/>
    <w:rsid w:val="004317C6"/>
    <w:rsid w:val="004339EE"/>
    <w:rsid w:val="004400E1"/>
    <w:rsid w:val="00442A7B"/>
    <w:rsid w:val="00444B33"/>
    <w:rsid w:val="0044587A"/>
    <w:rsid w:val="00445AE3"/>
    <w:rsid w:val="00447898"/>
    <w:rsid w:val="0045171B"/>
    <w:rsid w:val="00452251"/>
    <w:rsid w:val="004565C6"/>
    <w:rsid w:val="004616D4"/>
    <w:rsid w:val="004661AD"/>
    <w:rsid w:val="00466555"/>
    <w:rsid w:val="00470D92"/>
    <w:rsid w:val="00470E58"/>
    <w:rsid w:val="0047121A"/>
    <w:rsid w:val="0047282F"/>
    <w:rsid w:val="00481236"/>
    <w:rsid w:val="0048293F"/>
    <w:rsid w:val="00485EB2"/>
    <w:rsid w:val="00485F18"/>
    <w:rsid w:val="00490611"/>
    <w:rsid w:val="004909A6"/>
    <w:rsid w:val="00491695"/>
    <w:rsid w:val="00493EF4"/>
    <w:rsid w:val="004A04BF"/>
    <w:rsid w:val="004A105C"/>
    <w:rsid w:val="004A147B"/>
    <w:rsid w:val="004A594F"/>
    <w:rsid w:val="004A63D3"/>
    <w:rsid w:val="004A70FB"/>
    <w:rsid w:val="004A73A4"/>
    <w:rsid w:val="004A73B2"/>
    <w:rsid w:val="004B2558"/>
    <w:rsid w:val="004B586A"/>
    <w:rsid w:val="004B6C8B"/>
    <w:rsid w:val="004C097B"/>
    <w:rsid w:val="004C1D75"/>
    <w:rsid w:val="004C2526"/>
    <w:rsid w:val="004C49E8"/>
    <w:rsid w:val="004C4E05"/>
    <w:rsid w:val="004C5A30"/>
    <w:rsid w:val="004C7404"/>
    <w:rsid w:val="004C747D"/>
    <w:rsid w:val="004D3555"/>
    <w:rsid w:val="004D7543"/>
    <w:rsid w:val="004E304E"/>
    <w:rsid w:val="004E3AB6"/>
    <w:rsid w:val="004E4E97"/>
    <w:rsid w:val="004F09D4"/>
    <w:rsid w:val="004F182E"/>
    <w:rsid w:val="004F39A8"/>
    <w:rsid w:val="0050190A"/>
    <w:rsid w:val="00511421"/>
    <w:rsid w:val="00514217"/>
    <w:rsid w:val="005154B6"/>
    <w:rsid w:val="00520FC1"/>
    <w:rsid w:val="005216F8"/>
    <w:rsid w:val="00521FFC"/>
    <w:rsid w:val="00523A31"/>
    <w:rsid w:val="0052512B"/>
    <w:rsid w:val="0052628B"/>
    <w:rsid w:val="00526BDE"/>
    <w:rsid w:val="005325CE"/>
    <w:rsid w:val="005326B8"/>
    <w:rsid w:val="00532BC4"/>
    <w:rsid w:val="00533161"/>
    <w:rsid w:val="00534728"/>
    <w:rsid w:val="00534DB3"/>
    <w:rsid w:val="0054155A"/>
    <w:rsid w:val="00550AB6"/>
    <w:rsid w:val="005517CF"/>
    <w:rsid w:val="00552214"/>
    <w:rsid w:val="005542AE"/>
    <w:rsid w:val="0055511B"/>
    <w:rsid w:val="00557D31"/>
    <w:rsid w:val="00561842"/>
    <w:rsid w:val="00563B7A"/>
    <w:rsid w:val="005666FE"/>
    <w:rsid w:val="005667FE"/>
    <w:rsid w:val="00570D78"/>
    <w:rsid w:val="00572F59"/>
    <w:rsid w:val="00577290"/>
    <w:rsid w:val="00582E71"/>
    <w:rsid w:val="005832BE"/>
    <w:rsid w:val="00583D82"/>
    <w:rsid w:val="0059061C"/>
    <w:rsid w:val="00591748"/>
    <w:rsid w:val="0059261F"/>
    <w:rsid w:val="005931FD"/>
    <w:rsid w:val="00594325"/>
    <w:rsid w:val="005947EE"/>
    <w:rsid w:val="00595B8E"/>
    <w:rsid w:val="00596B0A"/>
    <w:rsid w:val="005970A5"/>
    <w:rsid w:val="005A1CC0"/>
    <w:rsid w:val="005A3008"/>
    <w:rsid w:val="005A32E4"/>
    <w:rsid w:val="005A5A2B"/>
    <w:rsid w:val="005A5E7A"/>
    <w:rsid w:val="005B0BF8"/>
    <w:rsid w:val="005B1164"/>
    <w:rsid w:val="005B18A7"/>
    <w:rsid w:val="005B4AAD"/>
    <w:rsid w:val="005B7601"/>
    <w:rsid w:val="005C0557"/>
    <w:rsid w:val="005C157C"/>
    <w:rsid w:val="005C478F"/>
    <w:rsid w:val="005C5CF3"/>
    <w:rsid w:val="005D0434"/>
    <w:rsid w:val="005D0DEE"/>
    <w:rsid w:val="005D175F"/>
    <w:rsid w:val="005D17AB"/>
    <w:rsid w:val="005D3D84"/>
    <w:rsid w:val="005D66F9"/>
    <w:rsid w:val="005D70F5"/>
    <w:rsid w:val="005E29B6"/>
    <w:rsid w:val="005E3D81"/>
    <w:rsid w:val="005E4D65"/>
    <w:rsid w:val="005E6DFC"/>
    <w:rsid w:val="005E79BA"/>
    <w:rsid w:val="005E7E3D"/>
    <w:rsid w:val="005F0A32"/>
    <w:rsid w:val="005F1873"/>
    <w:rsid w:val="005F27EC"/>
    <w:rsid w:val="005F4482"/>
    <w:rsid w:val="005F513A"/>
    <w:rsid w:val="005F6325"/>
    <w:rsid w:val="005F7EBC"/>
    <w:rsid w:val="00601847"/>
    <w:rsid w:val="00602FBB"/>
    <w:rsid w:val="00604F9E"/>
    <w:rsid w:val="006058B2"/>
    <w:rsid w:val="006064FB"/>
    <w:rsid w:val="006127C5"/>
    <w:rsid w:val="00623093"/>
    <w:rsid w:val="00624A50"/>
    <w:rsid w:val="0062654C"/>
    <w:rsid w:val="00630425"/>
    <w:rsid w:val="00631AD9"/>
    <w:rsid w:val="006401F3"/>
    <w:rsid w:val="00641184"/>
    <w:rsid w:val="00641C69"/>
    <w:rsid w:val="00642185"/>
    <w:rsid w:val="00644AAE"/>
    <w:rsid w:val="006452F2"/>
    <w:rsid w:val="006500B4"/>
    <w:rsid w:val="00651ABA"/>
    <w:rsid w:val="00654F36"/>
    <w:rsid w:val="00656109"/>
    <w:rsid w:val="00657401"/>
    <w:rsid w:val="0066098A"/>
    <w:rsid w:val="00661574"/>
    <w:rsid w:val="00670538"/>
    <w:rsid w:val="006705E1"/>
    <w:rsid w:val="00670878"/>
    <w:rsid w:val="00671C46"/>
    <w:rsid w:val="00672EA1"/>
    <w:rsid w:val="00674F9B"/>
    <w:rsid w:val="006777BD"/>
    <w:rsid w:val="00680260"/>
    <w:rsid w:val="0068250E"/>
    <w:rsid w:val="00682592"/>
    <w:rsid w:val="00683690"/>
    <w:rsid w:val="006907C2"/>
    <w:rsid w:val="00690F6F"/>
    <w:rsid w:val="00693A34"/>
    <w:rsid w:val="00693DBF"/>
    <w:rsid w:val="00694F98"/>
    <w:rsid w:val="00696FDD"/>
    <w:rsid w:val="006A1318"/>
    <w:rsid w:val="006A264F"/>
    <w:rsid w:val="006A2CBA"/>
    <w:rsid w:val="006A412A"/>
    <w:rsid w:val="006A5CF1"/>
    <w:rsid w:val="006B034B"/>
    <w:rsid w:val="006B0420"/>
    <w:rsid w:val="006B2C61"/>
    <w:rsid w:val="006B7192"/>
    <w:rsid w:val="006B7B1C"/>
    <w:rsid w:val="006C037A"/>
    <w:rsid w:val="006C134A"/>
    <w:rsid w:val="006C36F3"/>
    <w:rsid w:val="006C3A22"/>
    <w:rsid w:val="006C4424"/>
    <w:rsid w:val="006C5D2F"/>
    <w:rsid w:val="006C6812"/>
    <w:rsid w:val="006D3D4F"/>
    <w:rsid w:val="006D609D"/>
    <w:rsid w:val="006D712B"/>
    <w:rsid w:val="006E03F1"/>
    <w:rsid w:val="006E19F7"/>
    <w:rsid w:val="006E7E20"/>
    <w:rsid w:val="006F0805"/>
    <w:rsid w:val="006F155B"/>
    <w:rsid w:val="006F1FE2"/>
    <w:rsid w:val="006F2C63"/>
    <w:rsid w:val="006F2FE0"/>
    <w:rsid w:val="006F3835"/>
    <w:rsid w:val="006F3951"/>
    <w:rsid w:val="0070234B"/>
    <w:rsid w:val="007041E1"/>
    <w:rsid w:val="00717DF9"/>
    <w:rsid w:val="00720F73"/>
    <w:rsid w:val="00732709"/>
    <w:rsid w:val="00732855"/>
    <w:rsid w:val="00734672"/>
    <w:rsid w:val="00734B65"/>
    <w:rsid w:val="00735EFB"/>
    <w:rsid w:val="00741905"/>
    <w:rsid w:val="00743B7D"/>
    <w:rsid w:val="007514A1"/>
    <w:rsid w:val="00751968"/>
    <w:rsid w:val="00752966"/>
    <w:rsid w:val="00752C2E"/>
    <w:rsid w:val="007535AF"/>
    <w:rsid w:val="00753B8D"/>
    <w:rsid w:val="00755D03"/>
    <w:rsid w:val="00760B6A"/>
    <w:rsid w:val="00761CE4"/>
    <w:rsid w:val="00766260"/>
    <w:rsid w:val="00767BF6"/>
    <w:rsid w:val="00767D81"/>
    <w:rsid w:val="00770CFB"/>
    <w:rsid w:val="00771E55"/>
    <w:rsid w:val="00773B93"/>
    <w:rsid w:val="0077406C"/>
    <w:rsid w:val="00775C2A"/>
    <w:rsid w:val="007765DB"/>
    <w:rsid w:val="00777056"/>
    <w:rsid w:val="00783205"/>
    <w:rsid w:val="00783BD7"/>
    <w:rsid w:val="0078440E"/>
    <w:rsid w:val="00787D6D"/>
    <w:rsid w:val="007949B3"/>
    <w:rsid w:val="007950DC"/>
    <w:rsid w:val="007961ED"/>
    <w:rsid w:val="00797F3B"/>
    <w:rsid w:val="007A4E9F"/>
    <w:rsid w:val="007A6AD9"/>
    <w:rsid w:val="007A7B41"/>
    <w:rsid w:val="007B0F91"/>
    <w:rsid w:val="007B3EA5"/>
    <w:rsid w:val="007C232E"/>
    <w:rsid w:val="007C35D6"/>
    <w:rsid w:val="007C3DB3"/>
    <w:rsid w:val="007C48D3"/>
    <w:rsid w:val="007C7881"/>
    <w:rsid w:val="007D0463"/>
    <w:rsid w:val="007D1236"/>
    <w:rsid w:val="007D56CB"/>
    <w:rsid w:val="007D60D0"/>
    <w:rsid w:val="007E01FB"/>
    <w:rsid w:val="007E224F"/>
    <w:rsid w:val="007E44A7"/>
    <w:rsid w:val="007E5462"/>
    <w:rsid w:val="007F0085"/>
    <w:rsid w:val="007F417C"/>
    <w:rsid w:val="007F42E0"/>
    <w:rsid w:val="007F7E3F"/>
    <w:rsid w:val="00801EA8"/>
    <w:rsid w:val="00803833"/>
    <w:rsid w:val="00813301"/>
    <w:rsid w:val="008161EF"/>
    <w:rsid w:val="008165EB"/>
    <w:rsid w:val="00820F9A"/>
    <w:rsid w:val="0082118A"/>
    <w:rsid w:val="00822C6F"/>
    <w:rsid w:val="00823F62"/>
    <w:rsid w:val="00825841"/>
    <w:rsid w:val="008279E8"/>
    <w:rsid w:val="00830881"/>
    <w:rsid w:val="00834291"/>
    <w:rsid w:val="00834CFC"/>
    <w:rsid w:val="00835801"/>
    <w:rsid w:val="008362EF"/>
    <w:rsid w:val="00840B97"/>
    <w:rsid w:val="00841449"/>
    <w:rsid w:val="008424CF"/>
    <w:rsid w:val="00844337"/>
    <w:rsid w:val="008453DE"/>
    <w:rsid w:val="00846EE9"/>
    <w:rsid w:val="00851543"/>
    <w:rsid w:val="008576B3"/>
    <w:rsid w:val="00860F95"/>
    <w:rsid w:val="00861131"/>
    <w:rsid w:val="00862DBF"/>
    <w:rsid w:val="0086508C"/>
    <w:rsid w:val="00865A3D"/>
    <w:rsid w:val="00870333"/>
    <w:rsid w:val="00872016"/>
    <w:rsid w:val="0087477F"/>
    <w:rsid w:val="008755FC"/>
    <w:rsid w:val="008815D9"/>
    <w:rsid w:val="0088175B"/>
    <w:rsid w:val="00883237"/>
    <w:rsid w:val="00884D8D"/>
    <w:rsid w:val="00890F00"/>
    <w:rsid w:val="00891631"/>
    <w:rsid w:val="008944AD"/>
    <w:rsid w:val="00895D06"/>
    <w:rsid w:val="00897297"/>
    <w:rsid w:val="008A47AC"/>
    <w:rsid w:val="008A4938"/>
    <w:rsid w:val="008A4EFD"/>
    <w:rsid w:val="008A685A"/>
    <w:rsid w:val="008A7820"/>
    <w:rsid w:val="008B076D"/>
    <w:rsid w:val="008B555F"/>
    <w:rsid w:val="008C2AE9"/>
    <w:rsid w:val="008C42ED"/>
    <w:rsid w:val="008D140C"/>
    <w:rsid w:val="008D21DE"/>
    <w:rsid w:val="008D2F7F"/>
    <w:rsid w:val="008D5805"/>
    <w:rsid w:val="008D6BE4"/>
    <w:rsid w:val="008E2501"/>
    <w:rsid w:val="008E2807"/>
    <w:rsid w:val="008E637E"/>
    <w:rsid w:val="008F03B2"/>
    <w:rsid w:val="008F1817"/>
    <w:rsid w:val="008F5E1D"/>
    <w:rsid w:val="008F737A"/>
    <w:rsid w:val="0090108A"/>
    <w:rsid w:val="00901095"/>
    <w:rsid w:val="00901743"/>
    <w:rsid w:val="00904CC7"/>
    <w:rsid w:val="00905BEF"/>
    <w:rsid w:val="009139A2"/>
    <w:rsid w:val="0091538C"/>
    <w:rsid w:val="0091619A"/>
    <w:rsid w:val="00917282"/>
    <w:rsid w:val="0092302C"/>
    <w:rsid w:val="00923A87"/>
    <w:rsid w:val="00925405"/>
    <w:rsid w:val="0093008E"/>
    <w:rsid w:val="0093313D"/>
    <w:rsid w:val="00933EB2"/>
    <w:rsid w:val="00936D4A"/>
    <w:rsid w:val="00936E07"/>
    <w:rsid w:val="00936FFA"/>
    <w:rsid w:val="00946174"/>
    <w:rsid w:val="00953158"/>
    <w:rsid w:val="009559FB"/>
    <w:rsid w:val="00963513"/>
    <w:rsid w:val="009657DD"/>
    <w:rsid w:val="00967109"/>
    <w:rsid w:val="009730C8"/>
    <w:rsid w:val="009740B4"/>
    <w:rsid w:val="009768EB"/>
    <w:rsid w:val="00981DA6"/>
    <w:rsid w:val="009835F5"/>
    <w:rsid w:val="00984365"/>
    <w:rsid w:val="009861BD"/>
    <w:rsid w:val="009932E0"/>
    <w:rsid w:val="009954D4"/>
    <w:rsid w:val="00997AD1"/>
    <w:rsid w:val="009A215C"/>
    <w:rsid w:val="009A2FA1"/>
    <w:rsid w:val="009A4C9B"/>
    <w:rsid w:val="009A74D8"/>
    <w:rsid w:val="009B0A07"/>
    <w:rsid w:val="009B36CF"/>
    <w:rsid w:val="009B65F0"/>
    <w:rsid w:val="009C4AF6"/>
    <w:rsid w:val="009D1D42"/>
    <w:rsid w:val="009D2FC0"/>
    <w:rsid w:val="009D4FF3"/>
    <w:rsid w:val="009D72A9"/>
    <w:rsid w:val="009D7B3A"/>
    <w:rsid w:val="009E1B91"/>
    <w:rsid w:val="009E208D"/>
    <w:rsid w:val="009E3297"/>
    <w:rsid w:val="009E3E96"/>
    <w:rsid w:val="009E5657"/>
    <w:rsid w:val="009E7B5C"/>
    <w:rsid w:val="009F47FB"/>
    <w:rsid w:val="009F5AAB"/>
    <w:rsid w:val="009F6494"/>
    <w:rsid w:val="009F7D98"/>
    <w:rsid w:val="00A0183A"/>
    <w:rsid w:val="00A02B0D"/>
    <w:rsid w:val="00A045E7"/>
    <w:rsid w:val="00A0463A"/>
    <w:rsid w:val="00A11692"/>
    <w:rsid w:val="00A11B35"/>
    <w:rsid w:val="00A16575"/>
    <w:rsid w:val="00A209EC"/>
    <w:rsid w:val="00A246FD"/>
    <w:rsid w:val="00A26F52"/>
    <w:rsid w:val="00A30445"/>
    <w:rsid w:val="00A30AFE"/>
    <w:rsid w:val="00A30D21"/>
    <w:rsid w:val="00A3190A"/>
    <w:rsid w:val="00A3628C"/>
    <w:rsid w:val="00A40717"/>
    <w:rsid w:val="00A4085F"/>
    <w:rsid w:val="00A410E4"/>
    <w:rsid w:val="00A421BB"/>
    <w:rsid w:val="00A47D80"/>
    <w:rsid w:val="00A502BA"/>
    <w:rsid w:val="00A523AC"/>
    <w:rsid w:val="00A52555"/>
    <w:rsid w:val="00A5555E"/>
    <w:rsid w:val="00A5667E"/>
    <w:rsid w:val="00A6098A"/>
    <w:rsid w:val="00A63833"/>
    <w:rsid w:val="00A66B19"/>
    <w:rsid w:val="00A7159B"/>
    <w:rsid w:val="00A71BE1"/>
    <w:rsid w:val="00A73BA5"/>
    <w:rsid w:val="00A77A11"/>
    <w:rsid w:val="00A82274"/>
    <w:rsid w:val="00A904B0"/>
    <w:rsid w:val="00A9082E"/>
    <w:rsid w:val="00A90A90"/>
    <w:rsid w:val="00A91C3C"/>
    <w:rsid w:val="00A94311"/>
    <w:rsid w:val="00A9487F"/>
    <w:rsid w:val="00A95200"/>
    <w:rsid w:val="00A962BB"/>
    <w:rsid w:val="00A96D37"/>
    <w:rsid w:val="00A97231"/>
    <w:rsid w:val="00A974DE"/>
    <w:rsid w:val="00A9762C"/>
    <w:rsid w:val="00AA2D29"/>
    <w:rsid w:val="00AA3E3B"/>
    <w:rsid w:val="00AA69F4"/>
    <w:rsid w:val="00AB113D"/>
    <w:rsid w:val="00AB26A7"/>
    <w:rsid w:val="00AB3963"/>
    <w:rsid w:val="00AB56D7"/>
    <w:rsid w:val="00AB5873"/>
    <w:rsid w:val="00AC3158"/>
    <w:rsid w:val="00AC38E5"/>
    <w:rsid w:val="00AD01B7"/>
    <w:rsid w:val="00AD2DA2"/>
    <w:rsid w:val="00AD3BE4"/>
    <w:rsid w:val="00AD46A2"/>
    <w:rsid w:val="00AD6431"/>
    <w:rsid w:val="00AD69BE"/>
    <w:rsid w:val="00AE03D5"/>
    <w:rsid w:val="00AE4E3E"/>
    <w:rsid w:val="00AE5299"/>
    <w:rsid w:val="00AE6A47"/>
    <w:rsid w:val="00AE752D"/>
    <w:rsid w:val="00AE790D"/>
    <w:rsid w:val="00AE7EB8"/>
    <w:rsid w:val="00AF0846"/>
    <w:rsid w:val="00AF0E21"/>
    <w:rsid w:val="00AF1A2D"/>
    <w:rsid w:val="00AF2E94"/>
    <w:rsid w:val="00AF4440"/>
    <w:rsid w:val="00AF6C58"/>
    <w:rsid w:val="00B00878"/>
    <w:rsid w:val="00B03D1C"/>
    <w:rsid w:val="00B04BB4"/>
    <w:rsid w:val="00B05F7E"/>
    <w:rsid w:val="00B105A1"/>
    <w:rsid w:val="00B15CA7"/>
    <w:rsid w:val="00B16D15"/>
    <w:rsid w:val="00B2030E"/>
    <w:rsid w:val="00B215F7"/>
    <w:rsid w:val="00B22F5F"/>
    <w:rsid w:val="00B2357F"/>
    <w:rsid w:val="00B23E32"/>
    <w:rsid w:val="00B24540"/>
    <w:rsid w:val="00B2750A"/>
    <w:rsid w:val="00B37108"/>
    <w:rsid w:val="00B37D90"/>
    <w:rsid w:val="00B4187D"/>
    <w:rsid w:val="00B426E8"/>
    <w:rsid w:val="00B44750"/>
    <w:rsid w:val="00B448F3"/>
    <w:rsid w:val="00B46276"/>
    <w:rsid w:val="00B46DC1"/>
    <w:rsid w:val="00B5277B"/>
    <w:rsid w:val="00B53BD8"/>
    <w:rsid w:val="00B55343"/>
    <w:rsid w:val="00B56CCA"/>
    <w:rsid w:val="00B573BC"/>
    <w:rsid w:val="00B6039E"/>
    <w:rsid w:val="00B609B1"/>
    <w:rsid w:val="00B61906"/>
    <w:rsid w:val="00B61AE1"/>
    <w:rsid w:val="00B627C2"/>
    <w:rsid w:val="00B63CD8"/>
    <w:rsid w:val="00B65300"/>
    <w:rsid w:val="00B656EE"/>
    <w:rsid w:val="00B71A48"/>
    <w:rsid w:val="00B7266A"/>
    <w:rsid w:val="00B72809"/>
    <w:rsid w:val="00B72ED3"/>
    <w:rsid w:val="00B73AB3"/>
    <w:rsid w:val="00B74EAB"/>
    <w:rsid w:val="00B75339"/>
    <w:rsid w:val="00B755A5"/>
    <w:rsid w:val="00B82005"/>
    <w:rsid w:val="00B83AE3"/>
    <w:rsid w:val="00B84901"/>
    <w:rsid w:val="00B86A6A"/>
    <w:rsid w:val="00B92FB2"/>
    <w:rsid w:val="00BA0BE3"/>
    <w:rsid w:val="00BA2FFA"/>
    <w:rsid w:val="00BA41F3"/>
    <w:rsid w:val="00BA564C"/>
    <w:rsid w:val="00BA7AED"/>
    <w:rsid w:val="00BB2DE0"/>
    <w:rsid w:val="00BB4151"/>
    <w:rsid w:val="00BB4ED9"/>
    <w:rsid w:val="00BC47DD"/>
    <w:rsid w:val="00BC7411"/>
    <w:rsid w:val="00BD1B69"/>
    <w:rsid w:val="00BD237A"/>
    <w:rsid w:val="00BD43F0"/>
    <w:rsid w:val="00BD6495"/>
    <w:rsid w:val="00BE2696"/>
    <w:rsid w:val="00BE2706"/>
    <w:rsid w:val="00BE63AD"/>
    <w:rsid w:val="00BF23BE"/>
    <w:rsid w:val="00BF6FC4"/>
    <w:rsid w:val="00BF7227"/>
    <w:rsid w:val="00C01A90"/>
    <w:rsid w:val="00C03E3E"/>
    <w:rsid w:val="00C0468D"/>
    <w:rsid w:val="00C06E01"/>
    <w:rsid w:val="00C07BF8"/>
    <w:rsid w:val="00C1047C"/>
    <w:rsid w:val="00C1234B"/>
    <w:rsid w:val="00C124CE"/>
    <w:rsid w:val="00C14F72"/>
    <w:rsid w:val="00C21421"/>
    <w:rsid w:val="00C21C12"/>
    <w:rsid w:val="00C2230B"/>
    <w:rsid w:val="00C22912"/>
    <w:rsid w:val="00C25553"/>
    <w:rsid w:val="00C26D4D"/>
    <w:rsid w:val="00C276D1"/>
    <w:rsid w:val="00C31D70"/>
    <w:rsid w:val="00C31F39"/>
    <w:rsid w:val="00C321A6"/>
    <w:rsid w:val="00C32D4B"/>
    <w:rsid w:val="00C343EA"/>
    <w:rsid w:val="00C35A52"/>
    <w:rsid w:val="00C42D1B"/>
    <w:rsid w:val="00C43B7B"/>
    <w:rsid w:val="00C454E5"/>
    <w:rsid w:val="00C46D2E"/>
    <w:rsid w:val="00C4700E"/>
    <w:rsid w:val="00C56EEC"/>
    <w:rsid w:val="00C57DC6"/>
    <w:rsid w:val="00C60DCE"/>
    <w:rsid w:val="00C60EDD"/>
    <w:rsid w:val="00C6122A"/>
    <w:rsid w:val="00C629EC"/>
    <w:rsid w:val="00C66B34"/>
    <w:rsid w:val="00C708A7"/>
    <w:rsid w:val="00C72C8D"/>
    <w:rsid w:val="00C748D2"/>
    <w:rsid w:val="00C75481"/>
    <w:rsid w:val="00C75D39"/>
    <w:rsid w:val="00C779C2"/>
    <w:rsid w:val="00C80876"/>
    <w:rsid w:val="00C81629"/>
    <w:rsid w:val="00C83420"/>
    <w:rsid w:val="00C841EF"/>
    <w:rsid w:val="00C84598"/>
    <w:rsid w:val="00C85B7F"/>
    <w:rsid w:val="00C85CEC"/>
    <w:rsid w:val="00C86339"/>
    <w:rsid w:val="00C86A8B"/>
    <w:rsid w:val="00C87225"/>
    <w:rsid w:val="00C91901"/>
    <w:rsid w:val="00C950E9"/>
    <w:rsid w:val="00C97408"/>
    <w:rsid w:val="00CA0DB8"/>
    <w:rsid w:val="00CB17CA"/>
    <w:rsid w:val="00CB2BA6"/>
    <w:rsid w:val="00CB32F4"/>
    <w:rsid w:val="00CB468D"/>
    <w:rsid w:val="00CB5485"/>
    <w:rsid w:val="00CC0929"/>
    <w:rsid w:val="00CC3CDA"/>
    <w:rsid w:val="00CC3F61"/>
    <w:rsid w:val="00CC6597"/>
    <w:rsid w:val="00CC70C2"/>
    <w:rsid w:val="00CD1017"/>
    <w:rsid w:val="00CD2CE0"/>
    <w:rsid w:val="00CD4F5C"/>
    <w:rsid w:val="00CD5559"/>
    <w:rsid w:val="00CE363B"/>
    <w:rsid w:val="00CE43DA"/>
    <w:rsid w:val="00CE567E"/>
    <w:rsid w:val="00CE5937"/>
    <w:rsid w:val="00CE7CFF"/>
    <w:rsid w:val="00CF0A6F"/>
    <w:rsid w:val="00CF1C9B"/>
    <w:rsid w:val="00CF2180"/>
    <w:rsid w:val="00CF6F25"/>
    <w:rsid w:val="00D01158"/>
    <w:rsid w:val="00D062C0"/>
    <w:rsid w:val="00D064E7"/>
    <w:rsid w:val="00D12583"/>
    <w:rsid w:val="00D1508A"/>
    <w:rsid w:val="00D176F2"/>
    <w:rsid w:val="00D21BE4"/>
    <w:rsid w:val="00D24B13"/>
    <w:rsid w:val="00D257C8"/>
    <w:rsid w:val="00D30AFB"/>
    <w:rsid w:val="00D31C4D"/>
    <w:rsid w:val="00D36498"/>
    <w:rsid w:val="00D4399E"/>
    <w:rsid w:val="00D47F7C"/>
    <w:rsid w:val="00D50A3C"/>
    <w:rsid w:val="00D51A11"/>
    <w:rsid w:val="00D51C98"/>
    <w:rsid w:val="00D53824"/>
    <w:rsid w:val="00D5559C"/>
    <w:rsid w:val="00D57841"/>
    <w:rsid w:val="00D63408"/>
    <w:rsid w:val="00D65201"/>
    <w:rsid w:val="00D66F20"/>
    <w:rsid w:val="00D678F9"/>
    <w:rsid w:val="00D722C5"/>
    <w:rsid w:val="00D72A80"/>
    <w:rsid w:val="00D76CC0"/>
    <w:rsid w:val="00D77295"/>
    <w:rsid w:val="00D823D4"/>
    <w:rsid w:val="00D826C3"/>
    <w:rsid w:val="00D82FFB"/>
    <w:rsid w:val="00D84177"/>
    <w:rsid w:val="00D84BB4"/>
    <w:rsid w:val="00D84F58"/>
    <w:rsid w:val="00D85320"/>
    <w:rsid w:val="00D87967"/>
    <w:rsid w:val="00D9300D"/>
    <w:rsid w:val="00D93FD0"/>
    <w:rsid w:val="00D94680"/>
    <w:rsid w:val="00DA29D6"/>
    <w:rsid w:val="00DA3C5B"/>
    <w:rsid w:val="00DA4EDC"/>
    <w:rsid w:val="00DB0A2D"/>
    <w:rsid w:val="00DB17DB"/>
    <w:rsid w:val="00DB225E"/>
    <w:rsid w:val="00DB27C0"/>
    <w:rsid w:val="00DB472C"/>
    <w:rsid w:val="00DB6414"/>
    <w:rsid w:val="00DC00CE"/>
    <w:rsid w:val="00DC042B"/>
    <w:rsid w:val="00DC304A"/>
    <w:rsid w:val="00DC405D"/>
    <w:rsid w:val="00DC5AC6"/>
    <w:rsid w:val="00DD555A"/>
    <w:rsid w:val="00DD5933"/>
    <w:rsid w:val="00DD6ACF"/>
    <w:rsid w:val="00DD74E8"/>
    <w:rsid w:val="00DE0F4A"/>
    <w:rsid w:val="00DE5B87"/>
    <w:rsid w:val="00DE5E1B"/>
    <w:rsid w:val="00DE7BB2"/>
    <w:rsid w:val="00DE7C78"/>
    <w:rsid w:val="00DF1F76"/>
    <w:rsid w:val="00DF2C73"/>
    <w:rsid w:val="00DF3F3C"/>
    <w:rsid w:val="00DF55A5"/>
    <w:rsid w:val="00DF6FE2"/>
    <w:rsid w:val="00DF774B"/>
    <w:rsid w:val="00E00D1F"/>
    <w:rsid w:val="00E020BC"/>
    <w:rsid w:val="00E02851"/>
    <w:rsid w:val="00E05FE9"/>
    <w:rsid w:val="00E12078"/>
    <w:rsid w:val="00E12CB8"/>
    <w:rsid w:val="00E13C15"/>
    <w:rsid w:val="00E1592D"/>
    <w:rsid w:val="00E20F49"/>
    <w:rsid w:val="00E2210C"/>
    <w:rsid w:val="00E23BC6"/>
    <w:rsid w:val="00E2557E"/>
    <w:rsid w:val="00E25DD3"/>
    <w:rsid w:val="00E277A6"/>
    <w:rsid w:val="00E31548"/>
    <w:rsid w:val="00E32754"/>
    <w:rsid w:val="00E34C5A"/>
    <w:rsid w:val="00E34C9D"/>
    <w:rsid w:val="00E35874"/>
    <w:rsid w:val="00E36EF0"/>
    <w:rsid w:val="00E375D5"/>
    <w:rsid w:val="00E420F8"/>
    <w:rsid w:val="00E423B9"/>
    <w:rsid w:val="00E44BB7"/>
    <w:rsid w:val="00E45F70"/>
    <w:rsid w:val="00E5051E"/>
    <w:rsid w:val="00E523DA"/>
    <w:rsid w:val="00E52D0A"/>
    <w:rsid w:val="00E5348F"/>
    <w:rsid w:val="00E54821"/>
    <w:rsid w:val="00E60634"/>
    <w:rsid w:val="00E61317"/>
    <w:rsid w:val="00E64989"/>
    <w:rsid w:val="00E70C34"/>
    <w:rsid w:val="00E70E83"/>
    <w:rsid w:val="00E70EA0"/>
    <w:rsid w:val="00E72000"/>
    <w:rsid w:val="00E74D84"/>
    <w:rsid w:val="00E8195F"/>
    <w:rsid w:val="00E84746"/>
    <w:rsid w:val="00E8536C"/>
    <w:rsid w:val="00E8699A"/>
    <w:rsid w:val="00E92D5B"/>
    <w:rsid w:val="00E92FA3"/>
    <w:rsid w:val="00E968B1"/>
    <w:rsid w:val="00E972AF"/>
    <w:rsid w:val="00E97774"/>
    <w:rsid w:val="00EA2E0E"/>
    <w:rsid w:val="00EB0B34"/>
    <w:rsid w:val="00EB2356"/>
    <w:rsid w:val="00EB2F55"/>
    <w:rsid w:val="00EB3C46"/>
    <w:rsid w:val="00EB3DD5"/>
    <w:rsid w:val="00EB4860"/>
    <w:rsid w:val="00EB5912"/>
    <w:rsid w:val="00EC0D60"/>
    <w:rsid w:val="00ED06BC"/>
    <w:rsid w:val="00ED0F25"/>
    <w:rsid w:val="00ED10DA"/>
    <w:rsid w:val="00ED14D8"/>
    <w:rsid w:val="00ED2CEC"/>
    <w:rsid w:val="00ED3286"/>
    <w:rsid w:val="00ED483A"/>
    <w:rsid w:val="00ED5716"/>
    <w:rsid w:val="00ED58F5"/>
    <w:rsid w:val="00ED73AA"/>
    <w:rsid w:val="00ED76DD"/>
    <w:rsid w:val="00EE194F"/>
    <w:rsid w:val="00EE21F9"/>
    <w:rsid w:val="00EE2825"/>
    <w:rsid w:val="00EE3163"/>
    <w:rsid w:val="00EE74F0"/>
    <w:rsid w:val="00EE75FC"/>
    <w:rsid w:val="00EE7860"/>
    <w:rsid w:val="00EF1124"/>
    <w:rsid w:val="00EF17AB"/>
    <w:rsid w:val="00EF4C7D"/>
    <w:rsid w:val="00EF6AB3"/>
    <w:rsid w:val="00EF7F78"/>
    <w:rsid w:val="00F00BFA"/>
    <w:rsid w:val="00F03B85"/>
    <w:rsid w:val="00F0441F"/>
    <w:rsid w:val="00F06433"/>
    <w:rsid w:val="00F07571"/>
    <w:rsid w:val="00F21634"/>
    <w:rsid w:val="00F22E5C"/>
    <w:rsid w:val="00F26641"/>
    <w:rsid w:val="00F26FA7"/>
    <w:rsid w:val="00F271E0"/>
    <w:rsid w:val="00F30127"/>
    <w:rsid w:val="00F31312"/>
    <w:rsid w:val="00F34D7A"/>
    <w:rsid w:val="00F359B9"/>
    <w:rsid w:val="00F360D7"/>
    <w:rsid w:val="00F36522"/>
    <w:rsid w:val="00F368B1"/>
    <w:rsid w:val="00F37DFC"/>
    <w:rsid w:val="00F419F3"/>
    <w:rsid w:val="00F42F0C"/>
    <w:rsid w:val="00F46609"/>
    <w:rsid w:val="00F50A9B"/>
    <w:rsid w:val="00F5370F"/>
    <w:rsid w:val="00F567DA"/>
    <w:rsid w:val="00F57B3D"/>
    <w:rsid w:val="00F64E8F"/>
    <w:rsid w:val="00F67FF8"/>
    <w:rsid w:val="00F7073D"/>
    <w:rsid w:val="00F73FFF"/>
    <w:rsid w:val="00F7793C"/>
    <w:rsid w:val="00F819DD"/>
    <w:rsid w:val="00F8439B"/>
    <w:rsid w:val="00F84D64"/>
    <w:rsid w:val="00F86FAA"/>
    <w:rsid w:val="00F91812"/>
    <w:rsid w:val="00F92C62"/>
    <w:rsid w:val="00F97ADA"/>
    <w:rsid w:val="00F97EB9"/>
    <w:rsid w:val="00FA24B8"/>
    <w:rsid w:val="00FA6C06"/>
    <w:rsid w:val="00FB01D9"/>
    <w:rsid w:val="00FB28C8"/>
    <w:rsid w:val="00FC3C6E"/>
    <w:rsid w:val="00FC5282"/>
    <w:rsid w:val="00FC5C12"/>
    <w:rsid w:val="00FC7B1C"/>
    <w:rsid w:val="00FD5921"/>
    <w:rsid w:val="00FD77C8"/>
    <w:rsid w:val="00FE0544"/>
    <w:rsid w:val="00FE0665"/>
    <w:rsid w:val="00FE398B"/>
    <w:rsid w:val="00FE3ED4"/>
    <w:rsid w:val="00FE481E"/>
    <w:rsid w:val="00FE77B0"/>
    <w:rsid w:val="00FF0B8D"/>
    <w:rsid w:val="00FF1D31"/>
    <w:rsid w:val="00FF2574"/>
    <w:rsid w:val="00FF419E"/>
    <w:rsid w:val="00FF7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2090B"/>
  <w15:chartTrackingRefBased/>
  <w15:docId w15:val="{885B223D-3793-424B-8227-787F4732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B1164"/>
    <w:rPr>
      <w:sz w:val="24"/>
      <w:szCs w:val="24"/>
    </w:rPr>
  </w:style>
  <w:style w:type="paragraph" w:styleId="Antrat2">
    <w:name w:val="heading 2"/>
    <w:basedOn w:val="prastasis"/>
    <w:next w:val="prastasis"/>
    <w:qFormat/>
    <w:rsid w:val="00D8796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D87967"/>
    <w:pPr>
      <w:keepNext/>
      <w:spacing w:before="240" w:after="60"/>
      <w:outlineLvl w:val="2"/>
    </w:pPr>
    <w:rPr>
      <w:rFonts w:ascii="Arial" w:hAnsi="Arial" w:cs="Arial"/>
      <w:b/>
      <w:bCs/>
      <w:sz w:val="26"/>
      <w:szCs w:val="26"/>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CF2180"/>
    <w:rPr>
      <w:rFonts w:ascii="Tahoma" w:hAnsi="Tahoma" w:cs="Tahoma"/>
      <w:sz w:val="16"/>
      <w:szCs w:val="16"/>
    </w:rPr>
  </w:style>
  <w:style w:type="paragraph" w:styleId="Antrats">
    <w:name w:val="header"/>
    <w:basedOn w:val="prastasis"/>
    <w:rsid w:val="00B37108"/>
    <w:pPr>
      <w:tabs>
        <w:tab w:val="center" w:pos="4819"/>
        <w:tab w:val="right" w:pos="9638"/>
      </w:tabs>
    </w:pPr>
  </w:style>
  <w:style w:type="paragraph" w:styleId="Porat">
    <w:name w:val="footer"/>
    <w:basedOn w:val="prastasis"/>
    <w:link w:val="PoratDiagrama"/>
    <w:rsid w:val="00F26FA7"/>
    <w:pPr>
      <w:tabs>
        <w:tab w:val="center" w:pos="4819"/>
        <w:tab w:val="right" w:pos="9638"/>
      </w:tabs>
    </w:pPr>
  </w:style>
  <w:style w:type="character" w:styleId="Puslapionumeris">
    <w:name w:val="page number"/>
    <w:basedOn w:val="Numatytasispastraiposriftas"/>
    <w:rsid w:val="00F26FA7"/>
  </w:style>
  <w:style w:type="table" w:styleId="Lentelstinklelis">
    <w:name w:val="Table Grid"/>
    <w:basedOn w:val="prastojilentel"/>
    <w:uiPriority w:val="39"/>
    <w:rsid w:val="003B5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D87967"/>
    <w:pPr>
      <w:autoSpaceDE w:val="0"/>
      <w:autoSpaceDN w:val="0"/>
      <w:adjustRightInd w:val="0"/>
    </w:pPr>
    <w:rPr>
      <w:rFonts w:ascii="Arial" w:hAnsi="Arial" w:cs="Arial"/>
      <w:sz w:val="20"/>
      <w:szCs w:val="20"/>
      <w:lang w:val="en-US" w:eastAsia="en-US"/>
    </w:rPr>
  </w:style>
  <w:style w:type="paragraph" w:customStyle="1" w:styleId="finmingeneral">
    <w:name w:val="finmin general"/>
    <w:basedOn w:val="prastasis"/>
    <w:rsid w:val="00D87967"/>
    <w:pPr>
      <w:widowControl w:val="0"/>
      <w:numPr>
        <w:numId w:val="2"/>
      </w:numPr>
      <w:tabs>
        <w:tab w:val="left" w:pos="360"/>
      </w:tabs>
      <w:autoSpaceDE w:val="0"/>
      <w:autoSpaceDN w:val="0"/>
      <w:adjustRightInd w:val="0"/>
      <w:spacing w:before="240" w:line="320" w:lineRule="atLeast"/>
      <w:jc w:val="both"/>
    </w:pPr>
    <w:rPr>
      <w:lang w:eastAsia="en-US"/>
    </w:rPr>
  </w:style>
  <w:style w:type="paragraph" w:customStyle="1" w:styleId="finminsub1">
    <w:name w:val="finmin sub 1"/>
    <w:basedOn w:val="finmingeneral"/>
    <w:rsid w:val="00D87967"/>
    <w:pPr>
      <w:numPr>
        <w:ilvl w:val="1"/>
      </w:numPr>
      <w:tabs>
        <w:tab w:val="clear" w:pos="360"/>
      </w:tabs>
    </w:pPr>
  </w:style>
  <w:style w:type="character" w:customStyle="1" w:styleId="BoldItalic">
    <w:name w:val="Bold Italic"/>
    <w:rsid w:val="00D87967"/>
    <w:rPr>
      <w:b/>
      <w:bCs/>
      <w:i/>
      <w:iCs/>
    </w:rPr>
  </w:style>
  <w:style w:type="character" w:customStyle="1" w:styleId="PoratDiagrama">
    <w:name w:val="Poraštė Diagrama"/>
    <w:link w:val="Porat"/>
    <w:rsid w:val="004A594F"/>
    <w:rPr>
      <w:sz w:val="24"/>
      <w:szCs w:val="24"/>
      <w:lang w:val="lt-LT" w:eastAsia="lt-LT" w:bidi="ar-SA"/>
    </w:rPr>
  </w:style>
  <w:style w:type="paragraph" w:styleId="HTMLiankstoformatuotas">
    <w:name w:val="HTML Preformatted"/>
    <w:basedOn w:val="prastasis"/>
    <w:link w:val="HTMLiankstoformatuotasDiagrama"/>
    <w:rsid w:val="004A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rsid w:val="004A594F"/>
    <w:rPr>
      <w:rFonts w:ascii="Courier New" w:hAnsi="Courier New"/>
      <w:lang w:val="lt-LT" w:eastAsia="lt-LT" w:bidi="ar-SA"/>
    </w:rPr>
  </w:style>
  <w:style w:type="character" w:styleId="Emfaz">
    <w:name w:val="Emphasis"/>
    <w:uiPriority w:val="20"/>
    <w:qFormat/>
    <w:rsid w:val="000D00E7"/>
    <w:rPr>
      <w:i/>
      <w:iCs/>
    </w:rPr>
  </w:style>
  <w:style w:type="character" w:customStyle="1" w:styleId="Antrat3Diagrama">
    <w:name w:val="Antraštė 3 Diagrama"/>
    <w:link w:val="Antrat3"/>
    <w:uiPriority w:val="99"/>
    <w:locked/>
    <w:rsid w:val="00E5051E"/>
    <w:rPr>
      <w:rFonts w:ascii="Arial" w:hAnsi="Arial" w:cs="Arial"/>
      <w:b/>
      <w:bCs/>
      <w:sz w:val="26"/>
      <w:szCs w:val="26"/>
    </w:rPr>
  </w:style>
  <w:style w:type="character" w:styleId="Komentaronuoroda">
    <w:name w:val="annotation reference"/>
    <w:rsid w:val="001D4579"/>
    <w:rPr>
      <w:sz w:val="16"/>
      <w:szCs w:val="16"/>
    </w:rPr>
  </w:style>
  <w:style w:type="paragraph" w:styleId="Komentarotekstas">
    <w:name w:val="annotation text"/>
    <w:basedOn w:val="prastasis"/>
    <w:link w:val="KomentarotekstasDiagrama"/>
    <w:rsid w:val="001D4579"/>
    <w:rPr>
      <w:sz w:val="20"/>
      <w:szCs w:val="20"/>
    </w:rPr>
  </w:style>
  <w:style w:type="character" w:customStyle="1" w:styleId="KomentarotekstasDiagrama">
    <w:name w:val="Komentaro tekstas Diagrama"/>
    <w:basedOn w:val="Numatytasispastraiposriftas"/>
    <w:link w:val="Komentarotekstas"/>
    <w:rsid w:val="001D4579"/>
  </w:style>
  <w:style w:type="paragraph" w:styleId="Komentarotema">
    <w:name w:val="annotation subject"/>
    <w:basedOn w:val="Komentarotekstas"/>
    <w:next w:val="Komentarotekstas"/>
    <w:link w:val="KomentarotemaDiagrama"/>
    <w:rsid w:val="001D4579"/>
    <w:rPr>
      <w:b/>
      <w:bCs/>
    </w:rPr>
  </w:style>
  <w:style w:type="character" w:customStyle="1" w:styleId="KomentarotemaDiagrama">
    <w:name w:val="Komentaro tema Diagrama"/>
    <w:link w:val="Komentarotema"/>
    <w:rsid w:val="001D4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2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D6A9-F499-40CC-B5C1-658A53EE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26730</Words>
  <Characters>15237</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NVM</Company>
  <LinksUpToDate>false</LinksUpToDate>
  <CharactersWithSpaces>41884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Buhalterija</dc:creator>
  <cp:keywords/>
  <dc:description/>
  <cp:lastModifiedBy>admin</cp:lastModifiedBy>
  <cp:revision>2</cp:revision>
  <cp:lastPrinted>2025-02-27T09:20:00Z</cp:lastPrinted>
  <dcterms:created xsi:type="dcterms:W3CDTF">2026-02-26T14:29:00Z</dcterms:created>
  <dcterms:modified xsi:type="dcterms:W3CDTF">2026-02-26T14:29:00Z</dcterms:modified>
</cp:coreProperties>
</file>