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E3FF" w14:textId="0F58F4DE" w:rsidR="00493CA1" w:rsidRPr="00AE411B" w:rsidRDefault="00493CA1" w:rsidP="007876BE">
      <w:pPr>
        <w:autoSpaceDE w:val="0"/>
        <w:autoSpaceDN w:val="0"/>
        <w:adjustRightInd w:val="0"/>
        <w:spacing w:line="276" w:lineRule="auto"/>
        <w:ind w:firstLine="4820"/>
        <w:jc w:val="both"/>
        <w:rPr>
          <w:color w:val="000000" w:themeColor="text1"/>
          <w:lang w:val="lt-LT" w:eastAsia="lt-LT" w:bidi="lt-LT"/>
        </w:rPr>
      </w:pPr>
      <w:r w:rsidRPr="00AE411B">
        <w:rPr>
          <w:color w:val="000000" w:themeColor="text1"/>
          <w:lang w:val="lt-LT" w:eastAsia="lt-LT" w:bidi="lt-LT"/>
        </w:rPr>
        <w:t>PATVIRTINTA</w:t>
      </w:r>
    </w:p>
    <w:p w14:paraId="4DCF768B" w14:textId="5F013462" w:rsidR="00493CA1" w:rsidRPr="00AE411B" w:rsidRDefault="007876BE" w:rsidP="007876BE">
      <w:pPr>
        <w:autoSpaceDE w:val="0"/>
        <w:autoSpaceDN w:val="0"/>
        <w:adjustRightInd w:val="0"/>
        <w:spacing w:line="276" w:lineRule="auto"/>
        <w:ind w:firstLine="4820"/>
        <w:jc w:val="both"/>
        <w:rPr>
          <w:color w:val="000000" w:themeColor="text1"/>
          <w:lang w:val="lt-LT" w:eastAsia="lt-LT" w:bidi="lt-LT"/>
        </w:rPr>
      </w:pPr>
      <w:r w:rsidRPr="00AE411B">
        <w:rPr>
          <w:color w:val="000000" w:themeColor="text1"/>
          <w:lang w:val="lt-LT" w:eastAsia="lt-LT" w:bidi="lt-LT"/>
        </w:rPr>
        <w:t>Panevėžio rajono savivaldybės administracijos</w:t>
      </w:r>
    </w:p>
    <w:p w14:paraId="7ADEA38C" w14:textId="3023B03C" w:rsidR="00650301" w:rsidRPr="00AE411B" w:rsidRDefault="00244A26" w:rsidP="00650301">
      <w:pPr>
        <w:tabs>
          <w:tab w:val="left" w:pos="1134"/>
          <w:tab w:val="left" w:pos="1296"/>
          <w:tab w:val="left" w:pos="2592"/>
          <w:tab w:val="left" w:pos="3888"/>
          <w:tab w:val="left" w:pos="5184"/>
          <w:tab w:val="left" w:pos="6480"/>
          <w:tab w:val="left" w:pos="7776"/>
          <w:tab w:val="right" w:pos="9355"/>
        </w:tabs>
        <w:autoSpaceDE w:val="0"/>
        <w:autoSpaceDN w:val="0"/>
        <w:adjustRightInd w:val="0"/>
        <w:spacing w:line="276" w:lineRule="auto"/>
        <w:ind w:firstLine="4820"/>
        <w:jc w:val="both"/>
        <w:rPr>
          <w:color w:val="000000" w:themeColor="text1"/>
          <w:lang w:val="lt-LT" w:eastAsia="lt-LT" w:bidi="lt-LT"/>
        </w:rPr>
      </w:pPr>
      <w:r w:rsidRPr="00AE411B">
        <w:rPr>
          <w:color w:val="000000" w:themeColor="text1"/>
          <w:lang w:val="lt-LT" w:eastAsia="lt-LT" w:bidi="lt-LT"/>
        </w:rPr>
        <w:t>d</w:t>
      </w:r>
      <w:r w:rsidR="007876BE" w:rsidRPr="00AE411B">
        <w:rPr>
          <w:color w:val="000000" w:themeColor="text1"/>
          <w:lang w:val="lt-LT" w:eastAsia="lt-LT" w:bidi="lt-LT"/>
        </w:rPr>
        <w:t>irektoriaus</w:t>
      </w:r>
      <w:r w:rsidR="00650301" w:rsidRPr="00AE411B">
        <w:rPr>
          <w:color w:val="000000" w:themeColor="text1"/>
          <w:lang w:val="lt-LT" w:eastAsia="lt-LT" w:bidi="lt-LT"/>
        </w:rPr>
        <w:t xml:space="preserve"> </w:t>
      </w:r>
      <w:r w:rsidR="007876BE" w:rsidRPr="00AE411B">
        <w:rPr>
          <w:color w:val="000000" w:themeColor="text1"/>
          <w:lang w:val="lt-LT" w:eastAsia="lt-LT" w:bidi="lt-LT"/>
        </w:rPr>
        <w:t>2026</w:t>
      </w:r>
      <w:r w:rsidR="00612C27" w:rsidRPr="00AE411B">
        <w:rPr>
          <w:color w:val="000000" w:themeColor="text1"/>
          <w:lang w:val="lt-LT" w:eastAsia="lt-LT" w:bidi="lt-LT"/>
        </w:rPr>
        <w:t xml:space="preserve">  </w:t>
      </w:r>
      <w:r w:rsidR="007876BE" w:rsidRPr="00AE411B">
        <w:rPr>
          <w:color w:val="000000" w:themeColor="text1"/>
          <w:lang w:val="lt-LT" w:eastAsia="lt-LT" w:bidi="lt-LT"/>
        </w:rPr>
        <w:t xml:space="preserve">m. </w:t>
      </w:r>
      <w:r w:rsidR="007D75C6">
        <w:rPr>
          <w:color w:val="000000" w:themeColor="text1"/>
          <w:lang w:val="lt-LT" w:eastAsia="lt-LT" w:bidi="lt-LT"/>
        </w:rPr>
        <w:t>gegužės 14</w:t>
      </w:r>
      <w:r w:rsidR="007876BE" w:rsidRPr="00AE411B">
        <w:rPr>
          <w:color w:val="000000" w:themeColor="text1"/>
          <w:lang w:val="lt-LT" w:eastAsia="lt-LT" w:bidi="lt-LT"/>
        </w:rPr>
        <w:t xml:space="preserve"> d.     </w:t>
      </w:r>
      <w:r w:rsidR="008E5C53" w:rsidRPr="00AE411B">
        <w:rPr>
          <w:color w:val="000000" w:themeColor="text1"/>
          <w:lang w:val="lt-LT" w:eastAsia="lt-LT" w:bidi="lt-LT"/>
        </w:rPr>
        <w:t xml:space="preserve"> </w:t>
      </w:r>
    </w:p>
    <w:p w14:paraId="40A78260" w14:textId="576DF610" w:rsidR="00493CA1" w:rsidRPr="00AE411B" w:rsidRDefault="00493CA1" w:rsidP="00650301">
      <w:pPr>
        <w:tabs>
          <w:tab w:val="left" w:pos="1134"/>
          <w:tab w:val="left" w:pos="1296"/>
          <w:tab w:val="left" w:pos="2592"/>
          <w:tab w:val="left" w:pos="3888"/>
          <w:tab w:val="left" w:pos="5184"/>
          <w:tab w:val="left" w:pos="6480"/>
          <w:tab w:val="left" w:pos="7776"/>
          <w:tab w:val="right" w:pos="9355"/>
        </w:tabs>
        <w:autoSpaceDE w:val="0"/>
        <w:autoSpaceDN w:val="0"/>
        <w:adjustRightInd w:val="0"/>
        <w:spacing w:line="276" w:lineRule="auto"/>
        <w:ind w:firstLine="4820"/>
        <w:jc w:val="both"/>
        <w:rPr>
          <w:color w:val="000000" w:themeColor="text1"/>
          <w:lang w:val="lt-LT" w:eastAsia="lt-LT" w:bidi="lt-LT"/>
        </w:rPr>
      </w:pPr>
      <w:r w:rsidRPr="00AE411B">
        <w:rPr>
          <w:color w:val="000000" w:themeColor="text1"/>
          <w:lang w:val="lt-LT" w:eastAsia="lt-LT" w:bidi="lt-LT"/>
        </w:rPr>
        <w:t>įsakymu</w:t>
      </w:r>
      <w:r w:rsidR="008E5C53" w:rsidRPr="00AE411B">
        <w:rPr>
          <w:color w:val="000000" w:themeColor="text1"/>
          <w:lang w:val="lt-LT" w:eastAsia="lt-LT" w:bidi="lt-LT"/>
        </w:rPr>
        <w:t xml:space="preserve"> </w:t>
      </w:r>
      <w:r w:rsidRPr="00AE411B">
        <w:rPr>
          <w:color w:val="000000" w:themeColor="text1"/>
          <w:lang w:val="lt-LT" w:eastAsia="lt-LT" w:bidi="lt-LT"/>
        </w:rPr>
        <w:t>Nr.</w:t>
      </w:r>
      <w:r w:rsidR="007D75C6">
        <w:rPr>
          <w:color w:val="000000" w:themeColor="text1"/>
          <w:lang w:val="lt-LT" w:eastAsia="lt-LT" w:bidi="lt-LT"/>
        </w:rPr>
        <w:t xml:space="preserve"> A-213</w:t>
      </w:r>
    </w:p>
    <w:p w14:paraId="49528944" w14:textId="77777777" w:rsidR="00791C3B" w:rsidRPr="00AE411B" w:rsidRDefault="00791C3B" w:rsidP="007876BE">
      <w:pPr>
        <w:tabs>
          <w:tab w:val="left" w:pos="1134"/>
          <w:tab w:val="left" w:pos="1296"/>
          <w:tab w:val="left" w:pos="2592"/>
          <w:tab w:val="left" w:pos="3888"/>
          <w:tab w:val="left" w:pos="5184"/>
          <w:tab w:val="left" w:pos="6480"/>
          <w:tab w:val="left" w:pos="7776"/>
          <w:tab w:val="right" w:pos="9355"/>
        </w:tabs>
        <w:autoSpaceDE w:val="0"/>
        <w:autoSpaceDN w:val="0"/>
        <w:adjustRightInd w:val="0"/>
        <w:spacing w:line="276" w:lineRule="auto"/>
        <w:ind w:firstLine="4820"/>
        <w:jc w:val="both"/>
        <w:rPr>
          <w:lang w:val="lt-LT"/>
        </w:rPr>
      </w:pPr>
    </w:p>
    <w:p w14:paraId="401B5EDA" w14:textId="77777777" w:rsidR="00D44B5F" w:rsidRDefault="00FC7E8E" w:rsidP="00FC7E8E">
      <w:pPr>
        <w:pStyle w:val="Pavadinimas"/>
        <w:spacing w:before="0" w:beforeAutospacing="0" w:after="0" w:line="240" w:lineRule="auto"/>
        <w:ind w:left="0" w:right="0"/>
        <w:contextualSpacing w:val="0"/>
        <w:rPr>
          <w:szCs w:val="24"/>
        </w:rPr>
      </w:pPr>
      <w:r w:rsidRPr="001D3B05">
        <w:rPr>
          <w:szCs w:val="24"/>
        </w:rPr>
        <w:t xml:space="preserve">PANEVĖŽIO RAJONO </w:t>
      </w:r>
      <w:r>
        <w:rPr>
          <w:szCs w:val="24"/>
        </w:rPr>
        <w:t xml:space="preserve"> SAVIVALDYBĖS </w:t>
      </w:r>
      <w:r w:rsidRPr="00C54537">
        <w:rPr>
          <w:szCs w:val="24"/>
        </w:rPr>
        <w:t xml:space="preserve">ADMINISTRACIJOS </w:t>
      </w:r>
      <w:r w:rsidRPr="00D44736">
        <w:rPr>
          <w:szCs w:val="24"/>
        </w:rPr>
        <w:t xml:space="preserve">Tinklų ir informacinių sistemų </w:t>
      </w:r>
      <w:r w:rsidRPr="00E87248">
        <w:rPr>
          <w:szCs w:val="24"/>
        </w:rPr>
        <w:t xml:space="preserve">turto valdymo </w:t>
      </w:r>
    </w:p>
    <w:p w14:paraId="73277E63" w14:textId="7512B7D8" w:rsidR="00FC7E8E" w:rsidRDefault="00FC7E8E" w:rsidP="00D44B5F">
      <w:pPr>
        <w:pStyle w:val="Pavadinimas"/>
        <w:spacing w:before="0" w:beforeAutospacing="0" w:after="0" w:line="240" w:lineRule="auto"/>
        <w:ind w:left="0" w:right="0"/>
        <w:contextualSpacing w:val="0"/>
        <w:rPr>
          <w:b w:val="0"/>
        </w:rPr>
      </w:pPr>
      <w:r w:rsidRPr="00E87248">
        <w:rPr>
          <w:szCs w:val="24"/>
        </w:rPr>
        <w:t xml:space="preserve">Tvarkos </w:t>
      </w:r>
      <w:r>
        <w:rPr>
          <w:szCs w:val="24"/>
        </w:rPr>
        <w:t xml:space="preserve"> APRAŠ</w:t>
      </w:r>
      <w:r>
        <w:rPr>
          <w:b w:val="0"/>
        </w:rPr>
        <w:t>AS</w:t>
      </w:r>
      <w:r>
        <w:rPr>
          <w:szCs w:val="24"/>
        </w:rPr>
        <w:t xml:space="preserve"> </w:t>
      </w:r>
    </w:p>
    <w:p w14:paraId="2A9CE821" w14:textId="77777777" w:rsidR="00FC7E8E" w:rsidRDefault="00FC7E8E" w:rsidP="00FC7E8E">
      <w:pPr>
        <w:widowControl w:val="0"/>
        <w:tabs>
          <w:tab w:val="left" w:pos="426"/>
          <w:tab w:val="left" w:pos="3283"/>
        </w:tabs>
        <w:spacing w:line="276" w:lineRule="auto"/>
        <w:jc w:val="center"/>
        <w:rPr>
          <w:b/>
        </w:rPr>
      </w:pPr>
    </w:p>
    <w:p w14:paraId="1A311095" w14:textId="4D28A05D" w:rsidR="007C257D" w:rsidRPr="00AE411B" w:rsidRDefault="7A9CBD3B" w:rsidP="00FC7E8E">
      <w:pPr>
        <w:widowControl w:val="0"/>
        <w:tabs>
          <w:tab w:val="left" w:pos="426"/>
          <w:tab w:val="left" w:pos="3283"/>
        </w:tabs>
        <w:spacing w:line="276" w:lineRule="auto"/>
        <w:jc w:val="center"/>
        <w:rPr>
          <w:b/>
          <w:bCs/>
          <w:color w:val="000000" w:themeColor="text1"/>
          <w:lang w:val="lt-LT" w:eastAsia="lt-LT" w:bidi="lt-LT"/>
        </w:rPr>
      </w:pPr>
      <w:r w:rsidRPr="00AE411B">
        <w:rPr>
          <w:b/>
          <w:bCs/>
          <w:color w:val="000000" w:themeColor="text1"/>
          <w:lang w:val="lt-LT" w:eastAsia="lt-LT" w:bidi="lt-LT"/>
        </w:rPr>
        <w:t>I SKYRIUS</w:t>
      </w:r>
    </w:p>
    <w:p w14:paraId="17984608" w14:textId="6755DCD9" w:rsidR="00791C3B" w:rsidRPr="00AE411B" w:rsidRDefault="7D55CC97" w:rsidP="007C257D">
      <w:pPr>
        <w:widowControl w:val="0"/>
        <w:tabs>
          <w:tab w:val="left" w:pos="426"/>
          <w:tab w:val="left" w:pos="3283"/>
        </w:tabs>
        <w:spacing w:line="276" w:lineRule="auto"/>
        <w:jc w:val="center"/>
        <w:rPr>
          <w:b/>
          <w:bCs/>
          <w:color w:val="000000"/>
          <w:lang w:val="lt-LT" w:eastAsia="lt-LT" w:bidi="lt-LT"/>
        </w:rPr>
      </w:pPr>
      <w:r w:rsidRPr="00AE411B">
        <w:rPr>
          <w:b/>
          <w:bCs/>
          <w:color w:val="000000" w:themeColor="text1"/>
          <w:lang w:val="lt-LT" w:eastAsia="lt-LT" w:bidi="lt-LT"/>
        </w:rPr>
        <w:t>BENDROSIOS NUOSTATOS</w:t>
      </w:r>
    </w:p>
    <w:p w14:paraId="55850325" w14:textId="77777777" w:rsidR="00EC5BF2" w:rsidRPr="00AE411B" w:rsidRDefault="00EC5BF2" w:rsidP="003071E7">
      <w:pPr>
        <w:widowControl w:val="0"/>
        <w:tabs>
          <w:tab w:val="left" w:pos="993"/>
        </w:tabs>
        <w:spacing w:line="276" w:lineRule="auto"/>
        <w:ind w:left="567" w:right="20"/>
        <w:jc w:val="both"/>
        <w:rPr>
          <w:lang w:val="lt-LT" w:eastAsia="lt-LT" w:bidi="lt-LT"/>
        </w:rPr>
      </w:pPr>
    </w:p>
    <w:p w14:paraId="47C357FA" w14:textId="3D35DBBB" w:rsidR="00791C3B" w:rsidRPr="00AE411B" w:rsidRDefault="00FC7E8E" w:rsidP="00E67004">
      <w:pPr>
        <w:widowControl w:val="0"/>
        <w:numPr>
          <w:ilvl w:val="0"/>
          <w:numId w:val="2"/>
        </w:numPr>
        <w:tabs>
          <w:tab w:val="left" w:pos="1134"/>
        </w:tabs>
        <w:spacing w:line="276" w:lineRule="auto"/>
        <w:ind w:firstLine="720"/>
        <w:jc w:val="both"/>
        <w:rPr>
          <w:lang w:val="lt-LT" w:eastAsia="lt-LT" w:bidi="lt-LT"/>
        </w:rPr>
      </w:pPr>
      <w:r>
        <w:t>P</w:t>
      </w:r>
      <w:r w:rsidRPr="001D3B05">
        <w:t xml:space="preserve">anevėžio rajono </w:t>
      </w:r>
      <w:r w:rsidRPr="00D44B5F">
        <w:rPr>
          <w:lang w:val="lt-LT"/>
        </w:rPr>
        <w:t>savivaldybės administracijos</w:t>
      </w:r>
      <w:r w:rsidRPr="00C54537">
        <w:t xml:space="preserve"> </w:t>
      </w:r>
      <w:r>
        <w:rPr>
          <w:lang w:val="lt-LT" w:eastAsia="lt-LT" w:bidi="lt-LT"/>
        </w:rPr>
        <w:t>t</w:t>
      </w:r>
      <w:r w:rsidR="00793C5D" w:rsidRPr="00AE411B">
        <w:rPr>
          <w:lang w:val="lt-LT" w:eastAsia="lt-LT" w:bidi="lt-LT"/>
        </w:rPr>
        <w:t>inklų ir informacinių sistemų</w:t>
      </w:r>
      <w:r w:rsidR="00EC5BF2" w:rsidRPr="00AE411B">
        <w:rPr>
          <w:lang w:val="lt-LT" w:eastAsia="lt-LT" w:bidi="lt-LT"/>
        </w:rPr>
        <w:t xml:space="preserve"> </w:t>
      </w:r>
      <w:r w:rsidR="00B45792" w:rsidRPr="00AE411B">
        <w:rPr>
          <w:lang w:val="lt-LT" w:eastAsia="lt-LT" w:bidi="lt-LT"/>
        </w:rPr>
        <w:t>t</w:t>
      </w:r>
      <w:r w:rsidR="00CF3349" w:rsidRPr="00AE411B">
        <w:rPr>
          <w:lang w:val="lt-LT" w:eastAsia="lt-LT" w:bidi="lt-LT"/>
        </w:rPr>
        <w:t>urto</w:t>
      </w:r>
      <w:r w:rsidR="00E664BD" w:rsidRPr="00AE411B">
        <w:rPr>
          <w:lang w:val="lt-LT" w:eastAsia="lt-LT" w:bidi="lt-LT"/>
        </w:rPr>
        <w:t xml:space="preserve"> </w:t>
      </w:r>
      <w:r w:rsidR="00791C3B" w:rsidRPr="00AE411B">
        <w:rPr>
          <w:lang w:val="lt-LT" w:eastAsia="lt-LT" w:bidi="lt-LT"/>
        </w:rPr>
        <w:t xml:space="preserve">valdymo </w:t>
      </w:r>
      <w:r>
        <w:rPr>
          <w:lang w:val="lt-LT" w:eastAsia="lt-LT" w:bidi="lt-LT"/>
        </w:rPr>
        <w:t>t</w:t>
      </w:r>
      <w:r w:rsidR="00244A26" w:rsidRPr="00AE411B">
        <w:rPr>
          <w:lang w:val="lt-LT" w:eastAsia="lt-LT" w:bidi="lt-LT"/>
        </w:rPr>
        <w:t>varkos</w:t>
      </w:r>
      <w:r w:rsidR="009F0EA4" w:rsidRPr="00AE411B">
        <w:rPr>
          <w:lang w:val="lt-LT" w:eastAsia="lt-LT" w:bidi="lt-LT"/>
        </w:rPr>
        <w:t xml:space="preserve"> aprašas</w:t>
      </w:r>
      <w:r w:rsidR="007C257D" w:rsidRPr="00AE411B">
        <w:rPr>
          <w:lang w:val="lt-LT" w:eastAsia="lt-LT" w:bidi="lt-LT"/>
        </w:rPr>
        <w:t xml:space="preserve"> (toliau </w:t>
      </w:r>
      <w:r w:rsidR="00791C3B" w:rsidRPr="00AE411B">
        <w:rPr>
          <w:sz w:val="20"/>
          <w:szCs w:val="20"/>
          <w:lang w:val="lt-LT" w:eastAsia="lt-LT" w:bidi="lt-LT"/>
        </w:rPr>
        <w:t xml:space="preserve">– </w:t>
      </w:r>
      <w:r w:rsidR="009F0EA4" w:rsidRPr="00AE411B">
        <w:rPr>
          <w:lang w:val="lt-LT" w:eastAsia="lt-LT" w:bidi="lt-LT"/>
        </w:rPr>
        <w:t>A</w:t>
      </w:r>
      <w:r w:rsidR="00244A26" w:rsidRPr="00AE411B">
        <w:rPr>
          <w:lang w:val="lt-LT" w:eastAsia="lt-LT" w:bidi="lt-LT"/>
        </w:rPr>
        <w:t>pra</w:t>
      </w:r>
      <w:r w:rsidR="009F0EA4" w:rsidRPr="00AE411B">
        <w:rPr>
          <w:lang w:val="lt-LT" w:eastAsia="lt-LT" w:bidi="lt-LT"/>
        </w:rPr>
        <w:t>šas</w:t>
      </w:r>
      <w:r w:rsidR="00791C3B" w:rsidRPr="00AE411B">
        <w:rPr>
          <w:lang w:val="lt-LT" w:eastAsia="lt-LT" w:bidi="lt-LT"/>
        </w:rPr>
        <w:t xml:space="preserve">) reglamentuoja </w:t>
      </w:r>
      <w:r w:rsidR="007876BE" w:rsidRPr="00AE411B">
        <w:rPr>
          <w:color w:val="000000" w:themeColor="text1"/>
          <w:lang w:val="lt-LT" w:eastAsia="lt-LT" w:bidi="lt-LT"/>
        </w:rPr>
        <w:t>Panevėžio rajono savivaldybės administracijos</w:t>
      </w:r>
      <w:r w:rsidR="004F5E45" w:rsidRPr="00AE411B">
        <w:rPr>
          <w:color w:val="000000" w:themeColor="text1"/>
          <w:lang w:val="lt-LT" w:eastAsia="lt-LT" w:bidi="lt-LT"/>
        </w:rPr>
        <w:t xml:space="preserve"> (toliau – </w:t>
      </w:r>
      <w:r w:rsidR="007876BE" w:rsidRPr="00AE411B">
        <w:rPr>
          <w:color w:val="000000" w:themeColor="text1"/>
          <w:lang w:val="lt-LT" w:eastAsia="lt-LT" w:bidi="lt-LT"/>
        </w:rPr>
        <w:t>Savivaldybės administracij</w:t>
      </w:r>
      <w:r w:rsidR="00E86DB2" w:rsidRPr="00AE411B">
        <w:rPr>
          <w:color w:val="000000" w:themeColor="text1"/>
          <w:lang w:val="lt-LT" w:eastAsia="lt-LT" w:bidi="lt-LT"/>
        </w:rPr>
        <w:t>a</w:t>
      </w:r>
      <w:r w:rsidR="004F5E45" w:rsidRPr="00AE411B">
        <w:rPr>
          <w:color w:val="000000" w:themeColor="text1"/>
          <w:lang w:val="lt-LT" w:eastAsia="lt-LT" w:bidi="lt-LT"/>
        </w:rPr>
        <w:t xml:space="preserve">) </w:t>
      </w:r>
      <w:r w:rsidR="00E559BA" w:rsidRPr="00AE411B">
        <w:rPr>
          <w:lang w:val="lt-LT" w:eastAsia="lt-LT" w:bidi="lt-LT"/>
        </w:rPr>
        <w:t xml:space="preserve">minimalius </w:t>
      </w:r>
      <w:r w:rsidR="005741C0" w:rsidRPr="00AE411B">
        <w:rPr>
          <w:lang w:val="lt-LT" w:eastAsia="lt-LT" w:bidi="lt-LT"/>
        </w:rPr>
        <w:t xml:space="preserve">reikalavimus </w:t>
      </w:r>
      <w:r w:rsidR="00244A26" w:rsidRPr="00AE411B">
        <w:rPr>
          <w:lang w:val="lt-LT" w:eastAsia="lt-LT" w:bidi="lt-LT"/>
        </w:rPr>
        <w:t xml:space="preserve">kompiuterinių </w:t>
      </w:r>
      <w:r w:rsidR="25B3674E" w:rsidRPr="00AE411B">
        <w:rPr>
          <w:lang w:val="lt-LT" w:eastAsia="lt-LT" w:bidi="lt-LT"/>
        </w:rPr>
        <w:t>t</w:t>
      </w:r>
      <w:r w:rsidR="00E664BD" w:rsidRPr="00AE411B">
        <w:rPr>
          <w:lang w:val="lt-LT" w:eastAsia="lt-LT" w:bidi="lt-LT"/>
        </w:rPr>
        <w:t xml:space="preserve">inklų ir informacinių sistemų </w:t>
      </w:r>
      <w:r w:rsidR="00F45C4A" w:rsidRPr="00AE411B">
        <w:rPr>
          <w:lang w:val="lt-LT" w:eastAsia="lt-LT" w:bidi="lt-LT"/>
        </w:rPr>
        <w:t>turt</w:t>
      </w:r>
      <w:r w:rsidR="00C00587" w:rsidRPr="00AE411B">
        <w:rPr>
          <w:lang w:val="lt-LT" w:eastAsia="lt-LT" w:bidi="lt-LT"/>
        </w:rPr>
        <w:t>o</w:t>
      </w:r>
      <w:r w:rsidR="00CE2A85" w:rsidRPr="00AE411B">
        <w:rPr>
          <w:lang w:val="lt-LT" w:eastAsia="lt-LT" w:bidi="lt-LT"/>
        </w:rPr>
        <w:t>, materialų ir nematerialų</w:t>
      </w:r>
      <w:r w:rsidR="00F45C4A" w:rsidRPr="00AE411B">
        <w:rPr>
          <w:lang w:val="lt-LT" w:eastAsia="lt-LT" w:bidi="lt-LT"/>
        </w:rPr>
        <w:t xml:space="preserve"> </w:t>
      </w:r>
      <w:r w:rsidR="00E664BD" w:rsidRPr="00AE411B">
        <w:rPr>
          <w:lang w:val="lt-LT" w:eastAsia="lt-LT" w:bidi="lt-LT"/>
        </w:rPr>
        <w:t xml:space="preserve">(toliau </w:t>
      </w:r>
      <w:r w:rsidR="00E664BD" w:rsidRPr="00AE411B">
        <w:rPr>
          <w:color w:val="000000" w:themeColor="text1"/>
          <w:lang w:val="lt-LT" w:eastAsia="lt-LT" w:bidi="lt-LT"/>
        </w:rPr>
        <w:t>–</w:t>
      </w:r>
      <w:r w:rsidR="00E664BD" w:rsidRPr="00AE411B">
        <w:rPr>
          <w:lang w:val="lt-LT" w:eastAsia="lt-LT" w:bidi="lt-LT"/>
        </w:rPr>
        <w:t xml:space="preserve"> Turtas) </w:t>
      </w:r>
      <w:r w:rsidR="005741C0" w:rsidRPr="00AE411B">
        <w:rPr>
          <w:lang w:val="lt-LT" w:eastAsia="lt-LT" w:bidi="lt-LT"/>
        </w:rPr>
        <w:t>identifikavim</w:t>
      </w:r>
      <w:r w:rsidR="00325604" w:rsidRPr="00AE411B">
        <w:rPr>
          <w:lang w:val="lt-LT" w:eastAsia="lt-LT" w:bidi="lt-LT"/>
        </w:rPr>
        <w:t>ui</w:t>
      </w:r>
      <w:r w:rsidR="005741C0" w:rsidRPr="00AE411B">
        <w:rPr>
          <w:lang w:val="lt-LT" w:eastAsia="lt-LT" w:bidi="lt-LT"/>
        </w:rPr>
        <w:t xml:space="preserve"> ir apskait</w:t>
      </w:r>
      <w:r w:rsidR="00325604" w:rsidRPr="00AE411B">
        <w:rPr>
          <w:lang w:val="lt-LT" w:eastAsia="lt-LT" w:bidi="lt-LT"/>
        </w:rPr>
        <w:t>ai</w:t>
      </w:r>
      <w:r w:rsidR="005741C0" w:rsidRPr="00AE411B">
        <w:rPr>
          <w:lang w:val="lt-LT" w:eastAsia="lt-LT" w:bidi="lt-LT"/>
        </w:rPr>
        <w:t>, jo išdavim</w:t>
      </w:r>
      <w:r w:rsidR="00325604" w:rsidRPr="00AE411B">
        <w:rPr>
          <w:lang w:val="lt-LT" w:eastAsia="lt-LT" w:bidi="lt-LT"/>
        </w:rPr>
        <w:t>ui</w:t>
      </w:r>
      <w:r w:rsidR="005741C0" w:rsidRPr="00AE411B">
        <w:rPr>
          <w:lang w:val="lt-LT" w:eastAsia="lt-LT" w:bidi="lt-LT"/>
        </w:rPr>
        <w:t xml:space="preserve"> ir gražinim</w:t>
      </w:r>
      <w:r w:rsidR="00325604" w:rsidRPr="00AE411B">
        <w:rPr>
          <w:lang w:val="lt-LT" w:eastAsia="lt-LT" w:bidi="lt-LT"/>
        </w:rPr>
        <w:t>ui</w:t>
      </w:r>
      <w:r w:rsidR="005741C0" w:rsidRPr="00AE411B">
        <w:rPr>
          <w:lang w:val="lt-LT" w:eastAsia="lt-LT" w:bidi="lt-LT"/>
        </w:rPr>
        <w:t xml:space="preserve"> bei saugojim</w:t>
      </w:r>
      <w:r w:rsidR="00325604" w:rsidRPr="00AE411B">
        <w:rPr>
          <w:lang w:val="lt-LT" w:eastAsia="lt-LT" w:bidi="lt-LT"/>
        </w:rPr>
        <w:t>ui</w:t>
      </w:r>
      <w:r w:rsidR="005741C0" w:rsidRPr="00AE411B">
        <w:rPr>
          <w:lang w:val="lt-LT" w:eastAsia="lt-LT" w:bidi="lt-LT"/>
        </w:rPr>
        <w:t xml:space="preserve"> (toliau –</w:t>
      </w:r>
      <w:r w:rsidR="00924845" w:rsidRPr="00AE411B">
        <w:rPr>
          <w:lang w:val="lt-LT" w:eastAsia="lt-LT" w:bidi="lt-LT"/>
        </w:rPr>
        <w:t xml:space="preserve"> T</w:t>
      </w:r>
      <w:r w:rsidR="005741C0" w:rsidRPr="00AE411B">
        <w:rPr>
          <w:lang w:val="lt-LT" w:eastAsia="lt-LT" w:bidi="lt-LT"/>
        </w:rPr>
        <w:t xml:space="preserve">urto </w:t>
      </w:r>
      <w:r w:rsidR="00CF3349" w:rsidRPr="00AE411B">
        <w:rPr>
          <w:lang w:val="lt-LT" w:eastAsia="lt-LT" w:bidi="lt-LT"/>
        </w:rPr>
        <w:t>valdym</w:t>
      </w:r>
      <w:r w:rsidR="005741C0" w:rsidRPr="00AE411B">
        <w:rPr>
          <w:lang w:val="lt-LT" w:eastAsia="lt-LT" w:bidi="lt-LT"/>
        </w:rPr>
        <w:t>as)</w:t>
      </w:r>
      <w:r w:rsidR="00A14CE0" w:rsidRPr="00AE411B">
        <w:rPr>
          <w:lang w:val="lt-LT" w:eastAsia="lt-LT" w:bidi="lt-LT"/>
        </w:rPr>
        <w:t>, taip pat</w:t>
      </w:r>
      <w:r w:rsidR="005741C0" w:rsidRPr="00AE411B">
        <w:rPr>
          <w:lang w:val="lt-LT" w:eastAsia="lt-LT" w:bidi="lt-LT"/>
        </w:rPr>
        <w:t xml:space="preserve"> </w:t>
      </w:r>
      <w:r w:rsidR="00B9376E" w:rsidRPr="00AE411B">
        <w:rPr>
          <w:lang w:val="lt-LT" w:eastAsia="lt-LT" w:bidi="lt-LT"/>
        </w:rPr>
        <w:t xml:space="preserve">aprašo </w:t>
      </w:r>
      <w:r w:rsidR="00924845" w:rsidRPr="00AE411B">
        <w:rPr>
          <w:lang w:val="lt-LT" w:eastAsia="lt-LT" w:bidi="lt-LT"/>
        </w:rPr>
        <w:t>T</w:t>
      </w:r>
      <w:r w:rsidR="00B9376E" w:rsidRPr="00AE411B">
        <w:rPr>
          <w:lang w:val="lt-LT" w:eastAsia="lt-LT" w:bidi="lt-LT"/>
        </w:rPr>
        <w:t xml:space="preserve">urto valdymo </w:t>
      </w:r>
      <w:r w:rsidR="005741C0" w:rsidRPr="00AE411B">
        <w:rPr>
          <w:lang w:val="lt-LT" w:eastAsia="lt-LT" w:bidi="lt-LT"/>
        </w:rPr>
        <w:t>proces</w:t>
      </w:r>
      <w:r w:rsidR="00B9376E" w:rsidRPr="00AE411B">
        <w:rPr>
          <w:lang w:val="lt-LT" w:eastAsia="lt-LT" w:bidi="lt-LT"/>
        </w:rPr>
        <w:t>ą</w:t>
      </w:r>
      <w:r w:rsidR="00922075" w:rsidRPr="00AE411B">
        <w:rPr>
          <w:lang w:val="lt-LT" w:eastAsia="lt-LT" w:bidi="lt-LT"/>
        </w:rPr>
        <w:t xml:space="preserve">, siekiant užtikrinti, kad visas </w:t>
      </w:r>
      <w:r w:rsidR="00526E1D" w:rsidRPr="00AE411B">
        <w:rPr>
          <w:lang w:val="lt-LT" w:eastAsia="lt-LT" w:bidi="lt-LT"/>
        </w:rPr>
        <w:t>T</w:t>
      </w:r>
      <w:r w:rsidR="00922075" w:rsidRPr="00AE411B">
        <w:rPr>
          <w:lang w:val="lt-LT" w:eastAsia="lt-LT" w:bidi="lt-LT"/>
        </w:rPr>
        <w:t>urtas būtų unikaliai identifikuotas</w:t>
      </w:r>
      <w:r w:rsidR="002103E9" w:rsidRPr="00AE411B">
        <w:rPr>
          <w:lang w:val="lt-LT" w:eastAsia="lt-LT" w:bidi="lt-LT"/>
        </w:rPr>
        <w:t xml:space="preserve"> ir apskaitytas</w:t>
      </w:r>
      <w:r w:rsidR="00A14CE0" w:rsidRPr="00AE411B">
        <w:rPr>
          <w:lang w:val="lt-LT" w:eastAsia="lt-LT" w:bidi="lt-LT"/>
        </w:rPr>
        <w:t xml:space="preserve"> bei </w:t>
      </w:r>
      <w:r w:rsidR="00922075" w:rsidRPr="00AE411B">
        <w:rPr>
          <w:lang w:val="lt-LT" w:eastAsia="lt-LT" w:bidi="lt-LT"/>
        </w:rPr>
        <w:t xml:space="preserve">turėtų </w:t>
      </w:r>
      <w:r w:rsidR="00012D12" w:rsidRPr="00AE411B">
        <w:rPr>
          <w:lang w:val="lt-LT" w:eastAsia="lt-LT" w:bidi="lt-LT"/>
        </w:rPr>
        <w:t>už jį atsakinga darbuotoją</w:t>
      </w:r>
      <w:r w:rsidR="009E52F4" w:rsidRPr="00AE411B">
        <w:rPr>
          <w:lang w:val="lt-LT" w:eastAsia="lt-LT" w:bidi="lt-LT"/>
        </w:rPr>
        <w:t xml:space="preserve">. Be to, </w:t>
      </w:r>
      <w:r w:rsidR="00B9376E" w:rsidRPr="00AE411B">
        <w:rPr>
          <w:lang w:val="lt-LT" w:eastAsia="lt-LT" w:bidi="lt-LT"/>
        </w:rPr>
        <w:t>ši</w:t>
      </w:r>
      <w:r w:rsidR="00244A26" w:rsidRPr="00AE411B">
        <w:rPr>
          <w:lang w:val="lt-LT" w:eastAsia="lt-LT" w:bidi="lt-LT"/>
        </w:rPr>
        <w:t>s</w:t>
      </w:r>
      <w:r w:rsidR="00012D12" w:rsidRPr="00AE411B">
        <w:rPr>
          <w:lang w:val="lt-LT" w:eastAsia="lt-LT" w:bidi="lt-LT"/>
        </w:rPr>
        <w:t xml:space="preserve"> </w:t>
      </w:r>
      <w:r w:rsidR="009F0EA4" w:rsidRPr="00AE411B">
        <w:rPr>
          <w:lang w:val="lt-LT" w:eastAsia="lt-LT" w:bidi="lt-LT"/>
        </w:rPr>
        <w:t>Aprašas</w:t>
      </w:r>
      <w:r w:rsidR="00B9376E" w:rsidRPr="00AE411B">
        <w:rPr>
          <w:lang w:val="lt-LT" w:eastAsia="lt-LT" w:bidi="lt-LT"/>
        </w:rPr>
        <w:t xml:space="preserve"> </w:t>
      </w:r>
      <w:r w:rsidR="00F840AD" w:rsidRPr="00AE411B">
        <w:rPr>
          <w:lang w:val="lt-LT" w:eastAsia="lt-LT" w:bidi="lt-LT"/>
        </w:rPr>
        <w:t>detalizuo</w:t>
      </w:r>
      <w:r w:rsidR="009E52F4" w:rsidRPr="00AE411B">
        <w:rPr>
          <w:lang w:val="lt-LT" w:eastAsia="lt-LT" w:bidi="lt-LT"/>
        </w:rPr>
        <w:t>ja</w:t>
      </w:r>
      <w:r w:rsidR="00F840AD" w:rsidRPr="00AE411B">
        <w:rPr>
          <w:lang w:val="lt-LT" w:eastAsia="lt-LT" w:bidi="lt-LT"/>
        </w:rPr>
        <w:t xml:space="preserve"> </w:t>
      </w:r>
      <w:r w:rsidR="00526E1D" w:rsidRPr="00AE411B">
        <w:rPr>
          <w:lang w:val="lt-LT" w:eastAsia="lt-LT" w:bidi="lt-LT"/>
        </w:rPr>
        <w:t>T</w:t>
      </w:r>
      <w:r w:rsidR="00F840AD" w:rsidRPr="00AE411B">
        <w:rPr>
          <w:lang w:val="lt-LT" w:eastAsia="lt-LT" w:bidi="lt-LT"/>
        </w:rPr>
        <w:t xml:space="preserve">urto </w:t>
      </w:r>
      <w:r w:rsidR="00230FFA" w:rsidRPr="00AE411B">
        <w:rPr>
          <w:lang w:val="lt-LT" w:eastAsia="lt-LT" w:bidi="lt-LT"/>
        </w:rPr>
        <w:t xml:space="preserve">valdyme </w:t>
      </w:r>
      <w:r w:rsidR="00F840AD" w:rsidRPr="00AE411B">
        <w:rPr>
          <w:lang w:val="lt-LT" w:eastAsia="lt-LT" w:bidi="lt-LT"/>
        </w:rPr>
        <w:t xml:space="preserve">dalyvaujančių darbuotojų </w:t>
      </w:r>
      <w:r w:rsidR="00D5335B" w:rsidRPr="00AE411B">
        <w:rPr>
          <w:lang w:val="lt-LT" w:eastAsia="lt-LT" w:bidi="lt-LT"/>
        </w:rPr>
        <w:t>funkcij</w:t>
      </w:r>
      <w:r w:rsidR="00230FFA" w:rsidRPr="00AE411B">
        <w:rPr>
          <w:lang w:val="lt-LT" w:eastAsia="lt-LT" w:bidi="lt-LT"/>
        </w:rPr>
        <w:t>a</w:t>
      </w:r>
      <w:r w:rsidR="00D5335B" w:rsidRPr="00AE411B">
        <w:rPr>
          <w:lang w:val="lt-LT" w:eastAsia="lt-LT" w:bidi="lt-LT"/>
        </w:rPr>
        <w:t>s ir atsakomyb</w:t>
      </w:r>
      <w:r w:rsidR="00230FFA" w:rsidRPr="00AE411B">
        <w:rPr>
          <w:lang w:val="lt-LT" w:eastAsia="lt-LT" w:bidi="lt-LT"/>
        </w:rPr>
        <w:t>e</w:t>
      </w:r>
      <w:r w:rsidR="00D5335B" w:rsidRPr="00AE411B">
        <w:rPr>
          <w:lang w:val="lt-LT" w:eastAsia="lt-LT" w:bidi="lt-LT"/>
        </w:rPr>
        <w:t>s</w:t>
      </w:r>
      <w:r w:rsidR="00922075" w:rsidRPr="00AE411B">
        <w:rPr>
          <w:lang w:val="lt-LT" w:eastAsia="lt-LT" w:bidi="lt-LT"/>
        </w:rPr>
        <w:t>.</w:t>
      </w:r>
      <w:r w:rsidR="00CE2A85" w:rsidRPr="00AE411B">
        <w:rPr>
          <w:lang w:val="lt-LT" w:eastAsia="lt-LT" w:bidi="lt-LT"/>
        </w:rPr>
        <w:t xml:space="preserve"> Aprašas netaikomas </w:t>
      </w:r>
      <w:r w:rsidR="00CE2A85" w:rsidRPr="00FC7E8E">
        <w:rPr>
          <w:lang w:val="lt-LT" w:eastAsia="lt-LT" w:bidi="lt-LT"/>
        </w:rPr>
        <w:t>finansin</w:t>
      </w:r>
      <w:r w:rsidRPr="00FC7E8E">
        <w:rPr>
          <w:lang w:val="lt-LT" w:eastAsia="lt-LT" w:bidi="lt-LT"/>
        </w:rPr>
        <w:t>ei</w:t>
      </w:r>
      <w:r w:rsidR="00CE2A85" w:rsidRPr="00FC7E8E">
        <w:rPr>
          <w:lang w:val="lt-LT" w:eastAsia="lt-LT" w:bidi="lt-LT"/>
        </w:rPr>
        <w:t xml:space="preserve"> Turt</w:t>
      </w:r>
      <w:r w:rsidRPr="00FC7E8E">
        <w:rPr>
          <w:lang w:val="lt-LT" w:eastAsia="lt-LT" w:bidi="lt-LT"/>
        </w:rPr>
        <w:t>o</w:t>
      </w:r>
      <w:r w:rsidR="00CE2A85" w:rsidRPr="00FC7E8E">
        <w:rPr>
          <w:lang w:val="lt-LT" w:eastAsia="lt-LT" w:bidi="lt-LT"/>
        </w:rPr>
        <w:t xml:space="preserve"> apskaitai</w:t>
      </w:r>
      <w:r w:rsidR="00CE2A85" w:rsidRPr="00AE411B">
        <w:rPr>
          <w:lang w:val="lt-LT" w:eastAsia="lt-LT" w:bidi="lt-LT"/>
        </w:rPr>
        <w:t>, kuri vykdoma Savivaldybės administracijos apskaitos politikos dokumentuose nustatyta tvarka.</w:t>
      </w:r>
    </w:p>
    <w:p w14:paraId="2C12FF11" w14:textId="49003711" w:rsidR="00791C3B" w:rsidRPr="00AE411B" w:rsidRDefault="00CE2A85" w:rsidP="00E67004">
      <w:pPr>
        <w:widowControl w:val="0"/>
        <w:numPr>
          <w:ilvl w:val="0"/>
          <w:numId w:val="2"/>
        </w:numPr>
        <w:tabs>
          <w:tab w:val="left" w:pos="1134"/>
        </w:tabs>
        <w:spacing w:line="276" w:lineRule="auto"/>
        <w:ind w:firstLine="720"/>
        <w:jc w:val="both"/>
        <w:rPr>
          <w:lang w:val="lt-LT" w:eastAsia="lt-LT" w:bidi="lt-LT"/>
        </w:rPr>
      </w:pPr>
      <w:bookmarkStart w:id="0" w:name="_Hlk189048660"/>
      <w:r w:rsidRPr="00AE411B">
        <w:rPr>
          <w:lang w:val="lt-LT" w:eastAsia="lt-LT" w:bidi="lt-LT"/>
        </w:rPr>
        <w:t>A</w:t>
      </w:r>
      <w:r w:rsidR="009F0EA4" w:rsidRPr="00AE411B">
        <w:rPr>
          <w:lang w:val="lt-LT" w:eastAsia="lt-LT" w:bidi="lt-LT"/>
        </w:rPr>
        <w:t>prašas</w:t>
      </w:r>
      <w:r w:rsidR="002874F5" w:rsidRPr="00AE411B">
        <w:rPr>
          <w:lang w:val="lt-LT" w:eastAsia="lt-LT" w:bidi="lt-LT"/>
        </w:rPr>
        <w:t xml:space="preserve"> taikoma</w:t>
      </w:r>
      <w:r w:rsidR="00244A26" w:rsidRPr="00AE411B">
        <w:rPr>
          <w:lang w:val="lt-LT" w:eastAsia="lt-LT" w:bidi="lt-LT"/>
        </w:rPr>
        <w:t>s</w:t>
      </w:r>
      <w:r w:rsidR="002874F5" w:rsidRPr="00AE411B">
        <w:rPr>
          <w:lang w:val="lt-LT" w:eastAsia="lt-LT" w:bidi="lt-LT"/>
        </w:rPr>
        <w:t xml:space="preserve"> </w:t>
      </w:r>
      <w:r w:rsidR="006E18D4" w:rsidRPr="00AE411B">
        <w:rPr>
          <w:lang w:val="lt-LT" w:eastAsia="lt-LT" w:bidi="lt-LT"/>
        </w:rPr>
        <w:t>vis</w:t>
      </w:r>
      <w:r w:rsidR="00C917F2" w:rsidRPr="00AE411B">
        <w:rPr>
          <w:lang w:val="lt-LT" w:eastAsia="lt-LT" w:bidi="lt-LT"/>
        </w:rPr>
        <w:t>a</w:t>
      </w:r>
      <w:r w:rsidR="006E18D4" w:rsidRPr="00AE411B">
        <w:rPr>
          <w:lang w:val="lt-LT" w:eastAsia="lt-LT" w:bidi="lt-LT"/>
        </w:rPr>
        <w:t xml:space="preserve">m </w:t>
      </w:r>
      <w:r w:rsidR="007876BE" w:rsidRPr="00AE411B">
        <w:rPr>
          <w:color w:val="000000"/>
          <w:lang w:val="lt-LT" w:eastAsia="lt-LT" w:bidi="lt-LT"/>
        </w:rPr>
        <w:t>Savivaldybės administracijos</w:t>
      </w:r>
      <w:r w:rsidR="005741C0" w:rsidRPr="00AE411B">
        <w:rPr>
          <w:color w:val="000000"/>
          <w:lang w:val="lt-LT" w:eastAsia="lt-LT" w:bidi="lt-LT"/>
        </w:rPr>
        <w:t xml:space="preserve"> </w:t>
      </w:r>
      <w:r w:rsidR="006E18D4" w:rsidRPr="00AE411B">
        <w:rPr>
          <w:lang w:val="lt-LT" w:eastAsia="lt-LT" w:bidi="lt-LT"/>
        </w:rPr>
        <w:t>naudojam</w:t>
      </w:r>
      <w:r w:rsidR="00C917F2" w:rsidRPr="00AE411B">
        <w:rPr>
          <w:lang w:val="lt-LT" w:eastAsia="lt-LT" w:bidi="lt-LT"/>
        </w:rPr>
        <w:t>am</w:t>
      </w:r>
      <w:r w:rsidR="008B1CBB" w:rsidRPr="00AE411B">
        <w:rPr>
          <w:lang w:val="lt-LT"/>
        </w:rPr>
        <w:t xml:space="preserve"> </w:t>
      </w:r>
      <w:r w:rsidR="008B1CBB" w:rsidRPr="00AE411B">
        <w:rPr>
          <w:lang w:val="lt-LT" w:eastAsia="lt-LT" w:bidi="lt-LT"/>
        </w:rPr>
        <w:t>tinklų ir informacinių sistemų</w:t>
      </w:r>
      <w:r w:rsidR="006E18D4" w:rsidRPr="00AE411B">
        <w:rPr>
          <w:lang w:val="lt-LT" w:eastAsia="lt-LT" w:bidi="lt-LT"/>
        </w:rPr>
        <w:t xml:space="preserve"> </w:t>
      </w:r>
      <w:r w:rsidR="00526E1D" w:rsidRPr="00AE411B">
        <w:rPr>
          <w:lang w:val="lt-LT" w:eastAsia="lt-LT" w:bidi="lt-LT"/>
        </w:rPr>
        <w:t>T</w:t>
      </w:r>
      <w:r w:rsidR="00C917F2" w:rsidRPr="00AE411B">
        <w:rPr>
          <w:lang w:val="lt-LT" w:eastAsia="lt-LT" w:bidi="lt-LT"/>
        </w:rPr>
        <w:t>urtui</w:t>
      </w:r>
      <w:r w:rsidR="000B2C73" w:rsidRPr="00AE411B">
        <w:rPr>
          <w:lang w:val="lt-LT" w:eastAsia="lt-LT" w:bidi="lt-LT"/>
        </w:rPr>
        <w:t xml:space="preserve"> ir </w:t>
      </w:r>
      <w:r w:rsidR="007876BE" w:rsidRPr="00AE411B">
        <w:rPr>
          <w:color w:val="000000"/>
          <w:lang w:val="lt-LT" w:eastAsia="lt-LT" w:bidi="lt-LT"/>
        </w:rPr>
        <w:t>Savivaldybės administracijos</w:t>
      </w:r>
      <w:r w:rsidR="00A14CE0" w:rsidRPr="00AE411B">
        <w:rPr>
          <w:color w:val="000000"/>
          <w:lang w:val="lt-LT" w:eastAsia="lt-LT" w:bidi="lt-LT"/>
        </w:rPr>
        <w:t xml:space="preserve"> valdomai ir tvarkomai </w:t>
      </w:r>
      <w:r w:rsidR="005741C0" w:rsidRPr="00AE411B">
        <w:rPr>
          <w:lang w:val="lt-LT" w:eastAsia="lt-LT" w:bidi="lt-LT"/>
        </w:rPr>
        <w:t>informacij</w:t>
      </w:r>
      <w:r w:rsidR="000B2C73" w:rsidRPr="00AE411B">
        <w:rPr>
          <w:lang w:val="lt-LT" w:eastAsia="lt-LT" w:bidi="lt-LT"/>
        </w:rPr>
        <w:t>ai</w:t>
      </w:r>
      <w:r w:rsidR="005741C0" w:rsidRPr="00AE411B">
        <w:rPr>
          <w:lang w:val="lt-LT" w:eastAsia="lt-LT" w:bidi="lt-LT"/>
        </w:rPr>
        <w:t xml:space="preserve">. </w:t>
      </w:r>
    </w:p>
    <w:p w14:paraId="4788363B" w14:textId="09AAE37D" w:rsidR="005741C0" w:rsidRPr="00AE411B" w:rsidRDefault="009F0EA4" w:rsidP="00E67004">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Aprašo</w:t>
      </w:r>
      <w:r w:rsidR="005741C0" w:rsidRPr="00AE411B">
        <w:rPr>
          <w:lang w:val="lt-LT" w:eastAsia="lt-LT" w:bidi="lt-LT"/>
        </w:rPr>
        <w:t xml:space="preserve"> privalo laikytis visi </w:t>
      </w:r>
      <w:r w:rsidR="007876BE" w:rsidRPr="00AE411B">
        <w:rPr>
          <w:color w:val="000000" w:themeColor="text1"/>
          <w:lang w:val="lt-LT" w:eastAsia="lt-LT" w:bidi="lt-LT"/>
        </w:rPr>
        <w:t>Savivaldybės administracijos</w:t>
      </w:r>
      <w:r w:rsidR="005741C0" w:rsidRPr="00AE411B">
        <w:rPr>
          <w:color w:val="000000" w:themeColor="text1"/>
          <w:lang w:val="lt-LT" w:eastAsia="lt-LT" w:bidi="lt-LT"/>
        </w:rPr>
        <w:t xml:space="preserve"> </w:t>
      </w:r>
      <w:r w:rsidR="005741C0" w:rsidRPr="00AE411B">
        <w:rPr>
          <w:lang w:val="lt-LT" w:eastAsia="lt-LT" w:bidi="lt-LT"/>
        </w:rPr>
        <w:t xml:space="preserve">darbuotojai, </w:t>
      </w:r>
      <w:r w:rsidR="00FA2082" w:rsidRPr="00AE411B">
        <w:rPr>
          <w:lang w:val="lt-LT" w:eastAsia="lt-LT" w:bidi="lt-LT"/>
        </w:rPr>
        <w:t xml:space="preserve">tvarkantys </w:t>
      </w:r>
      <w:r w:rsidR="005741C0" w:rsidRPr="00AE411B">
        <w:rPr>
          <w:lang w:val="lt-LT" w:eastAsia="lt-LT" w:bidi="lt-LT"/>
        </w:rPr>
        <w:t xml:space="preserve">ir savo veikloje naudojantys </w:t>
      </w:r>
      <w:r w:rsidR="00526E1D" w:rsidRPr="00AE411B">
        <w:rPr>
          <w:lang w:val="lt-LT" w:eastAsia="lt-LT" w:bidi="lt-LT"/>
        </w:rPr>
        <w:t>T</w:t>
      </w:r>
      <w:r w:rsidR="005741C0" w:rsidRPr="00AE411B">
        <w:rPr>
          <w:lang w:val="lt-LT" w:eastAsia="lt-LT" w:bidi="lt-LT"/>
        </w:rPr>
        <w:t xml:space="preserve">urtą </w:t>
      </w:r>
      <w:r w:rsidR="00A14CE0" w:rsidRPr="00AE411B">
        <w:rPr>
          <w:lang w:val="lt-LT" w:eastAsia="lt-LT" w:bidi="lt-LT"/>
        </w:rPr>
        <w:t xml:space="preserve">bei </w:t>
      </w:r>
      <w:r w:rsidR="00FA2082" w:rsidRPr="00AE411B">
        <w:rPr>
          <w:lang w:val="lt-LT" w:eastAsia="lt-LT" w:bidi="lt-LT"/>
        </w:rPr>
        <w:t xml:space="preserve">tvarkantys </w:t>
      </w:r>
      <w:r w:rsidR="00A14CE0" w:rsidRPr="00AE411B">
        <w:rPr>
          <w:color w:val="000000" w:themeColor="text1"/>
          <w:lang w:val="lt-LT" w:eastAsia="lt-LT" w:bidi="lt-LT"/>
        </w:rPr>
        <w:t>ar valdantys</w:t>
      </w:r>
      <w:r w:rsidR="005741C0" w:rsidRPr="00AE411B">
        <w:rPr>
          <w:lang w:val="lt-LT" w:eastAsia="lt-LT" w:bidi="lt-LT"/>
        </w:rPr>
        <w:t xml:space="preserve"> informaciją.</w:t>
      </w:r>
    </w:p>
    <w:bookmarkEnd w:id="0"/>
    <w:p w14:paraId="37D4EFA6" w14:textId="07C87C7A" w:rsidR="00791C3B" w:rsidRPr="00AE411B" w:rsidRDefault="009F0EA4" w:rsidP="00E67004">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Apraše</w:t>
      </w:r>
      <w:r w:rsidR="004459E0" w:rsidRPr="00AE411B">
        <w:rPr>
          <w:lang w:val="lt-LT" w:eastAsia="lt-LT" w:bidi="lt-LT"/>
        </w:rPr>
        <w:t xml:space="preserve"> vartojamos sąvokos:</w:t>
      </w:r>
    </w:p>
    <w:p w14:paraId="5CBB18AA" w14:textId="1A313104" w:rsidR="001B116B" w:rsidRPr="00AE411B" w:rsidRDefault="001B116B" w:rsidP="00492EBC">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Asmens duomenys</w:t>
      </w:r>
      <w:r w:rsidRPr="00AE411B">
        <w:rPr>
          <w:lang w:val="lt-LT" w:eastAsia="lt-LT" w:bidi="lt-LT"/>
        </w:rPr>
        <w:t xml:space="preserve"> </w:t>
      </w:r>
      <w:r w:rsidRPr="00AE411B">
        <w:rPr>
          <w:bCs/>
          <w:lang w:val="lt-LT" w:eastAsia="lt-LT" w:bidi="lt-LT"/>
        </w:rPr>
        <w:t>–</w:t>
      </w:r>
      <w:r w:rsidRPr="00AE411B">
        <w:rPr>
          <w:b/>
          <w:bCs/>
          <w:lang w:val="lt-LT" w:eastAsia="lt-LT" w:bidi="lt-LT"/>
        </w:rPr>
        <w:t xml:space="preserve"> </w:t>
      </w:r>
      <w:r w:rsidRPr="00AE411B">
        <w:rPr>
          <w:lang w:val="lt-LT" w:eastAsia="lt-LT" w:bidi="lt-LT"/>
        </w:rPr>
        <w:t>bet kokia informacija apie fizinį asmenį, kurio tapatybė nustatyta arba kurio tapatybę galima nustatyti tiesiogiai arba netiesiogiai pagal identifikatorių, vardą ir pavardę, asmens identifikavimo numerį, buvimo vietos duomenis ir interneto identifikatorių arba pagal vieną ar kelis to fizinio asmens fizinės, fiziologinės, genetinės, psichinės, ekonominės, kultūrinės ar socialinės tapatybės požymius</w:t>
      </w:r>
      <w:r w:rsidR="000B2C73" w:rsidRPr="00AE411B">
        <w:rPr>
          <w:lang w:val="lt-LT" w:eastAsia="lt-LT" w:bidi="lt-LT"/>
        </w:rPr>
        <w:t>. Ši</w:t>
      </w:r>
      <w:r w:rsidR="00FA2082" w:rsidRPr="00AE411B">
        <w:rPr>
          <w:lang w:val="lt-LT" w:eastAsia="lt-LT" w:bidi="lt-LT"/>
        </w:rPr>
        <w:t>ame</w:t>
      </w:r>
      <w:r w:rsidR="000B2C73" w:rsidRPr="00AE411B">
        <w:rPr>
          <w:lang w:val="lt-LT" w:eastAsia="lt-LT" w:bidi="lt-LT"/>
        </w:rPr>
        <w:t xml:space="preserve"> </w:t>
      </w:r>
      <w:r w:rsidR="009F0EA4" w:rsidRPr="00AE411B">
        <w:rPr>
          <w:lang w:val="lt-LT" w:eastAsia="lt-LT" w:bidi="lt-LT"/>
        </w:rPr>
        <w:t>Apraše</w:t>
      </w:r>
      <w:r w:rsidR="000B2C73" w:rsidRPr="00AE411B">
        <w:rPr>
          <w:lang w:val="lt-LT" w:eastAsia="lt-LT" w:bidi="lt-LT"/>
        </w:rPr>
        <w:t xml:space="preserve"> asmens duomenys yra viena konfidencialios informacijos rūšių;</w:t>
      </w:r>
    </w:p>
    <w:p w14:paraId="2084E82C" w14:textId="2E97DB66" w:rsidR="00492EBC" w:rsidRPr="00AE411B" w:rsidRDefault="00650301" w:rsidP="00492EBC">
      <w:pPr>
        <w:pStyle w:val="Sraopastraipa"/>
        <w:numPr>
          <w:ilvl w:val="1"/>
          <w:numId w:val="2"/>
        </w:numPr>
        <w:ind w:firstLine="720"/>
        <w:rPr>
          <w:lang w:val="lt-LT" w:eastAsia="lt-LT" w:bidi="lt-LT"/>
        </w:rPr>
      </w:pPr>
      <w:r w:rsidRPr="00D44B5F">
        <w:rPr>
          <w:b/>
          <w:bCs/>
          <w:lang w:val="lt-LT" w:eastAsia="lt-LT" w:bidi="lt-LT"/>
        </w:rPr>
        <w:t>D</w:t>
      </w:r>
      <w:r w:rsidR="00492EBC" w:rsidRPr="00D44B5F">
        <w:rPr>
          <w:b/>
          <w:bCs/>
          <w:lang w:val="lt-LT" w:eastAsia="lt-LT" w:bidi="lt-LT"/>
        </w:rPr>
        <w:t>uomenų apsaugos pareigūnas -</w:t>
      </w:r>
      <w:r w:rsidR="00492EBC" w:rsidRPr="00D44B5F">
        <w:rPr>
          <w:lang w:val="lt-LT"/>
        </w:rPr>
        <w:t xml:space="preserve"> </w:t>
      </w:r>
      <w:r w:rsidR="00492EBC" w:rsidRPr="00D44B5F">
        <w:rPr>
          <w:lang w:val="lt-LT" w:eastAsia="lt-LT" w:bidi="lt-LT"/>
        </w:rPr>
        <w:t>Savivaldybės</w:t>
      </w:r>
      <w:r w:rsidR="00492EBC" w:rsidRPr="00AE411B">
        <w:rPr>
          <w:lang w:val="lt-LT" w:eastAsia="lt-LT" w:bidi="lt-LT"/>
        </w:rPr>
        <w:t xml:space="preserve"> administracijos </w:t>
      </w:r>
      <w:r w:rsidR="00FA2082" w:rsidRPr="00AE411B">
        <w:rPr>
          <w:lang w:val="lt-LT" w:eastAsia="lt-LT" w:bidi="lt-LT"/>
        </w:rPr>
        <w:t xml:space="preserve">direktoriaus </w:t>
      </w:r>
      <w:r w:rsidR="003E248A" w:rsidRPr="00AE411B">
        <w:rPr>
          <w:lang w:val="lt-LT" w:eastAsia="lt-LT" w:bidi="lt-LT"/>
        </w:rPr>
        <w:t xml:space="preserve">įsakymu </w:t>
      </w:r>
      <w:r w:rsidR="00492EBC" w:rsidRPr="00AE411B">
        <w:rPr>
          <w:lang w:val="lt-LT" w:eastAsia="lt-LT" w:bidi="lt-LT"/>
        </w:rPr>
        <w:t xml:space="preserve">paskirtas duomenų apsaugos pareigūnas; </w:t>
      </w:r>
    </w:p>
    <w:p w14:paraId="28519D58" w14:textId="144106C8" w:rsidR="00FA2082" w:rsidRPr="00AE411B" w:rsidRDefault="00FA2082" w:rsidP="00FA2082">
      <w:pPr>
        <w:pStyle w:val="Sraopastraipa"/>
        <w:widowControl w:val="0"/>
        <w:numPr>
          <w:ilvl w:val="1"/>
          <w:numId w:val="2"/>
        </w:numPr>
        <w:tabs>
          <w:tab w:val="left" w:pos="1418"/>
        </w:tabs>
        <w:spacing w:line="276" w:lineRule="auto"/>
        <w:ind w:firstLine="720"/>
        <w:jc w:val="both"/>
        <w:rPr>
          <w:color w:val="000000" w:themeColor="text1"/>
          <w:lang w:val="lt-LT" w:eastAsia="lt-LT" w:bidi="lt-LT"/>
        </w:rPr>
      </w:pPr>
      <w:r w:rsidRPr="00AE411B">
        <w:rPr>
          <w:b/>
          <w:bCs/>
          <w:lang w:val="lt-LT" w:eastAsia="lt-LT" w:bidi="lt-LT"/>
        </w:rPr>
        <w:t>Darbuotojas</w:t>
      </w:r>
      <w:r w:rsidRPr="00AE411B">
        <w:rPr>
          <w:lang w:val="lt-LT" w:eastAsia="lt-LT" w:bidi="lt-LT"/>
        </w:rPr>
        <w:t xml:space="preserve"> – Savivaldybės administracijos valstybės tarnautojai ir darbuotojai, dirbantys pagal darbo sutartis</w:t>
      </w:r>
      <w:r w:rsidR="00FC7E8E">
        <w:rPr>
          <w:lang w:val="lt-LT" w:eastAsia="lt-LT" w:bidi="lt-LT"/>
        </w:rPr>
        <w:t>,</w:t>
      </w:r>
      <w:r w:rsidRPr="00AE411B">
        <w:rPr>
          <w:lang w:val="lt-LT" w:eastAsia="lt-LT" w:bidi="lt-LT"/>
        </w:rPr>
        <w:t xml:space="preserve"> įskaitant studentus</w:t>
      </w:r>
      <w:r w:rsidRPr="00AE411B">
        <w:rPr>
          <w:color w:val="000000" w:themeColor="text1"/>
          <w:lang w:val="lt-LT" w:eastAsia="lt-LT" w:bidi="lt-LT"/>
        </w:rPr>
        <w:t>, organizacijoje atliekančius praktiką pagal praktikos sutartis;</w:t>
      </w:r>
    </w:p>
    <w:p w14:paraId="6B050BC2" w14:textId="703D9490" w:rsidR="001B116B" w:rsidRPr="00AE411B" w:rsidRDefault="009030FF"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Duomenų </w:t>
      </w:r>
      <w:r w:rsidR="004631C5" w:rsidRPr="00AE411B">
        <w:rPr>
          <w:b/>
          <w:bCs/>
          <w:lang w:val="lt-LT" w:eastAsia="lt-LT" w:bidi="lt-LT"/>
        </w:rPr>
        <w:t>valdymo įgaliotinis</w:t>
      </w:r>
      <w:r w:rsidR="004631C5" w:rsidRPr="00AE411B">
        <w:rPr>
          <w:lang w:val="lt-LT" w:eastAsia="lt-LT" w:bidi="lt-LT"/>
        </w:rPr>
        <w:t xml:space="preserve"> </w:t>
      </w:r>
      <w:r w:rsidR="00FC7E8E" w:rsidRPr="00AE411B">
        <w:rPr>
          <w:lang w:val="lt-LT" w:eastAsia="lt-LT" w:bidi="lt-LT"/>
        </w:rPr>
        <w:t>–</w:t>
      </w:r>
      <w:r w:rsidR="004631C5" w:rsidRPr="00AE411B">
        <w:rPr>
          <w:lang w:val="lt-LT" w:eastAsia="lt-LT" w:bidi="lt-LT"/>
        </w:rPr>
        <w:t xml:space="preserve"> </w:t>
      </w:r>
      <w:r w:rsidR="007876BE" w:rsidRPr="00AE411B">
        <w:rPr>
          <w:color w:val="000000" w:themeColor="text1"/>
          <w:lang w:val="lt-LT" w:eastAsia="lt-LT" w:bidi="lt-LT"/>
        </w:rPr>
        <w:t>Savivaldybės administracijos</w:t>
      </w:r>
      <w:r w:rsidR="001B116B" w:rsidRPr="00AE411B">
        <w:rPr>
          <w:color w:val="000000" w:themeColor="text1"/>
          <w:lang w:val="lt-LT" w:eastAsia="lt-LT" w:bidi="lt-LT"/>
        </w:rPr>
        <w:t xml:space="preserve"> </w:t>
      </w:r>
      <w:r w:rsidR="003E248A" w:rsidRPr="00AE411B">
        <w:rPr>
          <w:color w:val="000000" w:themeColor="text1"/>
          <w:lang w:val="lt-LT" w:eastAsia="lt-LT" w:bidi="lt-LT"/>
        </w:rPr>
        <w:t xml:space="preserve">direktoriaus įsakymu </w:t>
      </w:r>
      <w:r w:rsidR="004631C5" w:rsidRPr="00AE411B">
        <w:rPr>
          <w:color w:val="000000" w:themeColor="text1"/>
          <w:lang w:val="lt-LT" w:eastAsia="lt-LT" w:bidi="lt-LT"/>
        </w:rPr>
        <w:t xml:space="preserve">paskirtas </w:t>
      </w:r>
      <w:r w:rsidR="001B116B" w:rsidRPr="00AE411B">
        <w:rPr>
          <w:color w:val="000000" w:themeColor="text1"/>
          <w:lang w:val="lt-LT" w:eastAsia="lt-LT" w:bidi="lt-LT"/>
        </w:rPr>
        <w:t xml:space="preserve">duomenų </w:t>
      </w:r>
      <w:r w:rsidR="004631C5" w:rsidRPr="00AE411B">
        <w:rPr>
          <w:color w:val="000000" w:themeColor="text1"/>
          <w:lang w:val="lt-LT" w:eastAsia="lt-LT" w:bidi="lt-LT"/>
        </w:rPr>
        <w:t>valdymo įgaliotinis</w:t>
      </w:r>
      <w:r w:rsidR="001B116B" w:rsidRPr="00AE411B">
        <w:rPr>
          <w:lang w:val="lt-LT" w:eastAsia="lt-LT" w:bidi="lt-LT"/>
        </w:rPr>
        <w:t xml:space="preserve">; </w:t>
      </w:r>
    </w:p>
    <w:p w14:paraId="63AF7125" w14:textId="4A0492AF" w:rsidR="007A5BB1" w:rsidRPr="00AE411B" w:rsidRDefault="007A5BB1"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Duomenų </w:t>
      </w:r>
      <w:r w:rsidR="00012D12" w:rsidRPr="00AE411B">
        <w:rPr>
          <w:b/>
          <w:bCs/>
          <w:lang w:val="lt-LT" w:eastAsia="lt-LT" w:bidi="lt-LT"/>
        </w:rPr>
        <w:t>tvarkytojas</w:t>
      </w:r>
      <w:r w:rsidRPr="00AE411B">
        <w:rPr>
          <w:b/>
          <w:bCs/>
          <w:lang w:val="lt-LT" w:eastAsia="lt-LT" w:bidi="lt-LT"/>
        </w:rPr>
        <w:t xml:space="preserve"> </w:t>
      </w:r>
      <w:r w:rsidR="00FA0EE3" w:rsidRPr="00AE411B">
        <w:rPr>
          <w:color w:val="000000" w:themeColor="text1"/>
          <w:lang w:val="lt-LT" w:eastAsia="lt-LT" w:bidi="lt-LT"/>
        </w:rPr>
        <w:t xml:space="preserve">– </w:t>
      </w:r>
      <w:r w:rsidR="007876BE" w:rsidRPr="00AE411B">
        <w:rPr>
          <w:color w:val="000000" w:themeColor="text1"/>
          <w:lang w:val="lt-LT" w:eastAsia="lt-LT" w:bidi="lt-LT"/>
        </w:rPr>
        <w:t>Savivaldybės administracijos</w:t>
      </w:r>
      <w:r w:rsidRPr="00AE411B">
        <w:rPr>
          <w:color w:val="000000" w:themeColor="text1"/>
          <w:lang w:val="lt-LT" w:eastAsia="lt-LT" w:bidi="lt-LT"/>
        </w:rPr>
        <w:t xml:space="preserve"> </w:t>
      </w:r>
      <w:r w:rsidRPr="00AE411B">
        <w:rPr>
          <w:lang w:val="lt-LT" w:eastAsia="lt-LT" w:bidi="lt-LT"/>
        </w:rPr>
        <w:t>darbuotojas, kuriam priskiriama atsakomybė už duomenų valdymą ir (ar) tvarkymą;</w:t>
      </w:r>
    </w:p>
    <w:p w14:paraId="08F9399C" w14:textId="4ABF33C8" w:rsidR="000B2C73" w:rsidRPr="00AE411B" w:rsidRDefault="000B2C73"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Informacija </w:t>
      </w:r>
      <w:r w:rsidR="00FA0EE3" w:rsidRPr="00AE411B">
        <w:rPr>
          <w:b/>
          <w:bCs/>
          <w:lang w:val="lt-LT" w:eastAsia="lt-LT" w:bidi="lt-LT"/>
        </w:rPr>
        <w:t>–</w:t>
      </w:r>
      <w:r w:rsidRPr="00AE411B">
        <w:rPr>
          <w:lang w:val="lt-LT" w:eastAsia="lt-LT" w:bidi="lt-LT"/>
        </w:rPr>
        <w:t xml:space="preserve"> </w:t>
      </w:r>
      <w:r w:rsidR="007876BE" w:rsidRPr="00AE411B">
        <w:rPr>
          <w:color w:val="000000" w:themeColor="text1"/>
          <w:lang w:val="lt-LT" w:eastAsia="lt-LT" w:bidi="lt-LT"/>
        </w:rPr>
        <w:t>Savivaldybės administracijos</w:t>
      </w:r>
      <w:r w:rsidRPr="00AE411B">
        <w:rPr>
          <w:color w:val="000000" w:themeColor="text1"/>
          <w:lang w:val="lt-LT" w:eastAsia="lt-LT" w:bidi="lt-LT"/>
        </w:rPr>
        <w:t xml:space="preserve"> valdoma ir tvarkoma rašytinė ar elektroninė informacija</w:t>
      </w:r>
      <w:r w:rsidR="005728F2" w:rsidRPr="00AE411B">
        <w:rPr>
          <w:color w:val="000000" w:themeColor="text1"/>
          <w:lang w:val="lt-LT" w:eastAsia="lt-LT" w:bidi="lt-LT"/>
        </w:rPr>
        <w:t xml:space="preserve"> ir duomenys</w:t>
      </w:r>
      <w:r w:rsidRPr="00AE411B">
        <w:rPr>
          <w:color w:val="000000" w:themeColor="text1"/>
          <w:lang w:val="lt-LT" w:eastAsia="lt-LT" w:bidi="lt-LT"/>
        </w:rPr>
        <w:t>, įskaitant asmens duomenis;</w:t>
      </w:r>
    </w:p>
    <w:p w14:paraId="760FC880" w14:textId="113588AB" w:rsidR="001B116B" w:rsidRPr="00AE411B" w:rsidRDefault="001B116B"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Konfidenciali informacija</w:t>
      </w:r>
      <w:r w:rsidRPr="00AE411B">
        <w:rPr>
          <w:lang w:val="lt-LT" w:eastAsia="lt-LT" w:bidi="lt-LT"/>
        </w:rPr>
        <w:t xml:space="preserve"> </w:t>
      </w:r>
      <w:r w:rsidRPr="00AE411B">
        <w:rPr>
          <w:b/>
          <w:bCs/>
          <w:lang w:val="lt-LT" w:eastAsia="lt-LT" w:bidi="lt-LT"/>
        </w:rPr>
        <w:t>–</w:t>
      </w:r>
      <w:r w:rsidRPr="00AE411B">
        <w:rPr>
          <w:lang w:val="lt-LT" w:eastAsia="lt-LT" w:bidi="lt-LT"/>
        </w:rPr>
        <w:t xml:space="preserve"> </w:t>
      </w:r>
      <w:r w:rsidR="007876BE" w:rsidRPr="00AE411B">
        <w:rPr>
          <w:color w:val="000000" w:themeColor="text1"/>
          <w:lang w:val="lt-LT" w:eastAsia="lt-LT" w:bidi="lt-LT"/>
        </w:rPr>
        <w:t>Savivaldybės administracijos</w:t>
      </w:r>
      <w:r w:rsidRPr="00AE411B">
        <w:rPr>
          <w:color w:val="000000" w:themeColor="text1"/>
          <w:lang w:val="lt-LT" w:eastAsia="lt-LT" w:bidi="lt-LT"/>
        </w:rPr>
        <w:t xml:space="preserve"> </w:t>
      </w:r>
      <w:r w:rsidRPr="00AE411B">
        <w:rPr>
          <w:lang w:val="lt-LT" w:eastAsia="lt-LT" w:bidi="lt-LT"/>
        </w:rPr>
        <w:t xml:space="preserve">disponuojama nevieša, vertinga ir saugoma informacija, </w:t>
      </w:r>
      <w:r w:rsidR="00B9376E" w:rsidRPr="00AE411B">
        <w:rPr>
          <w:lang w:val="lt-LT" w:eastAsia="lt-LT" w:bidi="lt-LT"/>
        </w:rPr>
        <w:t>fiksuojama popierine ar elektronine forma, kuri</w:t>
      </w:r>
      <w:r w:rsidR="00E86DB2" w:rsidRPr="00AE411B">
        <w:rPr>
          <w:lang w:val="lt-LT" w:eastAsia="lt-LT" w:bidi="lt-LT"/>
        </w:rPr>
        <w:t xml:space="preserve"> </w:t>
      </w:r>
      <w:r w:rsidR="00B9376E" w:rsidRPr="00AE411B">
        <w:rPr>
          <w:lang w:val="lt-LT" w:eastAsia="lt-LT" w:bidi="lt-LT"/>
        </w:rPr>
        <w:t xml:space="preserve"> </w:t>
      </w:r>
      <w:r w:rsidR="00E86DB2" w:rsidRPr="00AE411B">
        <w:rPr>
          <w:lang w:val="lt-LT" w:eastAsia="lt-LT" w:bidi="lt-LT"/>
        </w:rPr>
        <w:t>turi požymį „Konfidencialu“,</w:t>
      </w:r>
      <w:r w:rsidRPr="00AE411B">
        <w:rPr>
          <w:lang w:val="lt-LT" w:eastAsia="lt-LT" w:bidi="lt-LT"/>
        </w:rPr>
        <w:t xml:space="preserve"> taip pat </w:t>
      </w:r>
      <w:r w:rsidR="007876BE" w:rsidRPr="00AE411B">
        <w:rPr>
          <w:color w:val="000000" w:themeColor="text1"/>
          <w:lang w:val="lt-LT" w:eastAsia="lt-LT" w:bidi="lt-LT"/>
        </w:rPr>
        <w:t>Savivaldybės administracijos</w:t>
      </w:r>
      <w:r w:rsidRPr="00AE411B">
        <w:rPr>
          <w:color w:val="000000" w:themeColor="text1"/>
          <w:lang w:val="lt-LT" w:eastAsia="lt-LT" w:bidi="lt-LT"/>
        </w:rPr>
        <w:t xml:space="preserve"> </w:t>
      </w:r>
      <w:r w:rsidRPr="00AE411B">
        <w:rPr>
          <w:lang w:val="lt-LT" w:eastAsia="lt-LT" w:bidi="lt-LT"/>
        </w:rPr>
        <w:t xml:space="preserve">disponuojami viešai neskelbtini asmens </w:t>
      </w:r>
      <w:r w:rsidR="003E248A" w:rsidRPr="00AE411B">
        <w:rPr>
          <w:lang w:val="lt-LT" w:eastAsia="lt-LT" w:bidi="lt-LT"/>
        </w:rPr>
        <w:t xml:space="preserve">ir kiti </w:t>
      </w:r>
      <w:r w:rsidRPr="00AE411B">
        <w:rPr>
          <w:lang w:val="lt-LT" w:eastAsia="lt-LT" w:bidi="lt-LT"/>
        </w:rPr>
        <w:lastRenderedPageBreak/>
        <w:t>duomenys, kuri</w:t>
      </w:r>
      <w:r w:rsidR="00374808" w:rsidRPr="00AE411B">
        <w:rPr>
          <w:lang w:val="lt-LT" w:eastAsia="lt-LT" w:bidi="lt-LT"/>
        </w:rPr>
        <w:t>ų</w:t>
      </w:r>
      <w:r w:rsidRPr="00AE411B">
        <w:rPr>
          <w:lang w:val="lt-LT" w:eastAsia="lt-LT" w:bidi="lt-LT"/>
        </w:rPr>
        <w:t xml:space="preserve"> atskleidimas gali sukelti neigiamą poveikį </w:t>
      </w:r>
      <w:r w:rsidR="00374808" w:rsidRPr="00AE411B">
        <w:rPr>
          <w:color w:val="000000" w:themeColor="text1"/>
          <w:lang w:val="lt-LT" w:eastAsia="lt-LT" w:bidi="lt-LT"/>
        </w:rPr>
        <w:t>Savivaldybės administracijai</w:t>
      </w:r>
      <w:r w:rsidRPr="00AE411B">
        <w:rPr>
          <w:lang w:val="lt-LT" w:eastAsia="lt-LT" w:bidi="lt-LT"/>
        </w:rPr>
        <w:t xml:space="preserve"> ar tretiesiems asmenims, įskaitant fizinius asmenis</w:t>
      </w:r>
      <w:r w:rsidR="00F55A45" w:rsidRPr="00AE411B">
        <w:rPr>
          <w:lang w:val="lt-LT" w:eastAsia="lt-LT" w:bidi="lt-LT"/>
        </w:rPr>
        <w:t xml:space="preserve">. Konfidenciali informacija tvarkoma vadovaujantis konfidencialios informacijos valdymo </w:t>
      </w:r>
      <w:r w:rsidR="00FC7E8E">
        <w:rPr>
          <w:lang w:val="lt-LT" w:eastAsia="lt-LT" w:bidi="lt-LT"/>
        </w:rPr>
        <w:t>t</w:t>
      </w:r>
      <w:r w:rsidR="004016AD" w:rsidRPr="00AE411B">
        <w:rPr>
          <w:lang w:val="lt-LT" w:eastAsia="lt-LT" w:bidi="lt-LT"/>
        </w:rPr>
        <w:t>varkos</w:t>
      </w:r>
      <w:r w:rsidR="009F0EA4" w:rsidRPr="00AE411B">
        <w:rPr>
          <w:lang w:val="lt-LT" w:eastAsia="lt-LT" w:bidi="lt-LT"/>
        </w:rPr>
        <w:t xml:space="preserve"> apraš</w:t>
      </w:r>
      <w:r w:rsidR="004016AD" w:rsidRPr="00AE411B">
        <w:rPr>
          <w:lang w:val="lt-LT" w:eastAsia="lt-LT" w:bidi="lt-LT"/>
        </w:rPr>
        <w:t>u</w:t>
      </w:r>
      <w:r w:rsidR="00F55A45" w:rsidRPr="00AE411B">
        <w:rPr>
          <w:lang w:val="lt-LT" w:eastAsia="lt-LT" w:bidi="lt-LT"/>
        </w:rPr>
        <w:t>;</w:t>
      </w:r>
    </w:p>
    <w:p w14:paraId="6F5034B0" w14:textId="47D31D3F" w:rsidR="001B116B" w:rsidRPr="00AE411B" w:rsidRDefault="46DCA81E"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Mobil</w:t>
      </w:r>
      <w:r w:rsidR="00AF4316" w:rsidRPr="00AE411B">
        <w:rPr>
          <w:b/>
          <w:bCs/>
          <w:lang w:val="lt-LT" w:eastAsia="lt-LT" w:bidi="lt-LT"/>
        </w:rPr>
        <w:t xml:space="preserve">ieji įrenginiai </w:t>
      </w:r>
      <w:r w:rsidRPr="00AE411B">
        <w:rPr>
          <w:lang w:val="lt-LT" w:eastAsia="lt-LT" w:bidi="lt-LT"/>
        </w:rPr>
        <w:t xml:space="preserve">– tai specifinė </w:t>
      </w:r>
      <w:r w:rsidR="00716673" w:rsidRPr="00AE411B">
        <w:rPr>
          <w:lang w:val="lt-LT" w:eastAsia="lt-LT" w:bidi="lt-LT"/>
        </w:rPr>
        <w:t>T</w:t>
      </w:r>
      <w:r w:rsidRPr="00AE411B">
        <w:rPr>
          <w:lang w:val="lt-LT" w:eastAsia="lt-LT" w:bidi="lt-LT"/>
        </w:rPr>
        <w:t xml:space="preserve">urto kategorija, į kurią įeina </w:t>
      </w:r>
      <w:r w:rsidR="00716673" w:rsidRPr="00AE411B">
        <w:rPr>
          <w:color w:val="000000" w:themeColor="text1"/>
          <w:lang w:val="lt-LT" w:eastAsia="lt-LT" w:bidi="lt-LT"/>
        </w:rPr>
        <w:t xml:space="preserve">tinklų ir informacinių </w:t>
      </w:r>
      <w:r w:rsidR="0064671A" w:rsidRPr="00AE411B">
        <w:rPr>
          <w:color w:val="000000" w:themeColor="text1"/>
          <w:lang w:val="lt-LT" w:eastAsia="lt-LT" w:bidi="lt-LT"/>
        </w:rPr>
        <w:t xml:space="preserve">sistemų </w:t>
      </w:r>
      <w:r w:rsidRPr="00AE411B">
        <w:rPr>
          <w:lang w:val="lt-LT" w:eastAsia="lt-LT" w:bidi="lt-LT"/>
        </w:rPr>
        <w:t>įranga ir duomenų laikmenos, kurios gali būti lengvai perkeliam</w:t>
      </w:r>
      <w:r w:rsidR="0064671A" w:rsidRPr="00AE411B">
        <w:rPr>
          <w:lang w:val="lt-LT" w:eastAsia="lt-LT" w:bidi="lt-LT"/>
        </w:rPr>
        <w:t>o</w:t>
      </w:r>
      <w:r w:rsidRPr="00AE411B">
        <w:rPr>
          <w:lang w:val="lt-LT" w:eastAsia="lt-LT" w:bidi="lt-LT"/>
        </w:rPr>
        <w:t>s ar naudojam</w:t>
      </w:r>
      <w:r w:rsidR="0064671A" w:rsidRPr="00AE411B">
        <w:rPr>
          <w:lang w:val="lt-LT" w:eastAsia="lt-LT" w:bidi="lt-LT"/>
        </w:rPr>
        <w:t>o</w:t>
      </w:r>
      <w:r w:rsidRPr="00AE411B">
        <w:rPr>
          <w:lang w:val="lt-LT" w:eastAsia="lt-LT" w:bidi="lt-LT"/>
        </w:rPr>
        <w:t xml:space="preserve">s už organizacijos ribų (pvz.: mobilieji telefonai, </w:t>
      </w:r>
      <w:r w:rsidR="11C712B2" w:rsidRPr="00AE411B">
        <w:rPr>
          <w:lang w:val="lt-LT" w:eastAsia="lt-LT" w:bidi="lt-LT"/>
        </w:rPr>
        <w:t xml:space="preserve">planšetės, </w:t>
      </w:r>
      <w:r w:rsidRPr="00AE411B">
        <w:rPr>
          <w:lang w:val="lt-LT" w:eastAsia="lt-LT" w:bidi="lt-LT"/>
        </w:rPr>
        <w:t>nešiojami</w:t>
      </w:r>
      <w:r w:rsidR="00FC7E8E">
        <w:rPr>
          <w:lang w:val="lt-LT" w:eastAsia="lt-LT" w:bidi="lt-LT"/>
        </w:rPr>
        <w:t>eji</w:t>
      </w:r>
      <w:r w:rsidRPr="00AE411B">
        <w:rPr>
          <w:lang w:val="lt-LT" w:eastAsia="lt-LT" w:bidi="lt-LT"/>
        </w:rPr>
        <w:t xml:space="preserve"> kompiuteriai</w:t>
      </w:r>
      <w:r w:rsidR="11C712B2" w:rsidRPr="00AE411B">
        <w:rPr>
          <w:lang w:val="lt-LT" w:eastAsia="lt-LT" w:bidi="lt-LT"/>
        </w:rPr>
        <w:t xml:space="preserve"> ir pan.</w:t>
      </w:r>
      <w:r w:rsidRPr="00AE411B">
        <w:rPr>
          <w:lang w:val="lt-LT" w:eastAsia="lt-LT" w:bidi="lt-LT"/>
        </w:rPr>
        <w:t xml:space="preserve">). Šis </w:t>
      </w:r>
      <w:r w:rsidR="007C257D" w:rsidRPr="00AE411B">
        <w:rPr>
          <w:lang w:val="lt-LT" w:eastAsia="lt-LT" w:bidi="lt-LT"/>
        </w:rPr>
        <w:t>T</w:t>
      </w:r>
      <w:r w:rsidRPr="00AE411B">
        <w:rPr>
          <w:lang w:val="lt-LT" w:eastAsia="lt-LT" w:bidi="lt-LT"/>
        </w:rPr>
        <w:t xml:space="preserve">urtas dažnai naudojamas nuotoliniam darbui, mobiliajai prieigai prie organizacijos </w:t>
      </w:r>
      <w:r w:rsidR="00A30D93" w:rsidRPr="00AE411B">
        <w:rPr>
          <w:lang w:val="lt-LT" w:eastAsia="lt-LT" w:bidi="lt-LT"/>
        </w:rPr>
        <w:t>tinklų ir informacinių sistemų</w:t>
      </w:r>
      <w:r w:rsidRPr="00AE411B">
        <w:rPr>
          <w:lang w:val="lt-LT" w:eastAsia="lt-LT" w:bidi="lt-LT"/>
        </w:rPr>
        <w:t xml:space="preserve"> ar laikinosioms darbo vietoms;</w:t>
      </w:r>
    </w:p>
    <w:p w14:paraId="7B05EE8B" w14:textId="00BE1EB4" w:rsidR="006E41E6" w:rsidRPr="00AE411B" w:rsidRDefault="007C1A8F"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Serveris </w:t>
      </w:r>
      <w:r w:rsidR="008534E9" w:rsidRPr="00AE411B">
        <w:rPr>
          <w:lang w:val="lt-LT" w:eastAsia="lt-LT" w:bidi="lt-LT"/>
        </w:rPr>
        <w:t>–</w:t>
      </w:r>
      <w:r w:rsidRPr="00AE411B">
        <w:rPr>
          <w:lang w:val="lt-LT" w:eastAsia="lt-LT" w:bidi="lt-LT"/>
        </w:rPr>
        <w:t xml:space="preserve"> </w:t>
      </w:r>
      <w:r w:rsidR="007876BE" w:rsidRPr="00AE411B">
        <w:rPr>
          <w:color w:val="000000" w:themeColor="text1"/>
          <w:lang w:val="lt-LT" w:eastAsia="lt-LT" w:bidi="lt-LT"/>
        </w:rPr>
        <w:t>Savivaldybės administracijos</w:t>
      </w:r>
      <w:r w:rsidR="001B116B" w:rsidRPr="00AE411B">
        <w:rPr>
          <w:color w:val="000000" w:themeColor="text1"/>
          <w:lang w:val="lt-LT" w:eastAsia="lt-LT" w:bidi="lt-LT"/>
        </w:rPr>
        <w:t xml:space="preserve"> </w:t>
      </w:r>
      <w:r w:rsidR="008534E9" w:rsidRPr="00AE411B">
        <w:rPr>
          <w:lang w:val="lt-LT" w:eastAsia="lt-LT" w:bidi="lt-LT"/>
        </w:rPr>
        <w:t xml:space="preserve">valdoma </w:t>
      </w:r>
      <w:r w:rsidR="0046018A" w:rsidRPr="00AE411B">
        <w:rPr>
          <w:lang w:val="lt-LT" w:eastAsia="lt-LT" w:bidi="lt-LT"/>
        </w:rPr>
        <w:t xml:space="preserve">ar nuomojama </w:t>
      </w:r>
      <w:r w:rsidR="008534E9" w:rsidRPr="00AE411B">
        <w:rPr>
          <w:lang w:val="lt-LT" w:eastAsia="lt-LT" w:bidi="lt-LT"/>
        </w:rPr>
        <w:t>fizin</w:t>
      </w:r>
      <w:r w:rsidR="0046018A" w:rsidRPr="00AE411B">
        <w:rPr>
          <w:lang w:val="lt-LT" w:eastAsia="lt-LT" w:bidi="lt-LT"/>
        </w:rPr>
        <w:t xml:space="preserve">ės </w:t>
      </w:r>
      <w:r w:rsidR="008534E9" w:rsidRPr="00AE411B">
        <w:rPr>
          <w:lang w:val="lt-LT" w:eastAsia="lt-LT" w:bidi="lt-LT"/>
        </w:rPr>
        <w:t>ir (ar) virtual</w:t>
      </w:r>
      <w:r w:rsidR="0046018A" w:rsidRPr="00AE411B">
        <w:rPr>
          <w:lang w:val="lt-LT" w:eastAsia="lt-LT" w:bidi="lt-LT"/>
        </w:rPr>
        <w:t xml:space="preserve">ios techninės ir programinės įrangos visuma, kurioje talpinama </w:t>
      </w:r>
      <w:r w:rsidR="47DF4957" w:rsidRPr="00AE411B">
        <w:rPr>
          <w:lang w:val="lt-LT" w:eastAsia="lt-LT" w:bidi="lt-LT"/>
        </w:rPr>
        <w:t>t</w:t>
      </w:r>
      <w:r w:rsidR="0064671A" w:rsidRPr="00AE411B">
        <w:rPr>
          <w:lang w:val="lt-LT" w:eastAsia="lt-LT" w:bidi="lt-LT"/>
        </w:rPr>
        <w:t xml:space="preserve">inklų ir informacinė sistema </w:t>
      </w:r>
      <w:r w:rsidR="0046018A" w:rsidRPr="00AE411B">
        <w:rPr>
          <w:lang w:val="lt-LT" w:eastAsia="lt-LT" w:bidi="lt-LT"/>
        </w:rPr>
        <w:t>ir ją sudaranti programinė įranga bei duomenys</w:t>
      </w:r>
      <w:r w:rsidR="001B116B" w:rsidRPr="00AE411B">
        <w:rPr>
          <w:lang w:val="lt-LT" w:eastAsia="lt-LT" w:bidi="lt-LT"/>
        </w:rPr>
        <w:t>;</w:t>
      </w:r>
    </w:p>
    <w:p w14:paraId="0A2F0AF7" w14:textId="1678F006" w:rsidR="00D30412" w:rsidRPr="00AE411B" w:rsidRDefault="00D30412"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Tinklų ir informacinė sistema</w:t>
      </w:r>
      <w:r w:rsidR="007C257D" w:rsidRPr="00AE411B">
        <w:rPr>
          <w:b/>
          <w:bCs/>
          <w:lang w:val="lt-LT" w:eastAsia="lt-LT" w:bidi="lt-LT"/>
        </w:rPr>
        <w:t xml:space="preserve"> </w:t>
      </w:r>
      <w:r w:rsidR="1BB7E064" w:rsidRPr="00AE411B">
        <w:rPr>
          <w:lang w:val="lt-LT" w:eastAsia="lt-LT" w:bidi="lt-LT"/>
        </w:rPr>
        <w:t>(toliau – TIS)</w:t>
      </w:r>
      <w:r w:rsidR="00F45C4A" w:rsidRPr="00AE411B">
        <w:rPr>
          <w:lang w:val="lt-LT" w:eastAsia="lt-LT" w:bidi="lt-LT"/>
        </w:rPr>
        <w:t xml:space="preserve"> </w:t>
      </w:r>
      <w:r w:rsidR="007C257D" w:rsidRPr="00AE411B">
        <w:rPr>
          <w:lang w:val="lt-LT" w:eastAsia="lt-LT" w:bidi="lt-LT"/>
        </w:rPr>
        <w:t xml:space="preserve">– </w:t>
      </w:r>
      <w:r w:rsidR="00F45C4A" w:rsidRPr="00AE411B">
        <w:rPr>
          <w:lang w:val="lt-LT" w:eastAsia="lt-LT" w:bidi="lt-LT"/>
        </w:rPr>
        <w:t>e</w:t>
      </w:r>
      <w:r w:rsidRPr="00AE411B">
        <w:rPr>
          <w:lang w:val="lt-LT" w:eastAsia="lt-LT" w:bidi="lt-LT"/>
        </w:rPr>
        <w:t>lektroninių ryšių tinklas, bet koks 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p>
    <w:p w14:paraId="77C7E931" w14:textId="0915C5F1" w:rsidR="004472E1" w:rsidRPr="00AE411B" w:rsidRDefault="004561C9" w:rsidP="00CE627E">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Tinklų ir informacinių sistemų </w:t>
      </w:r>
      <w:r w:rsidR="004472E1" w:rsidRPr="00AE411B">
        <w:rPr>
          <w:b/>
          <w:bCs/>
          <w:lang w:val="lt-LT" w:eastAsia="lt-LT" w:bidi="lt-LT"/>
        </w:rPr>
        <w:t>administratorius</w:t>
      </w:r>
      <w:r w:rsidRPr="00AE411B">
        <w:rPr>
          <w:b/>
          <w:bCs/>
          <w:lang w:val="lt-LT" w:eastAsia="lt-LT" w:bidi="lt-LT"/>
        </w:rPr>
        <w:t xml:space="preserve"> </w:t>
      </w:r>
      <w:r w:rsidRPr="00AE411B">
        <w:rPr>
          <w:lang w:val="lt-LT" w:eastAsia="lt-LT" w:bidi="lt-LT"/>
        </w:rPr>
        <w:t>(toliau –TIS administratorius)</w:t>
      </w:r>
      <w:r w:rsidR="004472E1" w:rsidRPr="00AE411B">
        <w:rPr>
          <w:lang w:val="lt-LT" w:eastAsia="lt-LT" w:bidi="lt-LT"/>
        </w:rPr>
        <w:t xml:space="preserve"> – </w:t>
      </w:r>
      <w:r w:rsidR="007876BE" w:rsidRPr="00AE411B">
        <w:rPr>
          <w:color w:val="000000"/>
          <w:lang w:val="lt-LT" w:eastAsia="lt-LT" w:bidi="lt-LT"/>
        </w:rPr>
        <w:t>Savivaldybės administracijos</w:t>
      </w:r>
      <w:r w:rsidR="004472E1" w:rsidRPr="00AE411B">
        <w:rPr>
          <w:color w:val="000000"/>
          <w:lang w:val="lt-LT" w:eastAsia="lt-LT" w:bidi="lt-LT"/>
        </w:rPr>
        <w:t xml:space="preserve"> </w:t>
      </w:r>
      <w:r w:rsidR="0077644E" w:rsidRPr="00AE411B">
        <w:rPr>
          <w:color w:val="000000"/>
          <w:lang w:val="lt-LT" w:eastAsia="lt-LT" w:bidi="lt-LT"/>
        </w:rPr>
        <w:t xml:space="preserve">Informacinių technologijų skyriaus </w:t>
      </w:r>
      <w:r w:rsidR="004472E1" w:rsidRPr="00AE411B">
        <w:rPr>
          <w:lang w:val="lt-LT" w:eastAsia="lt-LT" w:bidi="lt-LT"/>
        </w:rPr>
        <w:t xml:space="preserve">darbuotojas, kuris administruoja </w:t>
      </w:r>
      <w:r w:rsidR="00545C13" w:rsidRPr="00AE411B">
        <w:rPr>
          <w:lang w:val="lt-LT" w:eastAsia="lt-LT" w:bidi="lt-LT"/>
        </w:rPr>
        <w:t>tinklų ir informacines sistemas</w:t>
      </w:r>
      <w:r w:rsidR="004472E1" w:rsidRPr="00AE411B">
        <w:rPr>
          <w:lang w:val="lt-LT" w:eastAsia="lt-LT" w:bidi="lt-LT"/>
        </w:rPr>
        <w:t xml:space="preserve">, taip pat sukuria, sustabdo ir naikina standartinių ir privilegijuotų naudotojų (toliau – Naudotojas) paskyras bei suteikia, sustabdo ir naikina naudotojų prieigas prie </w:t>
      </w:r>
      <w:r w:rsidR="007876BE" w:rsidRPr="00AE411B">
        <w:rPr>
          <w:color w:val="000000"/>
          <w:lang w:val="lt-LT" w:eastAsia="lt-LT" w:bidi="lt-LT"/>
        </w:rPr>
        <w:t>Savivaldybės administracijos</w:t>
      </w:r>
      <w:r w:rsidR="004472E1" w:rsidRPr="00AE411B">
        <w:rPr>
          <w:color w:val="000000"/>
          <w:lang w:val="lt-LT" w:eastAsia="lt-LT" w:bidi="lt-LT"/>
        </w:rPr>
        <w:t xml:space="preserve"> </w:t>
      </w:r>
      <w:r w:rsidR="00545C13" w:rsidRPr="00AE411B">
        <w:rPr>
          <w:lang w:val="lt-LT" w:eastAsia="lt-LT" w:bidi="lt-LT"/>
        </w:rPr>
        <w:t>tinklų ir informacinių sistemų</w:t>
      </w:r>
      <w:r w:rsidR="004472E1" w:rsidRPr="00AE411B">
        <w:rPr>
          <w:lang w:val="lt-LT" w:eastAsia="lt-LT" w:bidi="lt-LT"/>
        </w:rPr>
        <w:t>;</w:t>
      </w:r>
    </w:p>
    <w:p w14:paraId="13EFF648" w14:textId="2B72C505" w:rsidR="004472E1" w:rsidRPr="00AE411B" w:rsidRDefault="004561C9" w:rsidP="004561C9">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 xml:space="preserve">Tinklų ir informacinių sistemų </w:t>
      </w:r>
      <w:r w:rsidR="00012D12" w:rsidRPr="00AE411B">
        <w:rPr>
          <w:b/>
          <w:bCs/>
          <w:lang w:val="lt-LT" w:eastAsia="lt-LT" w:bidi="lt-LT"/>
        </w:rPr>
        <w:t>tvarkytojas</w:t>
      </w:r>
      <w:r w:rsidR="004472E1" w:rsidRPr="00AE411B">
        <w:rPr>
          <w:b/>
          <w:bCs/>
          <w:lang w:val="lt-LT" w:eastAsia="lt-LT" w:bidi="lt-LT"/>
        </w:rPr>
        <w:t xml:space="preserve"> </w:t>
      </w:r>
      <w:r w:rsidRPr="00AE411B">
        <w:rPr>
          <w:lang w:val="lt-LT" w:eastAsia="lt-LT" w:bidi="lt-LT"/>
        </w:rPr>
        <w:t xml:space="preserve">(toliau – TIS </w:t>
      </w:r>
      <w:r w:rsidR="00012D12" w:rsidRPr="00AE411B">
        <w:rPr>
          <w:lang w:val="lt-LT" w:eastAsia="lt-LT" w:bidi="lt-LT"/>
        </w:rPr>
        <w:t>tvarkytojas</w:t>
      </w:r>
      <w:r w:rsidRPr="00AE411B">
        <w:rPr>
          <w:lang w:val="lt-LT" w:eastAsia="lt-LT" w:bidi="lt-LT"/>
        </w:rPr>
        <w:t>)</w:t>
      </w:r>
      <w:r w:rsidR="00012D12" w:rsidRPr="00AE411B">
        <w:rPr>
          <w:lang w:val="lt-LT" w:eastAsia="lt-LT" w:bidi="lt-LT"/>
        </w:rPr>
        <w:t xml:space="preserve"> </w:t>
      </w:r>
      <w:r w:rsidR="004472E1" w:rsidRPr="00AE411B">
        <w:rPr>
          <w:lang w:val="lt-LT" w:eastAsia="lt-LT" w:bidi="lt-LT"/>
        </w:rPr>
        <w:t xml:space="preserve">– </w:t>
      </w:r>
      <w:r w:rsidR="007876BE" w:rsidRPr="00AE411B">
        <w:rPr>
          <w:color w:val="000000"/>
          <w:lang w:val="lt-LT" w:eastAsia="lt-LT" w:bidi="lt-LT"/>
        </w:rPr>
        <w:t>Savivaldybės administracijos</w:t>
      </w:r>
      <w:r w:rsidR="004472E1" w:rsidRPr="00AE411B">
        <w:rPr>
          <w:color w:val="000000"/>
          <w:lang w:val="lt-LT" w:eastAsia="lt-LT" w:bidi="lt-LT"/>
        </w:rPr>
        <w:t xml:space="preserve"> </w:t>
      </w:r>
      <w:r w:rsidR="004472E1" w:rsidRPr="00AE411B">
        <w:rPr>
          <w:lang w:val="lt-LT" w:eastAsia="lt-LT" w:bidi="lt-LT"/>
        </w:rPr>
        <w:t xml:space="preserve">darbuotojas, kuriam priskiriama atsakomybė už konkrečią </w:t>
      </w:r>
      <w:r w:rsidR="00545C13" w:rsidRPr="00AE411B">
        <w:rPr>
          <w:lang w:val="lt-LT" w:eastAsia="lt-LT" w:bidi="lt-LT"/>
        </w:rPr>
        <w:t>tinklų ir informacinę sistemą</w:t>
      </w:r>
      <w:r w:rsidR="00545C13" w:rsidRPr="00AE411B" w:rsidDel="00545C13">
        <w:rPr>
          <w:lang w:val="lt-LT" w:eastAsia="lt-LT" w:bidi="lt-LT"/>
        </w:rPr>
        <w:t xml:space="preserve"> </w:t>
      </w:r>
      <w:r w:rsidR="004472E1" w:rsidRPr="00AE411B">
        <w:rPr>
          <w:lang w:val="lt-LT" w:eastAsia="lt-LT" w:bidi="lt-LT"/>
        </w:rPr>
        <w:t xml:space="preserve">visą jos gyvavimo </w:t>
      </w:r>
      <w:r w:rsidR="00305FED" w:rsidRPr="00AE411B">
        <w:rPr>
          <w:lang w:val="lt-LT" w:eastAsia="lt-LT" w:bidi="lt-LT"/>
        </w:rPr>
        <w:t>Savivaldybės administracijoje</w:t>
      </w:r>
      <w:r w:rsidR="004472E1" w:rsidRPr="00AE411B">
        <w:rPr>
          <w:lang w:val="lt-LT" w:eastAsia="lt-LT" w:bidi="lt-LT"/>
        </w:rPr>
        <w:t xml:space="preserve"> ciklo metu;</w:t>
      </w:r>
    </w:p>
    <w:p w14:paraId="4CA903CA" w14:textId="53FB33A7" w:rsidR="009E15A0" w:rsidRPr="00AE411B" w:rsidRDefault="00756DC9"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T</w:t>
      </w:r>
      <w:r w:rsidR="009E15A0" w:rsidRPr="00AE411B">
        <w:rPr>
          <w:b/>
          <w:bCs/>
          <w:lang w:val="lt-LT" w:eastAsia="lt-LT" w:bidi="lt-LT"/>
        </w:rPr>
        <w:t>urtas</w:t>
      </w:r>
      <w:r w:rsidR="009E15A0" w:rsidRPr="00AE411B">
        <w:rPr>
          <w:lang w:val="lt-LT" w:eastAsia="lt-LT" w:bidi="lt-LT"/>
        </w:rPr>
        <w:t xml:space="preserve"> – </w:t>
      </w:r>
      <w:r w:rsidR="007876BE" w:rsidRPr="00AE411B">
        <w:rPr>
          <w:color w:val="000000" w:themeColor="text1"/>
          <w:lang w:val="lt-LT" w:eastAsia="lt-LT" w:bidi="lt-LT"/>
        </w:rPr>
        <w:t>Savivaldybės administracijos</w:t>
      </w:r>
      <w:r w:rsidR="009E15A0" w:rsidRPr="00AE411B">
        <w:rPr>
          <w:color w:val="000000" w:themeColor="text1"/>
          <w:lang w:val="lt-LT" w:eastAsia="lt-LT" w:bidi="lt-LT"/>
        </w:rPr>
        <w:t xml:space="preserve"> </w:t>
      </w:r>
      <w:r w:rsidR="00B558D4" w:rsidRPr="00AE411B">
        <w:rPr>
          <w:color w:val="000000" w:themeColor="text1"/>
          <w:lang w:val="lt-LT" w:eastAsia="lt-LT" w:bidi="lt-LT"/>
        </w:rPr>
        <w:t>valdoma</w:t>
      </w:r>
      <w:r w:rsidR="00716673" w:rsidRPr="00AE411B">
        <w:rPr>
          <w:color w:val="000000" w:themeColor="text1"/>
          <w:lang w:val="lt-LT" w:eastAsia="lt-LT" w:bidi="lt-LT"/>
        </w:rPr>
        <w:t xml:space="preserve"> </w:t>
      </w:r>
      <w:r w:rsidR="00545C13" w:rsidRPr="00AE411B">
        <w:rPr>
          <w:lang w:val="lt-LT" w:eastAsia="lt-LT" w:bidi="lt-LT"/>
        </w:rPr>
        <w:t>tinklų ir informacinė sistema, įskaitant</w:t>
      </w:r>
      <w:r w:rsidR="00716673" w:rsidRPr="00AE411B">
        <w:rPr>
          <w:color w:val="000000" w:themeColor="text1"/>
          <w:lang w:val="lt-LT" w:eastAsia="lt-LT" w:bidi="lt-LT"/>
        </w:rPr>
        <w:t xml:space="preserve"> </w:t>
      </w:r>
      <w:r w:rsidR="00B558D4" w:rsidRPr="00AE411B">
        <w:rPr>
          <w:lang w:val="lt-LT" w:eastAsia="lt-LT" w:bidi="lt-LT"/>
        </w:rPr>
        <w:t>technin</w:t>
      </w:r>
      <w:r w:rsidR="00545C13" w:rsidRPr="00AE411B">
        <w:rPr>
          <w:lang w:val="lt-LT" w:eastAsia="lt-LT" w:bidi="lt-LT"/>
        </w:rPr>
        <w:t>ę</w:t>
      </w:r>
      <w:r w:rsidR="00B558D4" w:rsidRPr="00AE411B">
        <w:rPr>
          <w:lang w:val="lt-LT" w:eastAsia="lt-LT" w:bidi="lt-LT"/>
        </w:rPr>
        <w:t xml:space="preserve"> ir programin</w:t>
      </w:r>
      <w:r w:rsidR="00545C13" w:rsidRPr="00AE411B">
        <w:rPr>
          <w:lang w:val="lt-LT" w:eastAsia="lt-LT" w:bidi="lt-LT"/>
        </w:rPr>
        <w:t>ę</w:t>
      </w:r>
      <w:r w:rsidR="00B558D4" w:rsidRPr="00AE411B">
        <w:rPr>
          <w:lang w:val="lt-LT" w:eastAsia="lt-LT" w:bidi="lt-LT"/>
        </w:rPr>
        <w:t xml:space="preserve"> įrang</w:t>
      </w:r>
      <w:r w:rsidR="00FC7E8E">
        <w:rPr>
          <w:lang w:val="lt-LT" w:eastAsia="lt-LT" w:bidi="lt-LT"/>
        </w:rPr>
        <w:t>ą</w:t>
      </w:r>
      <w:r w:rsidR="00B558D4" w:rsidRPr="00AE411B">
        <w:rPr>
          <w:lang w:val="lt-LT" w:eastAsia="lt-LT" w:bidi="lt-LT"/>
        </w:rPr>
        <w:t>, duomen</w:t>
      </w:r>
      <w:r w:rsidR="00545C13" w:rsidRPr="00AE411B">
        <w:rPr>
          <w:lang w:val="lt-LT" w:eastAsia="lt-LT" w:bidi="lt-LT"/>
        </w:rPr>
        <w:t>i</w:t>
      </w:r>
      <w:r w:rsidR="00B558D4" w:rsidRPr="00AE411B">
        <w:rPr>
          <w:lang w:val="lt-LT" w:eastAsia="lt-LT" w:bidi="lt-LT"/>
        </w:rPr>
        <w:t>s</w:t>
      </w:r>
      <w:r w:rsidR="00B371DE" w:rsidRPr="00AE411B">
        <w:rPr>
          <w:lang w:val="lt-LT" w:eastAsia="lt-LT" w:bidi="lt-LT"/>
        </w:rPr>
        <w:t xml:space="preserve"> ir informacij</w:t>
      </w:r>
      <w:r w:rsidR="00FC7E8E">
        <w:rPr>
          <w:lang w:val="lt-LT" w:eastAsia="lt-LT" w:bidi="lt-LT"/>
        </w:rPr>
        <w:t>ą</w:t>
      </w:r>
      <w:r w:rsidR="00B558D4" w:rsidRPr="00AE411B">
        <w:rPr>
          <w:lang w:val="lt-LT" w:eastAsia="lt-LT" w:bidi="lt-LT"/>
        </w:rPr>
        <w:t>.</w:t>
      </w:r>
      <w:r w:rsidR="009E15A0" w:rsidRPr="00AE411B">
        <w:rPr>
          <w:lang w:val="lt-LT" w:eastAsia="lt-LT" w:bidi="lt-LT"/>
        </w:rPr>
        <w:t xml:space="preserve"> </w:t>
      </w:r>
    </w:p>
    <w:p w14:paraId="0B034330" w14:textId="63FA9594" w:rsidR="009E15A0" w:rsidRPr="00AE411B" w:rsidRDefault="00716673" w:rsidP="00CE627E">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T</w:t>
      </w:r>
      <w:r w:rsidR="009E15A0" w:rsidRPr="00AE411B">
        <w:rPr>
          <w:b/>
          <w:bCs/>
          <w:lang w:val="lt-LT" w:eastAsia="lt-LT" w:bidi="lt-LT"/>
        </w:rPr>
        <w:t xml:space="preserve">urto registras </w:t>
      </w:r>
      <w:r w:rsidR="009E15A0" w:rsidRPr="00AE411B">
        <w:rPr>
          <w:lang w:val="lt-LT" w:eastAsia="lt-LT" w:bidi="lt-LT"/>
        </w:rPr>
        <w:t>–</w:t>
      </w:r>
      <w:r w:rsidR="009F0CE4" w:rsidRPr="00AE411B">
        <w:rPr>
          <w:lang w:val="lt-LT" w:eastAsia="lt-LT" w:bidi="lt-LT"/>
        </w:rPr>
        <w:t xml:space="preserve"> </w:t>
      </w:r>
      <w:r w:rsidR="009E15A0" w:rsidRPr="00AE411B">
        <w:rPr>
          <w:lang w:val="lt-LT" w:eastAsia="lt-LT" w:bidi="lt-LT"/>
        </w:rPr>
        <w:t xml:space="preserve">parengtas ir </w:t>
      </w:r>
      <w:r w:rsidR="00632842" w:rsidRPr="00AE411B">
        <w:rPr>
          <w:lang w:val="lt-LT" w:eastAsia="lt-LT" w:bidi="lt-LT"/>
        </w:rPr>
        <w:t xml:space="preserve">metinės inventorizacijos </w:t>
      </w:r>
      <w:r w:rsidR="009F0CE4" w:rsidRPr="00AE411B">
        <w:rPr>
          <w:lang w:val="lt-LT" w:eastAsia="lt-LT" w:bidi="lt-LT"/>
        </w:rPr>
        <w:t xml:space="preserve">metu </w:t>
      </w:r>
      <w:r w:rsidR="009E15A0" w:rsidRPr="00AE411B">
        <w:rPr>
          <w:lang w:val="lt-LT" w:eastAsia="lt-LT" w:bidi="lt-LT"/>
        </w:rPr>
        <w:t xml:space="preserve">atnaujinamas </w:t>
      </w:r>
      <w:r w:rsidR="007876BE" w:rsidRPr="00AE411B">
        <w:rPr>
          <w:color w:val="000000" w:themeColor="text1"/>
          <w:lang w:val="lt-LT" w:eastAsia="lt-LT" w:bidi="lt-LT"/>
        </w:rPr>
        <w:t>Savivaldybės administracijos</w:t>
      </w:r>
      <w:r w:rsidR="009E15A0" w:rsidRPr="00AE411B">
        <w:rPr>
          <w:color w:val="000000" w:themeColor="text1"/>
          <w:lang w:val="lt-LT" w:eastAsia="lt-LT" w:bidi="lt-LT"/>
        </w:rPr>
        <w:t xml:space="preserve"> </w:t>
      </w:r>
      <w:r w:rsidR="009E15A0" w:rsidRPr="00AE411B">
        <w:rPr>
          <w:lang w:val="lt-LT" w:eastAsia="lt-LT" w:bidi="lt-LT"/>
        </w:rPr>
        <w:t xml:space="preserve">valdomo </w:t>
      </w:r>
      <w:r w:rsidRPr="00AE411B">
        <w:rPr>
          <w:lang w:val="lt-LT" w:eastAsia="lt-LT" w:bidi="lt-LT"/>
        </w:rPr>
        <w:t>T</w:t>
      </w:r>
      <w:r w:rsidR="009E15A0" w:rsidRPr="00AE411B">
        <w:rPr>
          <w:lang w:val="lt-LT" w:eastAsia="lt-LT" w:bidi="lt-LT"/>
        </w:rPr>
        <w:t xml:space="preserve">urto inventoriaus sąrašas, kurį sudaro valdomų </w:t>
      </w:r>
      <w:r w:rsidR="00545C13" w:rsidRPr="00AE411B">
        <w:rPr>
          <w:lang w:val="lt-LT" w:eastAsia="lt-LT" w:bidi="lt-LT"/>
        </w:rPr>
        <w:t xml:space="preserve">tinklų ir informacinių sistemų </w:t>
      </w:r>
      <w:r w:rsidR="009E15A0" w:rsidRPr="00AE411B">
        <w:rPr>
          <w:lang w:val="lt-LT" w:eastAsia="lt-LT" w:bidi="lt-LT"/>
        </w:rPr>
        <w:t xml:space="preserve">sąrašas, valdomų serverių (tarnybinių ir darbo stočių) sąrašas, valdomų operacinių sistemų sąrašas, valdomos tinklo įrangos sąrašas bei kitos valdomos </w:t>
      </w:r>
      <w:r w:rsidR="00545C13" w:rsidRPr="00AE411B">
        <w:rPr>
          <w:lang w:val="lt-LT" w:eastAsia="lt-LT" w:bidi="lt-LT"/>
        </w:rPr>
        <w:t xml:space="preserve">techninės </w:t>
      </w:r>
      <w:r w:rsidR="009E15A0" w:rsidRPr="00AE411B">
        <w:rPr>
          <w:lang w:val="lt-LT" w:eastAsia="lt-LT" w:bidi="lt-LT"/>
        </w:rPr>
        <w:t>ar</w:t>
      </w:r>
      <w:r w:rsidR="00386E70" w:rsidRPr="00AE411B">
        <w:rPr>
          <w:lang w:val="lt-LT" w:eastAsia="lt-LT" w:bidi="lt-LT"/>
        </w:rPr>
        <w:t xml:space="preserve"> </w:t>
      </w:r>
      <w:r w:rsidR="009E15A0" w:rsidRPr="00AE411B">
        <w:rPr>
          <w:lang w:val="lt-LT" w:eastAsia="lt-LT" w:bidi="lt-LT"/>
        </w:rPr>
        <w:t>programinės įrangos sąrašai</w:t>
      </w:r>
      <w:r w:rsidR="00B85CFA" w:rsidRPr="00AE411B">
        <w:rPr>
          <w:lang w:val="lt-LT" w:eastAsia="lt-LT" w:bidi="lt-LT"/>
        </w:rPr>
        <w:t>, taip pat valdomų duomenų sąrašas</w:t>
      </w:r>
      <w:r w:rsidR="4056CCC2" w:rsidRPr="00AE411B">
        <w:rPr>
          <w:lang w:val="lt-LT" w:eastAsia="lt-LT" w:bidi="lt-LT"/>
        </w:rPr>
        <w:t>;</w:t>
      </w:r>
      <w:r w:rsidR="009E15A0" w:rsidRPr="00AE411B">
        <w:rPr>
          <w:lang w:val="lt-LT" w:eastAsia="lt-LT" w:bidi="lt-LT"/>
        </w:rPr>
        <w:t xml:space="preserve"> </w:t>
      </w:r>
    </w:p>
    <w:p w14:paraId="17354402" w14:textId="5F88F8A7" w:rsidR="009E15A0" w:rsidRPr="00AE411B" w:rsidRDefault="00716673"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T</w:t>
      </w:r>
      <w:r w:rsidR="009E15A0" w:rsidRPr="00AE411B">
        <w:rPr>
          <w:b/>
          <w:bCs/>
          <w:lang w:val="lt-LT" w:eastAsia="lt-LT" w:bidi="lt-LT"/>
        </w:rPr>
        <w:t>urto naudotojas –</w:t>
      </w:r>
      <w:r w:rsidR="009E15A0" w:rsidRPr="00AE411B">
        <w:rPr>
          <w:lang w:val="lt-LT" w:eastAsia="lt-LT" w:bidi="lt-LT"/>
        </w:rPr>
        <w:t xml:space="preserve"> darbuotojas, kuriam </w:t>
      </w:r>
      <w:r w:rsidR="007876BE" w:rsidRPr="00AE411B">
        <w:rPr>
          <w:color w:val="000000" w:themeColor="text1"/>
          <w:lang w:val="lt-LT" w:eastAsia="lt-LT" w:bidi="lt-LT"/>
        </w:rPr>
        <w:t>Savivaldybės administracijos</w:t>
      </w:r>
      <w:r w:rsidR="009E15A0" w:rsidRPr="00AE411B">
        <w:rPr>
          <w:color w:val="000000" w:themeColor="text1"/>
          <w:lang w:val="lt-LT" w:eastAsia="lt-LT" w:bidi="lt-LT"/>
        </w:rPr>
        <w:t xml:space="preserve"> </w:t>
      </w:r>
      <w:r w:rsidR="009E15A0" w:rsidRPr="00AE411B">
        <w:rPr>
          <w:lang w:val="lt-LT" w:eastAsia="lt-LT" w:bidi="lt-LT"/>
        </w:rPr>
        <w:t>suteik</w:t>
      </w:r>
      <w:r w:rsidR="0064671A" w:rsidRPr="00AE411B">
        <w:rPr>
          <w:lang w:val="lt-LT" w:eastAsia="lt-LT" w:bidi="lt-LT"/>
        </w:rPr>
        <w:t>ta</w:t>
      </w:r>
      <w:r w:rsidR="009E15A0" w:rsidRPr="00AE411B">
        <w:rPr>
          <w:lang w:val="lt-LT" w:eastAsia="lt-LT" w:bidi="lt-LT"/>
        </w:rPr>
        <w:t xml:space="preserve"> teis</w:t>
      </w:r>
      <w:r w:rsidR="0064671A" w:rsidRPr="00AE411B">
        <w:rPr>
          <w:lang w:val="lt-LT" w:eastAsia="lt-LT" w:bidi="lt-LT"/>
        </w:rPr>
        <w:t>ė</w:t>
      </w:r>
      <w:r w:rsidR="009E15A0" w:rsidRPr="00AE411B">
        <w:rPr>
          <w:lang w:val="lt-LT" w:eastAsia="lt-LT" w:bidi="lt-LT"/>
        </w:rPr>
        <w:t xml:space="preserve"> naudotis </w:t>
      </w:r>
      <w:r w:rsidRPr="00AE411B">
        <w:rPr>
          <w:lang w:val="lt-LT" w:eastAsia="lt-LT" w:bidi="lt-LT"/>
        </w:rPr>
        <w:t>T</w:t>
      </w:r>
      <w:r w:rsidR="009E15A0" w:rsidRPr="00AE411B">
        <w:rPr>
          <w:lang w:val="lt-LT" w:eastAsia="lt-LT" w:bidi="lt-LT"/>
        </w:rPr>
        <w:t xml:space="preserve">urtu darbui ar kitoms darbinėms funkcijoms atlikti. </w:t>
      </w:r>
      <w:r w:rsidRPr="00AE411B">
        <w:rPr>
          <w:lang w:val="lt-LT" w:eastAsia="lt-LT" w:bidi="lt-LT"/>
        </w:rPr>
        <w:t>T</w:t>
      </w:r>
      <w:r w:rsidR="009E15A0" w:rsidRPr="00AE411B">
        <w:rPr>
          <w:lang w:val="lt-LT" w:eastAsia="lt-LT" w:bidi="lt-LT"/>
        </w:rPr>
        <w:t xml:space="preserve">urto naudotojas taip pat yra </w:t>
      </w:r>
      <w:r w:rsidR="007876BE" w:rsidRPr="00AE411B">
        <w:rPr>
          <w:color w:val="000000" w:themeColor="text1"/>
          <w:lang w:val="lt-LT" w:eastAsia="lt-LT" w:bidi="lt-LT"/>
        </w:rPr>
        <w:t>Savivaldybės administracijos</w:t>
      </w:r>
      <w:r w:rsidR="009E15A0" w:rsidRPr="00AE411B">
        <w:rPr>
          <w:color w:val="000000" w:themeColor="text1"/>
          <w:lang w:val="lt-LT" w:eastAsia="lt-LT" w:bidi="lt-LT"/>
        </w:rPr>
        <w:t xml:space="preserve"> </w:t>
      </w:r>
      <w:r w:rsidR="009E15A0" w:rsidRPr="00AE411B">
        <w:rPr>
          <w:lang w:val="lt-LT" w:eastAsia="lt-LT" w:bidi="lt-LT"/>
        </w:rPr>
        <w:t xml:space="preserve">darbuotojai, rangovai ar kiti įgalioti asmenys, turintys prieigą prie </w:t>
      </w:r>
      <w:r w:rsidRPr="00AE411B">
        <w:rPr>
          <w:lang w:val="lt-LT" w:eastAsia="lt-LT" w:bidi="lt-LT"/>
        </w:rPr>
        <w:t>T</w:t>
      </w:r>
      <w:r w:rsidR="009E15A0" w:rsidRPr="00AE411B">
        <w:rPr>
          <w:lang w:val="lt-LT" w:eastAsia="lt-LT" w:bidi="lt-LT"/>
        </w:rPr>
        <w:t>urto pagal savo pareigas, vykdomas funkcijas arba teikiamas paslaugas;</w:t>
      </w:r>
    </w:p>
    <w:p w14:paraId="51726048" w14:textId="7B7DEC87" w:rsidR="001B116B" w:rsidRPr="00AE411B" w:rsidRDefault="001B116B"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Trečioji šalis</w:t>
      </w:r>
      <w:r w:rsidRPr="00AE411B">
        <w:rPr>
          <w:lang w:val="lt-LT" w:eastAsia="lt-LT" w:bidi="lt-LT"/>
        </w:rPr>
        <w:t xml:space="preserve"> – fizinis arba juridinis asmuo, </w:t>
      </w:r>
      <w:r w:rsidR="000433B0" w:rsidRPr="00AE411B">
        <w:rPr>
          <w:lang w:val="lt-LT" w:eastAsia="lt-LT" w:bidi="lt-LT"/>
        </w:rPr>
        <w:t>kuri</w:t>
      </w:r>
      <w:r w:rsidR="007C257D" w:rsidRPr="00AE411B">
        <w:rPr>
          <w:lang w:val="lt-LT" w:eastAsia="lt-LT" w:bidi="lt-LT"/>
        </w:rPr>
        <w:t>s</w:t>
      </w:r>
      <w:r w:rsidR="000433B0" w:rsidRPr="00AE411B">
        <w:rPr>
          <w:lang w:val="lt-LT" w:eastAsia="lt-LT" w:bidi="lt-LT"/>
        </w:rPr>
        <w:t xml:space="preserve"> turi sutartinius ar kitu</w:t>
      </w:r>
      <w:r w:rsidR="00E836D6" w:rsidRPr="00AE411B">
        <w:rPr>
          <w:lang w:val="lt-LT" w:eastAsia="lt-LT" w:bidi="lt-LT"/>
        </w:rPr>
        <w:t>s</w:t>
      </w:r>
      <w:r w:rsidR="000433B0" w:rsidRPr="00AE411B">
        <w:rPr>
          <w:lang w:val="lt-LT" w:eastAsia="lt-LT" w:bidi="lt-LT"/>
        </w:rPr>
        <w:t xml:space="preserve"> santykius su </w:t>
      </w:r>
      <w:r w:rsidR="007876BE" w:rsidRPr="00AE411B">
        <w:rPr>
          <w:color w:val="000000" w:themeColor="text1"/>
          <w:lang w:val="lt-LT" w:eastAsia="lt-LT" w:bidi="lt-LT"/>
        </w:rPr>
        <w:t>Savivaldybės administracij</w:t>
      </w:r>
      <w:r w:rsidR="00632842" w:rsidRPr="00AE411B">
        <w:rPr>
          <w:color w:val="000000" w:themeColor="text1"/>
          <w:lang w:val="lt-LT" w:eastAsia="lt-LT" w:bidi="lt-LT"/>
        </w:rPr>
        <w:t>a</w:t>
      </w:r>
      <w:r w:rsidRPr="00AE411B">
        <w:rPr>
          <w:lang w:val="lt-LT" w:eastAsia="lt-LT" w:bidi="lt-LT"/>
        </w:rPr>
        <w:t>;</w:t>
      </w:r>
    </w:p>
    <w:p w14:paraId="5566A364" w14:textId="0BB698DD" w:rsidR="001B116B" w:rsidRPr="00AE411B" w:rsidRDefault="001B116B" w:rsidP="00E67004">
      <w:pPr>
        <w:pStyle w:val="Sraopastraipa"/>
        <w:widowControl w:val="0"/>
        <w:numPr>
          <w:ilvl w:val="1"/>
          <w:numId w:val="2"/>
        </w:numPr>
        <w:tabs>
          <w:tab w:val="left" w:pos="1418"/>
        </w:tabs>
        <w:spacing w:line="276" w:lineRule="auto"/>
        <w:ind w:firstLine="720"/>
        <w:jc w:val="both"/>
        <w:rPr>
          <w:lang w:val="lt-LT" w:eastAsia="lt-LT" w:bidi="lt-LT"/>
        </w:rPr>
      </w:pPr>
      <w:r w:rsidRPr="00AE411B">
        <w:rPr>
          <w:b/>
          <w:bCs/>
          <w:lang w:val="lt-LT" w:eastAsia="lt-LT" w:bidi="lt-LT"/>
        </w:rPr>
        <w:t>Viešoji informacija</w:t>
      </w:r>
      <w:r w:rsidRPr="00AE411B">
        <w:rPr>
          <w:lang w:val="lt-LT" w:eastAsia="lt-LT" w:bidi="lt-LT"/>
        </w:rPr>
        <w:t xml:space="preserve"> – visa </w:t>
      </w:r>
      <w:r w:rsidR="007876BE" w:rsidRPr="00AE411B">
        <w:rPr>
          <w:color w:val="000000"/>
          <w:lang w:val="lt-LT" w:eastAsia="lt-LT" w:bidi="lt-LT"/>
        </w:rPr>
        <w:t>Savivaldybės administracijos</w:t>
      </w:r>
      <w:r w:rsidRPr="00AE411B">
        <w:rPr>
          <w:color w:val="000000"/>
          <w:lang w:val="lt-LT" w:eastAsia="lt-LT" w:bidi="lt-LT"/>
        </w:rPr>
        <w:t xml:space="preserve"> </w:t>
      </w:r>
      <w:r w:rsidRPr="00AE411B">
        <w:rPr>
          <w:lang w:val="lt-LT" w:eastAsia="lt-LT" w:bidi="lt-LT"/>
        </w:rPr>
        <w:t>interneto svetainė</w:t>
      </w:r>
      <w:r w:rsidR="00FC7E8E">
        <w:rPr>
          <w:lang w:val="lt-LT" w:eastAsia="lt-LT" w:bidi="lt-LT"/>
        </w:rPr>
        <w:t>j</w:t>
      </w:r>
      <w:r w:rsidRPr="00AE411B">
        <w:rPr>
          <w:lang w:val="lt-LT" w:eastAsia="lt-LT" w:bidi="lt-LT"/>
        </w:rPr>
        <w:t xml:space="preserve">e, pranešimuose žiniasklaidai ir kitaip viešai platinama ar skelbiama informacija. Viešoji informacija tvarkoma ir skelbiama viešai teisės aktų nustatyta </w:t>
      </w:r>
      <w:r w:rsidR="008B304B" w:rsidRPr="00AE411B">
        <w:rPr>
          <w:lang w:val="lt-LT" w:eastAsia="lt-LT" w:bidi="lt-LT"/>
        </w:rPr>
        <w:t>tvarka</w:t>
      </w:r>
      <w:r w:rsidRPr="00AE411B">
        <w:rPr>
          <w:lang w:val="lt-LT" w:eastAsia="lt-LT" w:bidi="lt-LT"/>
        </w:rPr>
        <w:t>.</w:t>
      </w:r>
    </w:p>
    <w:p w14:paraId="2ED24700" w14:textId="77777777" w:rsidR="00113845" w:rsidRPr="00AE411B" w:rsidRDefault="00113845" w:rsidP="003071E7">
      <w:pPr>
        <w:widowControl w:val="0"/>
        <w:tabs>
          <w:tab w:val="left" w:pos="1134"/>
        </w:tabs>
        <w:spacing w:line="276" w:lineRule="auto"/>
        <w:jc w:val="both"/>
        <w:rPr>
          <w:lang w:val="lt-LT" w:eastAsia="lt-LT" w:bidi="lt-LT"/>
        </w:rPr>
      </w:pPr>
    </w:p>
    <w:p w14:paraId="508010D6" w14:textId="77777777" w:rsidR="007C257D" w:rsidRPr="00AE411B" w:rsidRDefault="007C257D" w:rsidP="007C257D">
      <w:pPr>
        <w:widowControl w:val="0"/>
        <w:tabs>
          <w:tab w:val="left" w:pos="426"/>
          <w:tab w:val="left" w:pos="3283"/>
        </w:tabs>
        <w:spacing w:line="276" w:lineRule="auto"/>
        <w:jc w:val="center"/>
        <w:rPr>
          <w:b/>
          <w:lang w:val="lt-LT" w:eastAsia="lt-LT" w:bidi="lt-LT"/>
        </w:rPr>
      </w:pPr>
      <w:r w:rsidRPr="00AE411B">
        <w:rPr>
          <w:b/>
          <w:lang w:val="lt-LT" w:eastAsia="lt-LT" w:bidi="lt-LT"/>
        </w:rPr>
        <w:t>II SKYRIUS</w:t>
      </w:r>
    </w:p>
    <w:p w14:paraId="5EE1A4CF" w14:textId="4D318F1D" w:rsidR="00113845" w:rsidRPr="00AE411B" w:rsidRDefault="00306166" w:rsidP="007C257D">
      <w:pPr>
        <w:widowControl w:val="0"/>
        <w:tabs>
          <w:tab w:val="left" w:pos="426"/>
          <w:tab w:val="left" w:pos="3283"/>
        </w:tabs>
        <w:spacing w:line="276" w:lineRule="auto"/>
        <w:jc w:val="center"/>
        <w:rPr>
          <w:b/>
          <w:lang w:val="lt-LT" w:eastAsia="lt-LT" w:bidi="lt-LT"/>
        </w:rPr>
      </w:pPr>
      <w:r w:rsidRPr="00AE411B">
        <w:rPr>
          <w:b/>
          <w:lang w:val="lt-LT" w:eastAsia="lt-LT" w:bidi="lt-LT"/>
        </w:rPr>
        <w:t xml:space="preserve">ORGANIZACINĖS </w:t>
      </w:r>
      <w:r w:rsidR="005264E6" w:rsidRPr="00AE411B">
        <w:rPr>
          <w:b/>
          <w:lang w:val="lt-LT" w:eastAsia="lt-LT" w:bidi="lt-LT"/>
        </w:rPr>
        <w:t>FUNKCIJOS</w:t>
      </w:r>
    </w:p>
    <w:p w14:paraId="741C8C90" w14:textId="77777777" w:rsidR="00EC5BF2" w:rsidRPr="00AE411B" w:rsidRDefault="00EC5BF2" w:rsidP="003071E7">
      <w:pPr>
        <w:widowControl w:val="0"/>
        <w:tabs>
          <w:tab w:val="left" w:pos="993"/>
        </w:tabs>
        <w:spacing w:line="276" w:lineRule="auto"/>
        <w:ind w:left="567" w:right="20"/>
        <w:jc w:val="both"/>
        <w:rPr>
          <w:lang w:val="lt-LT" w:eastAsia="lt-LT" w:bidi="lt-LT"/>
        </w:rPr>
      </w:pPr>
    </w:p>
    <w:p w14:paraId="3BEE5CE0" w14:textId="530CE9BA" w:rsidR="00D001E5" w:rsidRPr="00AE411B" w:rsidRDefault="00E75211" w:rsidP="00386E7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Kibernetinio saugumo vadov</w:t>
      </w:r>
      <w:r w:rsidR="00306166" w:rsidRPr="00AE411B">
        <w:rPr>
          <w:lang w:val="lt-LT" w:eastAsia="lt-LT" w:bidi="lt-LT"/>
        </w:rPr>
        <w:t>o funkcijos ir įgaliojimai</w:t>
      </w:r>
      <w:r w:rsidR="001149ED" w:rsidRPr="00AE411B">
        <w:rPr>
          <w:lang w:val="lt-LT" w:eastAsia="lt-LT" w:bidi="lt-LT"/>
        </w:rPr>
        <w:t xml:space="preserve">, susiję su </w:t>
      </w:r>
      <w:r w:rsidR="00CA3550" w:rsidRPr="00AE411B">
        <w:rPr>
          <w:lang w:val="lt-LT" w:eastAsia="lt-LT" w:bidi="lt-LT"/>
        </w:rPr>
        <w:t>Turt</w:t>
      </w:r>
      <w:r w:rsidR="001149ED" w:rsidRPr="00AE411B">
        <w:rPr>
          <w:lang w:val="lt-LT" w:eastAsia="lt-LT" w:bidi="lt-LT"/>
        </w:rPr>
        <w:t>o valdymu</w:t>
      </w:r>
      <w:r w:rsidR="009512E3" w:rsidRPr="00AE411B">
        <w:rPr>
          <w:lang w:val="lt-LT" w:eastAsia="lt-LT" w:bidi="lt-LT"/>
        </w:rPr>
        <w:t>:</w:t>
      </w:r>
    </w:p>
    <w:p w14:paraId="1284D0AD" w14:textId="0EA3B0FE" w:rsidR="009512E3" w:rsidRPr="00AE411B" w:rsidRDefault="00991A90" w:rsidP="00386E7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lastRenderedPageBreak/>
        <w:t xml:space="preserve"> </w:t>
      </w:r>
      <w:r w:rsidR="00127D74" w:rsidRPr="00AE411B">
        <w:rPr>
          <w:lang w:val="lt-LT" w:eastAsia="lt-LT" w:bidi="lt-LT"/>
        </w:rPr>
        <w:t>r</w:t>
      </w:r>
      <w:r w:rsidRPr="00AE411B">
        <w:rPr>
          <w:lang w:val="lt-LT" w:eastAsia="lt-LT" w:bidi="lt-LT"/>
        </w:rPr>
        <w:t>engi</w:t>
      </w:r>
      <w:r w:rsidR="00127D74" w:rsidRPr="00AE411B">
        <w:rPr>
          <w:lang w:val="lt-LT" w:eastAsia="lt-LT" w:bidi="lt-LT"/>
        </w:rPr>
        <w:t>a, nustatytu dažnumu peržiūri ir</w:t>
      </w:r>
      <w:r w:rsidRPr="00AE411B">
        <w:rPr>
          <w:lang w:val="lt-LT" w:eastAsia="lt-LT" w:bidi="lt-LT"/>
        </w:rPr>
        <w:t xml:space="preserve"> </w:t>
      </w:r>
      <w:r w:rsidR="00FC7E8E" w:rsidRPr="00D44B5F">
        <w:rPr>
          <w:color w:val="000000"/>
          <w:lang w:val="lt-LT" w:eastAsia="lt-LT" w:bidi="lt-LT"/>
        </w:rPr>
        <w:t>Savivaldybės administracijos</w:t>
      </w:r>
      <w:r w:rsidR="00127D74" w:rsidRPr="00D44B5F">
        <w:rPr>
          <w:color w:val="000000"/>
          <w:lang w:val="lt-LT" w:eastAsia="lt-LT" w:bidi="lt-LT"/>
        </w:rPr>
        <w:t xml:space="preserve"> </w:t>
      </w:r>
      <w:r w:rsidR="00E86DB2" w:rsidRPr="00D44B5F">
        <w:rPr>
          <w:color w:val="000000"/>
          <w:lang w:val="lt-LT" w:eastAsia="lt-LT" w:bidi="lt-LT"/>
        </w:rPr>
        <w:t>direktoriu</w:t>
      </w:r>
      <w:r w:rsidR="00FC7E8E" w:rsidRPr="00D44B5F">
        <w:rPr>
          <w:color w:val="000000"/>
          <w:lang w:val="lt-LT" w:eastAsia="lt-LT" w:bidi="lt-LT"/>
        </w:rPr>
        <w:t>i</w:t>
      </w:r>
      <w:r w:rsidR="00127D74" w:rsidRPr="00D44B5F">
        <w:rPr>
          <w:color w:val="000000"/>
          <w:lang w:val="lt-LT" w:eastAsia="lt-LT" w:bidi="lt-LT"/>
        </w:rPr>
        <w:t xml:space="preserve"> teikia</w:t>
      </w:r>
      <w:r w:rsidR="00127D74" w:rsidRPr="00AE411B">
        <w:rPr>
          <w:color w:val="000000"/>
          <w:lang w:val="lt-LT" w:eastAsia="lt-LT" w:bidi="lt-LT"/>
        </w:rPr>
        <w:t xml:space="preserve"> tvirtinti š</w:t>
      </w:r>
      <w:r w:rsidR="005264E6" w:rsidRPr="00AE411B">
        <w:rPr>
          <w:color w:val="000000"/>
          <w:lang w:val="lt-LT" w:eastAsia="lt-LT" w:bidi="lt-LT"/>
        </w:rPr>
        <w:t>į</w:t>
      </w:r>
      <w:r w:rsidR="00127D74" w:rsidRPr="00AE411B">
        <w:rPr>
          <w:color w:val="000000"/>
          <w:lang w:val="lt-LT" w:eastAsia="lt-LT" w:bidi="lt-LT"/>
        </w:rPr>
        <w:t xml:space="preserve"> </w:t>
      </w:r>
      <w:r w:rsidR="005264E6" w:rsidRPr="00AE411B">
        <w:rPr>
          <w:color w:val="000000"/>
          <w:lang w:val="lt-LT" w:eastAsia="lt-LT" w:bidi="lt-LT"/>
        </w:rPr>
        <w:t>Aprašą</w:t>
      </w:r>
      <w:r w:rsidRPr="00AE411B">
        <w:rPr>
          <w:lang w:val="lt-LT" w:eastAsia="lt-LT" w:bidi="lt-LT"/>
        </w:rPr>
        <w:t>;</w:t>
      </w:r>
    </w:p>
    <w:p w14:paraId="5D7020B1" w14:textId="47BB02E1" w:rsidR="00991A90" w:rsidRPr="00AE411B" w:rsidRDefault="00A1528A" w:rsidP="00386E7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derina</w:t>
      </w:r>
      <w:r w:rsidR="00180387" w:rsidRPr="00AE411B">
        <w:rPr>
          <w:lang w:val="lt-LT" w:eastAsia="lt-LT" w:bidi="lt-LT"/>
        </w:rPr>
        <w:t xml:space="preserve"> saugos įgaliotinio parengtą</w:t>
      </w:r>
      <w:r w:rsidR="00127D74" w:rsidRPr="00AE411B">
        <w:rPr>
          <w:lang w:val="lt-LT" w:eastAsia="lt-LT" w:bidi="lt-LT"/>
        </w:rPr>
        <w:t xml:space="preserve"> </w:t>
      </w:r>
      <w:r w:rsidR="009F0CE4" w:rsidRPr="00AE411B">
        <w:rPr>
          <w:color w:val="000000" w:themeColor="text1"/>
          <w:lang w:val="lt-LT" w:eastAsia="lt-LT" w:bidi="lt-LT"/>
        </w:rPr>
        <w:t>l</w:t>
      </w:r>
      <w:r w:rsidR="00180387" w:rsidRPr="00AE411B">
        <w:rPr>
          <w:color w:val="000000" w:themeColor="text1"/>
          <w:lang w:val="lt-LT" w:eastAsia="lt-LT" w:bidi="lt-LT"/>
        </w:rPr>
        <w:t>eistinos programinės įrangos sąrašą</w:t>
      </w:r>
      <w:r w:rsidRPr="00AE411B">
        <w:rPr>
          <w:lang w:val="lt-LT" w:eastAsia="lt-LT" w:bidi="lt-LT"/>
        </w:rPr>
        <w:t>;</w:t>
      </w:r>
    </w:p>
    <w:p w14:paraId="7EC17995" w14:textId="4FE9241A" w:rsidR="0060715A" w:rsidRPr="00AE411B" w:rsidRDefault="0060715A" w:rsidP="00386E7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 xml:space="preserve">kontroliuoja, kad </w:t>
      </w:r>
      <w:r w:rsidR="00CA3550" w:rsidRPr="00AE411B">
        <w:rPr>
          <w:lang w:val="lt-LT" w:eastAsia="lt-LT" w:bidi="lt-LT"/>
        </w:rPr>
        <w:t>Turt</w:t>
      </w:r>
      <w:r w:rsidRPr="00AE411B">
        <w:rPr>
          <w:lang w:val="lt-LT" w:eastAsia="lt-LT" w:bidi="lt-LT"/>
        </w:rPr>
        <w:t xml:space="preserve">as būtų valdomas vadovaujantis šio </w:t>
      </w:r>
      <w:r w:rsidR="009F0EA4" w:rsidRPr="00AE411B">
        <w:rPr>
          <w:lang w:val="lt-LT" w:eastAsia="lt-LT" w:bidi="lt-LT"/>
        </w:rPr>
        <w:t>Aprašo</w:t>
      </w:r>
      <w:r w:rsidRPr="00AE411B">
        <w:rPr>
          <w:lang w:val="lt-LT" w:eastAsia="lt-LT" w:bidi="lt-LT"/>
        </w:rPr>
        <w:t xml:space="preserve"> nuostatomis;</w:t>
      </w:r>
    </w:p>
    <w:p w14:paraId="40F69109" w14:textId="411EF86E" w:rsidR="00FF6AE4" w:rsidRPr="00AE411B" w:rsidRDefault="00FF6AE4" w:rsidP="00386E7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 xml:space="preserve">bendradarbiauja su </w:t>
      </w:r>
      <w:r w:rsidR="00AB3C6B" w:rsidRPr="00AE411B">
        <w:rPr>
          <w:lang w:val="lt-LT" w:eastAsia="lt-LT" w:bidi="lt-LT"/>
        </w:rPr>
        <w:t>duomenų apsaugos pareigūnu</w:t>
      </w:r>
      <w:r w:rsidRPr="00AE411B">
        <w:rPr>
          <w:lang w:val="lt-LT" w:eastAsia="lt-LT" w:bidi="lt-LT"/>
        </w:rPr>
        <w:t xml:space="preserve"> asmens duomenų pažeidimo tyrimo metu ir atliekant kitas su asmens duomenų valdymu ir saugojimu susijusias veiklas. </w:t>
      </w:r>
    </w:p>
    <w:p w14:paraId="4BF447C6" w14:textId="05601B88" w:rsidR="006E7657" w:rsidRPr="00AE411B" w:rsidRDefault="006E7657" w:rsidP="00386E7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Saugos įgaliotinio funkcijos ir įgaliojimai</w:t>
      </w:r>
      <w:r w:rsidR="001149ED" w:rsidRPr="00AE411B">
        <w:rPr>
          <w:lang w:val="lt-LT" w:eastAsia="lt-LT" w:bidi="lt-LT"/>
        </w:rPr>
        <w:t xml:space="preserve">, susiję su </w:t>
      </w:r>
      <w:r w:rsidR="00CA3550" w:rsidRPr="00AE411B">
        <w:rPr>
          <w:lang w:val="lt-LT" w:eastAsia="lt-LT" w:bidi="lt-LT"/>
        </w:rPr>
        <w:t>Turt</w:t>
      </w:r>
      <w:r w:rsidR="001149ED" w:rsidRPr="00AE411B">
        <w:rPr>
          <w:lang w:val="lt-LT" w:eastAsia="lt-LT" w:bidi="lt-LT"/>
        </w:rPr>
        <w:t>o valdymu</w:t>
      </w:r>
      <w:r w:rsidRPr="00AE411B">
        <w:rPr>
          <w:lang w:val="lt-LT" w:eastAsia="lt-LT" w:bidi="lt-LT"/>
        </w:rPr>
        <w:t>:</w:t>
      </w:r>
    </w:p>
    <w:p w14:paraId="32D0F86A" w14:textId="04A9BBA1" w:rsidR="00180387" w:rsidRPr="00AE411B" w:rsidRDefault="00FC7E8E" w:rsidP="00386E70">
      <w:pPr>
        <w:widowControl w:val="0"/>
        <w:numPr>
          <w:ilvl w:val="1"/>
          <w:numId w:val="2"/>
        </w:numPr>
        <w:tabs>
          <w:tab w:val="left" w:pos="1276"/>
        </w:tabs>
        <w:spacing w:line="276" w:lineRule="auto"/>
        <w:ind w:firstLine="720"/>
        <w:jc w:val="both"/>
        <w:rPr>
          <w:lang w:val="lt-LT" w:eastAsia="lt-LT" w:bidi="lt-LT"/>
        </w:rPr>
      </w:pPr>
      <w:r>
        <w:rPr>
          <w:lang w:val="lt-LT" w:eastAsia="lt-LT" w:bidi="lt-LT"/>
        </w:rPr>
        <w:t>r</w:t>
      </w:r>
      <w:r w:rsidR="00180387" w:rsidRPr="00AE411B">
        <w:rPr>
          <w:lang w:val="lt-LT" w:eastAsia="lt-LT" w:bidi="lt-LT"/>
        </w:rPr>
        <w:t xml:space="preserve">engia, nustatytu dažnumu peržiūri </w:t>
      </w:r>
      <w:r w:rsidR="003E0FE4" w:rsidRPr="00AE411B">
        <w:rPr>
          <w:lang w:val="lt-LT" w:eastAsia="lt-LT" w:bidi="lt-LT"/>
        </w:rPr>
        <w:t>l</w:t>
      </w:r>
      <w:r w:rsidR="00180387" w:rsidRPr="00AE411B">
        <w:rPr>
          <w:lang w:val="lt-LT" w:eastAsia="lt-LT" w:bidi="lt-LT"/>
        </w:rPr>
        <w:t>eistinos programinės įrangos sąrašą, teikia jį derinti kibernetinio saugumo vadovui;</w:t>
      </w:r>
    </w:p>
    <w:p w14:paraId="74815244" w14:textId="09BA7CB8" w:rsidR="003202C0" w:rsidRPr="00AE411B" w:rsidRDefault="00A1528A" w:rsidP="00386E70">
      <w:pPr>
        <w:widowControl w:val="0"/>
        <w:numPr>
          <w:ilvl w:val="1"/>
          <w:numId w:val="2"/>
        </w:numPr>
        <w:tabs>
          <w:tab w:val="left" w:pos="1276"/>
        </w:tabs>
        <w:spacing w:line="276" w:lineRule="auto"/>
        <w:ind w:firstLine="720"/>
        <w:jc w:val="both"/>
        <w:rPr>
          <w:lang w:val="lt-LT" w:eastAsia="lt-LT" w:bidi="lt-LT"/>
        </w:rPr>
      </w:pPr>
      <w:r w:rsidRPr="00AE411B">
        <w:rPr>
          <w:lang w:val="lt-LT"/>
        </w:rPr>
        <w:t>dalyvauja</w:t>
      </w:r>
      <w:r w:rsidR="00531945" w:rsidRPr="00AE411B">
        <w:rPr>
          <w:lang w:val="lt-LT"/>
        </w:rPr>
        <w:t xml:space="preserve"> </w:t>
      </w:r>
      <w:r w:rsidR="003202C0" w:rsidRPr="00AE411B">
        <w:rPr>
          <w:color w:val="4472C4" w:themeColor="accent1"/>
          <w:lang w:val="lt-LT"/>
        </w:rPr>
        <w:t xml:space="preserve"> </w:t>
      </w:r>
      <w:r w:rsidR="003202C0" w:rsidRPr="00AE411B">
        <w:rPr>
          <w:lang w:val="lt-LT"/>
        </w:rPr>
        <w:t>valdomų TIS reikšmingumo vertinim</w:t>
      </w:r>
      <w:r w:rsidR="00531945" w:rsidRPr="00AE411B">
        <w:rPr>
          <w:lang w:val="lt-LT"/>
        </w:rPr>
        <w:t>e</w:t>
      </w:r>
      <w:r w:rsidR="003202C0" w:rsidRPr="00AE411B">
        <w:rPr>
          <w:lang w:val="lt-LT"/>
        </w:rPr>
        <w:t>;</w:t>
      </w:r>
    </w:p>
    <w:p w14:paraId="203DE1CF" w14:textId="7E8FBDCA" w:rsidR="003202C0" w:rsidRPr="00AE411B" w:rsidRDefault="009F7F4F" w:rsidP="001D30F0">
      <w:pPr>
        <w:widowControl w:val="0"/>
        <w:numPr>
          <w:ilvl w:val="1"/>
          <w:numId w:val="2"/>
        </w:numPr>
        <w:tabs>
          <w:tab w:val="left" w:pos="1134"/>
        </w:tabs>
        <w:spacing w:line="276" w:lineRule="auto"/>
        <w:ind w:left="20" w:right="20" w:firstLine="689"/>
        <w:jc w:val="both"/>
        <w:rPr>
          <w:lang w:val="lt-LT" w:eastAsia="lt-LT" w:bidi="lt-LT"/>
        </w:rPr>
      </w:pPr>
      <w:r w:rsidRPr="00AE411B">
        <w:rPr>
          <w:lang w:val="lt-LT" w:eastAsia="lt-LT" w:bidi="lt-LT"/>
        </w:rPr>
        <w:t xml:space="preserve"> </w:t>
      </w:r>
      <w:r w:rsidR="00531945" w:rsidRPr="00AE411B">
        <w:rPr>
          <w:lang w:val="lt-LT" w:eastAsia="lt-LT" w:bidi="lt-LT"/>
        </w:rPr>
        <w:t>dalyvauja atliekant</w:t>
      </w:r>
      <w:r w:rsidR="003202C0" w:rsidRPr="00AE411B">
        <w:rPr>
          <w:color w:val="4472C4" w:themeColor="accent1"/>
          <w:lang w:val="lt-LT"/>
        </w:rPr>
        <w:t xml:space="preserve"> </w:t>
      </w:r>
      <w:r w:rsidR="003202C0" w:rsidRPr="00AE411B">
        <w:rPr>
          <w:lang w:val="lt-LT"/>
        </w:rPr>
        <w:t xml:space="preserve">valdomų duomenų svarbos vertinimą </w:t>
      </w:r>
      <w:r w:rsidR="003202C0" w:rsidRPr="00AE411B">
        <w:rPr>
          <w:lang w:val="lt-LT" w:eastAsia="lt-LT" w:bidi="lt-LT"/>
        </w:rPr>
        <w:t>konfidencialumo, vientisumo ir prieinamumo atžvilgiu;</w:t>
      </w:r>
    </w:p>
    <w:p w14:paraId="06589E16" w14:textId="06D74575" w:rsidR="006E7657" w:rsidRPr="00AE411B" w:rsidRDefault="0060715A" w:rsidP="001D30F0">
      <w:pPr>
        <w:pStyle w:val="Sraopastraipa"/>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užtikrina, kad </w:t>
      </w:r>
      <w:r w:rsidR="00CA3550" w:rsidRPr="00AE411B">
        <w:rPr>
          <w:lang w:val="lt-LT" w:eastAsia="lt-LT" w:bidi="lt-LT"/>
        </w:rPr>
        <w:t>Turt</w:t>
      </w:r>
      <w:r w:rsidRPr="00AE411B">
        <w:rPr>
          <w:lang w:val="lt-LT" w:eastAsia="lt-LT" w:bidi="lt-LT"/>
        </w:rPr>
        <w:t xml:space="preserve">o apsaugos priemonės atitiktų organizacijos </w:t>
      </w:r>
      <w:r w:rsidR="00180387" w:rsidRPr="00AE411B">
        <w:rPr>
          <w:color w:val="000000" w:themeColor="text1"/>
          <w:lang w:val="lt-LT" w:eastAsia="lt-LT" w:bidi="lt-LT"/>
        </w:rPr>
        <w:t xml:space="preserve">Tinklų ir informacinių sistemų </w:t>
      </w:r>
      <w:r w:rsidRPr="00AE411B">
        <w:rPr>
          <w:lang w:val="lt-LT" w:eastAsia="lt-LT" w:bidi="lt-LT"/>
        </w:rPr>
        <w:t xml:space="preserve">kibernetinio saugumo </w:t>
      </w:r>
      <w:r w:rsidR="00171CB3" w:rsidRPr="00AE411B">
        <w:rPr>
          <w:lang w:val="lt-LT" w:eastAsia="lt-LT" w:bidi="lt-LT"/>
        </w:rPr>
        <w:t xml:space="preserve">politiką </w:t>
      </w:r>
      <w:r w:rsidRPr="00AE411B">
        <w:rPr>
          <w:lang w:val="lt-LT" w:eastAsia="lt-LT" w:bidi="lt-LT"/>
        </w:rPr>
        <w:t xml:space="preserve">ir </w:t>
      </w:r>
      <w:r w:rsidR="00171CB3" w:rsidRPr="00AE411B">
        <w:rPr>
          <w:lang w:val="lt-LT" w:eastAsia="lt-LT" w:bidi="lt-LT"/>
        </w:rPr>
        <w:t xml:space="preserve">jos įgyvendinimą reglamentuojančių vidaus </w:t>
      </w:r>
      <w:r w:rsidRPr="00AE411B">
        <w:rPr>
          <w:lang w:val="lt-LT" w:eastAsia="lt-LT" w:bidi="lt-LT"/>
        </w:rPr>
        <w:t>teisės aktų reikalavimus</w:t>
      </w:r>
      <w:r w:rsidR="003202C0" w:rsidRPr="00AE411B">
        <w:rPr>
          <w:lang w:val="lt-LT" w:eastAsia="lt-LT" w:bidi="lt-LT"/>
        </w:rPr>
        <w:t>, taip pat TIS reikšmingumą ir duomenų svarbą</w:t>
      </w:r>
      <w:r w:rsidRPr="00AE411B">
        <w:rPr>
          <w:lang w:val="lt-LT" w:eastAsia="lt-LT" w:bidi="lt-LT"/>
        </w:rPr>
        <w:t>;</w:t>
      </w:r>
    </w:p>
    <w:p w14:paraId="350A48AE" w14:textId="78FA10FE" w:rsidR="0060715A" w:rsidRPr="00AE411B" w:rsidRDefault="0060715A"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vertina </w:t>
      </w:r>
      <w:r w:rsidR="00CA3550" w:rsidRPr="00AE411B">
        <w:rPr>
          <w:lang w:val="lt-LT" w:eastAsia="lt-LT" w:bidi="lt-LT"/>
        </w:rPr>
        <w:t>Turt</w:t>
      </w:r>
      <w:r w:rsidRPr="00AE411B">
        <w:rPr>
          <w:lang w:val="lt-LT" w:eastAsia="lt-LT" w:bidi="lt-LT"/>
        </w:rPr>
        <w:t xml:space="preserve">o valdymo saugumo rizikas ir teikia rekomendacijas </w:t>
      </w:r>
      <w:r w:rsidR="000433B0" w:rsidRPr="00AE411B">
        <w:rPr>
          <w:lang w:val="lt-LT" w:eastAsia="lt-LT" w:bidi="lt-LT"/>
        </w:rPr>
        <w:t>T</w:t>
      </w:r>
      <w:r w:rsidR="001D2F3E" w:rsidRPr="00AE411B">
        <w:rPr>
          <w:lang w:val="lt-LT" w:eastAsia="lt-LT" w:bidi="lt-LT"/>
        </w:rPr>
        <w:t xml:space="preserve">IS ir </w:t>
      </w:r>
      <w:r w:rsidR="00F901FB" w:rsidRPr="00AE411B">
        <w:rPr>
          <w:lang w:val="lt-LT" w:eastAsia="lt-LT" w:bidi="lt-LT"/>
        </w:rPr>
        <w:t xml:space="preserve">(ar) </w:t>
      </w:r>
      <w:r w:rsidR="00CA3550" w:rsidRPr="00AE411B">
        <w:rPr>
          <w:lang w:val="lt-LT" w:eastAsia="lt-LT" w:bidi="lt-LT"/>
        </w:rPr>
        <w:t>Turt</w:t>
      </w:r>
      <w:r w:rsidRPr="00AE411B">
        <w:rPr>
          <w:lang w:val="lt-LT" w:eastAsia="lt-LT" w:bidi="lt-LT"/>
        </w:rPr>
        <w:t>o</w:t>
      </w:r>
      <w:r w:rsidR="00180387" w:rsidRPr="00AE411B">
        <w:rPr>
          <w:lang w:val="lt-LT" w:eastAsia="lt-LT" w:bidi="lt-LT"/>
        </w:rPr>
        <w:t xml:space="preserve"> </w:t>
      </w:r>
      <w:r w:rsidR="003202C0" w:rsidRPr="00AE411B">
        <w:rPr>
          <w:lang w:val="lt-LT" w:eastAsia="lt-LT" w:bidi="lt-LT"/>
        </w:rPr>
        <w:t xml:space="preserve">Duomenų </w:t>
      </w:r>
      <w:r w:rsidR="00FA1BF0" w:rsidRPr="00AE411B">
        <w:rPr>
          <w:lang w:val="lt-LT" w:eastAsia="lt-LT" w:bidi="lt-LT"/>
        </w:rPr>
        <w:t>tvarkytojams</w:t>
      </w:r>
      <w:r w:rsidRPr="00AE411B">
        <w:rPr>
          <w:lang w:val="lt-LT" w:eastAsia="lt-LT" w:bidi="lt-LT"/>
        </w:rPr>
        <w:t xml:space="preserve"> dėl </w:t>
      </w:r>
      <w:r w:rsidR="00180387" w:rsidRPr="00AE411B">
        <w:rPr>
          <w:lang w:val="lt-LT" w:eastAsia="lt-LT" w:bidi="lt-LT"/>
        </w:rPr>
        <w:t xml:space="preserve">rizikų </w:t>
      </w:r>
      <w:r w:rsidRPr="00AE411B">
        <w:rPr>
          <w:lang w:val="lt-LT" w:eastAsia="lt-LT" w:bidi="lt-LT"/>
        </w:rPr>
        <w:t>mažinimo;</w:t>
      </w:r>
    </w:p>
    <w:p w14:paraId="6692FA99" w14:textId="5F8954F1" w:rsidR="0060715A" w:rsidRPr="00AE411B" w:rsidRDefault="0060715A"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 identifikuoja ir stebi galimas grėsmes, susijusias su </w:t>
      </w:r>
      <w:r w:rsidR="00CA3550" w:rsidRPr="00AE411B">
        <w:rPr>
          <w:lang w:val="lt-LT" w:eastAsia="lt-LT" w:bidi="lt-LT"/>
        </w:rPr>
        <w:t>Turt</w:t>
      </w:r>
      <w:r w:rsidRPr="00AE411B">
        <w:rPr>
          <w:lang w:val="lt-LT" w:eastAsia="lt-LT" w:bidi="lt-LT"/>
        </w:rPr>
        <w:t>o naudojimu, saugojimu ir šalinimu;</w:t>
      </w:r>
    </w:p>
    <w:p w14:paraId="5C75A9AD" w14:textId="2BDC9C1F" w:rsidR="0060715A" w:rsidRPr="00AE411B" w:rsidRDefault="0060715A"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užtikrina, kad visi su </w:t>
      </w:r>
      <w:r w:rsidR="00CA3550" w:rsidRPr="00AE411B">
        <w:rPr>
          <w:lang w:val="lt-LT" w:eastAsia="lt-LT" w:bidi="lt-LT"/>
        </w:rPr>
        <w:t>Turt</w:t>
      </w:r>
      <w:r w:rsidRPr="00AE411B">
        <w:rPr>
          <w:lang w:val="lt-LT" w:eastAsia="lt-LT" w:bidi="lt-LT"/>
        </w:rPr>
        <w:t xml:space="preserve">o </w:t>
      </w:r>
      <w:r w:rsidR="00531945" w:rsidRPr="00AE411B">
        <w:rPr>
          <w:lang w:val="lt-LT" w:eastAsia="lt-LT" w:bidi="lt-LT"/>
        </w:rPr>
        <w:t xml:space="preserve">kibernetinio </w:t>
      </w:r>
      <w:r w:rsidRPr="00AE411B">
        <w:rPr>
          <w:lang w:val="lt-LT" w:eastAsia="lt-LT" w:bidi="lt-LT"/>
        </w:rPr>
        <w:t xml:space="preserve">saugumu susiję dokumentai </w:t>
      </w:r>
      <w:r w:rsidR="00B82A17" w:rsidRPr="00AE411B">
        <w:rPr>
          <w:lang w:val="lt-LT" w:eastAsia="lt-LT" w:bidi="lt-LT"/>
        </w:rPr>
        <w:t xml:space="preserve">ir informacija, ypač konfidenciali, </w:t>
      </w:r>
      <w:r w:rsidRPr="00AE411B">
        <w:rPr>
          <w:lang w:val="lt-LT" w:eastAsia="lt-LT" w:bidi="lt-LT"/>
        </w:rPr>
        <w:t>būtų tinkamai tvarkom</w:t>
      </w:r>
      <w:r w:rsidR="00B82A17" w:rsidRPr="00AE411B">
        <w:rPr>
          <w:lang w:val="lt-LT" w:eastAsia="lt-LT" w:bidi="lt-LT"/>
        </w:rPr>
        <w:t>a</w:t>
      </w:r>
      <w:r w:rsidRPr="00AE411B">
        <w:rPr>
          <w:lang w:val="lt-LT" w:eastAsia="lt-LT" w:bidi="lt-LT"/>
        </w:rPr>
        <w:t xml:space="preserve"> ir saugom</w:t>
      </w:r>
      <w:r w:rsidR="00B82A17" w:rsidRPr="00AE411B">
        <w:rPr>
          <w:lang w:val="lt-LT" w:eastAsia="lt-LT" w:bidi="lt-LT"/>
        </w:rPr>
        <w:t>a</w:t>
      </w:r>
      <w:r w:rsidRPr="00AE411B">
        <w:rPr>
          <w:lang w:val="lt-LT" w:eastAsia="lt-LT" w:bidi="lt-LT"/>
        </w:rPr>
        <w:t xml:space="preserve"> pagal organizacijos reikalavimus;</w:t>
      </w:r>
    </w:p>
    <w:p w14:paraId="28FB3547" w14:textId="758F83A7" w:rsidR="0060715A" w:rsidRPr="00AE411B" w:rsidRDefault="0060715A"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 kontroliuoja, </w:t>
      </w:r>
      <w:r w:rsidR="00531945" w:rsidRPr="00AE411B">
        <w:rPr>
          <w:lang w:val="lt-LT" w:eastAsia="lt-LT" w:bidi="lt-LT"/>
        </w:rPr>
        <w:t>kad</w:t>
      </w:r>
      <w:r w:rsidRPr="00AE411B">
        <w:rPr>
          <w:lang w:val="lt-LT" w:eastAsia="lt-LT" w:bidi="lt-LT"/>
        </w:rPr>
        <w:t xml:space="preserve"> </w:t>
      </w:r>
      <w:r w:rsidR="00531945" w:rsidRPr="00AE411B">
        <w:rPr>
          <w:lang w:val="lt-LT" w:eastAsia="lt-LT" w:bidi="lt-LT"/>
        </w:rPr>
        <w:t xml:space="preserve">Savivaldybės administracijos </w:t>
      </w:r>
      <w:r w:rsidRPr="00AE411B">
        <w:rPr>
          <w:lang w:val="lt-LT" w:eastAsia="lt-LT" w:bidi="lt-LT"/>
        </w:rPr>
        <w:t xml:space="preserve">darbuotojai visus reikiamus veiksmus atliktų </w:t>
      </w:r>
      <w:r w:rsidR="00B82A17" w:rsidRPr="00AE411B">
        <w:rPr>
          <w:lang w:val="lt-LT" w:eastAsia="lt-LT" w:bidi="lt-LT"/>
        </w:rPr>
        <w:t>ši</w:t>
      </w:r>
      <w:r w:rsidR="008815F3" w:rsidRPr="00AE411B">
        <w:rPr>
          <w:lang w:val="lt-LT" w:eastAsia="lt-LT" w:bidi="lt-LT"/>
        </w:rPr>
        <w:t>ame</w:t>
      </w:r>
      <w:r w:rsidR="00B82A17" w:rsidRPr="00AE411B">
        <w:rPr>
          <w:lang w:val="lt-LT" w:eastAsia="lt-LT" w:bidi="lt-LT"/>
        </w:rPr>
        <w:t xml:space="preserve"> </w:t>
      </w:r>
      <w:r w:rsidR="009F0EA4" w:rsidRPr="00AE411B">
        <w:rPr>
          <w:lang w:val="lt-LT" w:eastAsia="lt-LT" w:bidi="lt-LT"/>
        </w:rPr>
        <w:t>Apraše</w:t>
      </w:r>
      <w:r w:rsidRPr="00AE411B">
        <w:rPr>
          <w:lang w:val="lt-LT" w:eastAsia="lt-LT" w:bidi="lt-LT"/>
        </w:rPr>
        <w:t xml:space="preserve"> numatytu būdu;</w:t>
      </w:r>
    </w:p>
    <w:p w14:paraId="350A291C" w14:textId="51DD2C1D" w:rsidR="00B82A17" w:rsidRPr="00AE411B" w:rsidRDefault="0060715A"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užtikrina, kad </w:t>
      </w:r>
      <w:r w:rsidRPr="00AE411B">
        <w:rPr>
          <w:color w:val="000000" w:themeColor="text1"/>
          <w:lang w:val="lt-LT" w:eastAsia="lt-LT" w:bidi="lt-LT"/>
        </w:rPr>
        <w:t xml:space="preserve">darbuotojai ir trečiosios šalys, prieš jiems suteikiant prieigas prie </w:t>
      </w:r>
      <w:r w:rsidR="003202C0" w:rsidRPr="00AE411B">
        <w:rPr>
          <w:color w:val="000000" w:themeColor="text1"/>
          <w:lang w:val="lt-LT" w:eastAsia="lt-LT" w:bidi="lt-LT"/>
        </w:rPr>
        <w:t>T</w:t>
      </w:r>
      <w:r w:rsidR="00B82A17" w:rsidRPr="00AE411B">
        <w:rPr>
          <w:color w:val="000000" w:themeColor="text1"/>
          <w:lang w:val="lt-LT" w:eastAsia="lt-LT" w:bidi="lt-LT"/>
        </w:rPr>
        <w:t xml:space="preserve">IS ir </w:t>
      </w:r>
      <w:r w:rsidR="00CA3550" w:rsidRPr="00AE411B">
        <w:rPr>
          <w:color w:val="000000" w:themeColor="text1"/>
          <w:lang w:val="lt-LT" w:eastAsia="lt-LT" w:bidi="lt-LT"/>
        </w:rPr>
        <w:t>Turt</w:t>
      </w:r>
      <w:r w:rsidRPr="00AE411B">
        <w:rPr>
          <w:color w:val="000000" w:themeColor="text1"/>
          <w:lang w:val="lt-LT" w:eastAsia="lt-LT" w:bidi="lt-LT"/>
        </w:rPr>
        <w:t>o</w:t>
      </w:r>
      <w:r w:rsidR="3DE4020A" w:rsidRPr="00AE411B">
        <w:rPr>
          <w:color w:val="000000" w:themeColor="text1"/>
          <w:lang w:val="lt-LT" w:eastAsia="lt-LT" w:bidi="lt-LT"/>
        </w:rPr>
        <w:t>,</w:t>
      </w:r>
      <w:r w:rsidRPr="00AE411B">
        <w:rPr>
          <w:color w:val="000000" w:themeColor="text1"/>
          <w:lang w:val="lt-LT" w:eastAsia="lt-LT" w:bidi="lt-LT"/>
        </w:rPr>
        <w:t xml:space="preserve"> parengtų ir nustatyta </w:t>
      </w:r>
      <w:r w:rsidR="008815F3" w:rsidRPr="00AE411B">
        <w:rPr>
          <w:color w:val="000000" w:themeColor="text1"/>
          <w:lang w:val="lt-LT" w:eastAsia="lt-LT" w:bidi="lt-LT"/>
        </w:rPr>
        <w:t>t</w:t>
      </w:r>
      <w:r w:rsidR="005264E6" w:rsidRPr="00AE411B">
        <w:rPr>
          <w:color w:val="000000" w:themeColor="text1"/>
          <w:lang w:val="lt-LT" w:eastAsia="lt-LT" w:bidi="lt-LT"/>
        </w:rPr>
        <w:t>varka</w:t>
      </w:r>
      <w:r w:rsidRPr="00AE411B">
        <w:rPr>
          <w:color w:val="000000" w:themeColor="text1"/>
          <w:lang w:val="lt-LT" w:eastAsia="lt-LT" w:bidi="lt-LT"/>
        </w:rPr>
        <w:t xml:space="preserve"> pateiktų Konfidencialumo laikymosi pasižadėjimus</w:t>
      </w:r>
      <w:r w:rsidR="00974E6A" w:rsidRPr="00AE411B">
        <w:rPr>
          <w:color w:val="000000" w:themeColor="text1"/>
          <w:lang w:val="lt-LT" w:eastAsia="lt-LT" w:bidi="lt-LT"/>
        </w:rPr>
        <w:t xml:space="preserve"> arba pasirašytų duomenų saugos sutartį</w:t>
      </w:r>
      <w:r w:rsidRPr="00AE411B">
        <w:rPr>
          <w:color w:val="000000" w:themeColor="text1"/>
          <w:lang w:val="lt-LT" w:eastAsia="lt-LT" w:bidi="lt-LT"/>
        </w:rPr>
        <w:t xml:space="preserve">; </w:t>
      </w:r>
    </w:p>
    <w:p w14:paraId="44380AFC" w14:textId="7892E99E" w:rsidR="0060715A" w:rsidRPr="00AE411B" w:rsidRDefault="00B82A17" w:rsidP="001D30F0">
      <w:pPr>
        <w:widowControl w:val="0"/>
        <w:numPr>
          <w:ilvl w:val="1"/>
          <w:numId w:val="2"/>
        </w:numPr>
        <w:tabs>
          <w:tab w:val="left" w:pos="993"/>
          <w:tab w:val="left" w:pos="1276"/>
        </w:tabs>
        <w:spacing w:line="276" w:lineRule="auto"/>
        <w:ind w:firstLine="720"/>
        <w:jc w:val="both"/>
        <w:rPr>
          <w:lang w:val="lt-LT" w:eastAsia="lt-LT" w:bidi="lt-LT"/>
        </w:rPr>
      </w:pPr>
      <w:r w:rsidRPr="00AE411B">
        <w:rPr>
          <w:lang w:val="lt-LT" w:eastAsia="lt-LT" w:bidi="lt-LT"/>
        </w:rPr>
        <w:t xml:space="preserve">konsultuoja </w:t>
      </w:r>
      <w:r w:rsidR="0060715A" w:rsidRPr="00AE411B">
        <w:rPr>
          <w:color w:val="000000"/>
          <w:lang w:val="lt-LT" w:eastAsia="lt-LT" w:bidi="lt-LT"/>
        </w:rPr>
        <w:t xml:space="preserve">darbuotojus ir trečiąsias šalis dėl </w:t>
      </w:r>
      <w:r w:rsidR="005E0F2B" w:rsidRPr="00AE411B">
        <w:rPr>
          <w:color w:val="000000"/>
          <w:lang w:val="lt-LT" w:eastAsia="lt-LT" w:bidi="lt-LT"/>
        </w:rPr>
        <w:t>organizacijos</w:t>
      </w:r>
      <w:r w:rsidR="0060715A" w:rsidRPr="00AE411B">
        <w:rPr>
          <w:color w:val="000000"/>
          <w:lang w:val="lt-LT" w:eastAsia="lt-LT" w:bidi="lt-LT"/>
        </w:rPr>
        <w:t xml:space="preserve"> konfidencialios informacijos atskleidimo. </w:t>
      </w:r>
    </w:p>
    <w:p w14:paraId="5B66EB64" w14:textId="07FA58DC" w:rsidR="00113845" w:rsidRPr="00AE411B" w:rsidRDefault="00CA3550" w:rsidP="001D30F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Turt</w:t>
      </w:r>
      <w:r w:rsidR="00A70AD3" w:rsidRPr="00AE411B">
        <w:rPr>
          <w:lang w:val="lt-LT" w:eastAsia="lt-LT" w:bidi="lt-LT"/>
        </w:rPr>
        <w:t xml:space="preserve">o </w:t>
      </w:r>
      <w:r w:rsidR="00071087" w:rsidRPr="00AE411B">
        <w:rPr>
          <w:lang w:val="lt-LT" w:eastAsia="lt-LT" w:bidi="lt-LT"/>
        </w:rPr>
        <w:t>naudotojo</w:t>
      </w:r>
      <w:r w:rsidR="00FF6AE4" w:rsidRPr="00AE411B">
        <w:rPr>
          <w:lang w:val="lt-LT" w:eastAsia="lt-LT" w:bidi="lt-LT"/>
        </w:rPr>
        <w:t xml:space="preserve"> funkcijos ir įgaliojimai</w:t>
      </w:r>
      <w:r w:rsidR="001149ED" w:rsidRPr="00AE411B">
        <w:rPr>
          <w:lang w:val="lt-LT" w:eastAsia="lt-LT" w:bidi="lt-LT"/>
        </w:rPr>
        <w:t xml:space="preserve">, susiję su </w:t>
      </w:r>
      <w:r w:rsidRPr="00AE411B">
        <w:rPr>
          <w:lang w:val="lt-LT" w:eastAsia="lt-LT" w:bidi="lt-LT"/>
        </w:rPr>
        <w:t>Turt</w:t>
      </w:r>
      <w:r w:rsidR="001149ED" w:rsidRPr="00AE411B">
        <w:rPr>
          <w:lang w:val="lt-LT" w:eastAsia="lt-LT" w:bidi="lt-LT"/>
        </w:rPr>
        <w:t>o valdymu:</w:t>
      </w:r>
    </w:p>
    <w:p w14:paraId="580B646E" w14:textId="40C59E5E" w:rsidR="00F52E9D" w:rsidRPr="00AE411B" w:rsidRDefault="00F52E9D" w:rsidP="001D30F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 xml:space="preserve"> atsako už </w:t>
      </w:r>
      <w:r w:rsidR="00CA3550" w:rsidRPr="00AE411B">
        <w:rPr>
          <w:lang w:val="lt-LT" w:eastAsia="lt-LT" w:bidi="lt-LT"/>
        </w:rPr>
        <w:t>Turt</w:t>
      </w:r>
      <w:r w:rsidRPr="00AE411B">
        <w:rPr>
          <w:lang w:val="lt-LT" w:eastAsia="lt-LT" w:bidi="lt-LT"/>
        </w:rPr>
        <w:t>o</w:t>
      </w:r>
      <w:r w:rsidR="003202C0" w:rsidRPr="00AE411B">
        <w:rPr>
          <w:lang w:val="lt-LT" w:eastAsia="lt-LT" w:bidi="lt-LT"/>
        </w:rPr>
        <w:t xml:space="preserve"> </w:t>
      </w:r>
      <w:r w:rsidRPr="00AE411B">
        <w:rPr>
          <w:lang w:val="lt-LT" w:eastAsia="lt-LT" w:bidi="lt-LT"/>
        </w:rPr>
        <w:t xml:space="preserve">naudojimą, priežiūrą ir apsaugą pagal </w:t>
      </w:r>
      <w:r w:rsidR="005E0F2B" w:rsidRPr="00AE411B">
        <w:rPr>
          <w:color w:val="000000"/>
          <w:lang w:val="lt-LT" w:eastAsia="lt-LT" w:bidi="lt-LT"/>
        </w:rPr>
        <w:t>organizacijos</w:t>
      </w:r>
      <w:r w:rsidR="006E7657" w:rsidRPr="00AE411B">
        <w:rPr>
          <w:color w:val="000000"/>
          <w:lang w:val="lt-LT" w:eastAsia="lt-LT" w:bidi="lt-LT"/>
        </w:rPr>
        <w:t xml:space="preserve"> </w:t>
      </w:r>
      <w:r w:rsidRPr="00AE411B">
        <w:rPr>
          <w:lang w:val="lt-LT" w:eastAsia="lt-LT" w:bidi="lt-LT"/>
        </w:rPr>
        <w:t>nustatytas taisykles</w:t>
      </w:r>
      <w:r w:rsidR="00266206" w:rsidRPr="00AE411B">
        <w:rPr>
          <w:lang w:val="lt-LT" w:eastAsia="lt-LT" w:bidi="lt-LT"/>
        </w:rPr>
        <w:t xml:space="preserve"> ir priskirtą materialinę atsakomybę</w:t>
      </w:r>
      <w:r w:rsidRPr="00AE411B">
        <w:rPr>
          <w:lang w:val="lt-LT" w:eastAsia="lt-LT" w:bidi="lt-LT"/>
        </w:rPr>
        <w:t>;</w:t>
      </w:r>
    </w:p>
    <w:p w14:paraId="17866FB5" w14:textId="5101CC15" w:rsidR="007B1F5E" w:rsidRPr="00AE411B" w:rsidRDefault="00050732" w:rsidP="001D30F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b</w:t>
      </w:r>
      <w:r w:rsidR="007B1F5E" w:rsidRPr="00AE411B">
        <w:rPr>
          <w:lang w:val="lt-LT" w:eastAsia="lt-LT" w:bidi="lt-LT"/>
        </w:rPr>
        <w:t xml:space="preserve">endradarbiauja su kitais </w:t>
      </w:r>
      <w:r w:rsidR="00CB6409" w:rsidRPr="00AE411B">
        <w:rPr>
          <w:color w:val="000000"/>
          <w:lang w:val="lt-LT" w:eastAsia="lt-LT" w:bidi="lt-LT"/>
        </w:rPr>
        <w:t>darbuotojais</w:t>
      </w:r>
      <w:r w:rsidR="00CB6409" w:rsidRPr="00AE411B">
        <w:rPr>
          <w:lang w:val="lt-LT" w:eastAsia="lt-LT" w:bidi="lt-LT"/>
        </w:rPr>
        <w:t xml:space="preserve"> </w:t>
      </w:r>
      <w:r w:rsidR="00CB6409" w:rsidRPr="00AE411B">
        <w:rPr>
          <w:color w:val="000000" w:themeColor="text1"/>
          <w:lang w:val="lt-LT" w:eastAsia="lt-LT" w:bidi="lt-LT"/>
        </w:rPr>
        <w:t>–</w:t>
      </w:r>
      <w:r w:rsidR="00CB6409" w:rsidRPr="00AE411B">
        <w:rPr>
          <w:lang w:val="lt-LT" w:eastAsia="lt-LT" w:bidi="lt-LT"/>
        </w:rPr>
        <w:t xml:space="preserve"> </w:t>
      </w:r>
      <w:r w:rsidR="00E438A7" w:rsidRPr="00AE411B">
        <w:rPr>
          <w:lang w:val="lt-LT" w:eastAsia="lt-LT" w:bidi="lt-LT"/>
        </w:rPr>
        <w:t>kibernetinio saugumo vadovu</w:t>
      </w:r>
      <w:r w:rsidR="0026200A" w:rsidRPr="00AE411B">
        <w:rPr>
          <w:lang w:val="lt-LT" w:eastAsia="lt-LT" w:bidi="lt-LT"/>
        </w:rPr>
        <w:t>,</w:t>
      </w:r>
      <w:r w:rsidR="0060715A" w:rsidRPr="00AE411B">
        <w:rPr>
          <w:lang w:val="lt-LT" w:eastAsia="lt-LT" w:bidi="lt-LT"/>
        </w:rPr>
        <w:t xml:space="preserve"> saugos įgaliotiniu</w:t>
      </w:r>
      <w:r w:rsidR="007B1F5E" w:rsidRPr="00AE411B">
        <w:rPr>
          <w:lang w:val="lt-LT" w:eastAsia="lt-LT" w:bidi="lt-LT"/>
        </w:rPr>
        <w:t xml:space="preserve"> ar </w:t>
      </w:r>
      <w:r w:rsidR="009E5911" w:rsidRPr="00AE411B">
        <w:rPr>
          <w:lang w:val="lt-LT" w:eastAsia="lt-LT" w:bidi="lt-LT"/>
        </w:rPr>
        <w:t>trečiosiomis šalimis</w:t>
      </w:r>
      <w:r w:rsidR="004777FF" w:rsidRPr="00AE411B">
        <w:rPr>
          <w:lang w:val="lt-LT" w:eastAsia="lt-LT" w:bidi="lt-LT"/>
        </w:rPr>
        <w:t xml:space="preserve"> ir kitais </w:t>
      </w:r>
      <w:r w:rsidR="0026200A" w:rsidRPr="00AE411B">
        <w:rPr>
          <w:color w:val="000000" w:themeColor="text1"/>
          <w:lang w:val="lt-LT" w:eastAsia="lt-LT" w:bidi="lt-LT"/>
        </w:rPr>
        <w:t>organizacijos</w:t>
      </w:r>
      <w:r w:rsidR="004777FF" w:rsidRPr="00AE411B">
        <w:rPr>
          <w:color w:val="000000" w:themeColor="text1"/>
          <w:lang w:val="lt-LT" w:eastAsia="lt-LT" w:bidi="lt-LT"/>
        </w:rPr>
        <w:t xml:space="preserve"> </w:t>
      </w:r>
      <w:r w:rsidR="004777FF" w:rsidRPr="00AE411B">
        <w:rPr>
          <w:lang w:val="lt-LT" w:eastAsia="lt-LT" w:bidi="lt-LT"/>
        </w:rPr>
        <w:t>padaliniais</w:t>
      </w:r>
      <w:r w:rsidR="007B1F5E" w:rsidRPr="00AE411B">
        <w:rPr>
          <w:lang w:val="lt-LT" w:eastAsia="lt-LT" w:bidi="lt-LT"/>
        </w:rPr>
        <w:t xml:space="preserve">, siekiant efektyvaus </w:t>
      </w:r>
      <w:r w:rsidR="00CA3550" w:rsidRPr="00AE411B">
        <w:rPr>
          <w:lang w:val="lt-LT" w:eastAsia="lt-LT" w:bidi="lt-LT"/>
        </w:rPr>
        <w:t>Turt</w:t>
      </w:r>
      <w:r w:rsidR="007B1F5E" w:rsidRPr="00AE411B">
        <w:rPr>
          <w:lang w:val="lt-LT" w:eastAsia="lt-LT" w:bidi="lt-LT"/>
        </w:rPr>
        <w:t>o valdymo</w:t>
      </w:r>
      <w:r w:rsidR="009720B8">
        <w:rPr>
          <w:lang w:val="lt-LT" w:eastAsia="lt-LT" w:bidi="lt-LT"/>
        </w:rPr>
        <w:t>.</w:t>
      </w:r>
    </w:p>
    <w:p w14:paraId="77D472D7" w14:textId="2A2F9F6E" w:rsidR="00E560A6" w:rsidRPr="00AE411B" w:rsidRDefault="00F45C4A" w:rsidP="001D30F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D</w:t>
      </w:r>
      <w:r w:rsidR="00E560A6" w:rsidRPr="00AE411B">
        <w:rPr>
          <w:lang w:val="lt-LT" w:eastAsia="lt-LT" w:bidi="lt-LT"/>
        </w:rPr>
        <w:t xml:space="preserve">uomenų </w:t>
      </w:r>
      <w:r w:rsidR="00722190" w:rsidRPr="00AE411B">
        <w:rPr>
          <w:lang w:val="lt-LT" w:eastAsia="lt-LT" w:bidi="lt-LT"/>
        </w:rPr>
        <w:t>valdymo įgaliotinio</w:t>
      </w:r>
      <w:r w:rsidR="00E560A6" w:rsidRPr="00AE411B">
        <w:rPr>
          <w:lang w:val="lt-LT" w:eastAsia="lt-LT" w:bidi="lt-LT"/>
        </w:rPr>
        <w:t xml:space="preserve"> funkcijos ir įgaliojimai, susiję su Turto valdymu:</w:t>
      </w:r>
    </w:p>
    <w:p w14:paraId="72115441" w14:textId="40A427D0" w:rsidR="009321D3" w:rsidRPr="00AE411B" w:rsidRDefault="00071087" w:rsidP="001D30F0">
      <w:pPr>
        <w:widowControl w:val="0"/>
        <w:numPr>
          <w:ilvl w:val="1"/>
          <w:numId w:val="2"/>
        </w:numPr>
        <w:tabs>
          <w:tab w:val="left" w:pos="1276"/>
        </w:tabs>
        <w:spacing w:line="276" w:lineRule="auto"/>
        <w:ind w:firstLine="720"/>
        <w:jc w:val="both"/>
        <w:rPr>
          <w:lang w:val="lt-LT" w:eastAsia="lt-LT" w:bidi="lt-LT"/>
        </w:rPr>
      </w:pPr>
      <w:r w:rsidRPr="00AE411B">
        <w:rPr>
          <w:lang w:val="lt-LT"/>
        </w:rPr>
        <w:t>atli</w:t>
      </w:r>
      <w:r w:rsidR="00974E6A" w:rsidRPr="00AE411B">
        <w:rPr>
          <w:lang w:val="lt-LT"/>
        </w:rPr>
        <w:t>e</w:t>
      </w:r>
      <w:r w:rsidRPr="00AE411B">
        <w:rPr>
          <w:lang w:val="lt-LT"/>
        </w:rPr>
        <w:t>k</w:t>
      </w:r>
      <w:r w:rsidR="00974E6A" w:rsidRPr="00AE411B">
        <w:rPr>
          <w:lang w:val="lt-LT"/>
        </w:rPr>
        <w:t>a</w:t>
      </w:r>
      <w:r w:rsidRPr="00AE411B">
        <w:rPr>
          <w:lang w:val="lt-LT"/>
        </w:rPr>
        <w:t xml:space="preserve"> </w:t>
      </w:r>
      <w:r w:rsidR="009321D3" w:rsidRPr="00AE411B">
        <w:rPr>
          <w:lang w:val="lt-LT"/>
        </w:rPr>
        <w:t xml:space="preserve">Turto registre numatytų valdomų duomenų svarbos vertinimą </w:t>
      </w:r>
      <w:r w:rsidR="009321D3" w:rsidRPr="00AE411B">
        <w:rPr>
          <w:lang w:val="lt-LT" w:eastAsia="lt-LT" w:bidi="lt-LT"/>
        </w:rPr>
        <w:t>konfidencialumo, vientisumo ir prieinamumo atžvilgiu;</w:t>
      </w:r>
    </w:p>
    <w:p w14:paraId="4B73D4A6" w14:textId="749F1BCD" w:rsidR="00E560A6" w:rsidRPr="00AE411B" w:rsidRDefault="00E560A6" w:rsidP="001D30F0">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prižiūri prieigos prie TIS</w:t>
      </w:r>
      <w:r w:rsidR="0041277F" w:rsidRPr="00AE411B">
        <w:rPr>
          <w:lang w:val="lt-LT" w:eastAsia="lt-LT" w:bidi="lt-LT"/>
        </w:rPr>
        <w:t xml:space="preserve"> vykdomą kontrolę</w:t>
      </w:r>
      <w:r w:rsidRPr="00AE411B">
        <w:rPr>
          <w:lang w:val="lt-LT" w:eastAsia="lt-LT" w:bidi="lt-LT"/>
        </w:rPr>
        <w:t xml:space="preserve"> užtikrindamas, kad prieiga prie TIS būtų suteikta tik įgaliotiems asmenims ir pagal principą „būtina žinoti“</w:t>
      </w:r>
      <w:r w:rsidR="009720B8">
        <w:rPr>
          <w:lang w:val="lt-LT" w:eastAsia="lt-LT" w:bidi="lt-LT"/>
        </w:rPr>
        <w:t>.</w:t>
      </w:r>
    </w:p>
    <w:p w14:paraId="3958F890" w14:textId="0003F896" w:rsidR="008D3D0E" w:rsidRPr="00AE411B" w:rsidRDefault="00171CB3" w:rsidP="001D30F0">
      <w:pPr>
        <w:pStyle w:val="Sraopastraipa"/>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TIS a</w:t>
      </w:r>
      <w:r w:rsidR="009512E3" w:rsidRPr="00AE411B">
        <w:rPr>
          <w:lang w:val="lt-LT" w:eastAsia="lt-LT" w:bidi="lt-LT"/>
        </w:rPr>
        <w:t>dministratori</w:t>
      </w:r>
      <w:r w:rsidR="0060715A" w:rsidRPr="00AE411B">
        <w:rPr>
          <w:lang w:val="lt-LT" w:eastAsia="lt-LT" w:bidi="lt-LT"/>
        </w:rPr>
        <w:t>aus funkcijos ir įgaliojimai</w:t>
      </w:r>
      <w:r w:rsidR="001149ED" w:rsidRPr="00AE411B">
        <w:rPr>
          <w:lang w:val="lt-LT" w:eastAsia="lt-LT" w:bidi="lt-LT"/>
        </w:rPr>
        <w:t>, susiję su valdymu:</w:t>
      </w:r>
    </w:p>
    <w:p w14:paraId="2F10628A" w14:textId="35F7120F" w:rsidR="009512E3" w:rsidRPr="00AE411B" w:rsidRDefault="0017643D" w:rsidP="001D30F0">
      <w:pPr>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 xml:space="preserve">užtikrina, kad </w:t>
      </w:r>
      <w:r w:rsidR="00CA3550" w:rsidRPr="00AE411B">
        <w:rPr>
          <w:lang w:val="lt-LT" w:eastAsia="lt-LT" w:bidi="lt-LT"/>
        </w:rPr>
        <w:t>Turt</w:t>
      </w:r>
      <w:r w:rsidRPr="00AE411B">
        <w:rPr>
          <w:lang w:val="lt-LT" w:eastAsia="lt-LT" w:bidi="lt-LT"/>
        </w:rPr>
        <w:t>as būtų techniškai tvarkingas ir tinkamai funkcionuotų;</w:t>
      </w:r>
    </w:p>
    <w:p w14:paraId="3FC203DE" w14:textId="43034224" w:rsidR="002B1740" w:rsidRPr="00AE411B" w:rsidRDefault="00CA7B2B" w:rsidP="00D34A4D">
      <w:pPr>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 xml:space="preserve">vykdo naujos </w:t>
      </w:r>
      <w:r w:rsidR="00171CB3" w:rsidRPr="00AE411B">
        <w:rPr>
          <w:lang w:val="lt-LT" w:eastAsia="lt-LT" w:bidi="lt-LT"/>
        </w:rPr>
        <w:t xml:space="preserve">TIS </w:t>
      </w:r>
      <w:r w:rsidRPr="00AE411B">
        <w:rPr>
          <w:lang w:val="lt-LT" w:eastAsia="lt-LT" w:bidi="lt-LT"/>
        </w:rPr>
        <w:t xml:space="preserve">įrangos paruošimą ir konfigūravimą, įskaitant </w:t>
      </w:r>
      <w:r w:rsidR="00020274" w:rsidRPr="00AE411B">
        <w:rPr>
          <w:lang w:val="lt-LT" w:eastAsia="lt-LT" w:bidi="lt-LT"/>
        </w:rPr>
        <w:t>operacinės sistemos</w:t>
      </w:r>
      <w:r w:rsidRPr="00AE411B">
        <w:rPr>
          <w:lang w:val="lt-LT" w:eastAsia="lt-LT" w:bidi="lt-LT"/>
        </w:rPr>
        <w:t xml:space="preserve"> diegimą ir saugumo </w:t>
      </w:r>
      <w:r w:rsidR="00A30D93" w:rsidRPr="00AE411B">
        <w:rPr>
          <w:lang w:val="lt-LT" w:eastAsia="lt-LT" w:bidi="lt-LT"/>
        </w:rPr>
        <w:t xml:space="preserve">vertinimus </w:t>
      </w:r>
      <w:r w:rsidR="0060715A" w:rsidRPr="00AE411B">
        <w:rPr>
          <w:lang w:val="lt-LT" w:eastAsia="lt-LT" w:bidi="lt-LT"/>
        </w:rPr>
        <w:t xml:space="preserve">bei </w:t>
      </w:r>
      <w:r w:rsidR="00020274" w:rsidRPr="00AE411B">
        <w:rPr>
          <w:lang w:val="lt-LT" w:eastAsia="lt-LT" w:bidi="lt-LT"/>
        </w:rPr>
        <w:t>operacinės sistemos</w:t>
      </w:r>
      <w:r w:rsidR="002B1740" w:rsidRPr="00AE411B">
        <w:rPr>
          <w:lang w:val="lt-LT" w:eastAsia="lt-LT" w:bidi="lt-LT"/>
        </w:rPr>
        <w:t>, programinės įrangos atnaujinimus ir patai</w:t>
      </w:r>
      <w:r w:rsidR="00A30D93" w:rsidRPr="00AE411B">
        <w:rPr>
          <w:lang w:val="lt-LT" w:eastAsia="lt-LT" w:bidi="lt-LT"/>
        </w:rPr>
        <w:t>s</w:t>
      </w:r>
      <w:r w:rsidR="002B1740" w:rsidRPr="00AE411B">
        <w:rPr>
          <w:lang w:val="lt-LT" w:eastAsia="lt-LT" w:bidi="lt-LT"/>
        </w:rPr>
        <w:t xml:space="preserve">ų diegimus pagal </w:t>
      </w:r>
      <w:r w:rsidR="00A30D93" w:rsidRPr="00AE411B">
        <w:rPr>
          <w:lang w:val="lt-LT" w:eastAsia="lt-LT" w:bidi="lt-LT"/>
        </w:rPr>
        <w:t>TIS</w:t>
      </w:r>
      <w:r w:rsidR="0060715A" w:rsidRPr="00AE411B">
        <w:rPr>
          <w:lang w:val="lt-LT" w:eastAsia="lt-LT" w:bidi="lt-LT"/>
        </w:rPr>
        <w:t xml:space="preserve"> įsigijimo, plėtojimo ir priežiūros saugumo įskaitant spragų atskleidimo, pataisų ir pokyčių valdymo tvarką</w:t>
      </w:r>
      <w:r w:rsidR="002B1740" w:rsidRPr="00AE411B">
        <w:rPr>
          <w:lang w:val="lt-LT" w:eastAsia="lt-LT" w:bidi="lt-LT"/>
        </w:rPr>
        <w:t>;</w:t>
      </w:r>
    </w:p>
    <w:p w14:paraId="2A9A7083" w14:textId="17C8FB79" w:rsidR="00CA7B2B" w:rsidRPr="00AE411B" w:rsidRDefault="00FB74FD" w:rsidP="00D34A4D">
      <w:pPr>
        <w:widowControl w:val="0"/>
        <w:numPr>
          <w:ilvl w:val="1"/>
          <w:numId w:val="2"/>
        </w:numPr>
        <w:tabs>
          <w:tab w:val="left" w:pos="1418"/>
        </w:tabs>
        <w:spacing w:line="276" w:lineRule="auto"/>
        <w:ind w:firstLine="720"/>
        <w:jc w:val="both"/>
        <w:rPr>
          <w:color w:val="000000" w:themeColor="text1"/>
          <w:lang w:val="lt-LT" w:eastAsia="lt-LT" w:bidi="lt-LT"/>
        </w:rPr>
      </w:pPr>
      <w:r w:rsidRPr="00AE411B">
        <w:rPr>
          <w:lang w:val="lt-LT" w:eastAsia="lt-LT" w:bidi="lt-LT"/>
        </w:rPr>
        <w:t xml:space="preserve">koordinuoja </w:t>
      </w:r>
      <w:r w:rsidR="00CA3550" w:rsidRPr="00AE411B">
        <w:rPr>
          <w:lang w:val="lt-LT" w:eastAsia="lt-LT" w:bidi="lt-LT"/>
        </w:rPr>
        <w:t>Turt</w:t>
      </w:r>
      <w:r w:rsidRPr="00AE411B">
        <w:rPr>
          <w:lang w:val="lt-LT" w:eastAsia="lt-LT" w:bidi="lt-LT"/>
        </w:rPr>
        <w:t xml:space="preserve">o naudojimo apribojimus pagal </w:t>
      </w:r>
      <w:r w:rsidRPr="00AE411B">
        <w:rPr>
          <w:color w:val="000000" w:themeColor="text1"/>
          <w:lang w:val="lt-LT" w:eastAsia="lt-LT" w:bidi="lt-LT"/>
        </w:rPr>
        <w:t xml:space="preserve">organizacijos nustatytas saugumo </w:t>
      </w:r>
      <w:r w:rsidRPr="00AE411B">
        <w:rPr>
          <w:color w:val="000000" w:themeColor="text1"/>
          <w:lang w:val="lt-LT" w:eastAsia="lt-LT" w:bidi="lt-LT"/>
        </w:rPr>
        <w:lastRenderedPageBreak/>
        <w:t>taisykles ir kibernetinio saugumo vadovo rekomendacijas;</w:t>
      </w:r>
    </w:p>
    <w:p w14:paraId="6F214488" w14:textId="2F1B94AA" w:rsidR="00CF74F5" w:rsidRPr="00AE411B" w:rsidRDefault="00CF74F5" w:rsidP="00D34A4D">
      <w:pPr>
        <w:widowControl w:val="0"/>
        <w:numPr>
          <w:ilvl w:val="1"/>
          <w:numId w:val="2"/>
        </w:numPr>
        <w:tabs>
          <w:tab w:val="left" w:pos="1418"/>
        </w:tabs>
        <w:spacing w:line="276" w:lineRule="auto"/>
        <w:ind w:firstLine="720"/>
        <w:jc w:val="both"/>
        <w:rPr>
          <w:lang w:val="lt-LT" w:eastAsia="lt-LT" w:bidi="lt-LT"/>
        </w:rPr>
      </w:pPr>
      <w:r w:rsidRPr="00AE411B">
        <w:rPr>
          <w:color w:val="000000" w:themeColor="text1"/>
          <w:lang w:val="lt-LT" w:eastAsia="lt-LT" w:bidi="lt-LT"/>
        </w:rPr>
        <w:t xml:space="preserve">įgyvendina ir administruoja naudotojų prieigos </w:t>
      </w:r>
      <w:r w:rsidR="009720B8" w:rsidRPr="00AE411B">
        <w:rPr>
          <w:color w:val="000000" w:themeColor="text1"/>
          <w:lang w:val="lt-LT" w:eastAsia="lt-LT" w:bidi="lt-LT"/>
        </w:rPr>
        <w:t xml:space="preserve">prie TIS ir Turto </w:t>
      </w:r>
      <w:r w:rsidRPr="00AE411B">
        <w:rPr>
          <w:color w:val="000000" w:themeColor="text1"/>
          <w:lang w:val="lt-LT" w:eastAsia="lt-LT" w:bidi="lt-LT"/>
        </w:rPr>
        <w:t>teises</w:t>
      </w:r>
      <w:r w:rsidR="00A30D93" w:rsidRPr="00AE411B">
        <w:rPr>
          <w:lang w:val="lt-LT" w:eastAsia="lt-LT" w:bidi="lt-LT"/>
        </w:rPr>
        <w:t>;</w:t>
      </w:r>
    </w:p>
    <w:p w14:paraId="7794EC4C" w14:textId="6B58F0C1" w:rsidR="00531945" w:rsidRPr="00AE411B" w:rsidRDefault="00E51FFF" w:rsidP="00D34A4D">
      <w:pPr>
        <w:pStyle w:val="Sraopastraipa"/>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 xml:space="preserve">fiziškai tikrina </w:t>
      </w:r>
      <w:r w:rsidR="00CA3550" w:rsidRPr="00AE411B">
        <w:rPr>
          <w:lang w:val="lt-LT" w:eastAsia="lt-LT" w:bidi="lt-LT"/>
        </w:rPr>
        <w:t>Turt</w:t>
      </w:r>
      <w:r w:rsidRPr="00AE411B">
        <w:rPr>
          <w:lang w:val="lt-LT" w:eastAsia="lt-LT" w:bidi="lt-LT"/>
        </w:rPr>
        <w:t>o buvimą ir veikimą</w:t>
      </w:r>
      <w:r w:rsidR="009720B8">
        <w:rPr>
          <w:lang w:val="lt-LT" w:eastAsia="lt-LT" w:bidi="lt-LT"/>
        </w:rPr>
        <w:t>,</w:t>
      </w:r>
      <w:r w:rsidR="00531945" w:rsidRPr="00AE411B">
        <w:rPr>
          <w:lang w:val="lt-LT"/>
        </w:rPr>
        <w:t xml:space="preserve"> atlieka Turto registre numatytų valdomų TIS reikšmingumo vertinimą</w:t>
      </w:r>
      <w:r w:rsidR="00531945" w:rsidRPr="00AE411B">
        <w:rPr>
          <w:lang w:val="lt-LT" w:eastAsia="lt-LT" w:bidi="lt-LT"/>
        </w:rPr>
        <w:t>;</w:t>
      </w:r>
    </w:p>
    <w:p w14:paraId="273A1BC4" w14:textId="4E191007" w:rsidR="00531945" w:rsidRPr="00AE411B" w:rsidRDefault="00531945" w:rsidP="00D34A4D">
      <w:pPr>
        <w:pStyle w:val="Sraopastraipa"/>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atsako už priskirto</w:t>
      </w:r>
      <w:r w:rsidR="009720B8">
        <w:rPr>
          <w:lang w:val="lt-LT" w:eastAsia="lt-LT" w:bidi="lt-LT"/>
        </w:rPr>
        <w:t>s</w:t>
      </w:r>
      <w:r w:rsidRPr="00AE411B">
        <w:rPr>
          <w:lang w:val="lt-LT" w:eastAsia="lt-LT" w:bidi="lt-LT"/>
        </w:rPr>
        <w:t xml:space="preserve"> TIS valdymą;</w:t>
      </w:r>
    </w:p>
    <w:p w14:paraId="11F03D5B" w14:textId="3288B662" w:rsidR="00E51FFF" w:rsidRPr="00AE411B" w:rsidRDefault="00531945" w:rsidP="00D34A4D">
      <w:pPr>
        <w:widowControl w:val="0"/>
        <w:numPr>
          <w:ilvl w:val="1"/>
          <w:numId w:val="2"/>
        </w:numPr>
        <w:tabs>
          <w:tab w:val="left" w:pos="1276"/>
        </w:tabs>
        <w:spacing w:line="276" w:lineRule="auto"/>
        <w:ind w:firstLine="720"/>
        <w:jc w:val="both"/>
        <w:rPr>
          <w:lang w:val="lt-LT" w:eastAsia="lt-LT" w:bidi="lt-LT"/>
        </w:rPr>
      </w:pPr>
      <w:r w:rsidRPr="00AE411B">
        <w:rPr>
          <w:lang w:val="lt-LT" w:eastAsia="lt-LT" w:bidi="lt-LT"/>
        </w:rPr>
        <w:t>atsako už valdomo</w:t>
      </w:r>
      <w:r w:rsidR="009720B8">
        <w:rPr>
          <w:lang w:val="lt-LT" w:eastAsia="lt-LT" w:bidi="lt-LT"/>
        </w:rPr>
        <w:t>s</w:t>
      </w:r>
      <w:r w:rsidRPr="00AE411B">
        <w:rPr>
          <w:lang w:val="lt-LT" w:eastAsia="lt-LT" w:bidi="lt-LT"/>
        </w:rPr>
        <w:t xml:space="preserve"> TIS turto sunaikinimą.</w:t>
      </w:r>
    </w:p>
    <w:p w14:paraId="0DDB4912" w14:textId="3822267C" w:rsidR="00113845" w:rsidRPr="00AE411B" w:rsidRDefault="00113845" w:rsidP="00D34A4D">
      <w:pPr>
        <w:widowControl w:val="0"/>
        <w:tabs>
          <w:tab w:val="left" w:pos="993"/>
        </w:tabs>
        <w:spacing w:line="276" w:lineRule="auto"/>
        <w:ind w:right="20" w:firstLine="720"/>
        <w:jc w:val="both"/>
        <w:rPr>
          <w:lang w:val="lt-LT" w:eastAsia="lt-LT" w:bidi="lt-LT"/>
        </w:rPr>
      </w:pPr>
    </w:p>
    <w:p w14:paraId="17DC6A1A" w14:textId="77777777" w:rsidR="008E5182" w:rsidRPr="00AE411B" w:rsidRDefault="008E5182" w:rsidP="008E5182">
      <w:pPr>
        <w:widowControl w:val="0"/>
        <w:tabs>
          <w:tab w:val="left" w:pos="426"/>
          <w:tab w:val="left" w:pos="3283"/>
        </w:tabs>
        <w:spacing w:line="276" w:lineRule="auto"/>
        <w:jc w:val="center"/>
        <w:rPr>
          <w:b/>
          <w:lang w:val="lt-LT" w:eastAsia="lt-LT" w:bidi="lt-LT"/>
        </w:rPr>
      </w:pPr>
      <w:r w:rsidRPr="00AE411B">
        <w:rPr>
          <w:b/>
          <w:lang w:val="lt-LT" w:eastAsia="lt-LT" w:bidi="lt-LT"/>
        </w:rPr>
        <w:t>III SKYRIUS</w:t>
      </w:r>
    </w:p>
    <w:p w14:paraId="7EFA7B02" w14:textId="7DDF324C" w:rsidR="00791C3B" w:rsidRPr="00AE411B" w:rsidRDefault="00CA3550" w:rsidP="008E5182">
      <w:pPr>
        <w:widowControl w:val="0"/>
        <w:tabs>
          <w:tab w:val="left" w:pos="426"/>
          <w:tab w:val="left" w:pos="3283"/>
        </w:tabs>
        <w:spacing w:line="276" w:lineRule="auto"/>
        <w:jc w:val="center"/>
        <w:rPr>
          <w:b/>
          <w:lang w:val="lt-LT" w:eastAsia="lt-LT" w:bidi="lt-LT"/>
        </w:rPr>
      </w:pPr>
      <w:r w:rsidRPr="00AE411B">
        <w:rPr>
          <w:b/>
          <w:lang w:val="lt-LT" w:eastAsia="lt-LT" w:bidi="lt-LT"/>
        </w:rPr>
        <w:t>TURT</w:t>
      </w:r>
      <w:r w:rsidR="00C917F2" w:rsidRPr="00AE411B">
        <w:rPr>
          <w:b/>
          <w:lang w:val="lt-LT" w:eastAsia="lt-LT" w:bidi="lt-LT"/>
        </w:rPr>
        <w:t>O</w:t>
      </w:r>
      <w:r w:rsidR="00147B8E" w:rsidRPr="00AE411B">
        <w:rPr>
          <w:b/>
          <w:lang w:val="lt-LT" w:eastAsia="lt-LT" w:bidi="lt-LT"/>
        </w:rPr>
        <w:t xml:space="preserve"> VALDYMAS</w:t>
      </w:r>
    </w:p>
    <w:p w14:paraId="35077DC6" w14:textId="77777777" w:rsidR="00EC5BF2" w:rsidRPr="00AE411B" w:rsidRDefault="00EC5BF2" w:rsidP="003071E7">
      <w:pPr>
        <w:widowControl w:val="0"/>
        <w:tabs>
          <w:tab w:val="left" w:pos="993"/>
        </w:tabs>
        <w:spacing w:line="276" w:lineRule="auto"/>
        <w:ind w:left="567" w:right="20"/>
        <w:jc w:val="both"/>
        <w:rPr>
          <w:lang w:val="lt-LT" w:eastAsia="lt-LT" w:bidi="lt-LT"/>
        </w:rPr>
      </w:pPr>
    </w:p>
    <w:p w14:paraId="42F5074B" w14:textId="1092A2B5" w:rsidR="008815F3" w:rsidRPr="00AE411B" w:rsidRDefault="00CA3550" w:rsidP="008815F3">
      <w:pPr>
        <w:widowControl w:val="0"/>
        <w:numPr>
          <w:ilvl w:val="0"/>
          <w:numId w:val="2"/>
        </w:numPr>
        <w:tabs>
          <w:tab w:val="left" w:pos="1134"/>
        </w:tabs>
        <w:spacing w:line="276" w:lineRule="auto"/>
        <w:ind w:firstLine="720"/>
        <w:jc w:val="both"/>
        <w:rPr>
          <w:lang w:val="lt-LT" w:eastAsia="lt-LT"/>
        </w:rPr>
      </w:pPr>
      <w:r w:rsidRPr="00AE411B">
        <w:rPr>
          <w:lang w:val="lt-LT" w:eastAsia="lt-LT" w:bidi="lt-LT"/>
        </w:rPr>
        <w:t>Turt</w:t>
      </w:r>
      <w:r w:rsidR="001D3E65" w:rsidRPr="00AE411B">
        <w:rPr>
          <w:lang w:val="lt-LT" w:eastAsia="lt-LT" w:bidi="lt-LT"/>
        </w:rPr>
        <w:t xml:space="preserve">o valdymas yra procesas, </w:t>
      </w:r>
      <w:r w:rsidR="00182345" w:rsidRPr="00AE411B">
        <w:rPr>
          <w:lang w:val="lt-LT" w:eastAsia="lt-LT" w:bidi="lt-LT"/>
        </w:rPr>
        <w:t xml:space="preserve">apimantis </w:t>
      </w:r>
      <w:r w:rsidRPr="00AE411B">
        <w:rPr>
          <w:lang w:val="lt-LT" w:eastAsia="lt-LT" w:bidi="lt-LT"/>
        </w:rPr>
        <w:t>Turt</w:t>
      </w:r>
      <w:r w:rsidR="00182345" w:rsidRPr="00AE411B">
        <w:rPr>
          <w:lang w:val="lt-LT" w:eastAsia="lt-LT" w:bidi="lt-LT"/>
        </w:rPr>
        <w:t>o identifikavimą</w:t>
      </w:r>
      <w:r w:rsidR="008815F3" w:rsidRPr="00AE411B">
        <w:rPr>
          <w:lang w:val="lt-LT" w:eastAsia="lt-LT" w:bidi="lt-LT"/>
        </w:rPr>
        <w:t>,</w:t>
      </w:r>
      <w:r w:rsidR="00182345" w:rsidRPr="00AE411B">
        <w:rPr>
          <w:lang w:val="lt-LT" w:eastAsia="lt-LT" w:bidi="lt-LT"/>
        </w:rPr>
        <w:t xml:space="preserve"> </w:t>
      </w:r>
      <w:r w:rsidR="008815F3" w:rsidRPr="00AE411B">
        <w:rPr>
          <w:rStyle w:val="cf01"/>
          <w:rFonts w:ascii="Times New Roman" w:hAnsi="Times New Roman" w:cs="Times New Roman"/>
          <w:sz w:val="24"/>
          <w:szCs w:val="24"/>
          <w:lang w:val="lt-LT"/>
        </w:rPr>
        <w:t xml:space="preserve">registravimą </w:t>
      </w:r>
      <w:r w:rsidR="00AE411B" w:rsidRPr="00AE411B">
        <w:rPr>
          <w:rStyle w:val="cf01"/>
          <w:rFonts w:ascii="Times New Roman" w:hAnsi="Times New Roman" w:cs="Times New Roman"/>
          <w:sz w:val="24"/>
          <w:szCs w:val="24"/>
          <w:lang w:val="lt-LT"/>
        </w:rPr>
        <w:t xml:space="preserve">vidine tvarka numatyme </w:t>
      </w:r>
      <w:r w:rsidR="008815F3" w:rsidRPr="00AE411B">
        <w:rPr>
          <w:rStyle w:val="cf01"/>
          <w:rFonts w:ascii="Times New Roman" w:hAnsi="Times New Roman" w:cs="Times New Roman"/>
          <w:sz w:val="24"/>
          <w:szCs w:val="24"/>
          <w:lang w:val="lt-LT"/>
        </w:rPr>
        <w:t>Turto registre</w:t>
      </w:r>
      <w:r w:rsidR="00F121F9" w:rsidRPr="00AE411B">
        <w:rPr>
          <w:rStyle w:val="cf01"/>
          <w:rFonts w:ascii="Times New Roman" w:hAnsi="Times New Roman" w:cs="Times New Roman"/>
          <w:sz w:val="24"/>
          <w:szCs w:val="24"/>
          <w:lang w:val="lt-LT"/>
        </w:rPr>
        <w:t xml:space="preserve">, </w:t>
      </w:r>
      <w:r w:rsidR="008815F3" w:rsidRPr="00AE411B">
        <w:rPr>
          <w:lang w:val="lt-LT" w:eastAsia="lt-LT" w:bidi="lt-LT"/>
        </w:rPr>
        <w:t xml:space="preserve">tinkamą parengimą eksploatacijai ir eksploatacijos palaikymą bei perdavimą ir grąžinimą, taip pat </w:t>
      </w:r>
      <w:r w:rsidR="009720B8">
        <w:rPr>
          <w:lang w:val="lt-LT" w:eastAsia="lt-LT" w:bidi="lt-LT"/>
        </w:rPr>
        <w:t xml:space="preserve">ir </w:t>
      </w:r>
      <w:r w:rsidR="008815F3" w:rsidRPr="00AE411B">
        <w:rPr>
          <w:lang w:val="lt-LT" w:eastAsia="lt-LT" w:bidi="lt-LT"/>
        </w:rPr>
        <w:t>tinkamą saugojimą</w:t>
      </w:r>
      <w:r w:rsidR="008815F3" w:rsidRPr="00AE411B">
        <w:rPr>
          <w:rStyle w:val="cf01"/>
          <w:rFonts w:ascii="Times New Roman" w:hAnsi="Times New Roman" w:cs="Times New Roman"/>
          <w:sz w:val="24"/>
          <w:szCs w:val="24"/>
          <w:lang w:val="lt-LT"/>
        </w:rPr>
        <w:t>.</w:t>
      </w:r>
    </w:p>
    <w:p w14:paraId="4D992B25" w14:textId="402EB2C1" w:rsidR="001D2F3E" w:rsidRPr="00AE411B" w:rsidRDefault="00CA3550" w:rsidP="004561C9">
      <w:pPr>
        <w:widowControl w:val="0"/>
        <w:numPr>
          <w:ilvl w:val="0"/>
          <w:numId w:val="2"/>
        </w:numPr>
        <w:tabs>
          <w:tab w:val="left" w:pos="1134"/>
        </w:tabs>
        <w:spacing w:line="276" w:lineRule="auto"/>
        <w:ind w:firstLine="720"/>
        <w:jc w:val="both"/>
        <w:rPr>
          <w:lang w:val="lt-LT" w:eastAsia="lt-LT" w:bidi="lt-LT"/>
        </w:rPr>
      </w:pPr>
      <w:r w:rsidRPr="00AE411B">
        <w:rPr>
          <w:color w:val="000000" w:themeColor="text1"/>
          <w:lang w:val="lt-LT" w:eastAsia="lt-LT" w:bidi="lt-LT"/>
        </w:rPr>
        <w:t>Turt</w:t>
      </w:r>
      <w:r w:rsidR="00F30F21" w:rsidRPr="00AE411B">
        <w:rPr>
          <w:color w:val="000000" w:themeColor="text1"/>
          <w:lang w:val="lt-LT" w:eastAsia="lt-LT" w:bidi="lt-LT"/>
        </w:rPr>
        <w:t>as</w:t>
      </w:r>
      <w:r w:rsidR="001D2F3E" w:rsidRPr="00AE411B">
        <w:rPr>
          <w:color w:val="000000" w:themeColor="text1"/>
          <w:lang w:val="lt-LT" w:eastAsia="lt-LT" w:bidi="lt-LT"/>
        </w:rPr>
        <w:t xml:space="preserve"> turi būti </w:t>
      </w:r>
      <w:r w:rsidR="00F30F21" w:rsidRPr="00AE411B">
        <w:rPr>
          <w:color w:val="000000" w:themeColor="text1"/>
          <w:lang w:val="lt-LT" w:eastAsia="lt-LT" w:bidi="lt-LT"/>
        </w:rPr>
        <w:t>nuolat stebimas</w:t>
      </w:r>
      <w:r w:rsidR="00F30F21" w:rsidRPr="00AE411B">
        <w:rPr>
          <w:lang w:val="lt-LT" w:eastAsia="lt-LT" w:bidi="lt-LT"/>
        </w:rPr>
        <w:t xml:space="preserve"> naudotojų ir TIS administratorių</w:t>
      </w:r>
      <w:r w:rsidR="001D2F3E" w:rsidRPr="00AE411B">
        <w:rPr>
          <w:lang w:val="lt-LT" w:eastAsia="lt-LT" w:bidi="lt-LT"/>
        </w:rPr>
        <w:t xml:space="preserve">, kad būtų tinkamai palaikomi informacijos ir kibernetinio saugumo valdymo procesai, įskaitant, tačiau neapsiribojant </w:t>
      </w:r>
      <w:r w:rsidR="00E87ADA" w:rsidRPr="00AE411B">
        <w:rPr>
          <w:lang w:val="lt-LT" w:eastAsia="lt-LT" w:bidi="lt-LT"/>
        </w:rPr>
        <w:t xml:space="preserve">TIS </w:t>
      </w:r>
      <w:r w:rsidR="003F110D" w:rsidRPr="00AE411B">
        <w:rPr>
          <w:lang w:val="lt-LT" w:eastAsia="lt-LT" w:bidi="lt-LT"/>
        </w:rPr>
        <w:t>saugumo spragų nustatymo</w:t>
      </w:r>
      <w:r w:rsidR="001D2F3E" w:rsidRPr="00AE411B">
        <w:rPr>
          <w:lang w:val="lt-LT" w:eastAsia="lt-LT" w:bidi="lt-LT"/>
        </w:rPr>
        <w:t xml:space="preserve"> ir </w:t>
      </w:r>
      <w:r w:rsidR="003F110D" w:rsidRPr="00AE411B">
        <w:rPr>
          <w:lang w:val="lt-LT" w:eastAsia="lt-LT" w:bidi="lt-LT"/>
        </w:rPr>
        <w:t>šalinimo</w:t>
      </w:r>
      <w:r w:rsidR="001D2F3E" w:rsidRPr="00AE411B">
        <w:rPr>
          <w:lang w:val="lt-LT" w:eastAsia="lt-LT" w:bidi="lt-LT"/>
        </w:rPr>
        <w:t xml:space="preserve"> procesais.</w:t>
      </w:r>
    </w:p>
    <w:p w14:paraId="08190243" w14:textId="4953B16F" w:rsidR="001D2F3E" w:rsidRPr="00AE411B" w:rsidRDefault="00F121F9" w:rsidP="004561C9">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Turto registro duomenys turi sudaryti sąlygas identifikuoti, sekti ir valdyti visą organizacijos Turtą.</w:t>
      </w:r>
    </w:p>
    <w:p w14:paraId="49D0BD30" w14:textId="76539588" w:rsidR="001D2F3E" w:rsidRPr="00AE411B" w:rsidRDefault="00E87ADA" w:rsidP="0076049B">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T</w:t>
      </w:r>
      <w:r w:rsidR="001D2F3E" w:rsidRPr="00AE411B">
        <w:rPr>
          <w:lang w:val="lt-LT" w:eastAsia="lt-LT" w:bidi="lt-LT"/>
        </w:rPr>
        <w:t xml:space="preserve">IS </w:t>
      </w:r>
      <w:r w:rsidR="00012D12" w:rsidRPr="00AE411B">
        <w:rPr>
          <w:lang w:val="lt-LT" w:eastAsia="lt-LT" w:bidi="lt-LT"/>
        </w:rPr>
        <w:t>administratoriai</w:t>
      </w:r>
      <w:r w:rsidR="001D2F3E" w:rsidRPr="00AE411B">
        <w:rPr>
          <w:lang w:val="lt-LT" w:eastAsia="lt-LT" w:bidi="lt-LT"/>
        </w:rPr>
        <w:t xml:space="preserve"> turi parengti ir nuolat atnaujinti </w:t>
      </w:r>
      <w:r w:rsidR="00394ADC" w:rsidRPr="00AE411B">
        <w:rPr>
          <w:color w:val="000000" w:themeColor="text1"/>
          <w:lang w:val="lt-LT" w:eastAsia="lt-LT" w:bidi="lt-LT"/>
        </w:rPr>
        <w:t xml:space="preserve">organizacijos </w:t>
      </w:r>
      <w:r w:rsidR="001D2F3E" w:rsidRPr="00AE411B">
        <w:rPr>
          <w:lang w:val="lt-LT" w:eastAsia="lt-LT" w:bidi="lt-LT"/>
        </w:rPr>
        <w:t xml:space="preserve">valdomų </w:t>
      </w:r>
      <w:r w:rsidRPr="00AE411B">
        <w:rPr>
          <w:lang w:val="lt-LT" w:eastAsia="lt-LT" w:bidi="lt-LT"/>
        </w:rPr>
        <w:t>T</w:t>
      </w:r>
      <w:r w:rsidR="001D2F3E" w:rsidRPr="00AE411B">
        <w:rPr>
          <w:lang w:val="lt-LT" w:eastAsia="lt-LT" w:bidi="lt-LT"/>
        </w:rPr>
        <w:t>IS sąrašą</w:t>
      </w:r>
      <w:r w:rsidR="00CA100E">
        <w:rPr>
          <w:lang w:val="lt-LT" w:eastAsia="lt-LT" w:bidi="lt-LT"/>
        </w:rPr>
        <w:t xml:space="preserve"> </w:t>
      </w:r>
      <w:r w:rsidRPr="00AE411B">
        <w:rPr>
          <w:lang w:val="lt-LT" w:eastAsia="lt-LT" w:bidi="lt-LT"/>
        </w:rPr>
        <w:t xml:space="preserve">pagal </w:t>
      </w:r>
      <w:r w:rsidR="001D2F3E" w:rsidRPr="00AE411B">
        <w:rPr>
          <w:lang w:val="lt-LT" w:eastAsia="lt-LT" w:bidi="lt-LT"/>
        </w:rPr>
        <w:t xml:space="preserve">šio </w:t>
      </w:r>
      <w:r w:rsidR="009F0EA4" w:rsidRPr="00AE411B">
        <w:rPr>
          <w:lang w:val="lt-LT" w:eastAsia="lt-LT" w:bidi="lt-LT"/>
        </w:rPr>
        <w:t>Aprašo</w:t>
      </w:r>
      <w:r w:rsidR="001D2F3E" w:rsidRPr="00AE411B">
        <w:rPr>
          <w:lang w:val="lt-LT" w:eastAsia="lt-LT" w:bidi="lt-LT"/>
        </w:rPr>
        <w:t xml:space="preserve"> </w:t>
      </w:r>
      <w:r w:rsidR="00982E13" w:rsidRPr="00AE411B">
        <w:rPr>
          <w:lang w:val="lt-LT" w:eastAsia="lt-LT" w:bidi="lt-LT"/>
        </w:rPr>
        <w:t>4</w:t>
      </w:r>
      <w:r w:rsidR="001D2F3E" w:rsidRPr="00AE411B">
        <w:rPr>
          <w:lang w:val="lt-LT" w:eastAsia="lt-LT" w:bidi="lt-LT"/>
        </w:rPr>
        <w:t xml:space="preserve"> pried</w:t>
      </w:r>
      <w:r w:rsidRPr="00AE411B">
        <w:rPr>
          <w:lang w:val="lt-LT" w:eastAsia="lt-LT" w:bidi="lt-LT"/>
        </w:rPr>
        <w:t xml:space="preserve">e </w:t>
      </w:r>
      <w:r w:rsidR="009D07AC" w:rsidRPr="00AE411B">
        <w:rPr>
          <w:lang w:val="lt-LT" w:eastAsia="lt-LT" w:bidi="lt-LT"/>
        </w:rPr>
        <w:t xml:space="preserve">pateiktą </w:t>
      </w:r>
      <w:r w:rsidR="001D2F3E" w:rsidRPr="00AE411B">
        <w:rPr>
          <w:lang w:val="lt-LT" w:eastAsia="lt-LT" w:bidi="lt-LT"/>
        </w:rPr>
        <w:t xml:space="preserve">Valdomų </w:t>
      </w:r>
      <w:r w:rsidR="2E304FCE" w:rsidRPr="00AE411B">
        <w:rPr>
          <w:lang w:val="lt-LT" w:eastAsia="lt-LT" w:bidi="lt-LT"/>
        </w:rPr>
        <w:t xml:space="preserve">tinklų ir </w:t>
      </w:r>
      <w:r w:rsidR="001D2F3E" w:rsidRPr="00AE411B">
        <w:rPr>
          <w:lang w:val="lt-LT" w:eastAsia="lt-LT" w:bidi="lt-LT"/>
        </w:rPr>
        <w:t>informacinių sistemų sąrašo form</w:t>
      </w:r>
      <w:r w:rsidR="009D07AC" w:rsidRPr="00AE411B">
        <w:rPr>
          <w:lang w:val="lt-LT" w:eastAsia="lt-LT" w:bidi="lt-LT"/>
        </w:rPr>
        <w:t>ą</w:t>
      </w:r>
      <w:r w:rsidR="00591AEC" w:rsidRPr="00AE411B">
        <w:rPr>
          <w:lang w:val="lt-LT" w:eastAsia="lt-LT" w:bidi="lt-LT"/>
        </w:rPr>
        <w:t>.</w:t>
      </w:r>
    </w:p>
    <w:p w14:paraId="0FE62778" w14:textId="7F9C6B3A" w:rsidR="00F37212" w:rsidRPr="00AE411B" w:rsidRDefault="00591AEC" w:rsidP="0076049B">
      <w:pPr>
        <w:widowControl w:val="0"/>
        <w:numPr>
          <w:ilvl w:val="0"/>
          <w:numId w:val="2"/>
        </w:numPr>
        <w:tabs>
          <w:tab w:val="left" w:pos="1134"/>
        </w:tabs>
        <w:spacing w:line="276" w:lineRule="auto"/>
        <w:ind w:firstLine="720"/>
        <w:jc w:val="both"/>
        <w:rPr>
          <w:lang w:val="lt-LT" w:eastAsia="lt-LT" w:bidi="lt-LT"/>
        </w:rPr>
      </w:pPr>
      <w:r w:rsidRPr="00B50978">
        <w:rPr>
          <w:lang w:val="lt-LT" w:eastAsia="lt-LT" w:bidi="lt-LT"/>
        </w:rPr>
        <w:t xml:space="preserve">Duomenų valdymo įgaliotinis </w:t>
      </w:r>
      <w:r w:rsidR="00F37212" w:rsidRPr="00B50978">
        <w:rPr>
          <w:lang w:val="lt-LT" w:eastAsia="lt-LT" w:bidi="lt-LT"/>
        </w:rPr>
        <w:t>turi</w:t>
      </w:r>
      <w:r w:rsidR="00F37212" w:rsidRPr="00AE411B">
        <w:rPr>
          <w:lang w:val="lt-LT" w:eastAsia="lt-LT" w:bidi="lt-LT"/>
        </w:rPr>
        <w:t xml:space="preserve"> parengti ir nuolat atnaujinti </w:t>
      </w:r>
      <w:r w:rsidR="00394ADC" w:rsidRPr="00AE411B">
        <w:rPr>
          <w:color w:val="000000" w:themeColor="text1"/>
          <w:lang w:val="lt-LT" w:eastAsia="lt-LT" w:bidi="lt-LT"/>
        </w:rPr>
        <w:t>organizacijos</w:t>
      </w:r>
      <w:r w:rsidR="00F37212" w:rsidRPr="00AE411B">
        <w:rPr>
          <w:color w:val="000000" w:themeColor="text1"/>
          <w:lang w:val="lt-LT" w:eastAsia="lt-LT" w:bidi="lt-LT"/>
        </w:rPr>
        <w:t xml:space="preserve"> </w:t>
      </w:r>
      <w:r w:rsidR="00F37212" w:rsidRPr="00AE411B">
        <w:rPr>
          <w:lang w:val="lt-LT" w:eastAsia="lt-LT" w:bidi="lt-LT"/>
        </w:rPr>
        <w:t>valdomų duomenų sąrašą</w:t>
      </w:r>
      <w:r w:rsidR="00E87ADA" w:rsidRPr="00AE411B">
        <w:rPr>
          <w:lang w:val="lt-LT" w:eastAsia="lt-LT" w:bidi="lt-LT"/>
        </w:rPr>
        <w:t xml:space="preserve"> pagal </w:t>
      </w:r>
      <w:r w:rsidR="00F37212" w:rsidRPr="00AE411B">
        <w:rPr>
          <w:lang w:val="lt-LT" w:eastAsia="lt-LT" w:bidi="lt-LT"/>
        </w:rPr>
        <w:t xml:space="preserve">šio </w:t>
      </w:r>
      <w:r w:rsidR="009F0EA4" w:rsidRPr="00AE411B">
        <w:rPr>
          <w:lang w:val="lt-LT" w:eastAsia="lt-LT" w:bidi="lt-LT"/>
        </w:rPr>
        <w:t>Aprašo</w:t>
      </w:r>
      <w:r w:rsidR="00F37212" w:rsidRPr="00AE411B">
        <w:rPr>
          <w:lang w:val="lt-LT" w:eastAsia="lt-LT" w:bidi="lt-LT"/>
        </w:rPr>
        <w:t xml:space="preserve"> 8 pried</w:t>
      </w:r>
      <w:r w:rsidR="00E87ADA" w:rsidRPr="00AE411B">
        <w:rPr>
          <w:lang w:val="lt-LT" w:eastAsia="lt-LT" w:bidi="lt-LT"/>
        </w:rPr>
        <w:t xml:space="preserve">e </w:t>
      </w:r>
      <w:r w:rsidR="009D07AC" w:rsidRPr="00AE411B">
        <w:rPr>
          <w:lang w:val="lt-LT" w:eastAsia="lt-LT" w:bidi="lt-LT"/>
        </w:rPr>
        <w:t xml:space="preserve">pateiktą </w:t>
      </w:r>
      <w:r w:rsidR="00F37212" w:rsidRPr="00AE411B">
        <w:rPr>
          <w:lang w:val="lt-LT" w:eastAsia="lt-LT" w:bidi="lt-LT"/>
        </w:rPr>
        <w:t>Valdomų duomenų sąrašo form</w:t>
      </w:r>
      <w:r w:rsidR="009D07AC" w:rsidRPr="00AE411B">
        <w:rPr>
          <w:lang w:val="lt-LT" w:eastAsia="lt-LT" w:bidi="lt-LT"/>
        </w:rPr>
        <w:t>ą</w:t>
      </w:r>
      <w:r w:rsidRPr="00AE411B">
        <w:rPr>
          <w:lang w:val="lt-LT" w:eastAsia="lt-LT" w:bidi="lt-LT"/>
        </w:rPr>
        <w:t>.</w:t>
      </w:r>
    </w:p>
    <w:p w14:paraId="659D60B0" w14:textId="23280DBE" w:rsidR="009E52F4" w:rsidRPr="00AE411B" w:rsidRDefault="00A30D93" w:rsidP="0076049B">
      <w:pPr>
        <w:pStyle w:val="Sraopastraipa"/>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TIS</w:t>
      </w:r>
      <w:r w:rsidR="009E52F4" w:rsidRPr="00AE411B">
        <w:rPr>
          <w:lang w:val="lt-LT" w:eastAsia="lt-LT" w:bidi="lt-LT"/>
        </w:rPr>
        <w:t xml:space="preserve"> techninės įrangos gedimai ir sutrikimai yra registruojami ir šalinami </w:t>
      </w:r>
      <w:r w:rsidR="00394ADC" w:rsidRPr="00AE411B">
        <w:rPr>
          <w:color w:val="000000" w:themeColor="text1"/>
          <w:lang w:val="lt-LT" w:eastAsia="lt-LT" w:bidi="lt-LT"/>
        </w:rPr>
        <w:t>organizacijos</w:t>
      </w:r>
      <w:r w:rsidR="009E52F4" w:rsidRPr="00AE411B">
        <w:rPr>
          <w:color w:val="000000" w:themeColor="text1"/>
          <w:lang w:val="lt-LT" w:eastAsia="lt-LT" w:bidi="lt-LT"/>
        </w:rPr>
        <w:t xml:space="preserve"> vidaus teisės aktų nustatyta </w:t>
      </w:r>
      <w:r w:rsidR="005264E6" w:rsidRPr="00AE411B">
        <w:rPr>
          <w:color w:val="000000" w:themeColor="text1"/>
          <w:lang w:val="lt-LT" w:eastAsia="lt-LT" w:bidi="lt-LT"/>
        </w:rPr>
        <w:t>Tvarka</w:t>
      </w:r>
      <w:r w:rsidR="009E52F4" w:rsidRPr="00AE411B">
        <w:rPr>
          <w:color w:val="000000" w:themeColor="text1"/>
          <w:lang w:val="lt-LT" w:eastAsia="lt-LT" w:bidi="lt-LT"/>
        </w:rPr>
        <w:t xml:space="preserve">. </w:t>
      </w:r>
    </w:p>
    <w:p w14:paraId="704CE15F" w14:textId="72A4283E" w:rsidR="00065EE9" w:rsidRPr="00AE411B" w:rsidRDefault="00394ADC" w:rsidP="0076049B">
      <w:pPr>
        <w:pStyle w:val="Sraopastraipa"/>
        <w:widowControl w:val="0"/>
        <w:numPr>
          <w:ilvl w:val="0"/>
          <w:numId w:val="2"/>
        </w:numPr>
        <w:tabs>
          <w:tab w:val="left" w:pos="1134"/>
          <w:tab w:val="left" w:pos="1276"/>
        </w:tabs>
        <w:spacing w:line="276" w:lineRule="auto"/>
        <w:ind w:firstLine="720"/>
        <w:jc w:val="both"/>
        <w:rPr>
          <w:lang w:val="lt-LT" w:eastAsia="lt-LT" w:bidi="lt-LT"/>
        </w:rPr>
      </w:pPr>
      <w:r w:rsidRPr="00AE411B">
        <w:rPr>
          <w:color w:val="000000" w:themeColor="text1"/>
          <w:lang w:val="lt-LT" w:eastAsia="lt-LT" w:bidi="lt-LT"/>
        </w:rPr>
        <w:t>Organizacijos</w:t>
      </w:r>
      <w:r w:rsidR="00754BB3" w:rsidRPr="00AE411B">
        <w:rPr>
          <w:color w:val="000000" w:themeColor="text1"/>
          <w:lang w:val="lt-LT" w:eastAsia="lt-LT" w:bidi="lt-LT"/>
        </w:rPr>
        <w:t xml:space="preserve"> atsakingi darbuotojai turi įgyvendinti </w:t>
      </w:r>
      <w:r w:rsidR="008316DC" w:rsidRPr="00AE411B">
        <w:rPr>
          <w:color w:val="000000" w:themeColor="text1"/>
          <w:lang w:val="lt-LT" w:eastAsia="lt-LT" w:bidi="lt-LT"/>
        </w:rPr>
        <w:t xml:space="preserve">šiuos </w:t>
      </w:r>
      <w:r w:rsidR="00754BB3" w:rsidRPr="00AE411B">
        <w:rPr>
          <w:color w:val="000000" w:themeColor="text1"/>
          <w:lang w:val="lt-LT" w:eastAsia="lt-LT" w:bidi="lt-LT"/>
        </w:rPr>
        <w:t xml:space="preserve">reikalavimus, keliamus </w:t>
      </w:r>
      <w:r w:rsidR="003071E7" w:rsidRPr="00AE411B">
        <w:rPr>
          <w:lang w:val="lt-LT" w:eastAsia="lt-LT" w:bidi="lt-LT"/>
        </w:rPr>
        <w:t>mobiliųjų įrenginių</w:t>
      </w:r>
      <w:r w:rsidR="00E13197" w:rsidRPr="00AE411B">
        <w:rPr>
          <w:lang w:val="lt-LT" w:eastAsia="lt-LT" w:bidi="lt-LT"/>
        </w:rPr>
        <w:t xml:space="preserve"> saugum</w:t>
      </w:r>
      <w:r w:rsidR="00754BB3" w:rsidRPr="00AE411B">
        <w:rPr>
          <w:lang w:val="lt-LT" w:eastAsia="lt-LT" w:bidi="lt-LT"/>
        </w:rPr>
        <w:t>ui</w:t>
      </w:r>
      <w:r w:rsidR="00065EE9" w:rsidRPr="00AE411B">
        <w:rPr>
          <w:lang w:val="lt-LT" w:eastAsia="lt-LT" w:bidi="lt-LT"/>
        </w:rPr>
        <w:t>:</w:t>
      </w:r>
    </w:p>
    <w:p w14:paraId="2D90858E" w14:textId="2CBA176B" w:rsidR="00117EC5" w:rsidRPr="00AE411B" w:rsidRDefault="00394ADC" w:rsidP="0076049B">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v</w:t>
      </w:r>
      <w:r w:rsidR="00D9463D" w:rsidRPr="00AE411B">
        <w:rPr>
          <w:lang w:val="lt-LT" w:eastAsia="lt-LT" w:bidi="lt-LT"/>
        </w:rPr>
        <w:t>is</w:t>
      </w:r>
      <w:r w:rsidR="002C49E1" w:rsidRPr="00AE411B">
        <w:rPr>
          <w:lang w:val="lt-LT" w:eastAsia="lt-LT" w:bidi="lt-LT"/>
        </w:rPr>
        <w:t>ą</w:t>
      </w:r>
      <w:r w:rsidR="00D9463D" w:rsidRPr="00AE411B">
        <w:rPr>
          <w:lang w:val="lt-LT" w:eastAsia="lt-LT" w:bidi="lt-LT"/>
        </w:rPr>
        <w:t xml:space="preserve"> </w:t>
      </w:r>
      <w:r w:rsidR="00CA3550" w:rsidRPr="00AE411B">
        <w:rPr>
          <w:lang w:val="lt-LT" w:eastAsia="lt-LT" w:bidi="lt-LT"/>
        </w:rPr>
        <w:t>Turt</w:t>
      </w:r>
      <w:r w:rsidR="002C49E1" w:rsidRPr="00AE411B">
        <w:rPr>
          <w:lang w:val="lt-LT" w:eastAsia="lt-LT" w:bidi="lt-LT"/>
        </w:rPr>
        <w:t xml:space="preserve">ą sudarantys </w:t>
      </w:r>
      <w:r w:rsidR="00D9463D" w:rsidRPr="00AE411B">
        <w:rPr>
          <w:lang w:val="lt-LT" w:eastAsia="lt-LT" w:bidi="lt-LT"/>
        </w:rPr>
        <w:t xml:space="preserve">mobilieji </w:t>
      </w:r>
      <w:r w:rsidR="002C49E1" w:rsidRPr="00AE411B">
        <w:rPr>
          <w:lang w:val="lt-LT" w:eastAsia="lt-LT" w:bidi="lt-LT"/>
        </w:rPr>
        <w:t>įrenginiai</w:t>
      </w:r>
      <w:r w:rsidR="00D9463D" w:rsidRPr="00AE411B">
        <w:rPr>
          <w:lang w:val="lt-LT" w:eastAsia="lt-LT" w:bidi="lt-LT"/>
        </w:rPr>
        <w:t xml:space="preserve">, kurie naudojami organizacijos duomenims pasiekti ar saugoti, turi būti </w:t>
      </w:r>
      <w:r w:rsidR="00BD2CD5" w:rsidRPr="00AE411B">
        <w:rPr>
          <w:lang w:val="lt-LT" w:eastAsia="lt-LT" w:bidi="lt-LT"/>
        </w:rPr>
        <w:t>apskaitom</w:t>
      </w:r>
      <w:r w:rsidR="00CA100E">
        <w:rPr>
          <w:lang w:val="lt-LT" w:eastAsia="lt-LT" w:bidi="lt-LT"/>
        </w:rPr>
        <w:t>i</w:t>
      </w:r>
      <w:r w:rsidR="00BD2CD5" w:rsidRPr="00AE411B">
        <w:rPr>
          <w:lang w:val="lt-LT" w:eastAsia="lt-LT" w:bidi="lt-LT"/>
        </w:rPr>
        <w:t xml:space="preserve"> </w:t>
      </w:r>
      <w:r w:rsidR="002C49E1" w:rsidRPr="00AE411B">
        <w:rPr>
          <w:lang w:val="lt-LT" w:eastAsia="lt-LT" w:bidi="lt-LT"/>
        </w:rPr>
        <w:t xml:space="preserve">vadovaujantis šio </w:t>
      </w:r>
      <w:r w:rsidR="009F0EA4" w:rsidRPr="00AE411B">
        <w:rPr>
          <w:lang w:val="lt-LT" w:eastAsia="lt-LT" w:bidi="lt-LT"/>
        </w:rPr>
        <w:t>Aprašo</w:t>
      </w:r>
      <w:r w:rsidR="002C49E1" w:rsidRPr="00AE411B">
        <w:rPr>
          <w:lang w:val="lt-LT" w:eastAsia="lt-LT" w:bidi="lt-LT"/>
        </w:rPr>
        <w:t xml:space="preserve"> taisyklėmis</w:t>
      </w:r>
      <w:r w:rsidR="00D9463D" w:rsidRPr="00AE411B">
        <w:rPr>
          <w:lang w:val="lt-LT" w:eastAsia="lt-LT" w:bidi="lt-LT"/>
        </w:rPr>
        <w:t>;</w:t>
      </w:r>
    </w:p>
    <w:p w14:paraId="2599FD37" w14:textId="0883E653" w:rsidR="00D9463D" w:rsidRPr="00AE411B" w:rsidRDefault="00394ADC" w:rsidP="0076049B">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c</w:t>
      </w:r>
      <w:r w:rsidR="00DC0A4B" w:rsidRPr="00AE411B">
        <w:rPr>
          <w:lang w:val="lt-LT" w:eastAsia="lt-LT" w:bidi="lt-LT"/>
        </w:rPr>
        <w:t xml:space="preserve">entralizuotai valdyti mobiliuosius įrenginius, kurie turi prieigą prie </w:t>
      </w:r>
      <w:r w:rsidR="00A30D93" w:rsidRPr="00AE411B">
        <w:rPr>
          <w:lang w:val="lt-LT" w:eastAsia="lt-LT" w:bidi="lt-LT"/>
        </w:rPr>
        <w:t>TIS</w:t>
      </w:r>
      <w:r w:rsidR="00DC0A4B" w:rsidRPr="00AE411B">
        <w:rPr>
          <w:lang w:val="lt-LT" w:eastAsia="lt-LT" w:bidi="lt-LT"/>
        </w:rPr>
        <w:t>, ir juose įdiegtą programinę įrangą</w:t>
      </w:r>
      <w:r w:rsidR="00DF79D6" w:rsidRPr="00AE411B">
        <w:rPr>
          <w:lang w:val="lt-LT" w:eastAsia="lt-LT" w:bidi="lt-LT"/>
        </w:rPr>
        <w:t>;</w:t>
      </w:r>
    </w:p>
    <w:p w14:paraId="7563D306" w14:textId="60CB8C4C" w:rsidR="00DF79D6" w:rsidRPr="00AE411B" w:rsidRDefault="00884462" w:rsidP="0076049B">
      <w:pPr>
        <w:pStyle w:val="Sraopastraipa"/>
        <w:widowControl w:val="0"/>
        <w:numPr>
          <w:ilvl w:val="1"/>
          <w:numId w:val="2"/>
        </w:numPr>
        <w:tabs>
          <w:tab w:val="left" w:pos="1418"/>
        </w:tabs>
        <w:spacing w:line="276" w:lineRule="auto"/>
        <w:ind w:firstLine="720"/>
        <w:jc w:val="both"/>
        <w:rPr>
          <w:color w:val="EE0000"/>
          <w:lang w:val="lt-LT" w:eastAsia="lt-LT" w:bidi="lt-LT"/>
        </w:rPr>
      </w:pPr>
      <w:r w:rsidRPr="00AE411B">
        <w:rPr>
          <w:lang w:val="lt-LT" w:eastAsia="lt-LT" w:bidi="lt-LT"/>
        </w:rPr>
        <w:t>m</w:t>
      </w:r>
      <w:r w:rsidR="00DF79D6" w:rsidRPr="00AE411B">
        <w:rPr>
          <w:lang w:val="lt-LT" w:eastAsia="lt-LT" w:bidi="lt-LT"/>
        </w:rPr>
        <w:t>obiliuosiuose įrenginiuose</w:t>
      </w:r>
      <w:r w:rsidR="00F547E7" w:rsidRPr="00AE411B">
        <w:rPr>
          <w:lang w:val="lt-LT" w:eastAsia="lt-LT" w:bidi="lt-LT"/>
        </w:rPr>
        <w:t xml:space="preserve"> </w:t>
      </w:r>
      <w:r w:rsidR="001E0DD8">
        <w:rPr>
          <w:lang w:val="lt-LT" w:eastAsia="lt-LT" w:bidi="lt-LT"/>
        </w:rPr>
        <w:t xml:space="preserve">negali būti </w:t>
      </w:r>
      <w:r w:rsidR="00F547E7" w:rsidRPr="00AE411B">
        <w:rPr>
          <w:lang w:val="lt-LT" w:eastAsia="lt-LT" w:bidi="lt-LT"/>
        </w:rPr>
        <w:t>saugojama konfidenciali informacija</w:t>
      </w:r>
      <w:r w:rsidR="001E0DD8">
        <w:rPr>
          <w:lang w:val="lt-LT" w:eastAsia="lt-LT" w:bidi="lt-LT"/>
        </w:rPr>
        <w:t>;</w:t>
      </w:r>
    </w:p>
    <w:p w14:paraId="133A1394" w14:textId="432DC695" w:rsidR="00DF79D6" w:rsidRPr="00AE411B" w:rsidRDefault="0076049B" w:rsidP="0076049B">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m</w:t>
      </w:r>
      <w:r w:rsidR="00DF79D6" w:rsidRPr="00AE411B">
        <w:rPr>
          <w:lang w:val="lt-LT" w:eastAsia="lt-LT" w:bidi="lt-LT"/>
        </w:rPr>
        <w:t xml:space="preserve">obilieji įrenginiai, kuriais naršoma internete, turi būti apsaugoti nuo judriųjų programų (angl. </w:t>
      </w:r>
      <w:proofErr w:type="spellStart"/>
      <w:r w:rsidR="00DF79D6" w:rsidRPr="00AE411B">
        <w:rPr>
          <w:i/>
          <w:iCs/>
          <w:lang w:val="lt-LT" w:eastAsia="lt-LT" w:bidi="lt-LT"/>
        </w:rPr>
        <w:t>mobile</w:t>
      </w:r>
      <w:proofErr w:type="spellEnd"/>
      <w:r w:rsidR="00DF79D6" w:rsidRPr="00AE411B">
        <w:rPr>
          <w:i/>
          <w:iCs/>
          <w:lang w:val="lt-LT" w:eastAsia="lt-LT" w:bidi="lt-LT"/>
        </w:rPr>
        <w:t xml:space="preserve"> </w:t>
      </w:r>
      <w:proofErr w:type="spellStart"/>
      <w:r w:rsidR="00DF79D6" w:rsidRPr="00AE411B">
        <w:rPr>
          <w:i/>
          <w:iCs/>
          <w:lang w:val="lt-LT" w:eastAsia="lt-LT" w:bidi="lt-LT"/>
        </w:rPr>
        <w:t>code</w:t>
      </w:r>
      <w:proofErr w:type="spellEnd"/>
      <w:r w:rsidR="00DF79D6" w:rsidRPr="00AE411B">
        <w:rPr>
          <w:lang w:val="lt-LT" w:eastAsia="lt-LT" w:bidi="lt-LT"/>
        </w:rPr>
        <w:t>) keliamų grėsmių;</w:t>
      </w:r>
    </w:p>
    <w:p w14:paraId="76249E4F" w14:textId="6C6620C1" w:rsidR="00621175" w:rsidRPr="00AE411B" w:rsidRDefault="00394ADC" w:rsidP="0076049B">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d</w:t>
      </w:r>
      <w:r w:rsidR="00621175" w:rsidRPr="00AE411B">
        <w:rPr>
          <w:lang w:val="lt-LT" w:eastAsia="lt-LT" w:bidi="lt-LT"/>
        </w:rPr>
        <w:t xml:space="preserve">arbuotojai negali išsinešti nešiojamojo kompiuterio be </w:t>
      </w:r>
      <w:r w:rsidR="00884462" w:rsidRPr="00AE411B">
        <w:rPr>
          <w:color w:val="000000" w:themeColor="text1"/>
          <w:lang w:val="lt-LT" w:eastAsia="lt-LT" w:bidi="lt-LT"/>
        </w:rPr>
        <w:t>organizacijos</w:t>
      </w:r>
      <w:r w:rsidR="002C49E1" w:rsidRPr="00AE411B">
        <w:rPr>
          <w:color w:val="000000" w:themeColor="text1"/>
          <w:lang w:val="lt-LT" w:eastAsia="lt-LT" w:bidi="lt-LT"/>
        </w:rPr>
        <w:t xml:space="preserve"> </w:t>
      </w:r>
      <w:r w:rsidR="00621175" w:rsidRPr="00AE411B">
        <w:rPr>
          <w:lang w:val="lt-LT" w:eastAsia="lt-LT" w:bidi="lt-LT"/>
        </w:rPr>
        <w:t xml:space="preserve">vadovo ar </w:t>
      </w:r>
      <w:r w:rsidR="0026200A" w:rsidRPr="00AE411B">
        <w:rPr>
          <w:color w:val="000000" w:themeColor="text1"/>
          <w:lang w:val="lt-LT" w:eastAsia="lt-LT" w:bidi="lt-LT"/>
        </w:rPr>
        <w:t>IT padalinio</w:t>
      </w:r>
      <w:r w:rsidR="002C49E1" w:rsidRPr="00AE411B">
        <w:rPr>
          <w:color w:val="000000" w:themeColor="text1"/>
          <w:lang w:val="lt-LT" w:eastAsia="lt-LT" w:bidi="lt-LT"/>
        </w:rPr>
        <w:t xml:space="preserve"> vadovo </w:t>
      </w:r>
      <w:r w:rsidR="00621175" w:rsidRPr="00AE411B">
        <w:rPr>
          <w:lang w:val="lt-LT" w:eastAsia="lt-LT" w:bidi="lt-LT"/>
        </w:rPr>
        <w:t>leidimo;</w:t>
      </w:r>
    </w:p>
    <w:p w14:paraId="0C437226" w14:textId="53467D7F" w:rsidR="008B4B8D" w:rsidRPr="00AE411B" w:rsidRDefault="00394ADC" w:rsidP="0076049B">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p</w:t>
      </w:r>
      <w:r w:rsidR="008B4B8D" w:rsidRPr="00AE411B">
        <w:rPr>
          <w:lang w:val="lt-LT" w:eastAsia="lt-LT" w:bidi="lt-LT"/>
        </w:rPr>
        <w:t xml:space="preserve">erkeliant </w:t>
      </w:r>
      <w:r w:rsidR="00F63709" w:rsidRPr="00AE411B">
        <w:rPr>
          <w:lang w:val="lt-LT" w:eastAsia="lt-LT" w:bidi="lt-LT"/>
        </w:rPr>
        <w:t xml:space="preserve">konfidencialius </w:t>
      </w:r>
      <w:r w:rsidR="008B4B8D" w:rsidRPr="00AE411B">
        <w:rPr>
          <w:lang w:val="lt-LT" w:eastAsia="lt-LT" w:bidi="lt-LT"/>
        </w:rPr>
        <w:t>duomenis už organizacijos ribų, turi būti taikomi tinkami šifravimo ir autentifikacijos mechanizmai;</w:t>
      </w:r>
    </w:p>
    <w:p w14:paraId="1A8F92B4" w14:textId="7A58F310" w:rsidR="00065EE9" w:rsidRPr="00AE411B" w:rsidRDefault="00F547E7" w:rsidP="0076049B">
      <w:pPr>
        <w:pStyle w:val="Sraopastraipa"/>
        <w:widowControl w:val="0"/>
        <w:numPr>
          <w:ilvl w:val="1"/>
          <w:numId w:val="2"/>
        </w:numPr>
        <w:tabs>
          <w:tab w:val="left" w:pos="1418"/>
        </w:tabs>
        <w:spacing w:line="276" w:lineRule="auto"/>
        <w:ind w:firstLine="720"/>
        <w:jc w:val="both"/>
        <w:rPr>
          <w:color w:val="000000" w:themeColor="text1"/>
          <w:lang w:val="lt-LT" w:eastAsia="lt-LT" w:bidi="lt-LT"/>
        </w:rPr>
      </w:pPr>
      <w:r w:rsidRPr="00AE411B">
        <w:rPr>
          <w:color w:val="000000" w:themeColor="text1"/>
          <w:lang w:val="lt-LT" w:eastAsia="lt-LT" w:bidi="lt-LT"/>
        </w:rPr>
        <w:t xml:space="preserve">Savivaldybės administracijoje gali būti </w:t>
      </w:r>
      <w:r w:rsidR="00941FE1" w:rsidRPr="00AE411B">
        <w:rPr>
          <w:color w:val="000000" w:themeColor="text1"/>
          <w:lang w:val="lt-LT" w:eastAsia="lt-LT" w:bidi="lt-LT"/>
        </w:rPr>
        <w:t xml:space="preserve">naudojamos techninės </w:t>
      </w:r>
      <w:r w:rsidRPr="00AE411B">
        <w:rPr>
          <w:color w:val="000000" w:themeColor="text1"/>
          <w:lang w:val="lt-LT" w:eastAsia="lt-LT" w:bidi="lt-LT"/>
        </w:rPr>
        <w:t xml:space="preserve">ir organizacinės </w:t>
      </w:r>
      <w:r w:rsidR="00941FE1" w:rsidRPr="00AE411B">
        <w:rPr>
          <w:color w:val="000000" w:themeColor="text1"/>
          <w:lang w:val="lt-LT" w:eastAsia="lt-LT" w:bidi="lt-LT"/>
        </w:rPr>
        <w:t xml:space="preserve">priemonės, kurios apribotų neleistinų (turto sąraše nesančių) įrenginių prijungimą prie kibernetinio saugumo subjekto </w:t>
      </w:r>
      <w:r w:rsidR="00A30D93" w:rsidRPr="00AE411B">
        <w:rPr>
          <w:color w:val="000000" w:themeColor="text1"/>
          <w:lang w:val="lt-LT" w:eastAsia="lt-LT" w:bidi="lt-LT"/>
        </w:rPr>
        <w:t>TIS</w:t>
      </w:r>
      <w:r w:rsidR="00941FE1" w:rsidRPr="00AE411B">
        <w:rPr>
          <w:color w:val="000000" w:themeColor="text1"/>
          <w:lang w:val="lt-LT" w:eastAsia="lt-LT" w:bidi="lt-LT"/>
        </w:rPr>
        <w:t xml:space="preserve">, apribotų neleistinos techninės įrangos naudojimą ir </w:t>
      </w:r>
      <w:r w:rsidR="00E87ADA" w:rsidRPr="00AE411B">
        <w:rPr>
          <w:color w:val="000000" w:themeColor="text1"/>
          <w:lang w:val="lt-LT" w:eastAsia="lt-LT" w:bidi="lt-LT"/>
        </w:rPr>
        <w:t xml:space="preserve">apie bandymus neteisėtai prisijungti </w:t>
      </w:r>
      <w:r w:rsidR="00941FE1" w:rsidRPr="00AE411B">
        <w:rPr>
          <w:color w:val="000000" w:themeColor="text1"/>
          <w:lang w:val="lt-LT" w:eastAsia="lt-LT" w:bidi="lt-LT"/>
        </w:rPr>
        <w:t xml:space="preserve">informuotų </w:t>
      </w:r>
      <w:r w:rsidR="00E87ADA" w:rsidRPr="00AE411B">
        <w:rPr>
          <w:color w:val="000000" w:themeColor="text1"/>
          <w:lang w:val="lt-LT" w:eastAsia="lt-LT" w:bidi="lt-LT"/>
        </w:rPr>
        <w:t>saugos įgaliotinį.</w:t>
      </w:r>
    </w:p>
    <w:p w14:paraId="55D0785C" w14:textId="1D6069EB" w:rsidR="009560BD" w:rsidRPr="00AE411B" w:rsidRDefault="0022416F" w:rsidP="0053116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Mobiliųjų įrenginių naudotojų atsakomybės</w:t>
      </w:r>
      <w:r w:rsidR="009560BD" w:rsidRPr="00AE411B">
        <w:rPr>
          <w:lang w:val="lt-LT" w:eastAsia="lt-LT" w:bidi="lt-LT"/>
        </w:rPr>
        <w:t>:</w:t>
      </w:r>
    </w:p>
    <w:p w14:paraId="39A647D9" w14:textId="77777777" w:rsidR="009560BD"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organizacijos išduotus mobiliuosius įrenginius naudoti tik darbo veiklai vykdyti;</w:t>
      </w:r>
    </w:p>
    <w:p w14:paraId="3B1F3549" w14:textId="04665477" w:rsidR="009560BD"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draudžiama išduotuose mobiliuosiuose įrenginiuose įdiegti trečiųjų šalių ar be kokią kitą programinę įrangą, kuri nėra būtina darbo funkcijoms atlikti;</w:t>
      </w:r>
    </w:p>
    <w:p w14:paraId="374C091D" w14:textId="56F2AF67" w:rsidR="009560BD"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lastRenderedPageBreak/>
        <w:t>draudžiama mobilųjį įrenginį jungti prie viešo ar nesaugaus tinklo;</w:t>
      </w:r>
    </w:p>
    <w:p w14:paraId="6E0F62D3" w14:textId="305476E2" w:rsidR="00F4591B"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praradus mobilųjį įrenginį</w:t>
      </w:r>
      <w:r w:rsidR="00B50978">
        <w:rPr>
          <w:lang w:val="lt-LT" w:eastAsia="lt-LT" w:bidi="lt-LT"/>
        </w:rPr>
        <w:t>,</w:t>
      </w:r>
      <w:r w:rsidRPr="00AE411B">
        <w:rPr>
          <w:lang w:val="lt-LT" w:eastAsia="lt-LT" w:bidi="lt-LT"/>
        </w:rPr>
        <w:t xml:space="preserve"> kaip įmanoma greičiau, bet ne vėliau kaip </w:t>
      </w:r>
      <w:r w:rsidR="62C0A3FB" w:rsidRPr="00AE411B">
        <w:rPr>
          <w:lang w:val="lt-LT" w:eastAsia="lt-LT" w:bidi="lt-LT"/>
        </w:rPr>
        <w:t xml:space="preserve">kitą </w:t>
      </w:r>
      <w:r w:rsidRPr="00AE411B">
        <w:rPr>
          <w:lang w:val="lt-LT" w:eastAsia="lt-LT" w:bidi="lt-LT"/>
        </w:rPr>
        <w:t>darbo dieną</w:t>
      </w:r>
      <w:r w:rsidR="00C9574C" w:rsidRPr="00AE411B">
        <w:rPr>
          <w:lang w:val="lt-LT" w:eastAsia="lt-LT" w:bidi="lt-LT"/>
        </w:rPr>
        <w:t>,</w:t>
      </w:r>
      <w:r w:rsidRPr="00AE411B">
        <w:rPr>
          <w:lang w:val="lt-LT" w:eastAsia="lt-LT" w:bidi="lt-LT"/>
        </w:rPr>
        <w:t xml:space="preserve"> privalo</w:t>
      </w:r>
      <w:r w:rsidR="00CA100E">
        <w:rPr>
          <w:lang w:val="lt-LT" w:eastAsia="lt-LT" w:bidi="lt-LT"/>
        </w:rPr>
        <w:t>ma</w:t>
      </w:r>
      <w:r w:rsidRPr="00AE411B">
        <w:rPr>
          <w:lang w:val="lt-LT" w:eastAsia="lt-LT" w:bidi="lt-LT"/>
        </w:rPr>
        <w:t xml:space="preserve"> telefonu arba gyvai</w:t>
      </w:r>
      <w:r w:rsidR="002C49E1" w:rsidRPr="00AE411B">
        <w:rPr>
          <w:lang w:val="lt-LT" w:eastAsia="lt-LT" w:bidi="lt-LT"/>
        </w:rPr>
        <w:t xml:space="preserve"> informuoti </w:t>
      </w:r>
      <w:r w:rsidR="00E87ADA" w:rsidRPr="00AE411B">
        <w:rPr>
          <w:lang w:val="lt-LT" w:eastAsia="lt-LT" w:bidi="lt-LT"/>
        </w:rPr>
        <w:t xml:space="preserve">saugos įgaliotinį </w:t>
      </w:r>
      <w:r w:rsidR="002C49E1" w:rsidRPr="00AE411B">
        <w:rPr>
          <w:lang w:val="lt-LT" w:eastAsia="lt-LT" w:bidi="lt-LT"/>
        </w:rPr>
        <w:t xml:space="preserve">ir </w:t>
      </w:r>
      <w:r w:rsidR="00F63709" w:rsidRPr="00AE411B">
        <w:rPr>
          <w:lang w:val="lt-LT" w:eastAsia="lt-LT" w:bidi="lt-LT"/>
        </w:rPr>
        <w:t>Informacinių technologijų skyriaus vedėją</w:t>
      </w:r>
      <w:r w:rsidR="00CA100E">
        <w:rPr>
          <w:lang w:val="lt-LT" w:eastAsia="lt-LT" w:bidi="lt-LT"/>
        </w:rPr>
        <w:t>;</w:t>
      </w:r>
    </w:p>
    <w:p w14:paraId="1D6BEE64" w14:textId="056BDE84" w:rsidR="009560BD"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vis</w:t>
      </w:r>
      <w:r w:rsidR="00750696" w:rsidRPr="00AE411B">
        <w:rPr>
          <w:lang w:val="lt-LT" w:eastAsia="lt-LT" w:bidi="lt-LT"/>
        </w:rPr>
        <w:t>us</w:t>
      </w:r>
      <w:r w:rsidRPr="00AE411B">
        <w:rPr>
          <w:lang w:val="lt-LT" w:eastAsia="lt-LT" w:bidi="lt-LT"/>
        </w:rPr>
        <w:t xml:space="preserve"> </w:t>
      </w:r>
      <w:r w:rsidR="002C49E1" w:rsidRPr="00AE411B">
        <w:rPr>
          <w:lang w:val="lt-LT" w:eastAsia="lt-LT" w:bidi="lt-LT"/>
        </w:rPr>
        <w:t>mobili</w:t>
      </w:r>
      <w:r w:rsidR="00750696" w:rsidRPr="00AE411B">
        <w:rPr>
          <w:lang w:val="lt-LT" w:eastAsia="lt-LT" w:bidi="lt-LT"/>
        </w:rPr>
        <w:t>uosius</w:t>
      </w:r>
      <w:r w:rsidR="002C49E1" w:rsidRPr="00AE411B">
        <w:rPr>
          <w:lang w:val="lt-LT" w:eastAsia="lt-LT" w:bidi="lt-LT"/>
        </w:rPr>
        <w:t xml:space="preserve"> </w:t>
      </w:r>
      <w:r w:rsidRPr="00AE411B">
        <w:rPr>
          <w:lang w:val="lt-LT" w:eastAsia="lt-LT" w:bidi="lt-LT"/>
        </w:rPr>
        <w:t>įrengini</w:t>
      </w:r>
      <w:r w:rsidR="00750696" w:rsidRPr="00AE411B">
        <w:rPr>
          <w:lang w:val="lt-LT" w:eastAsia="lt-LT" w:bidi="lt-LT"/>
        </w:rPr>
        <w:t>us</w:t>
      </w:r>
      <w:r w:rsidRPr="00AE411B">
        <w:rPr>
          <w:lang w:val="lt-LT" w:eastAsia="lt-LT" w:bidi="lt-LT"/>
        </w:rPr>
        <w:t xml:space="preserve"> apsaugoti slaptažodžiu, PIN kodu ar biometrinėmis priemonėmis;</w:t>
      </w:r>
    </w:p>
    <w:p w14:paraId="50A53B9B" w14:textId="5F8C23B9" w:rsidR="009560BD" w:rsidRPr="00AE411B" w:rsidRDefault="009560BD" w:rsidP="00531160">
      <w:pPr>
        <w:pStyle w:val="Sraopastraipa"/>
        <w:widowControl w:val="0"/>
        <w:numPr>
          <w:ilvl w:val="1"/>
          <w:numId w:val="2"/>
        </w:numPr>
        <w:tabs>
          <w:tab w:val="left" w:pos="1418"/>
        </w:tabs>
        <w:spacing w:line="276" w:lineRule="auto"/>
        <w:ind w:firstLine="720"/>
        <w:jc w:val="both"/>
        <w:rPr>
          <w:lang w:val="lt-LT" w:eastAsia="lt-LT" w:bidi="lt-LT"/>
        </w:rPr>
      </w:pPr>
      <w:r w:rsidRPr="00AE411B">
        <w:rPr>
          <w:lang w:val="lt-LT" w:eastAsia="lt-LT" w:bidi="lt-LT"/>
        </w:rPr>
        <w:t>mobili</w:t>
      </w:r>
      <w:r w:rsidR="00750696" w:rsidRPr="00AE411B">
        <w:rPr>
          <w:lang w:val="lt-LT" w:eastAsia="lt-LT" w:bidi="lt-LT"/>
        </w:rPr>
        <w:t>uosius</w:t>
      </w:r>
      <w:r w:rsidRPr="00AE411B">
        <w:rPr>
          <w:lang w:val="lt-LT" w:eastAsia="lt-LT" w:bidi="lt-LT"/>
        </w:rPr>
        <w:t xml:space="preserve"> įrengini</w:t>
      </w:r>
      <w:r w:rsidR="00750696" w:rsidRPr="00AE411B">
        <w:rPr>
          <w:lang w:val="lt-LT" w:eastAsia="lt-LT" w:bidi="lt-LT"/>
        </w:rPr>
        <w:t>us</w:t>
      </w:r>
      <w:r w:rsidRPr="00AE411B">
        <w:rPr>
          <w:lang w:val="lt-LT" w:eastAsia="lt-LT" w:bidi="lt-LT"/>
        </w:rPr>
        <w:t xml:space="preserve"> sukonfigūruoti taip, kad po nustatyto neveiklumo laiko automatiškai užsirakintų</w:t>
      </w:r>
      <w:r w:rsidR="005165A6" w:rsidRPr="00AE411B">
        <w:rPr>
          <w:lang w:val="lt-LT" w:eastAsia="lt-LT" w:bidi="lt-LT"/>
        </w:rPr>
        <w:t>.</w:t>
      </w:r>
    </w:p>
    <w:p w14:paraId="724C93FD" w14:textId="77777777" w:rsidR="005D3CA2" w:rsidRPr="00AE411B" w:rsidRDefault="005D3CA2" w:rsidP="003071E7">
      <w:pPr>
        <w:widowControl w:val="0"/>
        <w:tabs>
          <w:tab w:val="left" w:pos="993"/>
        </w:tabs>
        <w:spacing w:line="276" w:lineRule="auto"/>
        <w:ind w:right="20"/>
        <w:jc w:val="both"/>
        <w:rPr>
          <w:lang w:val="lt-LT" w:eastAsia="lt-LT" w:bidi="lt-LT"/>
        </w:rPr>
      </w:pPr>
    </w:p>
    <w:p w14:paraId="31755A38" w14:textId="77777777" w:rsidR="00884462" w:rsidRPr="00AE411B" w:rsidRDefault="00884462" w:rsidP="00884462">
      <w:pPr>
        <w:suppressAutoHyphens/>
        <w:autoSpaceDN w:val="0"/>
        <w:spacing w:line="276" w:lineRule="auto"/>
        <w:jc w:val="center"/>
        <w:textAlignment w:val="baseline"/>
        <w:rPr>
          <w:b/>
          <w:lang w:val="lt-LT"/>
        </w:rPr>
      </w:pPr>
      <w:r w:rsidRPr="00AE411B">
        <w:rPr>
          <w:b/>
          <w:lang w:val="lt-LT"/>
        </w:rPr>
        <w:t>IV SKYRIUS</w:t>
      </w:r>
    </w:p>
    <w:p w14:paraId="422B9AD2" w14:textId="7E12F640" w:rsidR="008F55F8" w:rsidRPr="00AE411B" w:rsidRDefault="008F55F8" w:rsidP="00884462">
      <w:pPr>
        <w:suppressAutoHyphens/>
        <w:autoSpaceDN w:val="0"/>
        <w:spacing w:line="276" w:lineRule="auto"/>
        <w:jc w:val="center"/>
        <w:textAlignment w:val="baseline"/>
        <w:rPr>
          <w:b/>
          <w:lang w:val="lt-LT"/>
        </w:rPr>
      </w:pPr>
      <w:r w:rsidRPr="00AE411B">
        <w:rPr>
          <w:b/>
          <w:lang w:val="lt-LT"/>
        </w:rPr>
        <w:t xml:space="preserve">TURTO IR DUOMENŲ </w:t>
      </w:r>
      <w:r w:rsidR="00B57BC0" w:rsidRPr="00AE411B">
        <w:rPr>
          <w:b/>
          <w:lang w:val="lt-LT"/>
        </w:rPr>
        <w:t>VERTINIMAS IR KLASIFIKAVIMAS</w:t>
      </w:r>
    </w:p>
    <w:p w14:paraId="25EFED07" w14:textId="77777777" w:rsidR="008F55F8" w:rsidRPr="00AE411B" w:rsidRDefault="008F55F8" w:rsidP="003071E7">
      <w:pPr>
        <w:widowControl w:val="0"/>
        <w:tabs>
          <w:tab w:val="left" w:pos="993"/>
        </w:tabs>
        <w:spacing w:line="276" w:lineRule="auto"/>
        <w:ind w:right="20"/>
        <w:jc w:val="both"/>
        <w:rPr>
          <w:lang w:val="lt-LT" w:eastAsia="lt-LT" w:bidi="lt-LT"/>
        </w:rPr>
      </w:pPr>
    </w:p>
    <w:p w14:paraId="65CE8017" w14:textId="798B6983" w:rsidR="00DC6232" w:rsidRPr="00AE411B" w:rsidRDefault="003202C0" w:rsidP="00531160">
      <w:pPr>
        <w:pStyle w:val="Sraopastraipa"/>
        <w:numPr>
          <w:ilvl w:val="0"/>
          <w:numId w:val="2"/>
        </w:numPr>
        <w:tabs>
          <w:tab w:val="left" w:pos="1134"/>
        </w:tabs>
        <w:spacing w:line="276" w:lineRule="auto"/>
        <w:ind w:firstLine="720"/>
        <w:jc w:val="both"/>
        <w:rPr>
          <w:lang w:val="lt-LT"/>
        </w:rPr>
      </w:pPr>
      <w:r w:rsidRPr="00AE411B">
        <w:rPr>
          <w:lang w:val="lt-LT"/>
        </w:rPr>
        <w:t>Saugos įgaliotinis</w:t>
      </w:r>
      <w:r w:rsidR="008F55F8" w:rsidRPr="00AE411B">
        <w:rPr>
          <w:lang w:val="lt-LT"/>
        </w:rPr>
        <w:t xml:space="preserve">, vadovaudamiesi </w:t>
      </w:r>
      <w:r w:rsidR="003071E7" w:rsidRPr="00AE411B">
        <w:rPr>
          <w:lang w:val="lt-LT"/>
        </w:rPr>
        <w:t xml:space="preserve">Tinklų ir informacinių sistemų veiklos tęstinumo valdymo </w:t>
      </w:r>
      <w:r w:rsidR="00574510" w:rsidRPr="00AE411B">
        <w:rPr>
          <w:lang w:val="lt-LT"/>
        </w:rPr>
        <w:t>tvarkoje</w:t>
      </w:r>
      <w:r w:rsidR="008F55F8" w:rsidRPr="00AE411B">
        <w:rPr>
          <w:lang w:val="lt-LT"/>
        </w:rPr>
        <w:t xml:space="preserve"> pateikta poveikio veiklai vertinimo metodika</w:t>
      </w:r>
      <w:r w:rsidR="00DC6232" w:rsidRPr="00AE411B">
        <w:rPr>
          <w:lang w:val="lt-LT"/>
        </w:rPr>
        <w:t>,</w:t>
      </w:r>
      <w:r w:rsidR="008F55F8" w:rsidRPr="00AE411B">
        <w:rPr>
          <w:lang w:val="lt-LT"/>
        </w:rPr>
        <w:t xml:space="preserve"> turi </w:t>
      </w:r>
      <w:r w:rsidR="00DC6232" w:rsidRPr="00AE411B">
        <w:rPr>
          <w:lang w:val="lt-LT"/>
        </w:rPr>
        <w:t>atlikti valdom</w:t>
      </w:r>
      <w:r w:rsidR="009077AB" w:rsidRPr="00AE411B">
        <w:rPr>
          <w:lang w:val="lt-LT"/>
        </w:rPr>
        <w:t xml:space="preserve">os </w:t>
      </w:r>
      <w:r w:rsidR="008F55F8" w:rsidRPr="00AE411B">
        <w:rPr>
          <w:lang w:val="lt-LT"/>
        </w:rPr>
        <w:t xml:space="preserve">TIS </w:t>
      </w:r>
      <w:r w:rsidR="00DC6232" w:rsidRPr="00AE411B">
        <w:rPr>
          <w:lang w:val="lt-LT"/>
        </w:rPr>
        <w:t xml:space="preserve">reikšmingumo vertinimą, t. y. </w:t>
      </w:r>
      <w:r w:rsidR="004C3F8D" w:rsidRPr="00AE411B">
        <w:rPr>
          <w:lang w:val="lt-LT"/>
        </w:rPr>
        <w:t>įvertinta, ar TIS turi</w:t>
      </w:r>
      <w:r w:rsidR="008F55F8" w:rsidRPr="00AE411B">
        <w:rPr>
          <w:lang w:val="lt-LT"/>
        </w:rPr>
        <w:t xml:space="preserve"> poveikį </w:t>
      </w:r>
      <w:r w:rsidR="00CE6739" w:rsidRPr="00AE411B">
        <w:rPr>
          <w:lang w:val="lt-LT"/>
        </w:rPr>
        <w:t>organizacijos</w:t>
      </w:r>
      <w:r w:rsidR="008F55F8" w:rsidRPr="00AE411B">
        <w:rPr>
          <w:lang w:val="lt-LT"/>
        </w:rPr>
        <w:t xml:space="preserve"> kritiniam proces</w:t>
      </w:r>
      <w:r w:rsidR="004C3F8D" w:rsidRPr="00AE411B">
        <w:rPr>
          <w:lang w:val="lt-LT"/>
        </w:rPr>
        <w:t>ui</w:t>
      </w:r>
      <w:r w:rsidR="008F55F8" w:rsidRPr="00AE411B">
        <w:rPr>
          <w:lang w:val="lt-LT"/>
        </w:rPr>
        <w:t xml:space="preserve"> (paslaug</w:t>
      </w:r>
      <w:r w:rsidR="004C3F8D" w:rsidRPr="00AE411B">
        <w:rPr>
          <w:lang w:val="lt-LT"/>
        </w:rPr>
        <w:t>ai</w:t>
      </w:r>
      <w:r w:rsidR="008F55F8" w:rsidRPr="00AE411B">
        <w:rPr>
          <w:lang w:val="lt-LT"/>
        </w:rPr>
        <w:t>)</w:t>
      </w:r>
      <w:r w:rsidR="00B57BC0" w:rsidRPr="00AE411B">
        <w:rPr>
          <w:lang w:val="lt-LT"/>
        </w:rPr>
        <w:t xml:space="preserve"> ir tuo pagrindu </w:t>
      </w:r>
      <w:r w:rsidR="008F55F8" w:rsidRPr="00AE411B">
        <w:rPr>
          <w:lang w:val="lt-LT"/>
        </w:rPr>
        <w:t>TIS priskirti prie reikšmingų ir nereikšmingų TIS grup</w:t>
      </w:r>
      <w:r w:rsidR="009077AB" w:rsidRPr="00AE411B">
        <w:rPr>
          <w:lang w:val="lt-LT"/>
        </w:rPr>
        <w:t>ės</w:t>
      </w:r>
      <w:r w:rsidR="008F55F8" w:rsidRPr="00AE411B">
        <w:rPr>
          <w:lang w:val="lt-LT"/>
        </w:rPr>
        <w:t>.</w:t>
      </w:r>
      <w:r w:rsidR="004C3F8D" w:rsidRPr="00AE411B">
        <w:rPr>
          <w:lang w:val="lt-LT"/>
        </w:rPr>
        <w:t xml:space="preserve"> </w:t>
      </w:r>
      <w:r w:rsidRPr="00AE411B">
        <w:rPr>
          <w:lang w:val="lt-LT"/>
        </w:rPr>
        <w:t xml:space="preserve">Saugos įgaliotinis </w:t>
      </w:r>
      <w:r w:rsidR="00DC6232" w:rsidRPr="00AE411B">
        <w:rPr>
          <w:lang w:val="lt-LT"/>
        </w:rPr>
        <w:t>atlikt</w:t>
      </w:r>
      <w:r w:rsidR="004C3F8D" w:rsidRPr="00AE411B">
        <w:rPr>
          <w:lang w:val="lt-LT"/>
        </w:rPr>
        <w:t>o</w:t>
      </w:r>
      <w:r w:rsidR="00B57BC0" w:rsidRPr="00AE411B">
        <w:rPr>
          <w:lang w:val="lt-LT"/>
        </w:rPr>
        <w:t xml:space="preserve"> </w:t>
      </w:r>
      <w:r w:rsidR="00DC6232" w:rsidRPr="00AE411B">
        <w:rPr>
          <w:lang w:val="lt-LT"/>
        </w:rPr>
        <w:t>valdom</w:t>
      </w:r>
      <w:r w:rsidR="009077AB" w:rsidRPr="00AE411B">
        <w:rPr>
          <w:lang w:val="lt-LT"/>
        </w:rPr>
        <w:t>ų</w:t>
      </w:r>
      <w:r w:rsidR="00DC6232" w:rsidRPr="00AE411B">
        <w:rPr>
          <w:lang w:val="lt-LT"/>
        </w:rPr>
        <w:t xml:space="preserve"> TIS reikšmingumo vertinim</w:t>
      </w:r>
      <w:r w:rsidR="004C3F8D" w:rsidRPr="00AE411B">
        <w:rPr>
          <w:lang w:val="lt-LT"/>
        </w:rPr>
        <w:t>o rezultatus</w:t>
      </w:r>
      <w:r w:rsidR="00DC6232" w:rsidRPr="00AE411B">
        <w:rPr>
          <w:lang w:val="lt-LT"/>
        </w:rPr>
        <w:t xml:space="preserve"> turi įrašyti į </w:t>
      </w:r>
      <w:r w:rsidR="00C324F4" w:rsidRPr="00AE411B">
        <w:rPr>
          <w:lang w:val="lt-LT" w:bidi="lt-LT"/>
        </w:rPr>
        <w:t>Valdomų tinklų ir informacinių sistemų sąrašą</w:t>
      </w:r>
      <w:r w:rsidR="00C324F4" w:rsidRPr="00AE411B">
        <w:rPr>
          <w:lang w:val="lt-LT"/>
        </w:rPr>
        <w:t xml:space="preserve"> pagal </w:t>
      </w:r>
      <w:r w:rsidR="00DC6232" w:rsidRPr="00AE411B">
        <w:rPr>
          <w:lang w:val="lt-LT"/>
        </w:rPr>
        <w:t xml:space="preserve">šio </w:t>
      </w:r>
      <w:r w:rsidR="009F0EA4" w:rsidRPr="00AE411B">
        <w:rPr>
          <w:lang w:val="lt-LT"/>
        </w:rPr>
        <w:t>Aprašo</w:t>
      </w:r>
      <w:r w:rsidR="00DC6232" w:rsidRPr="00AE411B">
        <w:rPr>
          <w:lang w:val="lt-LT"/>
        </w:rPr>
        <w:t xml:space="preserve"> 1 priede pateikt</w:t>
      </w:r>
      <w:r w:rsidR="009D07AC" w:rsidRPr="00AE411B">
        <w:rPr>
          <w:lang w:val="lt-LT"/>
        </w:rPr>
        <w:t xml:space="preserve">ą </w:t>
      </w:r>
      <w:r w:rsidR="00DC6232" w:rsidRPr="00AE411B">
        <w:rPr>
          <w:lang w:val="lt-LT" w:bidi="lt-LT"/>
        </w:rPr>
        <w:t>Valdomų tinklų ir informacinių sistemų sąrašo form</w:t>
      </w:r>
      <w:r w:rsidR="009D07AC" w:rsidRPr="00AE411B">
        <w:rPr>
          <w:lang w:val="lt-LT" w:bidi="lt-LT"/>
        </w:rPr>
        <w:t>ą</w:t>
      </w:r>
      <w:r w:rsidR="00DC6232" w:rsidRPr="00AE411B">
        <w:rPr>
          <w:lang w:val="lt-LT" w:bidi="lt-LT"/>
        </w:rPr>
        <w:t xml:space="preserve">. </w:t>
      </w:r>
    </w:p>
    <w:p w14:paraId="6A5593A8" w14:textId="1EBBB526" w:rsidR="008F55F8" w:rsidRPr="00AE411B" w:rsidRDefault="008F55F8" w:rsidP="00531160">
      <w:pPr>
        <w:pStyle w:val="Sraopastraipa"/>
        <w:numPr>
          <w:ilvl w:val="0"/>
          <w:numId w:val="2"/>
        </w:numPr>
        <w:tabs>
          <w:tab w:val="left" w:pos="1134"/>
        </w:tabs>
        <w:spacing w:line="276" w:lineRule="auto"/>
        <w:ind w:firstLine="720"/>
        <w:jc w:val="both"/>
        <w:rPr>
          <w:color w:val="000000" w:themeColor="text1"/>
          <w:lang w:val="lt-LT"/>
        </w:rPr>
      </w:pPr>
      <w:r w:rsidRPr="00AE411B">
        <w:rPr>
          <w:color w:val="000000" w:themeColor="text1"/>
          <w:lang w:val="lt-LT"/>
        </w:rPr>
        <w:t xml:space="preserve">Kibernetinio saugumo vadovas, vadovaudamasis Kibernetinio saugumo įstatymo </w:t>
      </w:r>
      <w:r w:rsidR="00CA100E">
        <w:rPr>
          <w:color w:val="000000" w:themeColor="text1"/>
          <w:lang w:val="lt-LT"/>
        </w:rPr>
        <w:br/>
      </w:r>
      <w:r w:rsidRPr="00AE411B">
        <w:rPr>
          <w:color w:val="000000" w:themeColor="text1"/>
          <w:lang w:val="lt-LT"/>
        </w:rPr>
        <w:t>13 str</w:t>
      </w:r>
      <w:r w:rsidR="00CE6739" w:rsidRPr="00AE411B">
        <w:rPr>
          <w:color w:val="000000" w:themeColor="text1"/>
          <w:lang w:val="lt-LT"/>
        </w:rPr>
        <w:t xml:space="preserve">aipsnio </w:t>
      </w:r>
      <w:r w:rsidRPr="00AE411B">
        <w:rPr>
          <w:color w:val="000000" w:themeColor="text1"/>
          <w:lang w:val="lt-LT"/>
        </w:rPr>
        <w:t xml:space="preserve">3 dalies 7 punkto nuostatomis, visas reikšmingas TIS turi </w:t>
      </w:r>
      <w:r w:rsidR="00E0599C" w:rsidRPr="00AE411B">
        <w:rPr>
          <w:color w:val="000000" w:themeColor="text1"/>
          <w:lang w:val="lt-LT"/>
        </w:rPr>
        <w:t>įrašyti</w:t>
      </w:r>
      <w:r w:rsidRPr="00AE411B">
        <w:rPr>
          <w:color w:val="000000" w:themeColor="text1"/>
          <w:lang w:val="lt-LT"/>
        </w:rPr>
        <w:t xml:space="preserve"> į Nacionalinio kibernetinio saugumo centro prie Krašto apsaugos ministerijos administruojamą Kibernetinio saugumo informaciją sistemą. </w:t>
      </w:r>
    </w:p>
    <w:p w14:paraId="0CFA8EA4" w14:textId="57E464DC" w:rsidR="008F55F8" w:rsidRPr="00AE411B" w:rsidRDefault="003202C0" w:rsidP="00FE6358">
      <w:pPr>
        <w:pStyle w:val="Sraopastraipa"/>
        <w:numPr>
          <w:ilvl w:val="0"/>
          <w:numId w:val="2"/>
        </w:numPr>
        <w:tabs>
          <w:tab w:val="left" w:pos="993"/>
        </w:tabs>
        <w:spacing w:line="276" w:lineRule="auto"/>
        <w:ind w:firstLine="567"/>
        <w:jc w:val="both"/>
        <w:rPr>
          <w:color w:val="000000" w:themeColor="text1"/>
          <w:lang w:val="lt-LT"/>
        </w:rPr>
      </w:pPr>
      <w:r w:rsidRPr="00AE411B">
        <w:rPr>
          <w:lang w:val="lt-LT"/>
        </w:rPr>
        <w:t xml:space="preserve">Saugos įgaliotinis </w:t>
      </w:r>
      <w:r w:rsidR="00DC6232" w:rsidRPr="00AE411B">
        <w:rPr>
          <w:lang w:val="lt-LT"/>
        </w:rPr>
        <w:t xml:space="preserve">kartu </w:t>
      </w:r>
      <w:r w:rsidR="00DC6232" w:rsidRPr="007979F5">
        <w:rPr>
          <w:lang w:val="lt-LT"/>
        </w:rPr>
        <w:t xml:space="preserve">su </w:t>
      </w:r>
      <w:r w:rsidR="009321D3" w:rsidRPr="007979F5">
        <w:rPr>
          <w:lang w:val="lt-LT"/>
        </w:rPr>
        <w:t>Duomenų</w:t>
      </w:r>
      <w:r w:rsidR="00DC6232" w:rsidRPr="007979F5">
        <w:rPr>
          <w:lang w:val="lt-LT"/>
        </w:rPr>
        <w:t xml:space="preserve"> </w:t>
      </w:r>
      <w:r w:rsidR="007979F5" w:rsidRPr="007979F5">
        <w:rPr>
          <w:lang w:val="lt-LT"/>
        </w:rPr>
        <w:t xml:space="preserve">apsaugos </w:t>
      </w:r>
      <w:r w:rsidR="00E34E05" w:rsidRPr="007979F5">
        <w:rPr>
          <w:lang w:val="lt-LT"/>
        </w:rPr>
        <w:t>pareigūnu</w:t>
      </w:r>
      <w:r w:rsidR="00DC6232" w:rsidRPr="007979F5" w:rsidDel="00DC6232">
        <w:rPr>
          <w:lang w:val="lt-LT"/>
        </w:rPr>
        <w:t xml:space="preserve"> </w:t>
      </w:r>
      <w:r w:rsidR="008F55F8" w:rsidRPr="007979F5">
        <w:rPr>
          <w:lang w:val="lt-LT"/>
        </w:rPr>
        <w:t>turi atlikti</w:t>
      </w:r>
      <w:r w:rsidR="008F55F8" w:rsidRPr="00AE411B">
        <w:rPr>
          <w:lang w:val="lt-LT"/>
        </w:rPr>
        <w:t xml:space="preserve"> Turto registre numatytų duomenų svarbos vertinimą </w:t>
      </w:r>
      <w:r w:rsidR="008F55F8" w:rsidRPr="00AE411B">
        <w:rPr>
          <w:lang w:val="lt-LT" w:eastAsia="lt-LT" w:bidi="lt-LT"/>
        </w:rPr>
        <w:t>konfidencialumo, vientisumo ir prieinamumo atžvilgiu</w:t>
      </w:r>
      <w:r w:rsidR="008F55F8" w:rsidRPr="00AE411B">
        <w:rPr>
          <w:lang w:val="lt-LT"/>
        </w:rPr>
        <w:t xml:space="preserve">. </w:t>
      </w:r>
      <w:r w:rsidRPr="00AE411B">
        <w:rPr>
          <w:lang w:val="lt-LT"/>
        </w:rPr>
        <w:t xml:space="preserve">Saugos įgaliotinis </w:t>
      </w:r>
      <w:r w:rsidR="004C3F8D" w:rsidRPr="00AE411B">
        <w:rPr>
          <w:lang w:val="lt-LT"/>
        </w:rPr>
        <w:t>atlikto</w:t>
      </w:r>
      <w:r w:rsidR="00DC6232" w:rsidRPr="00AE411B">
        <w:rPr>
          <w:lang w:val="lt-LT"/>
        </w:rPr>
        <w:t xml:space="preserve"> valdom</w:t>
      </w:r>
      <w:r w:rsidR="00E664BD" w:rsidRPr="00AE411B">
        <w:rPr>
          <w:lang w:val="lt-LT"/>
        </w:rPr>
        <w:t>ų</w:t>
      </w:r>
      <w:r w:rsidR="00DC6232" w:rsidRPr="00AE411B">
        <w:rPr>
          <w:lang w:val="lt-LT"/>
        </w:rPr>
        <w:t xml:space="preserve"> </w:t>
      </w:r>
      <w:r w:rsidR="00E664BD" w:rsidRPr="00AE411B">
        <w:rPr>
          <w:lang w:val="lt-LT"/>
        </w:rPr>
        <w:t>duomenų svarbos vertinim</w:t>
      </w:r>
      <w:r w:rsidR="004C3F8D" w:rsidRPr="00AE411B">
        <w:rPr>
          <w:lang w:val="lt-LT"/>
        </w:rPr>
        <w:t>o rezultatus</w:t>
      </w:r>
      <w:r w:rsidR="00DC6232" w:rsidRPr="00AE411B">
        <w:rPr>
          <w:lang w:val="lt-LT"/>
        </w:rPr>
        <w:t xml:space="preserve"> turi įrašyti į </w:t>
      </w:r>
      <w:r w:rsidR="00C324F4" w:rsidRPr="00AE411B">
        <w:rPr>
          <w:lang w:val="lt-LT" w:bidi="lt-LT"/>
        </w:rPr>
        <w:t>Valdomų duomenų sąrašą</w:t>
      </w:r>
      <w:r w:rsidR="00C324F4" w:rsidRPr="00AE411B">
        <w:rPr>
          <w:lang w:val="lt-LT"/>
        </w:rPr>
        <w:t xml:space="preserve"> pagal </w:t>
      </w:r>
      <w:r w:rsidR="00DC6232" w:rsidRPr="00AE411B">
        <w:rPr>
          <w:lang w:val="lt-LT"/>
        </w:rPr>
        <w:t xml:space="preserve">šio </w:t>
      </w:r>
      <w:r w:rsidR="009F0EA4" w:rsidRPr="00AE411B">
        <w:rPr>
          <w:color w:val="000000" w:themeColor="text1"/>
          <w:lang w:val="lt-LT"/>
        </w:rPr>
        <w:t>Aprašo</w:t>
      </w:r>
      <w:r w:rsidR="00DC6232" w:rsidRPr="00AE411B">
        <w:rPr>
          <w:color w:val="000000" w:themeColor="text1"/>
          <w:lang w:val="lt-LT"/>
        </w:rPr>
        <w:t xml:space="preserve"> </w:t>
      </w:r>
      <w:r w:rsidR="00E664BD" w:rsidRPr="00AE411B">
        <w:rPr>
          <w:color w:val="000000" w:themeColor="text1"/>
          <w:lang w:val="lt-LT"/>
        </w:rPr>
        <w:t>8</w:t>
      </w:r>
      <w:r w:rsidR="00DC6232" w:rsidRPr="00AE411B">
        <w:rPr>
          <w:color w:val="000000" w:themeColor="text1"/>
          <w:lang w:val="lt-LT"/>
        </w:rPr>
        <w:t xml:space="preserve"> priede pateikt</w:t>
      </w:r>
      <w:r w:rsidR="009D07AC" w:rsidRPr="00AE411B">
        <w:rPr>
          <w:color w:val="000000" w:themeColor="text1"/>
          <w:lang w:val="lt-LT"/>
        </w:rPr>
        <w:t>ą</w:t>
      </w:r>
      <w:r w:rsidR="00DC6232" w:rsidRPr="00AE411B">
        <w:rPr>
          <w:color w:val="000000" w:themeColor="text1"/>
          <w:lang w:val="lt-LT"/>
        </w:rPr>
        <w:t xml:space="preserve"> </w:t>
      </w:r>
      <w:r w:rsidR="00E664BD" w:rsidRPr="00AE411B">
        <w:rPr>
          <w:color w:val="000000" w:themeColor="text1"/>
          <w:lang w:val="lt-LT" w:bidi="lt-LT"/>
        </w:rPr>
        <w:t>Valdomų duomenų sąrašo form</w:t>
      </w:r>
      <w:r w:rsidR="009D07AC" w:rsidRPr="00AE411B">
        <w:rPr>
          <w:color w:val="000000" w:themeColor="text1"/>
          <w:lang w:val="lt-LT" w:bidi="lt-LT"/>
        </w:rPr>
        <w:t>ą</w:t>
      </w:r>
      <w:r w:rsidR="00DC6232" w:rsidRPr="00AE411B">
        <w:rPr>
          <w:color w:val="000000" w:themeColor="text1"/>
          <w:lang w:val="lt-LT" w:bidi="lt-LT"/>
        </w:rPr>
        <w:t>.</w:t>
      </w:r>
    </w:p>
    <w:p w14:paraId="4E70DDC6" w14:textId="646DE78A" w:rsidR="008F55F8" w:rsidRPr="00AE411B" w:rsidRDefault="009077AB" w:rsidP="00B707CE">
      <w:pPr>
        <w:pStyle w:val="Sraopastraipa"/>
        <w:widowControl w:val="0"/>
        <w:numPr>
          <w:ilvl w:val="0"/>
          <w:numId w:val="2"/>
        </w:numPr>
        <w:tabs>
          <w:tab w:val="left" w:pos="993"/>
          <w:tab w:val="left" w:pos="1134"/>
        </w:tabs>
        <w:spacing w:line="276" w:lineRule="auto"/>
        <w:ind w:right="20" w:firstLine="720"/>
        <w:jc w:val="both"/>
        <w:rPr>
          <w:lang w:val="lt-LT" w:eastAsia="lt-LT" w:bidi="lt-LT"/>
        </w:rPr>
      </w:pPr>
      <w:r w:rsidRPr="00AE411B">
        <w:rPr>
          <w:lang w:val="lt-LT"/>
        </w:rPr>
        <w:t xml:space="preserve">Kibernetinio saugumo vadovas duomenų svarbos vertinimo pagrindu </w:t>
      </w:r>
      <w:r w:rsidR="00B57BC0" w:rsidRPr="00AE411B">
        <w:rPr>
          <w:lang w:val="lt-LT"/>
        </w:rPr>
        <w:t xml:space="preserve">turi parengti visų </w:t>
      </w:r>
      <w:r w:rsidR="00CE6739" w:rsidRPr="00AE411B">
        <w:rPr>
          <w:lang w:val="lt-LT"/>
        </w:rPr>
        <w:t xml:space="preserve">organizacijos </w:t>
      </w:r>
      <w:r w:rsidR="00B57BC0" w:rsidRPr="00AE411B">
        <w:rPr>
          <w:lang w:val="lt-LT"/>
        </w:rPr>
        <w:t xml:space="preserve">valdomų duomenų klasifikavimą į atitinkamas duomenų grupes ir užtikrinti, kad </w:t>
      </w:r>
      <w:r w:rsidR="00CE6739" w:rsidRPr="00AE411B">
        <w:rPr>
          <w:lang w:val="lt-LT"/>
        </w:rPr>
        <w:t xml:space="preserve">taikomos </w:t>
      </w:r>
      <w:r w:rsidR="00B57BC0" w:rsidRPr="00AE411B">
        <w:rPr>
          <w:lang w:val="lt-LT"/>
        </w:rPr>
        <w:t>kibernetinio saugumo priemonės būtų proporcingos duomenų svarbai</w:t>
      </w:r>
      <w:r w:rsidR="00B25F89" w:rsidRPr="00AE411B">
        <w:rPr>
          <w:lang w:val="lt-LT"/>
        </w:rPr>
        <w:t>.</w:t>
      </w:r>
    </w:p>
    <w:p w14:paraId="69DCCF9A" w14:textId="77777777" w:rsidR="00365EBF" w:rsidRPr="00AE411B" w:rsidRDefault="00365EBF" w:rsidP="003071E7">
      <w:pPr>
        <w:widowControl w:val="0"/>
        <w:tabs>
          <w:tab w:val="left" w:pos="993"/>
        </w:tabs>
        <w:spacing w:line="276" w:lineRule="auto"/>
        <w:ind w:right="20"/>
        <w:jc w:val="both"/>
        <w:rPr>
          <w:lang w:val="lt-LT" w:eastAsia="lt-LT" w:bidi="lt-LT"/>
        </w:rPr>
      </w:pPr>
    </w:p>
    <w:p w14:paraId="755818F8" w14:textId="77777777" w:rsidR="00BF53D6" w:rsidRPr="00AE411B" w:rsidRDefault="00BF53D6" w:rsidP="00BF53D6">
      <w:pPr>
        <w:widowControl w:val="0"/>
        <w:tabs>
          <w:tab w:val="left" w:pos="57"/>
          <w:tab w:val="left" w:pos="1134"/>
        </w:tabs>
        <w:spacing w:line="276" w:lineRule="auto"/>
        <w:jc w:val="center"/>
        <w:rPr>
          <w:b/>
          <w:lang w:val="lt-LT" w:eastAsia="lt-LT" w:bidi="lt-LT"/>
        </w:rPr>
      </w:pPr>
      <w:r w:rsidRPr="00AE411B">
        <w:rPr>
          <w:b/>
          <w:lang w:val="lt-LT" w:eastAsia="lt-LT" w:bidi="lt-LT"/>
        </w:rPr>
        <w:t>VI SKYRIUS</w:t>
      </w:r>
    </w:p>
    <w:p w14:paraId="7ED653A8" w14:textId="4FC2E5AB" w:rsidR="005D3CA2" w:rsidRPr="00AE411B" w:rsidRDefault="005D3CA2" w:rsidP="00BF53D6">
      <w:pPr>
        <w:widowControl w:val="0"/>
        <w:tabs>
          <w:tab w:val="left" w:pos="57"/>
          <w:tab w:val="left" w:pos="1134"/>
        </w:tabs>
        <w:spacing w:line="276" w:lineRule="auto"/>
        <w:jc w:val="center"/>
        <w:rPr>
          <w:lang w:val="lt-LT" w:eastAsia="lt-LT" w:bidi="lt-LT"/>
        </w:rPr>
      </w:pPr>
      <w:r w:rsidRPr="00AE411B">
        <w:rPr>
          <w:b/>
          <w:lang w:val="lt-LT" w:eastAsia="lt-LT" w:bidi="lt-LT"/>
        </w:rPr>
        <w:t>BAIGIAMOSIOS NUOSTATOS</w:t>
      </w:r>
    </w:p>
    <w:p w14:paraId="7F5452E2" w14:textId="77777777" w:rsidR="005D3CA2" w:rsidRPr="00AE411B" w:rsidRDefault="005D3CA2" w:rsidP="003071E7">
      <w:pPr>
        <w:widowControl w:val="0"/>
        <w:tabs>
          <w:tab w:val="left" w:pos="1134"/>
        </w:tabs>
        <w:spacing w:line="276" w:lineRule="auto"/>
        <w:jc w:val="both"/>
        <w:rPr>
          <w:lang w:val="lt-LT" w:eastAsia="lt-LT" w:bidi="lt-LT"/>
        </w:rPr>
      </w:pPr>
    </w:p>
    <w:p w14:paraId="32194E0D" w14:textId="2EDB7C02" w:rsidR="002E47C3" w:rsidRPr="00AE411B" w:rsidRDefault="009621D0" w:rsidP="00531160">
      <w:pPr>
        <w:widowControl w:val="0"/>
        <w:numPr>
          <w:ilvl w:val="0"/>
          <w:numId w:val="2"/>
        </w:numPr>
        <w:tabs>
          <w:tab w:val="left" w:pos="1134"/>
        </w:tabs>
        <w:spacing w:line="276" w:lineRule="auto"/>
        <w:ind w:firstLine="720"/>
        <w:jc w:val="both"/>
        <w:rPr>
          <w:color w:val="000000" w:themeColor="text1"/>
          <w:lang w:val="lt-LT" w:eastAsia="lt-LT" w:bidi="lt-LT"/>
        </w:rPr>
      </w:pPr>
      <w:r w:rsidRPr="00AE411B">
        <w:rPr>
          <w:lang w:val="lt-LT" w:eastAsia="lt-LT" w:bidi="lt-LT"/>
        </w:rPr>
        <w:t>Kibernetinio saugumo vadovas</w:t>
      </w:r>
      <w:r w:rsidR="001B2243" w:rsidRPr="00AE411B">
        <w:rPr>
          <w:lang w:val="lt-LT" w:eastAsia="lt-LT" w:bidi="lt-LT"/>
        </w:rPr>
        <w:t xml:space="preserve"> </w:t>
      </w:r>
      <w:r w:rsidR="00457C5B" w:rsidRPr="00AE411B">
        <w:rPr>
          <w:lang w:val="lt-LT" w:eastAsia="lt-LT" w:bidi="lt-LT"/>
        </w:rPr>
        <w:t xml:space="preserve">ne vėliau kaip per 5 </w:t>
      </w:r>
      <w:r w:rsidR="001A033F" w:rsidRPr="00AE411B">
        <w:rPr>
          <w:lang w:val="lt-LT" w:eastAsia="lt-LT" w:bidi="lt-LT"/>
        </w:rPr>
        <w:t>darbo</w:t>
      </w:r>
      <w:r w:rsidR="00457C5B" w:rsidRPr="00AE411B">
        <w:rPr>
          <w:lang w:val="lt-LT" w:eastAsia="lt-LT" w:bidi="lt-LT"/>
        </w:rPr>
        <w:t xml:space="preserve"> d</w:t>
      </w:r>
      <w:r w:rsidR="001A033F" w:rsidRPr="00AE411B">
        <w:rPr>
          <w:lang w:val="lt-LT" w:eastAsia="lt-LT" w:bidi="lt-LT"/>
        </w:rPr>
        <w:t>ienas</w:t>
      </w:r>
      <w:r w:rsidR="00457C5B" w:rsidRPr="00AE411B">
        <w:rPr>
          <w:lang w:val="lt-LT" w:eastAsia="lt-LT" w:bidi="lt-LT"/>
        </w:rPr>
        <w:t xml:space="preserve"> nuo šio </w:t>
      </w:r>
      <w:r w:rsidR="009F0EA4" w:rsidRPr="00AE411B">
        <w:rPr>
          <w:lang w:val="lt-LT" w:eastAsia="lt-LT" w:bidi="lt-LT"/>
        </w:rPr>
        <w:t>Aprašo</w:t>
      </w:r>
      <w:r w:rsidR="00457C5B" w:rsidRPr="00AE411B">
        <w:rPr>
          <w:lang w:val="lt-LT" w:eastAsia="lt-LT" w:bidi="lt-LT"/>
        </w:rPr>
        <w:t xml:space="preserve"> įsigaliojimo dienos</w:t>
      </w:r>
      <w:r w:rsidR="00A85C95" w:rsidRPr="00AE411B">
        <w:rPr>
          <w:lang w:val="lt-LT" w:eastAsia="lt-LT" w:bidi="lt-LT"/>
        </w:rPr>
        <w:t xml:space="preserve"> pagal šio </w:t>
      </w:r>
      <w:r w:rsidR="009F0EA4" w:rsidRPr="00AE411B">
        <w:rPr>
          <w:lang w:val="lt-LT" w:eastAsia="lt-LT" w:bidi="lt-LT"/>
        </w:rPr>
        <w:t>Aprašo</w:t>
      </w:r>
      <w:r w:rsidR="00A85C95" w:rsidRPr="00AE411B">
        <w:rPr>
          <w:lang w:val="lt-LT" w:eastAsia="lt-LT" w:bidi="lt-LT"/>
        </w:rPr>
        <w:t xml:space="preserve"> </w:t>
      </w:r>
      <w:r w:rsidR="00982E13" w:rsidRPr="00AE411B">
        <w:rPr>
          <w:lang w:val="lt-LT" w:eastAsia="lt-LT" w:bidi="lt-LT"/>
        </w:rPr>
        <w:t>3</w:t>
      </w:r>
      <w:r w:rsidR="00A43325" w:rsidRPr="00AE411B">
        <w:rPr>
          <w:lang w:val="lt-LT" w:eastAsia="lt-LT" w:bidi="lt-LT"/>
        </w:rPr>
        <w:t xml:space="preserve"> pried</w:t>
      </w:r>
      <w:r w:rsidR="009D07AC" w:rsidRPr="00AE411B">
        <w:rPr>
          <w:lang w:val="lt-LT" w:eastAsia="lt-LT" w:bidi="lt-LT"/>
        </w:rPr>
        <w:t>e pateiktą</w:t>
      </w:r>
      <w:r w:rsidR="00A43325" w:rsidRPr="00AE411B">
        <w:rPr>
          <w:lang w:val="lt-LT" w:eastAsia="lt-LT" w:bidi="lt-LT"/>
        </w:rPr>
        <w:t xml:space="preserve"> </w:t>
      </w:r>
      <w:r w:rsidR="00A43325" w:rsidRPr="00AE411B">
        <w:rPr>
          <w:color w:val="000000" w:themeColor="text1"/>
          <w:lang w:val="lt-LT" w:eastAsia="lt-LT" w:bidi="lt-LT"/>
        </w:rPr>
        <w:t>Leistinos ir naudojamos programinės įrangos sąrašo form</w:t>
      </w:r>
      <w:r w:rsidR="009D07AC" w:rsidRPr="00AE411B">
        <w:rPr>
          <w:color w:val="000000" w:themeColor="text1"/>
          <w:lang w:val="lt-LT" w:eastAsia="lt-LT" w:bidi="lt-LT"/>
        </w:rPr>
        <w:t>ą</w:t>
      </w:r>
      <w:r w:rsidR="00A43325" w:rsidRPr="00AE411B">
        <w:rPr>
          <w:color w:val="000000" w:themeColor="text1"/>
          <w:lang w:val="lt-LT" w:eastAsia="lt-LT" w:bidi="lt-LT"/>
        </w:rPr>
        <w:t xml:space="preserve"> (žr. šio </w:t>
      </w:r>
      <w:r w:rsidR="009F0EA4" w:rsidRPr="00AE411B">
        <w:rPr>
          <w:color w:val="000000" w:themeColor="text1"/>
          <w:lang w:val="lt-LT" w:eastAsia="lt-LT" w:bidi="lt-LT"/>
        </w:rPr>
        <w:t>Aprašo</w:t>
      </w:r>
      <w:r w:rsidR="00A43325" w:rsidRPr="00AE411B">
        <w:rPr>
          <w:color w:val="000000" w:themeColor="text1"/>
          <w:lang w:val="lt-LT" w:eastAsia="lt-LT" w:bidi="lt-LT"/>
        </w:rPr>
        <w:t xml:space="preserve"> </w:t>
      </w:r>
      <w:r w:rsidR="00982E13" w:rsidRPr="00AE411B">
        <w:rPr>
          <w:color w:val="000000" w:themeColor="text1"/>
          <w:lang w:val="lt-LT" w:eastAsia="lt-LT" w:bidi="lt-LT"/>
        </w:rPr>
        <w:t>3</w:t>
      </w:r>
      <w:r w:rsidR="00A43325" w:rsidRPr="00AE411B">
        <w:rPr>
          <w:color w:val="000000" w:themeColor="text1"/>
          <w:lang w:val="lt-LT" w:eastAsia="lt-LT" w:bidi="lt-LT"/>
        </w:rPr>
        <w:t xml:space="preserve"> priedą) </w:t>
      </w:r>
      <w:r w:rsidR="001B2243" w:rsidRPr="00AE411B">
        <w:rPr>
          <w:color w:val="000000" w:themeColor="text1"/>
          <w:lang w:val="lt-LT" w:eastAsia="lt-LT" w:bidi="lt-LT"/>
        </w:rPr>
        <w:t xml:space="preserve">turi </w:t>
      </w:r>
      <w:r w:rsidR="00457C5B" w:rsidRPr="00AE411B">
        <w:rPr>
          <w:color w:val="000000" w:themeColor="text1"/>
          <w:lang w:val="lt-LT" w:eastAsia="lt-LT" w:bidi="lt-LT"/>
        </w:rPr>
        <w:t xml:space="preserve">parengti ir </w:t>
      </w:r>
      <w:r w:rsidR="008F463F" w:rsidRPr="00AE411B">
        <w:rPr>
          <w:color w:val="000000" w:themeColor="text1"/>
          <w:lang w:val="lt-LT" w:eastAsia="lt-LT" w:bidi="lt-LT"/>
        </w:rPr>
        <w:t xml:space="preserve">Savivaldybės administracijos </w:t>
      </w:r>
      <w:r w:rsidR="00E86DB2" w:rsidRPr="00AE411B">
        <w:rPr>
          <w:color w:val="000000" w:themeColor="text1"/>
          <w:lang w:val="lt-LT"/>
        </w:rPr>
        <w:t>direktoriu</w:t>
      </w:r>
      <w:r w:rsidR="008F463F" w:rsidRPr="00AE411B">
        <w:rPr>
          <w:color w:val="000000" w:themeColor="text1"/>
          <w:lang w:val="lt-LT"/>
        </w:rPr>
        <w:t>i</w:t>
      </w:r>
      <w:r w:rsidR="00A43325" w:rsidRPr="00AE411B">
        <w:rPr>
          <w:color w:val="000000" w:themeColor="text1"/>
          <w:lang w:val="lt-LT"/>
        </w:rPr>
        <w:t xml:space="preserve"> </w:t>
      </w:r>
      <w:r w:rsidR="001A033F" w:rsidRPr="00AE411B">
        <w:rPr>
          <w:color w:val="000000" w:themeColor="text1"/>
          <w:lang w:val="lt-LT" w:eastAsia="lt-LT" w:bidi="lt-LT"/>
        </w:rPr>
        <w:t>pateikti tvirtinti</w:t>
      </w:r>
      <w:r w:rsidR="00A43325" w:rsidRPr="00AE411B">
        <w:rPr>
          <w:color w:val="000000" w:themeColor="text1"/>
          <w:lang w:val="lt-LT" w:eastAsia="lt-LT" w:bidi="lt-LT"/>
        </w:rPr>
        <w:t xml:space="preserve"> </w:t>
      </w:r>
      <w:r w:rsidR="001A033F" w:rsidRPr="00AE411B">
        <w:rPr>
          <w:color w:val="000000" w:themeColor="text1"/>
          <w:lang w:val="lt-LT" w:eastAsia="lt-LT" w:bidi="lt-LT"/>
        </w:rPr>
        <w:t>Leistinos ir naudojamos programinės įrangos sąrašą</w:t>
      </w:r>
      <w:r w:rsidR="00A43325" w:rsidRPr="00AE411B">
        <w:rPr>
          <w:color w:val="000000" w:themeColor="text1"/>
          <w:lang w:val="lt-LT" w:eastAsia="lt-LT" w:bidi="lt-LT"/>
        </w:rPr>
        <w:t xml:space="preserve"> ir Konfidencialios informacijos sąrašą</w:t>
      </w:r>
      <w:r w:rsidR="001A033F" w:rsidRPr="00AE411B">
        <w:rPr>
          <w:color w:val="000000" w:themeColor="text1"/>
          <w:lang w:val="lt-LT" w:eastAsia="lt-LT" w:bidi="lt-LT"/>
        </w:rPr>
        <w:t xml:space="preserve">. </w:t>
      </w:r>
    </w:p>
    <w:p w14:paraId="550E69E5" w14:textId="64CCA2BF" w:rsidR="005D3CA2" w:rsidRPr="00AE411B" w:rsidRDefault="00FE6358" w:rsidP="00531160">
      <w:pPr>
        <w:widowControl w:val="0"/>
        <w:numPr>
          <w:ilvl w:val="0"/>
          <w:numId w:val="2"/>
        </w:numPr>
        <w:tabs>
          <w:tab w:val="left" w:pos="1134"/>
        </w:tabs>
        <w:spacing w:line="276" w:lineRule="auto"/>
        <w:ind w:firstLine="720"/>
        <w:jc w:val="both"/>
        <w:rPr>
          <w:lang w:val="lt-LT" w:eastAsia="lt-LT" w:bidi="lt-LT"/>
        </w:rPr>
      </w:pPr>
      <w:r w:rsidRPr="00AE411B">
        <w:rPr>
          <w:lang w:val="lt-LT" w:eastAsia="lt-LT" w:bidi="lt-LT"/>
        </w:rPr>
        <w:t>Ši</w:t>
      </w:r>
      <w:r w:rsidR="00B25F89" w:rsidRPr="00AE411B">
        <w:rPr>
          <w:lang w:val="lt-LT" w:eastAsia="lt-LT" w:bidi="lt-LT"/>
        </w:rPr>
        <w:t>s</w:t>
      </w:r>
      <w:r w:rsidRPr="00AE411B">
        <w:rPr>
          <w:lang w:val="lt-LT" w:eastAsia="lt-LT" w:bidi="lt-LT"/>
        </w:rPr>
        <w:t xml:space="preserve"> </w:t>
      </w:r>
      <w:r w:rsidR="00B25F89" w:rsidRPr="00AE411B">
        <w:rPr>
          <w:lang w:val="lt-LT" w:eastAsia="lt-LT" w:bidi="lt-LT"/>
        </w:rPr>
        <w:t>Aprašas</w:t>
      </w:r>
      <w:r w:rsidRPr="00AE411B">
        <w:rPr>
          <w:lang w:val="lt-LT" w:eastAsia="lt-LT" w:bidi="lt-LT"/>
        </w:rPr>
        <w:t xml:space="preserve"> turi būti peržiūrima</w:t>
      </w:r>
      <w:r w:rsidR="00B25F89" w:rsidRPr="00AE411B">
        <w:rPr>
          <w:lang w:val="lt-LT" w:eastAsia="lt-LT" w:bidi="lt-LT"/>
        </w:rPr>
        <w:t>s</w:t>
      </w:r>
      <w:r w:rsidRPr="00AE411B">
        <w:rPr>
          <w:lang w:val="lt-LT" w:eastAsia="lt-LT" w:bidi="lt-LT"/>
        </w:rPr>
        <w:t xml:space="preserve"> ir atnaujinama</w:t>
      </w:r>
      <w:r w:rsidR="00B25F89" w:rsidRPr="00AE411B">
        <w:rPr>
          <w:lang w:val="lt-LT" w:eastAsia="lt-LT" w:bidi="lt-LT"/>
        </w:rPr>
        <w:t>s</w:t>
      </w:r>
      <w:r w:rsidRPr="00AE411B">
        <w:rPr>
          <w:lang w:val="lt-LT" w:eastAsia="lt-LT" w:bidi="lt-LT"/>
        </w:rPr>
        <w:t xml:space="preserve"> bent kartą per metus arba kai atsiranda esminiai pokyčiai, kurie turi įtakos šia</w:t>
      </w:r>
      <w:r w:rsidR="00B25F89" w:rsidRPr="00AE411B">
        <w:rPr>
          <w:lang w:val="lt-LT" w:eastAsia="lt-LT" w:bidi="lt-LT"/>
        </w:rPr>
        <w:t>m</w:t>
      </w:r>
      <w:r w:rsidRPr="00AE411B">
        <w:rPr>
          <w:lang w:val="lt-LT" w:eastAsia="lt-LT" w:bidi="lt-LT"/>
        </w:rPr>
        <w:t xml:space="preserve"> </w:t>
      </w:r>
      <w:r w:rsidR="00B25F89" w:rsidRPr="00AE411B">
        <w:rPr>
          <w:lang w:val="lt-LT" w:eastAsia="lt-LT" w:bidi="lt-LT"/>
        </w:rPr>
        <w:t>Aprašui</w:t>
      </w:r>
      <w:r w:rsidRPr="00AE411B">
        <w:rPr>
          <w:lang w:val="lt-LT" w:eastAsia="lt-LT" w:bidi="lt-LT"/>
        </w:rPr>
        <w:t xml:space="preserve">. Už šio </w:t>
      </w:r>
      <w:r w:rsidR="009F0EA4" w:rsidRPr="00AE411B">
        <w:rPr>
          <w:lang w:val="lt-LT" w:eastAsia="lt-LT" w:bidi="lt-LT"/>
        </w:rPr>
        <w:t>Aprašo</w:t>
      </w:r>
      <w:r w:rsidRPr="00AE411B">
        <w:rPr>
          <w:lang w:val="lt-LT" w:eastAsia="lt-LT" w:bidi="lt-LT"/>
        </w:rPr>
        <w:t xml:space="preserve"> peržiūrėjimą ir atnaujinimą yra atsakingas kibernetinio saugumo vadovas</w:t>
      </w:r>
      <w:r w:rsidR="005D3CA2" w:rsidRPr="00AE411B">
        <w:rPr>
          <w:lang w:val="lt-LT"/>
        </w:rPr>
        <w:t>.</w:t>
      </w:r>
    </w:p>
    <w:p w14:paraId="2CD4028C" w14:textId="060DEF94" w:rsidR="00657395" w:rsidRPr="00B50978" w:rsidRDefault="005D3CA2" w:rsidP="00B50978">
      <w:pPr>
        <w:tabs>
          <w:tab w:val="left" w:pos="1134"/>
        </w:tabs>
        <w:spacing w:line="276" w:lineRule="auto"/>
        <w:jc w:val="center"/>
        <w:rPr>
          <w:sz w:val="2"/>
          <w:szCs w:val="2"/>
          <w:lang w:val="lt-LT"/>
        </w:rPr>
      </w:pPr>
      <w:r w:rsidRPr="00AE411B">
        <w:rPr>
          <w:color w:val="000000"/>
          <w:lang w:val="lt-LT" w:eastAsia="lt-LT" w:bidi="lt-LT"/>
        </w:rPr>
        <w:t>__________</w:t>
      </w:r>
      <w:bookmarkStart w:id="1" w:name="_Hlk187652382"/>
    </w:p>
    <w:p w14:paraId="2F49D830" w14:textId="77777777" w:rsidR="00657395" w:rsidRDefault="00657395" w:rsidP="00D15BCF">
      <w:pPr>
        <w:tabs>
          <w:tab w:val="left" w:pos="1134"/>
        </w:tabs>
        <w:spacing w:line="276" w:lineRule="auto"/>
        <w:ind w:firstLine="4395"/>
        <w:jc w:val="center"/>
        <w:rPr>
          <w:b/>
          <w:bCs/>
          <w:color w:val="000000" w:themeColor="text1"/>
          <w:lang w:val="lt-LT" w:eastAsia="lt-LT" w:bidi="lt-LT"/>
        </w:rPr>
      </w:pPr>
    </w:p>
    <w:p w14:paraId="46EBA56B" w14:textId="77777777" w:rsidR="00B72C60" w:rsidRDefault="00B72C60" w:rsidP="00D15BCF">
      <w:pPr>
        <w:tabs>
          <w:tab w:val="left" w:pos="1134"/>
        </w:tabs>
        <w:spacing w:line="276" w:lineRule="auto"/>
        <w:ind w:firstLine="4395"/>
        <w:jc w:val="center"/>
        <w:rPr>
          <w:b/>
          <w:bCs/>
          <w:color w:val="000000" w:themeColor="text1"/>
          <w:sz w:val="22"/>
          <w:szCs w:val="22"/>
          <w:lang w:val="lt-LT" w:eastAsia="lt-LT" w:bidi="lt-LT"/>
        </w:rPr>
      </w:pPr>
    </w:p>
    <w:p w14:paraId="00FC3F4F" w14:textId="77777777" w:rsidR="00B72C60" w:rsidRDefault="00B72C60" w:rsidP="00D15BCF">
      <w:pPr>
        <w:tabs>
          <w:tab w:val="left" w:pos="1134"/>
        </w:tabs>
        <w:spacing w:line="276" w:lineRule="auto"/>
        <w:ind w:firstLine="4395"/>
        <w:jc w:val="center"/>
        <w:rPr>
          <w:b/>
          <w:bCs/>
          <w:color w:val="000000" w:themeColor="text1"/>
          <w:sz w:val="22"/>
          <w:szCs w:val="22"/>
          <w:lang w:val="lt-LT" w:eastAsia="lt-LT" w:bidi="lt-LT"/>
        </w:rPr>
      </w:pPr>
    </w:p>
    <w:p w14:paraId="4838C93C" w14:textId="5935D369" w:rsidR="00841CC2" w:rsidRPr="00B50978" w:rsidRDefault="00D15BCF" w:rsidP="00D15BCF">
      <w:pPr>
        <w:tabs>
          <w:tab w:val="left" w:pos="1134"/>
        </w:tabs>
        <w:spacing w:line="276" w:lineRule="auto"/>
        <w:ind w:firstLine="4395"/>
        <w:jc w:val="center"/>
        <w:rPr>
          <w:sz w:val="22"/>
          <w:szCs w:val="22"/>
          <w:lang w:val="lt-LT"/>
        </w:rPr>
      </w:pPr>
      <w:r w:rsidRPr="00B50978">
        <w:rPr>
          <w:b/>
          <w:bCs/>
          <w:color w:val="000000" w:themeColor="text1"/>
          <w:sz w:val="22"/>
          <w:szCs w:val="22"/>
          <w:lang w:val="lt-LT" w:eastAsia="lt-LT" w:bidi="lt-LT"/>
        </w:rPr>
        <w:lastRenderedPageBreak/>
        <w:tab/>
      </w:r>
      <w:r w:rsidRPr="00B50978">
        <w:rPr>
          <w:b/>
          <w:bCs/>
          <w:color w:val="000000" w:themeColor="text1"/>
          <w:sz w:val="22"/>
          <w:szCs w:val="22"/>
          <w:lang w:val="lt-LT" w:eastAsia="lt-LT" w:bidi="lt-LT"/>
        </w:rPr>
        <w:tab/>
      </w:r>
      <w:r w:rsidRPr="00B50978">
        <w:rPr>
          <w:b/>
          <w:bCs/>
          <w:color w:val="000000" w:themeColor="text1"/>
          <w:sz w:val="22"/>
          <w:szCs w:val="22"/>
          <w:lang w:val="lt-LT" w:eastAsia="lt-LT" w:bidi="lt-LT"/>
        </w:rPr>
        <w:tab/>
      </w:r>
      <w:r w:rsidRPr="00B50978">
        <w:rPr>
          <w:b/>
          <w:bCs/>
          <w:color w:val="000000" w:themeColor="text1"/>
          <w:sz w:val="22"/>
          <w:szCs w:val="22"/>
          <w:lang w:val="lt-LT" w:eastAsia="lt-LT" w:bidi="lt-LT"/>
        </w:rPr>
        <w:tab/>
      </w:r>
      <w:r w:rsidR="00B50978">
        <w:rPr>
          <w:b/>
          <w:bCs/>
          <w:color w:val="000000" w:themeColor="text1"/>
          <w:sz w:val="22"/>
          <w:szCs w:val="22"/>
          <w:lang w:val="lt-LT" w:eastAsia="lt-LT" w:bidi="lt-LT"/>
        </w:rPr>
        <w:t xml:space="preserve"> </w:t>
      </w:r>
      <w:r w:rsidR="007876BE" w:rsidRPr="00B50978">
        <w:rPr>
          <w:sz w:val="22"/>
          <w:szCs w:val="22"/>
          <w:lang w:val="lt-LT" w:bidi="lt-LT"/>
        </w:rPr>
        <w:t>Panevėžio rajono savivaldybės administracijos</w:t>
      </w:r>
    </w:p>
    <w:p w14:paraId="441FF888" w14:textId="0C2A0C42" w:rsidR="009D3DA1" w:rsidRPr="00B50978" w:rsidRDefault="00B50978" w:rsidP="00D15BCF">
      <w:pPr>
        <w:spacing w:line="276" w:lineRule="auto"/>
        <w:ind w:left="4820"/>
        <w:rPr>
          <w:sz w:val="22"/>
          <w:szCs w:val="22"/>
          <w:lang w:val="lt-LT"/>
        </w:rPr>
      </w:pPr>
      <w:r>
        <w:rPr>
          <w:sz w:val="22"/>
          <w:szCs w:val="22"/>
          <w:lang w:val="lt-LT"/>
        </w:rPr>
        <w:t xml:space="preserve">   t</w:t>
      </w:r>
      <w:r w:rsidR="00841CC2" w:rsidRPr="00B50978">
        <w:rPr>
          <w:sz w:val="22"/>
          <w:szCs w:val="22"/>
          <w:lang w:val="lt-LT"/>
        </w:rPr>
        <w:t xml:space="preserve">urto valdymo </w:t>
      </w:r>
      <w:r w:rsidR="00F30F21" w:rsidRPr="00B50978">
        <w:rPr>
          <w:sz w:val="22"/>
          <w:szCs w:val="22"/>
          <w:lang w:val="lt-LT"/>
        </w:rPr>
        <w:t>tvarkos a</w:t>
      </w:r>
      <w:r w:rsidR="009F0EA4" w:rsidRPr="00B50978">
        <w:rPr>
          <w:sz w:val="22"/>
          <w:szCs w:val="22"/>
          <w:lang w:val="lt-LT"/>
        </w:rPr>
        <w:t>prašo</w:t>
      </w:r>
      <w:r w:rsidR="00841CC2" w:rsidRPr="00B50978">
        <w:rPr>
          <w:sz w:val="22"/>
          <w:szCs w:val="22"/>
          <w:lang w:val="lt-LT"/>
        </w:rPr>
        <w:t xml:space="preserve"> </w:t>
      </w:r>
    </w:p>
    <w:p w14:paraId="458CCF26" w14:textId="4424FACC" w:rsidR="00841CC2" w:rsidRPr="00B50978" w:rsidRDefault="00B50978" w:rsidP="00D15BCF">
      <w:pPr>
        <w:spacing w:line="276" w:lineRule="auto"/>
        <w:ind w:left="4820"/>
        <w:rPr>
          <w:sz w:val="22"/>
          <w:szCs w:val="22"/>
          <w:lang w:val="lt-LT"/>
        </w:rPr>
      </w:pPr>
      <w:r>
        <w:rPr>
          <w:sz w:val="22"/>
          <w:szCs w:val="22"/>
          <w:lang w:val="lt-LT"/>
        </w:rPr>
        <w:t xml:space="preserve">   </w:t>
      </w:r>
      <w:r w:rsidR="00841CC2" w:rsidRPr="00B50978">
        <w:rPr>
          <w:sz w:val="22"/>
          <w:szCs w:val="22"/>
          <w:lang w:val="lt-LT"/>
        </w:rPr>
        <w:t>1 priedas</w:t>
      </w:r>
    </w:p>
    <w:p w14:paraId="45F3C22A" w14:textId="77777777" w:rsidR="00841CC2" w:rsidRPr="00AE411B" w:rsidRDefault="00841CC2" w:rsidP="003071E7">
      <w:pPr>
        <w:spacing w:line="276" w:lineRule="auto"/>
        <w:ind w:left="5670"/>
        <w:rPr>
          <w:lang w:val="lt-LT"/>
        </w:rPr>
      </w:pPr>
    </w:p>
    <w:p w14:paraId="336CAB89" w14:textId="77777777" w:rsidR="00841CC2" w:rsidRPr="00AE411B" w:rsidRDefault="00841CC2" w:rsidP="003071E7">
      <w:pPr>
        <w:spacing w:line="276" w:lineRule="auto"/>
        <w:ind w:left="5182"/>
        <w:rPr>
          <w:b/>
          <w:lang w:val="lt-LT"/>
        </w:rPr>
      </w:pPr>
    </w:p>
    <w:p w14:paraId="34703E2F" w14:textId="5ED65294" w:rsidR="00841CC2" w:rsidRPr="00AE411B" w:rsidRDefault="00841CC2" w:rsidP="00531160">
      <w:pPr>
        <w:keepNext/>
        <w:keepLines/>
        <w:widowControl w:val="0"/>
        <w:spacing w:line="276" w:lineRule="auto"/>
        <w:ind w:left="23"/>
        <w:jc w:val="center"/>
        <w:outlineLvl w:val="0"/>
        <w:rPr>
          <w:b/>
          <w:bCs/>
          <w:lang w:val="lt-LT" w:eastAsia="lt-LT" w:bidi="lt-LT"/>
        </w:rPr>
      </w:pPr>
      <w:r w:rsidRPr="00AE411B">
        <w:rPr>
          <w:b/>
          <w:bCs/>
          <w:lang w:val="lt-LT" w:eastAsia="lt-LT" w:bidi="lt-LT"/>
        </w:rPr>
        <w:t>KONFIDENCIALIOS INFORMACIJOS SĄRAŠAS</w:t>
      </w:r>
    </w:p>
    <w:p w14:paraId="510E69B7" w14:textId="414BE05F" w:rsidR="00841CC2" w:rsidRPr="00AE411B" w:rsidRDefault="00841CC2" w:rsidP="00531160">
      <w:pPr>
        <w:keepNext/>
        <w:keepLines/>
        <w:widowControl w:val="0"/>
        <w:spacing w:line="276" w:lineRule="auto"/>
        <w:ind w:left="23"/>
        <w:jc w:val="center"/>
        <w:outlineLvl w:val="0"/>
        <w:rPr>
          <w:lang w:val="lt-LT" w:eastAsia="lt-LT" w:bidi="lt-LT"/>
        </w:rPr>
      </w:pPr>
      <w:r w:rsidRPr="00AE411B">
        <w:rPr>
          <w:lang w:val="lt-LT" w:eastAsia="lt-LT" w:bidi="lt-LT"/>
        </w:rPr>
        <w:t>(Konfidencialios informacijos sąrašo forma)</w:t>
      </w:r>
    </w:p>
    <w:p w14:paraId="30FA66C0" w14:textId="30C38F7A" w:rsidR="00841CC2" w:rsidRPr="00AE411B" w:rsidRDefault="00841CC2" w:rsidP="00F5380C">
      <w:pPr>
        <w:tabs>
          <w:tab w:val="left" w:pos="567"/>
          <w:tab w:val="left" w:pos="993"/>
        </w:tabs>
        <w:spacing w:line="276" w:lineRule="auto"/>
        <w:ind w:left="5670"/>
        <w:rPr>
          <w:lang w:val="lt-LT"/>
        </w:rPr>
      </w:pPr>
    </w:p>
    <w:p w14:paraId="59640AD1" w14:textId="77777777" w:rsidR="007D3A32" w:rsidRPr="00AE411B" w:rsidRDefault="007D3A32" w:rsidP="00F5380C">
      <w:pPr>
        <w:tabs>
          <w:tab w:val="left" w:pos="567"/>
          <w:tab w:val="left" w:pos="993"/>
        </w:tabs>
        <w:spacing w:line="276" w:lineRule="auto"/>
        <w:ind w:left="5670"/>
        <w:rPr>
          <w:lang w:val="lt-LT"/>
        </w:rPr>
      </w:pPr>
    </w:p>
    <w:p w14:paraId="68B21B30" w14:textId="3D14E03D" w:rsidR="003071E7" w:rsidRPr="00AE411B" w:rsidRDefault="00841CC2" w:rsidP="00F5380C">
      <w:pPr>
        <w:pStyle w:val="Sraopastraipa"/>
        <w:numPr>
          <w:ilvl w:val="0"/>
          <w:numId w:val="40"/>
        </w:numPr>
        <w:tabs>
          <w:tab w:val="left" w:pos="426"/>
          <w:tab w:val="left" w:pos="567"/>
          <w:tab w:val="left" w:pos="993"/>
        </w:tabs>
        <w:spacing w:line="276" w:lineRule="auto"/>
        <w:ind w:left="0" w:firstLine="567"/>
        <w:jc w:val="both"/>
        <w:rPr>
          <w:lang w:val="lt-LT"/>
        </w:rPr>
      </w:pPr>
      <w:r w:rsidRPr="00AE411B">
        <w:rPr>
          <w:lang w:val="lt-LT"/>
          <w14:numSpacing w14:val="tabular"/>
        </w:rPr>
        <w:t>T</w:t>
      </w:r>
      <w:r w:rsidR="005E049E" w:rsidRPr="00AE411B">
        <w:rPr>
          <w:lang w:val="lt-LT"/>
          <w14:numSpacing w14:val="tabular"/>
        </w:rPr>
        <w:t xml:space="preserve"> </w:t>
      </w:r>
      <w:r w:rsidRPr="00AE411B">
        <w:rPr>
          <w:lang w:val="lt-LT"/>
          <w14:numSpacing w14:val="tabular"/>
        </w:rPr>
        <w:t>v</w:t>
      </w:r>
      <w:r w:rsidR="005E049E" w:rsidRPr="00AE411B">
        <w:rPr>
          <w:lang w:val="lt-LT"/>
          <w14:numSpacing w14:val="tabular"/>
        </w:rPr>
        <w:t xml:space="preserve"> </w:t>
      </w:r>
      <w:r w:rsidRPr="00AE411B">
        <w:rPr>
          <w:lang w:val="lt-LT"/>
          <w14:numSpacing w14:val="tabular"/>
        </w:rPr>
        <w:t>i</w:t>
      </w:r>
      <w:r w:rsidR="005E049E" w:rsidRPr="00AE411B">
        <w:rPr>
          <w:lang w:val="lt-LT"/>
          <w14:numSpacing w14:val="tabular"/>
        </w:rPr>
        <w:t xml:space="preserve"> </w:t>
      </w:r>
      <w:r w:rsidRPr="00AE411B">
        <w:rPr>
          <w:lang w:val="lt-LT"/>
          <w14:numSpacing w14:val="tabular"/>
        </w:rPr>
        <w:t>r</w:t>
      </w:r>
      <w:r w:rsidR="005E049E" w:rsidRPr="00AE411B">
        <w:rPr>
          <w:lang w:val="lt-LT"/>
          <w14:numSpacing w14:val="tabular"/>
        </w:rPr>
        <w:t xml:space="preserve"> </w:t>
      </w:r>
      <w:r w:rsidRPr="00AE411B">
        <w:rPr>
          <w:lang w:val="lt-LT"/>
          <w14:numSpacing w14:val="tabular"/>
        </w:rPr>
        <w:t>t</w:t>
      </w:r>
      <w:r w:rsidR="005E049E" w:rsidRPr="00AE411B">
        <w:rPr>
          <w:lang w:val="lt-LT"/>
          <w14:numSpacing w14:val="tabular"/>
        </w:rPr>
        <w:t xml:space="preserve"> </w:t>
      </w:r>
      <w:r w:rsidRPr="00AE411B">
        <w:rPr>
          <w:lang w:val="lt-LT"/>
          <w14:numSpacing w14:val="tabular"/>
        </w:rPr>
        <w:t>i</w:t>
      </w:r>
      <w:r w:rsidR="005E049E" w:rsidRPr="00AE411B">
        <w:rPr>
          <w:lang w:val="lt-LT"/>
          <w14:numSpacing w14:val="tabular"/>
        </w:rPr>
        <w:t xml:space="preserve"> </w:t>
      </w:r>
      <w:r w:rsidRPr="00AE411B">
        <w:rPr>
          <w:lang w:val="lt-LT"/>
          <w14:numSpacing w14:val="tabular"/>
        </w:rPr>
        <w:t>n</w:t>
      </w:r>
      <w:r w:rsidR="005E049E" w:rsidRPr="00AE411B">
        <w:rPr>
          <w:lang w:val="lt-LT"/>
          <w14:numSpacing w14:val="tabular"/>
        </w:rPr>
        <w:t xml:space="preserve"> </w:t>
      </w:r>
      <w:r w:rsidRPr="00AE411B">
        <w:rPr>
          <w:lang w:val="lt-LT"/>
          <w14:numSpacing w14:val="tabular"/>
        </w:rPr>
        <w:t>u</w:t>
      </w:r>
      <w:r w:rsidRPr="00AE411B">
        <w:rPr>
          <w:lang w:val="lt-LT"/>
        </w:rPr>
        <w:t xml:space="preserve"> </w:t>
      </w:r>
      <w:r w:rsidR="007876BE" w:rsidRPr="00AE411B">
        <w:rPr>
          <w:lang w:val="lt-LT"/>
        </w:rPr>
        <w:t>Panevėžio rajono savivaldybės administracijos</w:t>
      </w:r>
      <w:r w:rsidRPr="00AE411B">
        <w:rPr>
          <w:lang w:val="lt-LT"/>
        </w:rPr>
        <w:t xml:space="preserve"> (toliau – </w:t>
      </w:r>
      <w:r w:rsidR="007876BE" w:rsidRPr="00AE411B">
        <w:rPr>
          <w:lang w:val="lt-LT"/>
        </w:rPr>
        <w:t>Savivaldybės administracijos</w:t>
      </w:r>
      <w:r w:rsidRPr="00AE411B">
        <w:rPr>
          <w:lang w:val="lt-LT"/>
        </w:rPr>
        <w:t>)</w:t>
      </w:r>
      <w:r w:rsidR="00FD40D3" w:rsidRPr="00AE411B">
        <w:rPr>
          <w:lang w:val="lt-LT"/>
        </w:rPr>
        <w:t xml:space="preserve"> </w:t>
      </w:r>
      <w:r w:rsidRPr="00AE411B">
        <w:rPr>
          <w:lang w:val="lt-LT"/>
        </w:rPr>
        <w:t xml:space="preserve">konfidencialios informacijos sąrašą (pridedamas). </w:t>
      </w:r>
    </w:p>
    <w:p w14:paraId="7FFCCC2C" w14:textId="64EB50BC" w:rsidR="003071E7" w:rsidRPr="00AE411B" w:rsidRDefault="00841CC2" w:rsidP="00F5380C">
      <w:pPr>
        <w:pStyle w:val="Sraopastraipa"/>
        <w:numPr>
          <w:ilvl w:val="0"/>
          <w:numId w:val="40"/>
        </w:numPr>
        <w:tabs>
          <w:tab w:val="left" w:pos="993"/>
        </w:tabs>
        <w:spacing w:line="276" w:lineRule="auto"/>
        <w:ind w:left="0" w:firstLine="567"/>
        <w:jc w:val="both"/>
        <w:rPr>
          <w:lang w:val="lt-LT"/>
        </w:rPr>
      </w:pPr>
      <w:r w:rsidRPr="00AE411B">
        <w:rPr>
          <w:lang w:val="lt-LT"/>
        </w:rPr>
        <w:t>Į</w:t>
      </w:r>
      <w:r w:rsidR="005E049E" w:rsidRPr="00AE411B">
        <w:rPr>
          <w:lang w:val="lt-LT"/>
        </w:rPr>
        <w:t xml:space="preserve"> </w:t>
      </w:r>
      <w:r w:rsidRPr="00AE411B">
        <w:rPr>
          <w:lang w:val="lt-LT"/>
        </w:rPr>
        <w:t>p</w:t>
      </w:r>
      <w:r w:rsidR="005E049E" w:rsidRPr="00AE411B">
        <w:rPr>
          <w:lang w:val="lt-LT"/>
        </w:rPr>
        <w:t xml:space="preserve"> </w:t>
      </w:r>
      <w:r w:rsidRPr="00AE411B">
        <w:rPr>
          <w:lang w:val="lt-LT"/>
        </w:rPr>
        <w:t>a</w:t>
      </w:r>
      <w:r w:rsidR="005E049E" w:rsidRPr="00AE411B">
        <w:rPr>
          <w:lang w:val="lt-LT"/>
        </w:rPr>
        <w:t xml:space="preserve"> </w:t>
      </w:r>
      <w:r w:rsidRPr="00AE411B">
        <w:rPr>
          <w:lang w:val="lt-LT"/>
        </w:rPr>
        <w:t>r</w:t>
      </w:r>
      <w:r w:rsidR="005E049E" w:rsidRPr="00AE411B">
        <w:rPr>
          <w:lang w:val="lt-LT"/>
        </w:rPr>
        <w:t xml:space="preserve"> </w:t>
      </w:r>
      <w:r w:rsidRPr="00AE411B">
        <w:rPr>
          <w:lang w:val="lt-LT"/>
        </w:rPr>
        <w:t>e</w:t>
      </w:r>
      <w:r w:rsidR="005E049E" w:rsidRPr="00AE411B">
        <w:rPr>
          <w:lang w:val="lt-LT"/>
        </w:rPr>
        <w:t xml:space="preserve"> </w:t>
      </w:r>
      <w:r w:rsidRPr="00AE411B">
        <w:rPr>
          <w:lang w:val="lt-LT"/>
        </w:rPr>
        <w:t>i</w:t>
      </w:r>
      <w:r w:rsidR="005E049E" w:rsidRPr="00AE411B">
        <w:rPr>
          <w:lang w:val="lt-LT"/>
        </w:rPr>
        <w:t xml:space="preserve"> </w:t>
      </w:r>
      <w:r w:rsidRPr="00AE411B">
        <w:rPr>
          <w:lang w:val="lt-LT"/>
        </w:rPr>
        <w:t>g</w:t>
      </w:r>
      <w:r w:rsidR="005E049E" w:rsidRPr="00AE411B">
        <w:rPr>
          <w:lang w:val="lt-LT"/>
        </w:rPr>
        <w:t xml:space="preserve"> </w:t>
      </w:r>
      <w:r w:rsidRPr="00AE411B">
        <w:rPr>
          <w:lang w:val="lt-LT"/>
        </w:rPr>
        <w:t>o</w:t>
      </w:r>
      <w:r w:rsidR="005E049E" w:rsidRPr="00AE411B">
        <w:rPr>
          <w:lang w:val="lt-LT"/>
        </w:rPr>
        <w:t xml:space="preserve"> </w:t>
      </w:r>
      <w:r w:rsidRPr="00AE411B">
        <w:rPr>
          <w:lang w:val="lt-LT"/>
        </w:rPr>
        <w:t>j</w:t>
      </w:r>
      <w:r w:rsidR="005E049E" w:rsidRPr="00AE411B">
        <w:rPr>
          <w:lang w:val="lt-LT"/>
        </w:rPr>
        <w:t xml:space="preserve"> </w:t>
      </w:r>
      <w:r w:rsidRPr="00AE411B">
        <w:rPr>
          <w:lang w:val="lt-LT"/>
        </w:rPr>
        <w:t xml:space="preserve">u </w:t>
      </w:r>
      <w:r w:rsidR="007876BE" w:rsidRPr="00AE411B">
        <w:rPr>
          <w:lang w:val="lt-LT"/>
        </w:rPr>
        <w:t>Savivaldybės administracijos</w:t>
      </w:r>
      <w:r w:rsidRPr="00AE411B">
        <w:rPr>
          <w:lang w:val="lt-LT"/>
        </w:rPr>
        <w:t xml:space="preserve"> </w:t>
      </w:r>
      <w:r w:rsidR="00FD40D3" w:rsidRPr="00AE411B">
        <w:rPr>
          <w:lang w:val="lt-LT"/>
        </w:rPr>
        <w:t xml:space="preserve">Informacinių technologijų skyriaus </w:t>
      </w:r>
      <w:r w:rsidRPr="00AE411B">
        <w:rPr>
          <w:lang w:val="lt-LT"/>
        </w:rPr>
        <w:t xml:space="preserve">darbuotojus </w:t>
      </w:r>
      <w:r w:rsidR="00FD40D3" w:rsidRPr="00AE411B">
        <w:rPr>
          <w:lang w:val="lt-LT"/>
        </w:rPr>
        <w:t xml:space="preserve">supažindinti visus darbuotojus, </w:t>
      </w:r>
      <w:r w:rsidRPr="00AE411B">
        <w:rPr>
          <w:lang w:val="lt-LT"/>
        </w:rPr>
        <w:t xml:space="preserve">kurie valdo ir tvarko </w:t>
      </w:r>
      <w:r w:rsidR="007876BE" w:rsidRPr="00AE411B">
        <w:rPr>
          <w:lang w:val="lt-LT"/>
        </w:rPr>
        <w:t>Savivaldybės administracijos</w:t>
      </w:r>
      <w:r w:rsidRPr="00AE411B">
        <w:rPr>
          <w:lang w:val="lt-LT"/>
        </w:rPr>
        <w:t xml:space="preserve"> duomenis, su </w:t>
      </w:r>
      <w:r w:rsidR="007876BE" w:rsidRPr="00AE411B">
        <w:rPr>
          <w:lang w:val="lt-LT"/>
        </w:rPr>
        <w:t>Savivaldybės administracijos</w:t>
      </w:r>
      <w:r w:rsidRPr="00AE411B">
        <w:rPr>
          <w:lang w:val="lt-LT"/>
        </w:rPr>
        <w:t xml:space="preserve"> konfidencialios informacijos sąrašu. </w:t>
      </w:r>
    </w:p>
    <w:p w14:paraId="725047D5" w14:textId="1283E4F7" w:rsidR="00841CC2" w:rsidRPr="00AE411B" w:rsidRDefault="007876BE" w:rsidP="00F5380C">
      <w:pPr>
        <w:pStyle w:val="Sraopastraipa"/>
        <w:numPr>
          <w:ilvl w:val="0"/>
          <w:numId w:val="40"/>
        </w:numPr>
        <w:tabs>
          <w:tab w:val="left" w:pos="993"/>
        </w:tabs>
        <w:spacing w:line="276" w:lineRule="auto"/>
        <w:ind w:left="0" w:firstLine="567"/>
        <w:jc w:val="both"/>
        <w:rPr>
          <w:lang w:val="lt-LT"/>
        </w:rPr>
      </w:pPr>
      <w:r w:rsidRPr="00AE411B">
        <w:rPr>
          <w:lang w:val="lt-LT"/>
        </w:rPr>
        <w:t>Savivaldybės administracijos</w:t>
      </w:r>
      <w:r w:rsidR="00841CC2" w:rsidRPr="00AE411B">
        <w:rPr>
          <w:lang w:val="lt-LT"/>
        </w:rPr>
        <w:t xml:space="preserve"> konfidencialios informacijos sąrašas:</w:t>
      </w:r>
    </w:p>
    <w:p w14:paraId="0CE09923" w14:textId="53FBB542" w:rsidR="00841CC2" w:rsidRPr="00AE411B" w:rsidRDefault="00841CC2" w:rsidP="003071E7">
      <w:pPr>
        <w:pStyle w:val="Sraopastraipa"/>
        <w:numPr>
          <w:ilvl w:val="1"/>
          <w:numId w:val="40"/>
        </w:numPr>
        <w:tabs>
          <w:tab w:val="left" w:pos="993"/>
        </w:tabs>
        <w:spacing w:line="276" w:lineRule="auto"/>
        <w:ind w:left="0" w:firstLine="567"/>
        <w:jc w:val="both"/>
        <w:rPr>
          <w:lang w:val="lt-LT" w:bidi="lt-LT"/>
        </w:rPr>
      </w:pPr>
      <w:r w:rsidRPr="00AE411B">
        <w:rPr>
          <w:lang w:val="lt-LT" w:bidi="lt-LT"/>
        </w:rPr>
        <w:t>...;</w:t>
      </w:r>
    </w:p>
    <w:p w14:paraId="22DB5601" w14:textId="3C021441" w:rsidR="003071E7" w:rsidRPr="00AE411B" w:rsidRDefault="003071E7" w:rsidP="00F5380C">
      <w:pPr>
        <w:pStyle w:val="Sraopastraipa"/>
        <w:numPr>
          <w:ilvl w:val="1"/>
          <w:numId w:val="40"/>
        </w:numPr>
        <w:tabs>
          <w:tab w:val="left" w:pos="993"/>
        </w:tabs>
        <w:spacing w:line="276" w:lineRule="auto"/>
        <w:ind w:left="0" w:firstLine="567"/>
        <w:jc w:val="both"/>
        <w:rPr>
          <w:lang w:val="lt-LT" w:bidi="lt-LT"/>
        </w:rPr>
      </w:pPr>
      <w:r w:rsidRPr="00AE411B">
        <w:rPr>
          <w:lang w:val="lt-LT" w:bidi="lt-LT"/>
        </w:rPr>
        <w:t>....</w:t>
      </w:r>
    </w:p>
    <w:p w14:paraId="01A6415F" w14:textId="77777777" w:rsidR="003071E7" w:rsidRPr="00AE411B" w:rsidRDefault="003071E7" w:rsidP="003071E7">
      <w:pPr>
        <w:spacing w:line="276" w:lineRule="auto"/>
        <w:rPr>
          <w:lang w:val="lt-LT" w:bidi="lt-LT"/>
        </w:rPr>
      </w:pPr>
    </w:p>
    <w:tbl>
      <w:tblPr>
        <w:tblStyle w:val="Lentelstinklelis"/>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38"/>
        <w:gridCol w:w="323"/>
        <w:gridCol w:w="3021"/>
        <w:gridCol w:w="709"/>
        <w:gridCol w:w="2694"/>
      </w:tblGrid>
      <w:tr w:rsidR="00EC76BC" w:rsidRPr="00AE411B" w14:paraId="4B4D1257" w14:textId="35A84469" w:rsidTr="00CE627E">
        <w:trPr>
          <w:trHeight w:val="279"/>
        </w:trPr>
        <w:tc>
          <w:tcPr>
            <w:tcW w:w="2655" w:type="dxa"/>
            <w:tcBorders>
              <w:bottom w:val="single" w:sz="4" w:space="0" w:color="auto"/>
            </w:tcBorders>
          </w:tcPr>
          <w:p w14:paraId="56A91026" w14:textId="77777777" w:rsidR="00EC76BC" w:rsidRPr="00AE411B" w:rsidRDefault="00EC76BC" w:rsidP="006246A5">
            <w:pPr>
              <w:widowControl w:val="0"/>
              <w:spacing w:line="276" w:lineRule="auto"/>
              <w:jc w:val="both"/>
              <w:rPr>
                <w:lang w:val="lt-LT" w:eastAsia="lt-LT" w:bidi="lt-LT"/>
              </w:rPr>
            </w:pPr>
          </w:p>
        </w:tc>
        <w:tc>
          <w:tcPr>
            <w:tcW w:w="238" w:type="dxa"/>
          </w:tcPr>
          <w:p w14:paraId="2EDD6F0D" w14:textId="77777777" w:rsidR="00EC76BC" w:rsidRPr="00AE411B" w:rsidRDefault="00EC76BC" w:rsidP="006246A5">
            <w:pPr>
              <w:widowControl w:val="0"/>
              <w:spacing w:line="276" w:lineRule="auto"/>
              <w:jc w:val="both"/>
              <w:rPr>
                <w:lang w:val="lt-LT" w:eastAsia="lt-LT" w:bidi="lt-LT"/>
              </w:rPr>
            </w:pPr>
          </w:p>
        </w:tc>
        <w:tc>
          <w:tcPr>
            <w:tcW w:w="323" w:type="dxa"/>
          </w:tcPr>
          <w:p w14:paraId="7FFA191D" w14:textId="77777777" w:rsidR="00EC76BC" w:rsidRPr="00AE411B" w:rsidRDefault="00EC76BC" w:rsidP="006246A5">
            <w:pPr>
              <w:widowControl w:val="0"/>
              <w:spacing w:line="276" w:lineRule="auto"/>
              <w:jc w:val="both"/>
              <w:rPr>
                <w:lang w:val="lt-LT" w:eastAsia="lt-LT" w:bidi="lt-LT"/>
              </w:rPr>
            </w:pPr>
          </w:p>
        </w:tc>
        <w:tc>
          <w:tcPr>
            <w:tcW w:w="3021" w:type="dxa"/>
            <w:tcBorders>
              <w:bottom w:val="single" w:sz="4" w:space="0" w:color="auto"/>
            </w:tcBorders>
          </w:tcPr>
          <w:p w14:paraId="38A2741B" w14:textId="77777777" w:rsidR="00EC76BC" w:rsidRPr="00AE411B" w:rsidRDefault="00EC76BC" w:rsidP="006246A5">
            <w:pPr>
              <w:widowControl w:val="0"/>
              <w:spacing w:line="276" w:lineRule="auto"/>
              <w:jc w:val="both"/>
              <w:rPr>
                <w:lang w:val="lt-LT" w:eastAsia="lt-LT" w:bidi="lt-LT"/>
              </w:rPr>
            </w:pPr>
          </w:p>
        </w:tc>
        <w:tc>
          <w:tcPr>
            <w:tcW w:w="709" w:type="dxa"/>
          </w:tcPr>
          <w:p w14:paraId="7C8324A0" w14:textId="77777777" w:rsidR="00EC76BC" w:rsidRPr="00AE411B" w:rsidRDefault="00EC76BC" w:rsidP="006246A5">
            <w:pPr>
              <w:widowControl w:val="0"/>
              <w:spacing w:line="276" w:lineRule="auto"/>
              <w:jc w:val="both"/>
              <w:rPr>
                <w:lang w:val="lt-LT" w:eastAsia="lt-LT" w:bidi="lt-LT"/>
              </w:rPr>
            </w:pPr>
          </w:p>
        </w:tc>
        <w:tc>
          <w:tcPr>
            <w:tcW w:w="2694" w:type="dxa"/>
            <w:tcBorders>
              <w:bottom w:val="single" w:sz="4" w:space="0" w:color="auto"/>
            </w:tcBorders>
          </w:tcPr>
          <w:p w14:paraId="1355330F" w14:textId="77777777" w:rsidR="00EC76BC" w:rsidRPr="00AE411B" w:rsidRDefault="00EC76BC" w:rsidP="006246A5">
            <w:pPr>
              <w:widowControl w:val="0"/>
              <w:spacing w:line="276" w:lineRule="auto"/>
              <w:jc w:val="both"/>
              <w:rPr>
                <w:lang w:val="lt-LT" w:eastAsia="lt-LT" w:bidi="lt-LT"/>
              </w:rPr>
            </w:pPr>
          </w:p>
        </w:tc>
      </w:tr>
      <w:tr w:rsidR="00EC76BC" w:rsidRPr="00AE411B" w14:paraId="2ED4EB60" w14:textId="469481CB" w:rsidTr="00CE627E">
        <w:trPr>
          <w:trHeight w:val="560"/>
        </w:trPr>
        <w:tc>
          <w:tcPr>
            <w:tcW w:w="2655" w:type="dxa"/>
            <w:tcBorders>
              <w:top w:val="single" w:sz="4" w:space="0" w:color="auto"/>
            </w:tcBorders>
          </w:tcPr>
          <w:p w14:paraId="66C567F9" w14:textId="61E0A0B0" w:rsidR="00EC76BC" w:rsidRPr="00AE411B" w:rsidRDefault="00A95837" w:rsidP="00EC76BC">
            <w:pPr>
              <w:widowControl w:val="0"/>
              <w:spacing w:line="276" w:lineRule="auto"/>
              <w:jc w:val="center"/>
              <w:rPr>
                <w:sz w:val="20"/>
                <w:szCs w:val="20"/>
                <w:lang w:val="lt-LT" w:eastAsia="lt-LT" w:bidi="lt-LT"/>
              </w:rPr>
            </w:pPr>
            <w:r w:rsidRPr="00AE411B">
              <w:rPr>
                <w:sz w:val="20"/>
                <w:szCs w:val="20"/>
                <w:lang w:val="lt-LT"/>
              </w:rPr>
              <w:t>Savivaldybės administracijos direktorius</w:t>
            </w:r>
          </w:p>
        </w:tc>
        <w:tc>
          <w:tcPr>
            <w:tcW w:w="238" w:type="dxa"/>
          </w:tcPr>
          <w:p w14:paraId="3E32A987" w14:textId="77777777" w:rsidR="00EC76BC" w:rsidRPr="00AE411B" w:rsidRDefault="00EC76BC" w:rsidP="006246A5">
            <w:pPr>
              <w:widowControl w:val="0"/>
              <w:spacing w:line="276" w:lineRule="auto"/>
              <w:jc w:val="center"/>
              <w:rPr>
                <w:sz w:val="20"/>
                <w:szCs w:val="20"/>
                <w:lang w:val="lt-LT" w:eastAsia="lt-LT" w:bidi="lt-LT"/>
              </w:rPr>
            </w:pPr>
          </w:p>
        </w:tc>
        <w:tc>
          <w:tcPr>
            <w:tcW w:w="323" w:type="dxa"/>
          </w:tcPr>
          <w:p w14:paraId="389E735D" w14:textId="77777777" w:rsidR="00EC76BC" w:rsidRPr="00AE411B" w:rsidRDefault="00EC76BC" w:rsidP="006246A5">
            <w:pPr>
              <w:widowControl w:val="0"/>
              <w:spacing w:line="276" w:lineRule="auto"/>
              <w:jc w:val="center"/>
              <w:rPr>
                <w:sz w:val="20"/>
                <w:szCs w:val="20"/>
                <w:lang w:val="lt-LT" w:eastAsia="lt-LT" w:bidi="lt-LT"/>
              </w:rPr>
            </w:pPr>
          </w:p>
        </w:tc>
        <w:tc>
          <w:tcPr>
            <w:tcW w:w="3021" w:type="dxa"/>
            <w:tcBorders>
              <w:top w:val="single" w:sz="4" w:space="0" w:color="auto"/>
            </w:tcBorders>
          </w:tcPr>
          <w:p w14:paraId="31BC9007" w14:textId="77777777" w:rsidR="00EC76BC" w:rsidRPr="00AE411B" w:rsidRDefault="00EC76BC" w:rsidP="006246A5">
            <w:pPr>
              <w:widowControl w:val="0"/>
              <w:spacing w:line="276" w:lineRule="auto"/>
              <w:jc w:val="center"/>
              <w:rPr>
                <w:sz w:val="20"/>
                <w:szCs w:val="20"/>
                <w:lang w:val="lt-LT"/>
              </w:rPr>
            </w:pPr>
            <w:r w:rsidRPr="00AE411B">
              <w:rPr>
                <w:sz w:val="20"/>
                <w:szCs w:val="20"/>
                <w:lang w:val="lt-LT"/>
              </w:rPr>
              <w:t>(Parašas)</w:t>
            </w:r>
          </w:p>
          <w:p w14:paraId="29EE1CD5" w14:textId="77777777" w:rsidR="00EC76BC" w:rsidRPr="00AE411B" w:rsidRDefault="00EC76BC" w:rsidP="006246A5">
            <w:pPr>
              <w:widowControl w:val="0"/>
              <w:spacing w:line="276" w:lineRule="auto"/>
              <w:jc w:val="center"/>
              <w:rPr>
                <w:sz w:val="20"/>
                <w:szCs w:val="20"/>
                <w:lang w:val="lt-LT" w:eastAsia="lt-LT" w:bidi="lt-LT"/>
              </w:rPr>
            </w:pPr>
          </w:p>
        </w:tc>
        <w:tc>
          <w:tcPr>
            <w:tcW w:w="709" w:type="dxa"/>
          </w:tcPr>
          <w:p w14:paraId="6443C8DD" w14:textId="77777777" w:rsidR="00EC76BC" w:rsidRPr="00AE411B" w:rsidRDefault="00EC76BC" w:rsidP="006246A5">
            <w:pPr>
              <w:widowControl w:val="0"/>
              <w:spacing w:line="276" w:lineRule="auto"/>
              <w:jc w:val="center"/>
              <w:rPr>
                <w:sz w:val="20"/>
                <w:szCs w:val="20"/>
                <w:lang w:val="lt-LT"/>
              </w:rPr>
            </w:pPr>
          </w:p>
        </w:tc>
        <w:tc>
          <w:tcPr>
            <w:tcW w:w="2694" w:type="dxa"/>
            <w:tcBorders>
              <w:top w:val="single" w:sz="4" w:space="0" w:color="auto"/>
            </w:tcBorders>
          </w:tcPr>
          <w:p w14:paraId="4A441D31" w14:textId="62192462" w:rsidR="00EC76BC" w:rsidRPr="00AE411B" w:rsidRDefault="00CE627E" w:rsidP="006246A5">
            <w:pPr>
              <w:widowControl w:val="0"/>
              <w:spacing w:line="276" w:lineRule="auto"/>
              <w:jc w:val="center"/>
              <w:rPr>
                <w:sz w:val="20"/>
                <w:szCs w:val="20"/>
                <w:lang w:val="lt-LT"/>
              </w:rPr>
            </w:pPr>
            <w:r w:rsidRPr="00AE411B">
              <w:rPr>
                <w:sz w:val="20"/>
                <w:szCs w:val="20"/>
                <w:lang w:val="lt-LT"/>
              </w:rPr>
              <w:t>(Vardas</w:t>
            </w:r>
            <w:r w:rsidR="00B50978">
              <w:rPr>
                <w:sz w:val="20"/>
                <w:szCs w:val="20"/>
                <w:lang w:val="lt-LT"/>
              </w:rPr>
              <w:t xml:space="preserve"> ir</w:t>
            </w:r>
            <w:r w:rsidRPr="00AE411B">
              <w:rPr>
                <w:sz w:val="20"/>
                <w:szCs w:val="20"/>
                <w:lang w:val="lt-LT"/>
              </w:rPr>
              <w:t xml:space="preserve"> pavardė)</w:t>
            </w:r>
          </w:p>
        </w:tc>
      </w:tr>
    </w:tbl>
    <w:p w14:paraId="1A556783" w14:textId="4C1B8423" w:rsidR="00841CC2" w:rsidRPr="00AE411B" w:rsidRDefault="00841CC2" w:rsidP="00F5380C">
      <w:pPr>
        <w:spacing w:line="276" w:lineRule="auto"/>
        <w:rPr>
          <w:lang w:val="lt-LT" w:bidi="lt-LT"/>
        </w:rPr>
      </w:pPr>
      <w:r w:rsidRPr="00AE411B">
        <w:rPr>
          <w:lang w:val="lt-LT" w:bidi="lt-LT"/>
        </w:rPr>
        <w:br w:type="page"/>
      </w:r>
    </w:p>
    <w:p w14:paraId="6BB8967F" w14:textId="77777777" w:rsidR="00F5380C" w:rsidRPr="00AE411B" w:rsidRDefault="00F5380C" w:rsidP="003071E7">
      <w:pPr>
        <w:spacing w:line="276" w:lineRule="auto"/>
        <w:ind w:left="5670"/>
        <w:rPr>
          <w:lang w:val="lt-LT" w:bidi="lt-LT"/>
        </w:rPr>
        <w:sectPr w:rsidR="00F5380C" w:rsidRPr="00AE411B" w:rsidSect="00F5380C">
          <w:footerReference w:type="even" r:id="rId11"/>
          <w:footerReference w:type="default" r:id="rId12"/>
          <w:pgSz w:w="11908" w:h="16840"/>
          <w:pgMar w:top="1236" w:right="567" w:bottom="1134" w:left="1701" w:header="1162" w:footer="0" w:gutter="0"/>
          <w:pgNumType w:start="1"/>
          <w:cols w:space="720"/>
          <w:titlePg/>
          <w:docGrid w:linePitch="299"/>
        </w:sectPr>
      </w:pPr>
    </w:p>
    <w:bookmarkEnd w:id="1"/>
    <w:p w14:paraId="7FE68D69" w14:textId="77777777" w:rsidR="00B50978" w:rsidRDefault="00B50978" w:rsidP="00B50978">
      <w:pPr>
        <w:spacing w:line="276" w:lineRule="auto"/>
        <w:ind w:left="3" w:firstLine="1"/>
        <w:rPr>
          <w:sz w:val="22"/>
          <w:szCs w:val="22"/>
          <w:lang w:val="lt-LT" w:bidi="lt-LT"/>
        </w:rPr>
      </w:pPr>
    </w:p>
    <w:p w14:paraId="63D9DA7B" w14:textId="3FC662E4" w:rsidR="00B50978" w:rsidRDefault="00B50978" w:rsidP="00B50978">
      <w:pPr>
        <w:spacing w:line="276" w:lineRule="auto"/>
        <w:ind w:left="9" w:firstLine="5378"/>
        <w:rPr>
          <w:sz w:val="22"/>
          <w:szCs w:val="22"/>
          <w:lang w:val="lt-LT" w:bidi="lt-LT"/>
        </w:rPr>
      </w:pPr>
      <w:r>
        <w:rPr>
          <w:sz w:val="22"/>
          <w:szCs w:val="22"/>
          <w:lang w:val="lt-LT" w:bidi="lt-LT"/>
        </w:rPr>
        <w:t xml:space="preserve"> </w:t>
      </w:r>
      <w:r>
        <w:rPr>
          <w:sz w:val="22"/>
          <w:szCs w:val="22"/>
          <w:lang w:val="lt-LT" w:bidi="lt-LT"/>
        </w:rPr>
        <w:tab/>
      </w:r>
      <w:r>
        <w:rPr>
          <w:sz w:val="22"/>
          <w:szCs w:val="22"/>
          <w:lang w:val="lt-LT" w:bidi="lt-LT"/>
        </w:rPr>
        <w:tab/>
      </w:r>
      <w:r>
        <w:rPr>
          <w:sz w:val="22"/>
          <w:szCs w:val="22"/>
          <w:lang w:val="lt-LT" w:bidi="lt-LT"/>
        </w:rPr>
        <w:tab/>
      </w:r>
      <w:r>
        <w:rPr>
          <w:sz w:val="22"/>
          <w:szCs w:val="22"/>
          <w:lang w:val="lt-LT" w:bidi="lt-LT"/>
        </w:rPr>
        <w:tab/>
      </w:r>
      <w:r w:rsidR="007876BE" w:rsidRPr="00B50978">
        <w:rPr>
          <w:sz w:val="22"/>
          <w:szCs w:val="22"/>
          <w:lang w:val="lt-LT" w:bidi="lt-LT"/>
        </w:rPr>
        <w:t>Panevėžio rajono savivaldybės administracijos</w:t>
      </w:r>
      <w:r>
        <w:rPr>
          <w:sz w:val="22"/>
          <w:szCs w:val="22"/>
          <w:lang w:val="lt-LT" w:bidi="lt-LT"/>
        </w:rPr>
        <w:t xml:space="preserve"> </w:t>
      </w:r>
    </w:p>
    <w:p w14:paraId="036D1174" w14:textId="6A0C4DBA" w:rsidR="009D3DA1" w:rsidRPr="00B50978" w:rsidRDefault="00B50978" w:rsidP="00B50978">
      <w:pPr>
        <w:spacing w:line="276" w:lineRule="auto"/>
        <w:ind w:firstLine="5387"/>
        <w:rPr>
          <w:sz w:val="22"/>
          <w:szCs w:val="22"/>
          <w:lang w:val="lt-LT"/>
        </w:rPr>
      </w:pPr>
      <w:r>
        <w:rPr>
          <w:sz w:val="22"/>
          <w:szCs w:val="22"/>
          <w:lang w:val="lt-LT" w:bidi="lt-LT"/>
        </w:rPr>
        <w:t xml:space="preserve"> t</w:t>
      </w:r>
      <w:r w:rsidR="003F057D" w:rsidRPr="00B50978">
        <w:rPr>
          <w:sz w:val="22"/>
          <w:szCs w:val="22"/>
          <w:lang w:val="lt-LT"/>
        </w:rPr>
        <w:t xml:space="preserve">urto </w:t>
      </w:r>
      <w:r w:rsidR="00A85C95" w:rsidRPr="00B50978">
        <w:rPr>
          <w:sz w:val="22"/>
          <w:szCs w:val="22"/>
          <w:lang w:val="lt-LT"/>
        </w:rPr>
        <w:t xml:space="preserve">valdymo </w:t>
      </w:r>
      <w:r w:rsidR="00B25F89" w:rsidRPr="00B50978">
        <w:rPr>
          <w:sz w:val="22"/>
          <w:szCs w:val="22"/>
          <w:lang w:val="lt-LT"/>
        </w:rPr>
        <w:t>tvarkos a</w:t>
      </w:r>
      <w:r w:rsidR="009F0EA4" w:rsidRPr="00B50978">
        <w:rPr>
          <w:sz w:val="22"/>
          <w:szCs w:val="22"/>
          <w:lang w:val="lt-LT"/>
        </w:rPr>
        <w:t>prašo</w:t>
      </w:r>
      <w:r w:rsidR="00A85C95" w:rsidRPr="00B50978">
        <w:rPr>
          <w:sz w:val="22"/>
          <w:szCs w:val="22"/>
          <w:lang w:val="lt-LT"/>
        </w:rPr>
        <w:t xml:space="preserve"> </w:t>
      </w:r>
    </w:p>
    <w:p w14:paraId="4544F41D" w14:textId="181F2D26" w:rsidR="00A85C95" w:rsidRPr="00B50978" w:rsidRDefault="00B50978" w:rsidP="00B50978">
      <w:pPr>
        <w:spacing w:line="276" w:lineRule="auto"/>
        <w:ind w:left="2" w:firstLine="1"/>
        <w:rPr>
          <w:sz w:val="22"/>
          <w:szCs w:val="22"/>
          <w:lang w:val="lt-LT"/>
        </w:rPr>
      </w:pPr>
      <w:r>
        <w:rPr>
          <w:sz w:val="22"/>
          <w:szCs w:val="22"/>
          <w:lang w:val="lt-LT"/>
        </w:rPr>
        <w:t xml:space="preserve">                                                                                                   </w:t>
      </w:r>
      <w:r w:rsidR="00841CC2" w:rsidRPr="00B50978">
        <w:rPr>
          <w:sz w:val="22"/>
          <w:szCs w:val="22"/>
          <w:lang w:val="lt-LT"/>
        </w:rPr>
        <w:t>3</w:t>
      </w:r>
      <w:r w:rsidR="00A85C95" w:rsidRPr="00B50978">
        <w:rPr>
          <w:sz w:val="22"/>
          <w:szCs w:val="22"/>
          <w:lang w:val="lt-LT"/>
        </w:rPr>
        <w:t xml:space="preserve"> priedas</w:t>
      </w:r>
    </w:p>
    <w:p w14:paraId="0155CED0" w14:textId="77777777" w:rsidR="00A85C95" w:rsidRPr="00AE411B" w:rsidRDefault="00A85C95" w:rsidP="003071E7">
      <w:pPr>
        <w:spacing w:line="276" w:lineRule="auto"/>
        <w:ind w:left="5670"/>
        <w:rPr>
          <w:lang w:val="lt-LT"/>
        </w:rPr>
      </w:pPr>
    </w:p>
    <w:p w14:paraId="53EB9F9C" w14:textId="77777777" w:rsidR="00A85C95" w:rsidRPr="00AE411B" w:rsidRDefault="00A85C95" w:rsidP="003071E7">
      <w:pPr>
        <w:spacing w:line="276" w:lineRule="auto"/>
        <w:ind w:left="5182"/>
        <w:rPr>
          <w:b/>
          <w:lang w:val="lt-LT"/>
        </w:rPr>
      </w:pPr>
    </w:p>
    <w:p w14:paraId="1156F74C" w14:textId="77777777" w:rsidR="00A85C95" w:rsidRPr="00AE411B" w:rsidRDefault="00A85C95" w:rsidP="005E049E">
      <w:pPr>
        <w:keepNext/>
        <w:keepLines/>
        <w:widowControl w:val="0"/>
        <w:ind w:left="23"/>
        <w:jc w:val="center"/>
        <w:outlineLvl w:val="0"/>
        <w:rPr>
          <w:b/>
          <w:bCs/>
          <w:lang w:val="lt-LT" w:eastAsia="lt-LT" w:bidi="lt-LT"/>
        </w:rPr>
      </w:pPr>
      <w:r w:rsidRPr="00AE411B">
        <w:rPr>
          <w:b/>
          <w:bCs/>
          <w:lang w:val="lt-LT" w:eastAsia="lt-LT" w:bidi="lt-LT"/>
        </w:rPr>
        <w:t>LEISTINOS PROGRAMINĖS ĮRANGOS SĄRAŠAS</w:t>
      </w:r>
    </w:p>
    <w:p w14:paraId="5059D276" w14:textId="262C7C3C" w:rsidR="00A85C95" w:rsidRPr="00AE411B" w:rsidRDefault="00A85C95" w:rsidP="005E049E">
      <w:pPr>
        <w:keepNext/>
        <w:keepLines/>
        <w:widowControl w:val="0"/>
        <w:ind w:left="23"/>
        <w:jc w:val="center"/>
        <w:outlineLvl w:val="0"/>
        <w:rPr>
          <w:lang w:val="lt-LT" w:eastAsia="lt-LT" w:bidi="lt-LT"/>
        </w:rPr>
      </w:pPr>
      <w:r w:rsidRPr="00AE411B">
        <w:rPr>
          <w:lang w:val="lt-LT" w:eastAsia="lt-LT" w:bidi="lt-LT"/>
        </w:rPr>
        <w:t>(Leistinos programinės įrangos sąrašo forma)</w:t>
      </w:r>
    </w:p>
    <w:p w14:paraId="13A6D27B" w14:textId="01E57382" w:rsidR="005E049E" w:rsidRPr="00AE411B" w:rsidRDefault="005E049E" w:rsidP="005E049E">
      <w:pPr>
        <w:keepNext/>
        <w:keepLines/>
        <w:widowControl w:val="0"/>
        <w:ind w:left="23"/>
        <w:jc w:val="center"/>
        <w:outlineLvl w:val="0"/>
        <w:rPr>
          <w:lang w:val="lt-LT" w:eastAsia="lt-LT" w:bidi="lt-LT"/>
        </w:rPr>
      </w:pPr>
    </w:p>
    <w:p w14:paraId="5A8CE5E4" w14:textId="77777777" w:rsidR="005E049E" w:rsidRPr="00AE411B" w:rsidRDefault="005E049E" w:rsidP="005E049E">
      <w:pPr>
        <w:keepNext/>
        <w:keepLines/>
        <w:widowControl w:val="0"/>
        <w:ind w:left="23"/>
        <w:jc w:val="center"/>
        <w:outlineLvl w:val="0"/>
        <w:rPr>
          <w:lang w:val="lt-LT" w:eastAsia="lt-LT" w:bidi="lt-LT"/>
        </w:rPr>
      </w:pPr>
    </w:p>
    <w:p w14:paraId="20EBC705" w14:textId="77777777" w:rsidR="00A85C95" w:rsidRPr="00AE411B" w:rsidRDefault="00A85C95" w:rsidP="003071E7">
      <w:pPr>
        <w:spacing w:line="276" w:lineRule="auto"/>
        <w:ind w:left="5670"/>
        <w:rPr>
          <w:lang w:val="lt-LT"/>
        </w:rPr>
      </w:pPr>
    </w:p>
    <w:p w14:paraId="1E0F7128" w14:textId="7F13D74E" w:rsidR="003071E7" w:rsidRPr="00AE411B" w:rsidRDefault="00A85C95" w:rsidP="00F5380C">
      <w:pPr>
        <w:pStyle w:val="Sraopastraipa"/>
        <w:numPr>
          <w:ilvl w:val="0"/>
          <w:numId w:val="42"/>
        </w:numPr>
        <w:tabs>
          <w:tab w:val="left" w:pos="851"/>
        </w:tabs>
        <w:spacing w:line="276" w:lineRule="auto"/>
        <w:ind w:left="0" w:firstLine="567"/>
        <w:jc w:val="both"/>
        <w:rPr>
          <w:lang w:val="lt-LT"/>
        </w:rPr>
      </w:pPr>
      <w:r w:rsidRPr="00AE411B">
        <w:rPr>
          <w:lang w:val="lt-LT"/>
        </w:rPr>
        <w:t xml:space="preserve">T v i r t i n u </w:t>
      </w:r>
      <w:r w:rsidR="007876BE" w:rsidRPr="00AE411B">
        <w:rPr>
          <w:lang w:val="lt-LT"/>
        </w:rPr>
        <w:t>Panevėžio rajono savivaldybės administracijos</w:t>
      </w:r>
      <w:r w:rsidRPr="00AE411B">
        <w:rPr>
          <w:lang w:val="lt-LT"/>
        </w:rPr>
        <w:t xml:space="preserve"> (toliau – </w:t>
      </w:r>
      <w:r w:rsidR="007876BE" w:rsidRPr="00AE411B">
        <w:rPr>
          <w:lang w:val="lt-LT"/>
        </w:rPr>
        <w:t>Savivaldybės administracijos</w:t>
      </w:r>
      <w:r w:rsidRPr="00AE411B">
        <w:rPr>
          <w:lang w:val="lt-LT"/>
        </w:rPr>
        <w:t>)</w:t>
      </w:r>
      <w:r w:rsidR="00A95837" w:rsidRPr="00AE411B">
        <w:rPr>
          <w:lang w:val="lt-LT"/>
        </w:rPr>
        <w:t xml:space="preserve"> </w:t>
      </w:r>
      <w:r w:rsidRPr="00AE411B">
        <w:rPr>
          <w:lang w:val="lt-LT"/>
        </w:rPr>
        <w:t xml:space="preserve">leistinos programinės įrangos sąrašą (pridedamas). </w:t>
      </w:r>
    </w:p>
    <w:p w14:paraId="0DD5DB92" w14:textId="0F6E3D63" w:rsidR="003071E7" w:rsidRPr="00AE411B" w:rsidRDefault="00A85C95" w:rsidP="00F5380C">
      <w:pPr>
        <w:pStyle w:val="Sraopastraipa"/>
        <w:numPr>
          <w:ilvl w:val="0"/>
          <w:numId w:val="42"/>
        </w:numPr>
        <w:tabs>
          <w:tab w:val="left" w:pos="851"/>
        </w:tabs>
        <w:spacing w:line="276" w:lineRule="auto"/>
        <w:ind w:left="0" w:firstLine="567"/>
        <w:jc w:val="both"/>
        <w:rPr>
          <w:lang w:val="lt-LT"/>
        </w:rPr>
      </w:pPr>
      <w:r w:rsidRPr="00AE411B">
        <w:rPr>
          <w:lang w:val="lt-LT"/>
        </w:rPr>
        <w:t xml:space="preserve">Į p a r e i g o j u </w:t>
      </w:r>
      <w:r w:rsidR="00A95837" w:rsidRPr="00AE411B">
        <w:rPr>
          <w:lang w:val="lt-LT"/>
        </w:rPr>
        <w:t xml:space="preserve">Savivaldybės administracijos Informacinių technologijų skyriaus darbuotojus </w:t>
      </w:r>
      <w:r w:rsidRPr="00AE411B">
        <w:rPr>
          <w:lang w:val="lt-LT"/>
        </w:rPr>
        <w:t xml:space="preserve">visus </w:t>
      </w:r>
      <w:r w:rsidR="007876BE" w:rsidRPr="00AE411B">
        <w:rPr>
          <w:lang w:val="lt-LT"/>
        </w:rPr>
        <w:t>Savivaldybės administracijos</w:t>
      </w:r>
      <w:r w:rsidRPr="00AE411B">
        <w:rPr>
          <w:lang w:val="lt-LT"/>
        </w:rPr>
        <w:t xml:space="preserve"> darbuotojus, kurie naudoja </w:t>
      </w:r>
      <w:r w:rsidR="00CA3550" w:rsidRPr="00AE411B">
        <w:rPr>
          <w:lang w:val="lt-LT"/>
        </w:rPr>
        <w:t>Turt</w:t>
      </w:r>
      <w:r w:rsidRPr="00AE411B">
        <w:rPr>
          <w:lang w:val="lt-LT"/>
        </w:rPr>
        <w:t xml:space="preserve">ą, supažindinti su </w:t>
      </w:r>
      <w:r w:rsidR="007876BE" w:rsidRPr="00AE411B">
        <w:rPr>
          <w:lang w:val="lt-LT"/>
        </w:rPr>
        <w:t>Savivaldybės administracijos</w:t>
      </w:r>
      <w:r w:rsidRPr="00AE411B">
        <w:rPr>
          <w:lang w:val="lt-LT"/>
        </w:rPr>
        <w:t xml:space="preserve"> leistinos programinės įrangos sąrašu. </w:t>
      </w:r>
    </w:p>
    <w:p w14:paraId="5C13E181" w14:textId="2252E6E1" w:rsidR="00A85C95" w:rsidRPr="00AE411B" w:rsidRDefault="007876BE" w:rsidP="00F5380C">
      <w:pPr>
        <w:pStyle w:val="Sraopastraipa"/>
        <w:numPr>
          <w:ilvl w:val="0"/>
          <w:numId w:val="42"/>
        </w:numPr>
        <w:tabs>
          <w:tab w:val="left" w:pos="851"/>
        </w:tabs>
        <w:spacing w:line="276" w:lineRule="auto"/>
        <w:ind w:left="0" w:firstLine="567"/>
        <w:jc w:val="both"/>
        <w:rPr>
          <w:lang w:val="lt-LT"/>
        </w:rPr>
      </w:pPr>
      <w:r w:rsidRPr="00AE411B">
        <w:rPr>
          <w:lang w:val="lt-LT"/>
        </w:rPr>
        <w:t>Savivaldybės administracijos</w:t>
      </w:r>
      <w:r w:rsidR="00A85C95" w:rsidRPr="00AE411B">
        <w:rPr>
          <w:lang w:val="lt-LT"/>
        </w:rPr>
        <w:t xml:space="preserve"> leistinos programinės įrangos sąrašas:</w:t>
      </w:r>
    </w:p>
    <w:p w14:paraId="01BEE9E8" w14:textId="40A99108" w:rsidR="00A85C95" w:rsidRPr="00AE411B" w:rsidRDefault="00A85C95" w:rsidP="003071E7">
      <w:pPr>
        <w:pStyle w:val="Sraopastraipa"/>
        <w:numPr>
          <w:ilvl w:val="1"/>
          <w:numId w:val="42"/>
        </w:numPr>
        <w:spacing w:line="276" w:lineRule="auto"/>
        <w:jc w:val="both"/>
        <w:rPr>
          <w:lang w:val="lt-LT" w:bidi="lt-LT"/>
        </w:rPr>
      </w:pPr>
      <w:r w:rsidRPr="00AE411B">
        <w:rPr>
          <w:lang w:val="lt-LT" w:bidi="lt-LT"/>
        </w:rPr>
        <w:t>...;</w:t>
      </w:r>
    </w:p>
    <w:p w14:paraId="4CE4BEEF" w14:textId="1DDC60D3" w:rsidR="003071E7" w:rsidRPr="00AE411B" w:rsidRDefault="003071E7" w:rsidP="00F5380C">
      <w:pPr>
        <w:pStyle w:val="Sraopastraipa"/>
        <w:numPr>
          <w:ilvl w:val="1"/>
          <w:numId w:val="42"/>
        </w:numPr>
        <w:spacing w:line="276" w:lineRule="auto"/>
        <w:jc w:val="both"/>
        <w:rPr>
          <w:lang w:val="lt-LT" w:bidi="lt-LT"/>
        </w:rPr>
      </w:pPr>
      <w:r w:rsidRPr="00AE411B">
        <w:rPr>
          <w:lang w:val="lt-LT" w:bidi="lt-LT"/>
        </w:rPr>
        <w:t>....</w:t>
      </w:r>
    </w:p>
    <w:p w14:paraId="704511A5" w14:textId="77777777" w:rsidR="003071E7" w:rsidRPr="00AE411B" w:rsidRDefault="003071E7" w:rsidP="003071E7">
      <w:pPr>
        <w:spacing w:line="276" w:lineRule="auto"/>
        <w:ind w:left="360"/>
        <w:jc w:val="both"/>
        <w:rPr>
          <w:lang w:val="lt-LT" w:bidi="lt-LT"/>
        </w:rPr>
      </w:pPr>
    </w:p>
    <w:p w14:paraId="4B1FC60A" w14:textId="0E82469F" w:rsidR="00F67E24" w:rsidRPr="00AE411B" w:rsidRDefault="007876BE" w:rsidP="00A95837">
      <w:pPr>
        <w:spacing w:line="276" w:lineRule="auto"/>
        <w:ind w:left="360"/>
        <w:jc w:val="both"/>
        <w:rPr>
          <w:lang w:val="lt-LT" w:bidi="lt-LT"/>
        </w:rPr>
        <w:sectPr w:rsidR="00F67E24" w:rsidRPr="00AE411B" w:rsidSect="00F5380C">
          <w:pgSz w:w="11908" w:h="16840"/>
          <w:pgMar w:top="1236" w:right="567" w:bottom="1134" w:left="1701" w:header="1162" w:footer="0" w:gutter="0"/>
          <w:pgNumType w:start="1"/>
          <w:cols w:space="720"/>
          <w:titlePg/>
          <w:docGrid w:linePitch="299"/>
        </w:sectPr>
      </w:pPr>
      <w:r w:rsidRPr="00AE411B">
        <w:rPr>
          <w:lang w:val="lt-LT"/>
        </w:rPr>
        <w:t>Savivaldybės administracijos</w:t>
      </w:r>
      <w:r w:rsidR="003071E7" w:rsidRPr="00AE411B">
        <w:rPr>
          <w:lang w:val="lt-LT"/>
        </w:rPr>
        <w:t xml:space="preserve"> </w:t>
      </w:r>
      <w:r w:rsidR="00A95837" w:rsidRPr="00AE411B">
        <w:rPr>
          <w:lang w:val="lt-LT"/>
        </w:rPr>
        <w:t xml:space="preserve">direktorius   </w:t>
      </w:r>
      <w:r w:rsidR="003071E7" w:rsidRPr="00AE411B">
        <w:rPr>
          <w:lang w:val="lt-LT"/>
        </w:rPr>
        <w:t xml:space="preserve"> </w:t>
      </w:r>
      <w:r w:rsidR="00A95837" w:rsidRPr="00AE411B">
        <w:rPr>
          <w:lang w:val="lt-LT"/>
        </w:rPr>
        <w:t>(</w:t>
      </w:r>
      <w:r w:rsidR="003071E7" w:rsidRPr="00AE411B">
        <w:rPr>
          <w:lang w:val="lt-LT"/>
        </w:rPr>
        <w:t>Parašas</w:t>
      </w:r>
      <w:r w:rsidR="00A95837" w:rsidRPr="00AE411B">
        <w:rPr>
          <w:lang w:val="lt-LT" w:bidi="lt-LT"/>
        </w:rPr>
        <w:t>)</w:t>
      </w:r>
    </w:p>
    <w:p w14:paraId="74D58AC8" w14:textId="2EE1A86C" w:rsidR="00F67E24" w:rsidRPr="00B50978" w:rsidRDefault="007876BE" w:rsidP="00B50978">
      <w:pPr>
        <w:spacing w:line="276" w:lineRule="auto"/>
        <w:ind w:left="2" w:firstLine="10204"/>
        <w:rPr>
          <w:sz w:val="22"/>
          <w:szCs w:val="22"/>
          <w:lang w:val="lt-LT" w:bidi="lt-LT"/>
        </w:rPr>
      </w:pPr>
      <w:r w:rsidRPr="00B50978">
        <w:rPr>
          <w:sz w:val="22"/>
          <w:szCs w:val="22"/>
          <w:lang w:val="lt-LT" w:bidi="lt-LT"/>
        </w:rPr>
        <w:lastRenderedPageBreak/>
        <w:t>Panevėžio rajono savivaldybės administracijos</w:t>
      </w:r>
    </w:p>
    <w:p w14:paraId="4EBBF776" w14:textId="408630C1" w:rsidR="009D3DA1" w:rsidRPr="00B50978" w:rsidRDefault="00B50978" w:rsidP="00B50978">
      <w:pPr>
        <w:spacing w:line="276" w:lineRule="auto"/>
        <w:ind w:left="10915" w:hanging="709"/>
        <w:rPr>
          <w:sz w:val="22"/>
          <w:szCs w:val="22"/>
          <w:lang w:val="lt-LT"/>
        </w:rPr>
      </w:pPr>
      <w:r>
        <w:rPr>
          <w:sz w:val="22"/>
          <w:szCs w:val="22"/>
          <w:lang w:val="lt-LT"/>
        </w:rPr>
        <w:t>t</w:t>
      </w:r>
      <w:r w:rsidR="00F67E24" w:rsidRPr="00B50978">
        <w:rPr>
          <w:sz w:val="22"/>
          <w:szCs w:val="22"/>
          <w:lang w:val="lt-LT"/>
        </w:rPr>
        <w:t xml:space="preserve">urto valdymo </w:t>
      </w:r>
      <w:r w:rsidR="00F30F21" w:rsidRPr="00B50978">
        <w:rPr>
          <w:sz w:val="22"/>
          <w:szCs w:val="22"/>
          <w:lang w:val="lt-LT"/>
        </w:rPr>
        <w:t>tvarko a</w:t>
      </w:r>
      <w:r w:rsidR="009F0EA4" w:rsidRPr="00B50978">
        <w:rPr>
          <w:sz w:val="22"/>
          <w:szCs w:val="22"/>
          <w:lang w:val="lt-LT"/>
        </w:rPr>
        <w:t>prašo</w:t>
      </w:r>
      <w:r w:rsidR="00F67E24" w:rsidRPr="00B50978">
        <w:rPr>
          <w:sz w:val="22"/>
          <w:szCs w:val="22"/>
          <w:lang w:val="lt-LT"/>
        </w:rPr>
        <w:t xml:space="preserve"> </w:t>
      </w:r>
    </w:p>
    <w:p w14:paraId="3F3A1697" w14:textId="0A433103" w:rsidR="00F67E24" w:rsidRPr="00B50978" w:rsidRDefault="00F67E24" w:rsidP="00B50978">
      <w:pPr>
        <w:spacing w:line="276" w:lineRule="auto"/>
        <w:ind w:left="10915" w:hanging="709"/>
        <w:rPr>
          <w:sz w:val="22"/>
          <w:szCs w:val="22"/>
          <w:lang w:val="lt-LT"/>
        </w:rPr>
      </w:pPr>
      <w:r w:rsidRPr="00B50978">
        <w:rPr>
          <w:sz w:val="22"/>
          <w:szCs w:val="22"/>
          <w:lang w:val="lt-LT"/>
        </w:rPr>
        <w:t>4 priedas</w:t>
      </w:r>
    </w:p>
    <w:p w14:paraId="3AA33E4F" w14:textId="77777777" w:rsidR="005B1355" w:rsidRPr="00B50978" w:rsidRDefault="005B1355" w:rsidP="00F5380C">
      <w:pPr>
        <w:spacing w:line="276" w:lineRule="auto"/>
        <w:rPr>
          <w:sz w:val="22"/>
          <w:szCs w:val="22"/>
          <w:lang w:val="lt-LT"/>
        </w:rPr>
      </w:pPr>
    </w:p>
    <w:p w14:paraId="241825C8" w14:textId="12AAC5A4" w:rsidR="005B1355" w:rsidRPr="00AE411B" w:rsidRDefault="005B1355" w:rsidP="005E049E">
      <w:pPr>
        <w:jc w:val="center"/>
        <w:rPr>
          <w:b/>
          <w:bCs/>
          <w:lang w:val="lt-LT"/>
        </w:rPr>
      </w:pPr>
      <w:r w:rsidRPr="00AE411B">
        <w:rPr>
          <w:b/>
          <w:bCs/>
          <w:lang w:val="lt-LT"/>
        </w:rPr>
        <w:t xml:space="preserve">VALDOMŲ </w:t>
      </w:r>
      <w:r w:rsidR="00E965FE" w:rsidRPr="00AE411B">
        <w:rPr>
          <w:b/>
          <w:bCs/>
          <w:lang w:val="lt-LT"/>
        </w:rPr>
        <w:t xml:space="preserve">TINKLŲ IR </w:t>
      </w:r>
      <w:r w:rsidRPr="00AE411B">
        <w:rPr>
          <w:b/>
          <w:bCs/>
          <w:lang w:val="lt-LT"/>
        </w:rPr>
        <w:t>INFORMACINIŲ SISTEMŲ SĄRAŠAS</w:t>
      </w:r>
    </w:p>
    <w:p w14:paraId="4FC3F4D0" w14:textId="5733D4C7" w:rsidR="005B1355" w:rsidRPr="00AE411B" w:rsidRDefault="005B1355" w:rsidP="005E049E">
      <w:pPr>
        <w:jc w:val="center"/>
        <w:rPr>
          <w:lang w:val="lt-LT"/>
        </w:rPr>
      </w:pPr>
      <w:r w:rsidRPr="00AE411B">
        <w:rPr>
          <w:lang w:val="lt-LT"/>
        </w:rPr>
        <w:t xml:space="preserve">(Valdomų </w:t>
      </w:r>
      <w:r w:rsidR="00E965FE" w:rsidRPr="00AE411B">
        <w:rPr>
          <w:lang w:val="lt-LT"/>
        </w:rPr>
        <w:t xml:space="preserve">tinklų ir </w:t>
      </w:r>
      <w:r w:rsidRPr="00AE411B">
        <w:rPr>
          <w:lang w:val="lt-LT"/>
        </w:rPr>
        <w:t>informacinių sistemų sąrašo forma)</w:t>
      </w:r>
    </w:p>
    <w:p w14:paraId="7A76C3D6" w14:textId="77777777" w:rsidR="005E049E" w:rsidRPr="00AE411B" w:rsidRDefault="005E049E" w:rsidP="005E049E">
      <w:pPr>
        <w:jc w:val="center"/>
        <w:rPr>
          <w:lang w:val="lt-LT"/>
        </w:rPr>
      </w:pPr>
    </w:p>
    <w:p w14:paraId="676E7CB3" w14:textId="77777777" w:rsidR="005B1355" w:rsidRPr="00AE411B" w:rsidRDefault="005B1355" w:rsidP="00F5380C">
      <w:pPr>
        <w:widowControl w:val="0"/>
        <w:tabs>
          <w:tab w:val="left" w:pos="993"/>
        </w:tabs>
        <w:spacing w:line="276" w:lineRule="auto"/>
        <w:ind w:right="20"/>
        <w:rPr>
          <w:lang w:val="lt-LT" w:eastAsia="lt-LT" w:bidi="lt-LT"/>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42"/>
        <w:gridCol w:w="1637"/>
        <w:gridCol w:w="1505"/>
        <w:gridCol w:w="1701"/>
        <w:gridCol w:w="2551"/>
        <w:gridCol w:w="1985"/>
        <w:gridCol w:w="2410"/>
      </w:tblGrid>
      <w:tr w:rsidR="00F67E24" w:rsidRPr="00AE411B" w14:paraId="5D21CA86" w14:textId="77777777" w:rsidTr="00531160">
        <w:trPr>
          <w:trHeight w:val="458"/>
        </w:trPr>
        <w:tc>
          <w:tcPr>
            <w:tcW w:w="698" w:type="dxa"/>
            <w:vMerge w:val="restart"/>
            <w:shd w:val="clear" w:color="auto" w:fill="D9D9D9" w:themeFill="background1" w:themeFillShade="D9"/>
            <w:vAlign w:val="center"/>
            <w:hideMark/>
          </w:tcPr>
          <w:p w14:paraId="3E6D3CF6"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themeColor="text1"/>
                <w:sz w:val="20"/>
                <w:szCs w:val="20"/>
                <w:lang w:val="lt-LT" w:eastAsia="lt-LT" w:bidi="lt-LT"/>
              </w:rPr>
              <w:t>Eil. Nr.</w:t>
            </w:r>
          </w:p>
        </w:tc>
        <w:tc>
          <w:tcPr>
            <w:tcW w:w="1542" w:type="dxa"/>
            <w:vMerge w:val="restart"/>
            <w:shd w:val="clear" w:color="auto" w:fill="D9D9D9" w:themeFill="background1" w:themeFillShade="D9"/>
            <w:vAlign w:val="center"/>
            <w:hideMark/>
          </w:tcPr>
          <w:p w14:paraId="7FC88A3F" w14:textId="5E09891E"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TIS pavadinimas</w:t>
            </w:r>
          </w:p>
        </w:tc>
        <w:tc>
          <w:tcPr>
            <w:tcW w:w="1637" w:type="dxa"/>
            <w:vMerge w:val="restart"/>
            <w:shd w:val="clear" w:color="auto" w:fill="D9D9D9" w:themeFill="background1" w:themeFillShade="D9"/>
            <w:vAlign w:val="center"/>
            <w:hideMark/>
          </w:tcPr>
          <w:p w14:paraId="4B6C8DC5" w14:textId="21700616"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TIS reikšmingumas</w:t>
            </w:r>
          </w:p>
        </w:tc>
        <w:tc>
          <w:tcPr>
            <w:tcW w:w="1505" w:type="dxa"/>
            <w:vMerge w:val="restart"/>
            <w:shd w:val="clear" w:color="auto" w:fill="D9D9D9" w:themeFill="background1" w:themeFillShade="D9"/>
            <w:vAlign w:val="center"/>
            <w:hideMark/>
          </w:tcPr>
          <w:p w14:paraId="1E879436" w14:textId="28A5EDFE"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TIS savininkas</w:t>
            </w:r>
          </w:p>
        </w:tc>
        <w:tc>
          <w:tcPr>
            <w:tcW w:w="1701" w:type="dxa"/>
            <w:vMerge w:val="restart"/>
            <w:shd w:val="clear" w:color="auto" w:fill="D9D9D9" w:themeFill="background1" w:themeFillShade="D9"/>
            <w:vAlign w:val="center"/>
            <w:hideMark/>
          </w:tcPr>
          <w:p w14:paraId="524DA6B2" w14:textId="1CB75C3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TIS administratorius</w:t>
            </w:r>
          </w:p>
        </w:tc>
        <w:tc>
          <w:tcPr>
            <w:tcW w:w="2551" w:type="dxa"/>
            <w:vMerge w:val="restart"/>
            <w:shd w:val="clear" w:color="auto" w:fill="D9D9D9" w:themeFill="background1" w:themeFillShade="D9"/>
            <w:vAlign w:val="center"/>
            <w:hideMark/>
          </w:tcPr>
          <w:p w14:paraId="0800D4A8"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Palaikymo statusas</w:t>
            </w:r>
          </w:p>
        </w:tc>
        <w:tc>
          <w:tcPr>
            <w:tcW w:w="1985" w:type="dxa"/>
            <w:vMerge w:val="restart"/>
            <w:shd w:val="clear" w:color="auto" w:fill="D9D9D9" w:themeFill="background1" w:themeFillShade="D9"/>
            <w:vAlign w:val="center"/>
            <w:hideMark/>
          </w:tcPr>
          <w:p w14:paraId="22EAEA47"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Palaikymo pabaigos data</w:t>
            </w:r>
          </w:p>
        </w:tc>
        <w:tc>
          <w:tcPr>
            <w:tcW w:w="2410" w:type="dxa"/>
            <w:vMerge w:val="restart"/>
            <w:shd w:val="clear" w:color="auto" w:fill="D9D9D9" w:themeFill="background1" w:themeFillShade="D9"/>
            <w:vAlign w:val="center"/>
            <w:hideMark/>
          </w:tcPr>
          <w:p w14:paraId="292A76F1" w14:textId="6479A88A"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r w:rsidRPr="00AE411B">
              <w:rPr>
                <w:b/>
                <w:bCs/>
                <w:color w:val="000000"/>
                <w:sz w:val="20"/>
                <w:szCs w:val="20"/>
                <w:lang w:val="lt-LT" w:eastAsia="lt-LT" w:bidi="lt-LT"/>
              </w:rPr>
              <w:t>TIS laikymo vieta</w:t>
            </w:r>
          </w:p>
        </w:tc>
      </w:tr>
      <w:tr w:rsidR="00F67E24" w:rsidRPr="00AE411B" w14:paraId="285C52F7" w14:textId="77777777" w:rsidTr="00531160">
        <w:trPr>
          <w:trHeight w:val="458"/>
        </w:trPr>
        <w:tc>
          <w:tcPr>
            <w:tcW w:w="698" w:type="dxa"/>
            <w:vMerge/>
            <w:vAlign w:val="center"/>
            <w:hideMark/>
          </w:tcPr>
          <w:p w14:paraId="746361C0"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542" w:type="dxa"/>
            <w:vMerge/>
            <w:vAlign w:val="center"/>
            <w:hideMark/>
          </w:tcPr>
          <w:p w14:paraId="23A9F23F"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637" w:type="dxa"/>
            <w:vMerge/>
            <w:vAlign w:val="center"/>
            <w:hideMark/>
          </w:tcPr>
          <w:p w14:paraId="49BF1927"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505" w:type="dxa"/>
            <w:vMerge/>
            <w:vAlign w:val="center"/>
            <w:hideMark/>
          </w:tcPr>
          <w:p w14:paraId="4334C4D6"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701" w:type="dxa"/>
            <w:vMerge/>
            <w:vAlign w:val="center"/>
            <w:hideMark/>
          </w:tcPr>
          <w:p w14:paraId="5A700D26"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2551" w:type="dxa"/>
            <w:vMerge/>
            <w:vAlign w:val="center"/>
            <w:hideMark/>
          </w:tcPr>
          <w:p w14:paraId="17B5489E"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985" w:type="dxa"/>
            <w:vMerge/>
            <w:vAlign w:val="center"/>
            <w:hideMark/>
          </w:tcPr>
          <w:p w14:paraId="20AF98C3"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2410" w:type="dxa"/>
            <w:vMerge/>
            <w:vAlign w:val="center"/>
            <w:hideMark/>
          </w:tcPr>
          <w:p w14:paraId="0B842FA2"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r>
      <w:tr w:rsidR="00F67E24" w:rsidRPr="00AE411B" w14:paraId="45DAF121" w14:textId="77777777" w:rsidTr="00531160">
        <w:trPr>
          <w:trHeight w:val="280"/>
        </w:trPr>
        <w:tc>
          <w:tcPr>
            <w:tcW w:w="698" w:type="dxa"/>
            <w:vMerge/>
            <w:vAlign w:val="center"/>
            <w:hideMark/>
          </w:tcPr>
          <w:p w14:paraId="78E787CC" w14:textId="77777777" w:rsidR="00F67E24" w:rsidRPr="00AE411B" w:rsidRDefault="00F67E24" w:rsidP="003071E7">
            <w:pPr>
              <w:widowControl w:val="0"/>
              <w:tabs>
                <w:tab w:val="left" w:pos="993"/>
              </w:tabs>
              <w:spacing w:line="276" w:lineRule="auto"/>
              <w:ind w:right="20"/>
              <w:jc w:val="center"/>
              <w:rPr>
                <w:b/>
                <w:bCs/>
                <w:color w:val="000000"/>
                <w:sz w:val="20"/>
                <w:szCs w:val="20"/>
                <w:lang w:val="lt-LT" w:eastAsia="lt-LT" w:bidi="lt-LT"/>
              </w:rPr>
            </w:pPr>
          </w:p>
        </w:tc>
        <w:tc>
          <w:tcPr>
            <w:tcW w:w="1542" w:type="dxa"/>
            <w:shd w:val="clear" w:color="auto" w:fill="D9D9D9" w:themeFill="background1" w:themeFillShade="D9"/>
            <w:vAlign w:val="center"/>
            <w:hideMark/>
          </w:tcPr>
          <w:p w14:paraId="6551948B"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1</w:t>
            </w:r>
          </w:p>
        </w:tc>
        <w:tc>
          <w:tcPr>
            <w:tcW w:w="1637" w:type="dxa"/>
            <w:shd w:val="clear" w:color="auto" w:fill="D9D9D9" w:themeFill="background1" w:themeFillShade="D9"/>
            <w:vAlign w:val="center"/>
            <w:hideMark/>
          </w:tcPr>
          <w:p w14:paraId="05BC8705"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2</w:t>
            </w:r>
          </w:p>
        </w:tc>
        <w:tc>
          <w:tcPr>
            <w:tcW w:w="1505" w:type="dxa"/>
            <w:shd w:val="clear" w:color="auto" w:fill="D9D9D9" w:themeFill="background1" w:themeFillShade="D9"/>
            <w:vAlign w:val="center"/>
            <w:hideMark/>
          </w:tcPr>
          <w:p w14:paraId="2C947B39"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3</w:t>
            </w:r>
          </w:p>
        </w:tc>
        <w:tc>
          <w:tcPr>
            <w:tcW w:w="1701" w:type="dxa"/>
            <w:shd w:val="clear" w:color="auto" w:fill="D9D9D9" w:themeFill="background1" w:themeFillShade="D9"/>
            <w:vAlign w:val="center"/>
            <w:hideMark/>
          </w:tcPr>
          <w:p w14:paraId="5747FA38"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4</w:t>
            </w:r>
          </w:p>
        </w:tc>
        <w:tc>
          <w:tcPr>
            <w:tcW w:w="2551" w:type="dxa"/>
            <w:shd w:val="clear" w:color="auto" w:fill="D9D9D9" w:themeFill="background1" w:themeFillShade="D9"/>
            <w:vAlign w:val="center"/>
            <w:hideMark/>
          </w:tcPr>
          <w:p w14:paraId="7F571F3D"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5</w:t>
            </w:r>
          </w:p>
        </w:tc>
        <w:tc>
          <w:tcPr>
            <w:tcW w:w="1985" w:type="dxa"/>
            <w:shd w:val="clear" w:color="auto" w:fill="D9D9D9" w:themeFill="background1" w:themeFillShade="D9"/>
            <w:vAlign w:val="center"/>
            <w:hideMark/>
          </w:tcPr>
          <w:p w14:paraId="4C5672C0"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6</w:t>
            </w:r>
          </w:p>
        </w:tc>
        <w:tc>
          <w:tcPr>
            <w:tcW w:w="2410" w:type="dxa"/>
            <w:shd w:val="clear" w:color="auto" w:fill="D9D9D9" w:themeFill="background1" w:themeFillShade="D9"/>
            <w:vAlign w:val="center"/>
            <w:hideMark/>
          </w:tcPr>
          <w:p w14:paraId="2B7D18E0" w14:textId="77777777" w:rsidR="00F67E24" w:rsidRPr="00AE411B" w:rsidRDefault="00F67E24" w:rsidP="003071E7">
            <w:pPr>
              <w:widowControl w:val="0"/>
              <w:tabs>
                <w:tab w:val="left" w:pos="993"/>
              </w:tabs>
              <w:spacing w:line="276" w:lineRule="auto"/>
              <w:ind w:right="20"/>
              <w:jc w:val="center"/>
              <w:rPr>
                <w:b/>
                <w:bCs/>
                <w:i/>
                <w:iCs/>
                <w:color w:val="000000"/>
                <w:sz w:val="20"/>
                <w:szCs w:val="20"/>
                <w:lang w:val="lt-LT" w:eastAsia="lt-LT" w:bidi="lt-LT"/>
              </w:rPr>
            </w:pPr>
            <w:r w:rsidRPr="00AE411B">
              <w:rPr>
                <w:b/>
                <w:bCs/>
                <w:i/>
                <w:iCs/>
                <w:color w:val="000000"/>
                <w:sz w:val="20"/>
                <w:szCs w:val="20"/>
                <w:lang w:val="lt-LT" w:eastAsia="lt-LT" w:bidi="lt-LT"/>
              </w:rPr>
              <w:t>7</w:t>
            </w:r>
          </w:p>
        </w:tc>
      </w:tr>
      <w:tr w:rsidR="00F67E24" w:rsidRPr="00AE411B" w14:paraId="4CA4E6E4" w14:textId="77777777" w:rsidTr="00531160">
        <w:trPr>
          <w:trHeight w:val="280"/>
        </w:trPr>
        <w:tc>
          <w:tcPr>
            <w:tcW w:w="698" w:type="dxa"/>
            <w:vAlign w:val="center"/>
          </w:tcPr>
          <w:p w14:paraId="7B614CFC" w14:textId="73B99789"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p>
        </w:tc>
        <w:tc>
          <w:tcPr>
            <w:tcW w:w="1542" w:type="dxa"/>
            <w:vAlign w:val="center"/>
            <w:hideMark/>
          </w:tcPr>
          <w:p w14:paraId="5ED3631F"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637" w:type="dxa"/>
            <w:vAlign w:val="center"/>
            <w:hideMark/>
          </w:tcPr>
          <w:p w14:paraId="6E8E749A"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505" w:type="dxa"/>
            <w:vAlign w:val="center"/>
            <w:hideMark/>
          </w:tcPr>
          <w:p w14:paraId="6A1C17B4"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701" w:type="dxa"/>
            <w:vAlign w:val="center"/>
            <w:hideMark/>
          </w:tcPr>
          <w:p w14:paraId="52C633A0"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551" w:type="dxa"/>
            <w:vAlign w:val="center"/>
            <w:hideMark/>
          </w:tcPr>
          <w:p w14:paraId="18B755CC"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985" w:type="dxa"/>
            <w:vAlign w:val="center"/>
            <w:hideMark/>
          </w:tcPr>
          <w:p w14:paraId="4C633053"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410" w:type="dxa"/>
            <w:vAlign w:val="center"/>
            <w:hideMark/>
          </w:tcPr>
          <w:p w14:paraId="1441C95B"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r>
      <w:tr w:rsidR="00F67E24" w:rsidRPr="00AE411B" w14:paraId="14423944" w14:textId="77777777" w:rsidTr="00531160">
        <w:trPr>
          <w:trHeight w:val="280"/>
        </w:trPr>
        <w:tc>
          <w:tcPr>
            <w:tcW w:w="698" w:type="dxa"/>
            <w:vAlign w:val="center"/>
          </w:tcPr>
          <w:p w14:paraId="6D3A8720" w14:textId="31F76645"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p>
        </w:tc>
        <w:tc>
          <w:tcPr>
            <w:tcW w:w="1542" w:type="dxa"/>
            <w:vAlign w:val="center"/>
            <w:hideMark/>
          </w:tcPr>
          <w:p w14:paraId="795ECFB5"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637" w:type="dxa"/>
            <w:vAlign w:val="center"/>
            <w:hideMark/>
          </w:tcPr>
          <w:p w14:paraId="455340F9"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505" w:type="dxa"/>
            <w:vAlign w:val="center"/>
            <w:hideMark/>
          </w:tcPr>
          <w:p w14:paraId="25F071CA"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701" w:type="dxa"/>
            <w:vAlign w:val="center"/>
            <w:hideMark/>
          </w:tcPr>
          <w:p w14:paraId="144A2A5A"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551" w:type="dxa"/>
            <w:vAlign w:val="center"/>
            <w:hideMark/>
          </w:tcPr>
          <w:p w14:paraId="7C477B9C"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985" w:type="dxa"/>
            <w:vAlign w:val="center"/>
            <w:hideMark/>
          </w:tcPr>
          <w:p w14:paraId="5D5E035C"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410" w:type="dxa"/>
            <w:vAlign w:val="center"/>
            <w:hideMark/>
          </w:tcPr>
          <w:p w14:paraId="7AB3CBA4"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r>
      <w:tr w:rsidR="00F67E24" w:rsidRPr="00AE411B" w14:paraId="23299946" w14:textId="77777777" w:rsidTr="00531160">
        <w:trPr>
          <w:trHeight w:val="280"/>
        </w:trPr>
        <w:tc>
          <w:tcPr>
            <w:tcW w:w="698" w:type="dxa"/>
            <w:vAlign w:val="center"/>
          </w:tcPr>
          <w:p w14:paraId="4B9BA5B1" w14:textId="7B1B3683"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p>
        </w:tc>
        <w:tc>
          <w:tcPr>
            <w:tcW w:w="1542" w:type="dxa"/>
            <w:vAlign w:val="center"/>
            <w:hideMark/>
          </w:tcPr>
          <w:p w14:paraId="2D3055C9"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637" w:type="dxa"/>
            <w:vAlign w:val="center"/>
            <w:hideMark/>
          </w:tcPr>
          <w:p w14:paraId="3257DBBC"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505" w:type="dxa"/>
            <w:vAlign w:val="center"/>
            <w:hideMark/>
          </w:tcPr>
          <w:p w14:paraId="6F957B5C"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701" w:type="dxa"/>
            <w:vAlign w:val="center"/>
            <w:hideMark/>
          </w:tcPr>
          <w:p w14:paraId="54AA5DE0"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551" w:type="dxa"/>
            <w:vAlign w:val="center"/>
            <w:hideMark/>
          </w:tcPr>
          <w:p w14:paraId="26E0321E"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1985" w:type="dxa"/>
            <w:vAlign w:val="center"/>
            <w:hideMark/>
          </w:tcPr>
          <w:p w14:paraId="01EF7747"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c>
          <w:tcPr>
            <w:tcW w:w="2410" w:type="dxa"/>
            <w:vAlign w:val="center"/>
            <w:hideMark/>
          </w:tcPr>
          <w:p w14:paraId="5ABF921E" w14:textId="77777777" w:rsidR="00F67E24" w:rsidRPr="00AE411B" w:rsidRDefault="00F67E24" w:rsidP="003071E7">
            <w:pPr>
              <w:widowControl w:val="0"/>
              <w:tabs>
                <w:tab w:val="left" w:pos="993"/>
              </w:tabs>
              <w:spacing w:line="276" w:lineRule="auto"/>
              <w:ind w:right="20"/>
              <w:jc w:val="center"/>
              <w:rPr>
                <w:color w:val="000000"/>
                <w:sz w:val="22"/>
                <w:szCs w:val="22"/>
                <w:lang w:val="lt-LT" w:eastAsia="lt-LT" w:bidi="lt-LT"/>
              </w:rPr>
            </w:pPr>
            <w:r w:rsidRPr="00AE411B">
              <w:rPr>
                <w:color w:val="000000"/>
                <w:sz w:val="22"/>
                <w:szCs w:val="22"/>
                <w:lang w:val="lt-LT" w:eastAsia="lt-LT" w:bidi="lt-LT"/>
              </w:rPr>
              <w:t> </w:t>
            </w:r>
          </w:p>
        </w:tc>
      </w:tr>
    </w:tbl>
    <w:p w14:paraId="1758CA28" w14:textId="77777777" w:rsidR="005B1355" w:rsidRPr="00AE411B" w:rsidRDefault="005B1355" w:rsidP="00F5380C">
      <w:pPr>
        <w:widowControl w:val="0"/>
        <w:tabs>
          <w:tab w:val="left" w:pos="993"/>
        </w:tabs>
        <w:spacing w:line="276" w:lineRule="auto"/>
        <w:ind w:right="20"/>
        <w:rPr>
          <w:color w:val="000000"/>
          <w:lang w:val="lt-LT" w:eastAsia="lt-LT" w:bidi="lt-LT"/>
        </w:rPr>
      </w:pPr>
    </w:p>
    <w:p w14:paraId="1EA846FD" w14:textId="73C1F958" w:rsidR="00F67E24" w:rsidRPr="00AE411B" w:rsidRDefault="00EC76BC"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w:t>
      </w:r>
      <w:r w:rsidR="00F67E24" w:rsidRPr="00AE411B">
        <w:rPr>
          <w:rFonts w:eastAsiaTheme="minorHAnsi"/>
          <w:i/>
          <w:iCs/>
          <w:sz w:val="22"/>
          <w:szCs w:val="22"/>
          <w:lang w:val="lt-LT" w:eastAsia="en-US"/>
        </w:rPr>
        <w:t>Pildymo instrukcija.</w:t>
      </w:r>
    </w:p>
    <w:p w14:paraId="38B82769" w14:textId="5ADF824C" w:rsidR="00F67E24" w:rsidRPr="00AE411B" w:rsidRDefault="00F67E24" w:rsidP="00B50978">
      <w:pPr>
        <w:spacing w:line="276" w:lineRule="auto"/>
        <w:jc w:val="both"/>
        <w:rPr>
          <w:rFonts w:eastAsiaTheme="minorEastAsia"/>
          <w:i/>
          <w:iCs/>
          <w:sz w:val="22"/>
          <w:szCs w:val="22"/>
          <w:lang w:val="lt-LT" w:eastAsia="en-US"/>
        </w:rPr>
      </w:pPr>
      <w:r w:rsidRPr="00AE411B">
        <w:rPr>
          <w:rFonts w:eastAsiaTheme="minorEastAsia"/>
          <w:i/>
          <w:iCs/>
          <w:sz w:val="22"/>
          <w:szCs w:val="22"/>
          <w:lang w:val="lt-LT" w:eastAsia="en-US"/>
        </w:rPr>
        <w:t xml:space="preserve">[1] nurodomas TIS pavadinimas kaip ji vadinama </w:t>
      </w:r>
      <w:r w:rsidR="005E049E" w:rsidRPr="00AE411B">
        <w:rPr>
          <w:rFonts w:eastAsiaTheme="minorEastAsia"/>
          <w:i/>
          <w:iCs/>
          <w:sz w:val="22"/>
          <w:szCs w:val="22"/>
          <w:lang w:val="lt-LT" w:eastAsia="en-US"/>
        </w:rPr>
        <w:t>o</w:t>
      </w:r>
      <w:r w:rsidRPr="00AE411B">
        <w:rPr>
          <w:rFonts w:eastAsiaTheme="minorEastAsia"/>
          <w:i/>
          <w:iCs/>
          <w:sz w:val="22"/>
          <w:szCs w:val="22"/>
          <w:lang w:val="lt-LT" w:eastAsia="en-US"/>
        </w:rPr>
        <w:t xml:space="preserve">rganizacijoje (pvz. finansų valdymo </w:t>
      </w:r>
      <w:r w:rsidR="19A3B29C" w:rsidRPr="00AE411B">
        <w:rPr>
          <w:rFonts w:eastAsiaTheme="minorEastAsia"/>
          <w:i/>
          <w:iCs/>
          <w:sz w:val="22"/>
          <w:szCs w:val="22"/>
          <w:lang w:val="lt-LT" w:eastAsia="en-US"/>
        </w:rPr>
        <w:t>T</w:t>
      </w:r>
      <w:r w:rsidRPr="00AE411B">
        <w:rPr>
          <w:rFonts w:eastAsiaTheme="minorEastAsia"/>
          <w:i/>
          <w:iCs/>
          <w:sz w:val="22"/>
          <w:szCs w:val="22"/>
          <w:lang w:val="lt-LT" w:eastAsia="en-US"/>
        </w:rPr>
        <w:t xml:space="preserve">IS) arba nurodomas gamintojo naudojamas pavadinimas (pvz. SharePoint, Teams, Google </w:t>
      </w:r>
      <w:proofErr w:type="spellStart"/>
      <w:r w:rsidRPr="00AE411B">
        <w:rPr>
          <w:rFonts w:eastAsiaTheme="minorEastAsia"/>
          <w:i/>
          <w:iCs/>
          <w:sz w:val="22"/>
          <w:szCs w:val="22"/>
          <w:lang w:val="lt-LT" w:eastAsia="en-US"/>
        </w:rPr>
        <w:t>Drive</w:t>
      </w:r>
      <w:proofErr w:type="spellEnd"/>
      <w:r w:rsidRPr="00AE411B">
        <w:rPr>
          <w:rFonts w:eastAsiaTheme="minorEastAsia"/>
          <w:i/>
          <w:iCs/>
          <w:sz w:val="22"/>
          <w:szCs w:val="22"/>
          <w:lang w:val="lt-LT" w:eastAsia="en-US"/>
        </w:rPr>
        <w:t xml:space="preserve"> ir pan.);</w:t>
      </w:r>
    </w:p>
    <w:p w14:paraId="0BCCB646" w14:textId="26E4E90C"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 xml:space="preserve">[2] TIS reikšmingumas nurodoma pagal </w:t>
      </w:r>
      <w:r w:rsidR="005E049E" w:rsidRPr="00AE411B">
        <w:rPr>
          <w:rFonts w:eastAsiaTheme="minorHAnsi"/>
          <w:i/>
          <w:iCs/>
          <w:sz w:val="22"/>
          <w:szCs w:val="22"/>
          <w:lang w:val="lt-LT" w:eastAsia="en-US"/>
        </w:rPr>
        <w:t>o</w:t>
      </w:r>
      <w:r w:rsidRPr="00AE411B">
        <w:rPr>
          <w:rFonts w:eastAsiaTheme="minorHAnsi"/>
          <w:i/>
          <w:iCs/>
          <w:sz w:val="22"/>
          <w:szCs w:val="22"/>
          <w:lang w:val="lt-LT" w:eastAsia="en-US"/>
        </w:rPr>
        <w:t>rganizacijos atsakingų asmenų atliktą poveikio veiklai vertinimą, TIS priskiriant prie šių grupių: (i) Reikšminga TIS; (ii) Nereikšminga TIS;</w:t>
      </w:r>
    </w:p>
    <w:p w14:paraId="477947B6" w14:textId="62557AA7"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 xml:space="preserve">[3] nurodomos </w:t>
      </w:r>
      <w:r w:rsidR="005E049E" w:rsidRPr="00AE411B">
        <w:rPr>
          <w:rFonts w:eastAsiaTheme="minorHAnsi"/>
          <w:i/>
          <w:iCs/>
          <w:sz w:val="22"/>
          <w:szCs w:val="22"/>
          <w:lang w:val="lt-LT" w:eastAsia="en-US"/>
        </w:rPr>
        <w:t>o</w:t>
      </w:r>
      <w:r w:rsidRPr="00AE411B">
        <w:rPr>
          <w:rFonts w:eastAsiaTheme="minorHAnsi"/>
          <w:i/>
          <w:iCs/>
          <w:sz w:val="22"/>
          <w:szCs w:val="22"/>
          <w:lang w:val="lt-LT" w:eastAsia="en-US"/>
        </w:rPr>
        <w:t>rganizacijos darbuotojo, atsakingo už TIS priežiūrą ir palaikymą ir (ar) atsakingo už paslaugų tiekėjo, kuris prižiūri ir palaiko TIS, sutartinių įsipareigojimų kontrolę, pareigos, vardas, pavardė;</w:t>
      </w:r>
    </w:p>
    <w:p w14:paraId="12C0F85F" w14:textId="7192E5E2"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 xml:space="preserve">[4] nurodomos </w:t>
      </w:r>
      <w:r w:rsidR="005E049E" w:rsidRPr="00AE411B">
        <w:rPr>
          <w:rFonts w:eastAsiaTheme="minorHAnsi"/>
          <w:i/>
          <w:iCs/>
          <w:sz w:val="22"/>
          <w:szCs w:val="22"/>
          <w:lang w:val="lt-LT" w:eastAsia="en-US"/>
        </w:rPr>
        <w:t>o</w:t>
      </w:r>
      <w:r w:rsidRPr="00AE411B">
        <w:rPr>
          <w:rFonts w:eastAsiaTheme="minorHAnsi"/>
          <w:i/>
          <w:iCs/>
          <w:sz w:val="22"/>
          <w:szCs w:val="22"/>
          <w:lang w:val="lt-LT" w:eastAsia="en-US"/>
        </w:rPr>
        <w:t>rganizacija darbuotojo, kuris administruoja konkrečią TIS pagal jam priskirtas funkcijas, taip pat sukuria, sustabdo ar naikina TIS naudotojų paskyras ir (ar) suteikia, sustabdo ar naikina TIS naudotojų prieigas prie TIS;</w:t>
      </w:r>
    </w:p>
    <w:p w14:paraId="10051388" w14:textId="13ADB1AF"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[5] nurodoma, ar TIS jos gamintojo ir (ar) paslaugų tiekėjo yra palaikoma ar nepalaikoma;</w:t>
      </w:r>
    </w:p>
    <w:p w14:paraId="2DCAF2AB" w14:textId="583A71ED" w:rsidR="00F67E24" w:rsidRPr="00AE411B" w:rsidRDefault="00F67E24" w:rsidP="00B50978">
      <w:pPr>
        <w:spacing w:line="276" w:lineRule="auto"/>
        <w:jc w:val="both"/>
        <w:rPr>
          <w:rFonts w:eastAsiaTheme="minorEastAsia"/>
          <w:i/>
          <w:iCs/>
          <w:sz w:val="22"/>
          <w:szCs w:val="22"/>
          <w:lang w:val="lt-LT" w:eastAsia="en-US"/>
        </w:rPr>
      </w:pPr>
      <w:r w:rsidRPr="00AE411B">
        <w:rPr>
          <w:rFonts w:eastAsiaTheme="minorEastAsia"/>
          <w:i/>
          <w:iCs/>
          <w:sz w:val="22"/>
          <w:szCs w:val="22"/>
          <w:lang w:val="lt-LT" w:eastAsia="en-US"/>
        </w:rPr>
        <w:t xml:space="preserve">[6] nurodoma, kada baigiasi gamintojo TIS palaikymas (angl. </w:t>
      </w:r>
      <w:proofErr w:type="spellStart"/>
      <w:r w:rsidRPr="00AE411B">
        <w:rPr>
          <w:rFonts w:eastAsiaTheme="minorEastAsia"/>
          <w:i/>
          <w:iCs/>
          <w:sz w:val="22"/>
          <w:szCs w:val="22"/>
          <w:lang w:val="lt-LT" w:eastAsia="en-US"/>
        </w:rPr>
        <w:t>End</w:t>
      </w:r>
      <w:proofErr w:type="spellEnd"/>
      <w:r w:rsidRPr="00AE411B">
        <w:rPr>
          <w:rFonts w:eastAsiaTheme="minorEastAsia"/>
          <w:i/>
          <w:iCs/>
          <w:sz w:val="22"/>
          <w:szCs w:val="22"/>
          <w:lang w:val="lt-LT" w:eastAsia="en-US"/>
        </w:rPr>
        <w:t xml:space="preserve"> </w:t>
      </w:r>
      <w:proofErr w:type="spellStart"/>
      <w:r w:rsidRPr="00AE411B">
        <w:rPr>
          <w:rFonts w:eastAsiaTheme="minorEastAsia"/>
          <w:i/>
          <w:iCs/>
          <w:sz w:val="22"/>
          <w:szCs w:val="22"/>
          <w:lang w:val="lt-LT" w:eastAsia="en-US"/>
        </w:rPr>
        <w:t>of</w:t>
      </w:r>
      <w:proofErr w:type="spellEnd"/>
      <w:r w:rsidRPr="00AE411B">
        <w:rPr>
          <w:rFonts w:eastAsiaTheme="minorEastAsia"/>
          <w:i/>
          <w:iCs/>
          <w:sz w:val="22"/>
          <w:szCs w:val="22"/>
          <w:lang w:val="lt-LT" w:eastAsia="en-US"/>
        </w:rPr>
        <w:t xml:space="preserve"> </w:t>
      </w:r>
      <w:proofErr w:type="spellStart"/>
      <w:r w:rsidRPr="00AE411B">
        <w:rPr>
          <w:rFonts w:eastAsiaTheme="minorEastAsia"/>
          <w:i/>
          <w:iCs/>
          <w:sz w:val="22"/>
          <w:szCs w:val="22"/>
          <w:lang w:val="lt-LT" w:eastAsia="en-US"/>
        </w:rPr>
        <w:t>support</w:t>
      </w:r>
      <w:proofErr w:type="spellEnd"/>
      <w:r w:rsidRPr="00AE411B">
        <w:rPr>
          <w:rFonts w:eastAsiaTheme="minorEastAsia"/>
          <w:i/>
          <w:iCs/>
          <w:sz w:val="22"/>
          <w:szCs w:val="22"/>
          <w:lang w:val="lt-LT" w:eastAsia="en-US"/>
        </w:rPr>
        <w:t>);</w:t>
      </w:r>
    </w:p>
    <w:p w14:paraId="5376733C" w14:textId="55316DA2"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[7] nurodoma aplinka, kurioje yra įdiegta TIS (pvz. fiziniai ir (ar) virtualūs serveriai ar debesijos infrastruktūra ir pan.)].</w:t>
      </w:r>
    </w:p>
    <w:p w14:paraId="0D2CA435" w14:textId="77777777" w:rsidR="001D47D9" w:rsidRPr="00AE411B" w:rsidRDefault="001D47D9" w:rsidP="00F5380C">
      <w:pPr>
        <w:spacing w:line="276" w:lineRule="auto"/>
        <w:rPr>
          <w:lang w:val="lt-LT"/>
        </w:rPr>
        <w:sectPr w:rsidR="001D47D9" w:rsidRPr="00AE411B" w:rsidSect="00F5380C">
          <w:pgSz w:w="16840" w:h="11908" w:orient="landscape"/>
          <w:pgMar w:top="567" w:right="1134" w:bottom="1701" w:left="1236" w:header="1162" w:footer="0" w:gutter="0"/>
          <w:pgNumType w:start="1"/>
          <w:cols w:space="720"/>
          <w:titlePg/>
          <w:docGrid w:linePitch="326"/>
        </w:sectPr>
      </w:pPr>
    </w:p>
    <w:p w14:paraId="1B424A83" w14:textId="0346A1AA" w:rsidR="00F67E24" w:rsidRPr="00B50978" w:rsidRDefault="007876BE" w:rsidP="00B50978">
      <w:pPr>
        <w:spacing w:line="276" w:lineRule="auto"/>
        <w:ind w:left="10915" w:hanging="567"/>
        <w:rPr>
          <w:sz w:val="22"/>
          <w:szCs w:val="22"/>
          <w:lang w:val="lt-LT" w:bidi="lt-LT"/>
        </w:rPr>
      </w:pPr>
      <w:r w:rsidRPr="00B50978">
        <w:rPr>
          <w:sz w:val="22"/>
          <w:szCs w:val="22"/>
          <w:lang w:val="lt-LT" w:bidi="lt-LT"/>
        </w:rPr>
        <w:lastRenderedPageBreak/>
        <w:t>Panevėžio rajono savivaldybės administracijos</w:t>
      </w:r>
    </w:p>
    <w:p w14:paraId="5EB55909" w14:textId="42FAF4CA" w:rsidR="009D3DA1" w:rsidRPr="00B50978" w:rsidRDefault="00B50978" w:rsidP="00B50978">
      <w:pPr>
        <w:spacing w:line="276" w:lineRule="auto"/>
        <w:ind w:left="10915" w:hanging="567"/>
        <w:rPr>
          <w:sz w:val="22"/>
          <w:szCs w:val="22"/>
          <w:lang w:val="lt-LT"/>
        </w:rPr>
      </w:pPr>
      <w:r>
        <w:rPr>
          <w:sz w:val="22"/>
          <w:szCs w:val="22"/>
          <w:lang w:val="lt-LT"/>
        </w:rPr>
        <w:t>t</w:t>
      </w:r>
      <w:r w:rsidR="00F67E24" w:rsidRPr="00B50978">
        <w:rPr>
          <w:sz w:val="22"/>
          <w:szCs w:val="22"/>
          <w:lang w:val="lt-LT"/>
        </w:rPr>
        <w:t xml:space="preserve">urto valdymo </w:t>
      </w:r>
      <w:r w:rsidR="00F30F21" w:rsidRPr="00B50978">
        <w:rPr>
          <w:sz w:val="22"/>
          <w:szCs w:val="22"/>
          <w:lang w:val="lt-LT"/>
        </w:rPr>
        <w:t>tvarkos a</w:t>
      </w:r>
      <w:r w:rsidR="009F0EA4" w:rsidRPr="00B50978">
        <w:rPr>
          <w:sz w:val="22"/>
          <w:szCs w:val="22"/>
          <w:lang w:val="lt-LT"/>
        </w:rPr>
        <w:t>prašo</w:t>
      </w:r>
      <w:r w:rsidR="00F67E24" w:rsidRPr="00B50978">
        <w:rPr>
          <w:sz w:val="22"/>
          <w:szCs w:val="22"/>
          <w:lang w:val="lt-LT"/>
        </w:rPr>
        <w:t xml:space="preserve"> </w:t>
      </w:r>
    </w:p>
    <w:p w14:paraId="5931387D" w14:textId="1C114CA0" w:rsidR="00F67E24" w:rsidRPr="00AE411B" w:rsidRDefault="00F67E24" w:rsidP="00B50978">
      <w:pPr>
        <w:ind w:left="10915" w:hanging="567"/>
        <w:rPr>
          <w:lang w:val="lt-LT"/>
        </w:rPr>
      </w:pPr>
      <w:r w:rsidRPr="00B50978">
        <w:rPr>
          <w:sz w:val="22"/>
          <w:szCs w:val="22"/>
          <w:lang w:val="lt-LT"/>
        </w:rPr>
        <w:t>5 priedas</w:t>
      </w:r>
    </w:p>
    <w:p w14:paraId="4B79AE3F" w14:textId="0E042131" w:rsidR="001D47D9" w:rsidRPr="00AE411B" w:rsidRDefault="001D47D9" w:rsidP="00531160">
      <w:pPr>
        <w:keepNext/>
        <w:keepLines/>
        <w:widowControl w:val="0"/>
        <w:ind w:left="20"/>
        <w:jc w:val="center"/>
        <w:outlineLvl w:val="0"/>
        <w:rPr>
          <w:b/>
          <w:bCs/>
          <w:lang w:val="lt-LT" w:eastAsia="lt-LT" w:bidi="lt-LT"/>
        </w:rPr>
      </w:pPr>
      <w:r w:rsidRPr="00AE411B">
        <w:rPr>
          <w:b/>
          <w:bCs/>
          <w:lang w:val="lt-LT" w:eastAsia="lt-LT" w:bidi="lt-LT"/>
        </w:rPr>
        <w:t>VALDOMŲ SERVERIŲ SĄRAŠAS</w:t>
      </w:r>
    </w:p>
    <w:p w14:paraId="161E8F0A" w14:textId="667206CA" w:rsidR="001D47D9" w:rsidRPr="00AE411B" w:rsidRDefault="001D47D9" w:rsidP="00531160">
      <w:pPr>
        <w:widowControl w:val="0"/>
        <w:tabs>
          <w:tab w:val="left" w:pos="993"/>
        </w:tabs>
        <w:ind w:right="20"/>
        <w:jc w:val="center"/>
        <w:rPr>
          <w:lang w:val="lt-LT" w:eastAsia="lt-LT" w:bidi="lt-LT"/>
        </w:rPr>
      </w:pPr>
      <w:r w:rsidRPr="00AE411B">
        <w:rPr>
          <w:lang w:val="lt-LT" w:eastAsia="lt-LT" w:bidi="lt-LT"/>
        </w:rPr>
        <w:t>(Valdomų serverių sąrašo forma)</w:t>
      </w:r>
    </w:p>
    <w:p w14:paraId="3F7B4F9F" w14:textId="77777777" w:rsidR="005E049E" w:rsidRPr="00AE411B" w:rsidRDefault="005E049E" w:rsidP="00531160">
      <w:pPr>
        <w:widowControl w:val="0"/>
        <w:tabs>
          <w:tab w:val="left" w:pos="993"/>
        </w:tabs>
        <w:ind w:right="20"/>
        <w:jc w:val="center"/>
        <w:rPr>
          <w:lang w:val="lt-LT" w:eastAsia="lt-LT" w:bidi="lt-LT"/>
        </w:rPr>
      </w:pPr>
    </w:p>
    <w:p w14:paraId="375C38DB" w14:textId="77777777" w:rsidR="00400C92" w:rsidRPr="00AE411B" w:rsidRDefault="00400C92" w:rsidP="00F5380C">
      <w:pPr>
        <w:widowControl w:val="0"/>
        <w:tabs>
          <w:tab w:val="left" w:pos="993"/>
        </w:tabs>
        <w:spacing w:line="276" w:lineRule="auto"/>
        <w:ind w:right="20"/>
        <w:jc w:val="center"/>
        <w:rPr>
          <w:lang w:val="lt-LT" w:eastAsia="lt-LT" w:bidi="lt-LT"/>
        </w:rPr>
      </w:pPr>
    </w:p>
    <w:tbl>
      <w:tblPr>
        <w:tblW w:w="15464" w:type="dxa"/>
        <w:tblInd w:w="-431" w:type="dxa"/>
        <w:tblLook w:val="04A0" w:firstRow="1" w:lastRow="0" w:firstColumn="1" w:lastColumn="0" w:noHBand="0" w:noVBand="1"/>
      </w:tblPr>
      <w:tblGrid>
        <w:gridCol w:w="452"/>
        <w:gridCol w:w="794"/>
        <w:gridCol w:w="1088"/>
        <w:gridCol w:w="937"/>
        <w:gridCol w:w="892"/>
        <w:gridCol w:w="794"/>
        <w:gridCol w:w="937"/>
        <w:gridCol w:w="794"/>
        <w:gridCol w:w="768"/>
        <w:gridCol w:w="688"/>
        <w:gridCol w:w="901"/>
        <w:gridCol w:w="927"/>
        <w:gridCol w:w="545"/>
        <w:gridCol w:w="616"/>
        <w:gridCol w:w="519"/>
        <w:gridCol w:w="849"/>
        <w:gridCol w:w="901"/>
        <w:gridCol w:w="899"/>
        <w:gridCol w:w="727"/>
        <w:gridCol w:w="436"/>
      </w:tblGrid>
      <w:tr w:rsidR="00F67E24" w:rsidRPr="00AE411B" w14:paraId="40E934C8" w14:textId="77777777" w:rsidTr="00ED7B39">
        <w:trPr>
          <w:trHeight w:val="300"/>
        </w:trPr>
        <w:tc>
          <w:tcPr>
            <w:tcW w:w="452"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5F5CB714"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 xml:space="preserve">Eil. Nr. </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02E85588"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Serverio tipas</w:t>
            </w:r>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2625FF06"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Serverio pavadinimas</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1AB56100" w14:textId="0D08F1E3"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Turto savininkas</w:t>
            </w:r>
          </w:p>
        </w:tc>
        <w:tc>
          <w:tcPr>
            <w:tcW w:w="892"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3B5702FC"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Apskaitos numeris</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141A4A0D" w14:textId="34035137" w:rsidR="00F67E24" w:rsidRPr="00AE411B" w:rsidRDefault="00F67E24" w:rsidP="005E049E">
            <w:pPr>
              <w:spacing w:line="276" w:lineRule="auto"/>
              <w:jc w:val="center"/>
              <w:rPr>
                <w:b/>
                <w:bCs/>
                <w:color w:val="000000"/>
                <w:sz w:val="16"/>
                <w:szCs w:val="16"/>
                <w:lang w:val="lt-LT"/>
              </w:rPr>
            </w:pPr>
            <w:r w:rsidRPr="00AE411B">
              <w:rPr>
                <w:b/>
                <w:bCs/>
                <w:color w:val="000000"/>
                <w:sz w:val="16"/>
                <w:szCs w:val="16"/>
                <w:lang w:val="lt-LT"/>
              </w:rPr>
              <w:t xml:space="preserve">Serverio </w:t>
            </w:r>
            <w:r w:rsidRPr="00AE411B">
              <w:rPr>
                <w:b/>
                <w:bCs/>
                <w:color w:val="000000"/>
                <w:sz w:val="16"/>
                <w:szCs w:val="16"/>
                <w:lang w:val="lt-LT"/>
              </w:rPr>
              <w:br/>
            </w:r>
            <w:r w:rsidR="005E049E" w:rsidRPr="00AE411B">
              <w:rPr>
                <w:b/>
                <w:bCs/>
                <w:color w:val="000000"/>
                <w:sz w:val="16"/>
                <w:szCs w:val="16"/>
                <w:lang w:val="lt-LT"/>
              </w:rPr>
              <w:t>vieta</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F9799A8"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 xml:space="preserve">Tarnybinė stotis (angl. </w:t>
            </w:r>
            <w:proofErr w:type="spellStart"/>
            <w:r w:rsidRPr="00AE411B">
              <w:rPr>
                <w:b/>
                <w:bCs/>
                <w:i/>
                <w:iCs/>
                <w:color w:val="000000"/>
                <w:sz w:val="16"/>
                <w:szCs w:val="16"/>
                <w:lang w:val="lt-LT"/>
              </w:rPr>
              <w:t>Host</w:t>
            </w:r>
            <w:proofErr w:type="spellEnd"/>
            <w:r w:rsidRPr="00AE411B">
              <w:rPr>
                <w:b/>
                <w:bCs/>
                <w:color w:val="000000"/>
                <w:sz w:val="16"/>
                <w:szCs w:val="16"/>
                <w:lang w:val="lt-LT"/>
              </w:rPr>
              <w:t>)</w:t>
            </w:r>
          </w:p>
        </w:tc>
        <w:tc>
          <w:tcPr>
            <w:tcW w:w="794"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05EEA012"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Serverio IP adresas</w:t>
            </w:r>
          </w:p>
        </w:tc>
        <w:tc>
          <w:tcPr>
            <w:tcW w:w="768"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09D09F85"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Tinklo pavadin</w:t>
            </w:r>
          </w:p>
          <w:p w14:paraId="2E7F8471" w14:textId="2A0B2D2B" w:rsidR="00F67E24" w:rsidRPr="00AE411B" w:rsidRDefault="00F67E24" w:rsidP="00F5380C">
            <w:pPr>
              <w:spacing w:line="276" w:lineRule="auto"/>
              <w:jc w:val="center"/>
              <w:rPr>
                <w:b/>
                <w:bCs/>
                <w:color w:val="000000"/>
                <w:sz w:val="16"/>
                <w:szCs w:val="16"/>
                <w:lang w:val="lt-LT"/>
              </w:rPr>
            </w:pPr>
            <w:proofErr w:type="spellStart"/>
            <w:r w:rsidRPr="00AE411B">
              <w:rPr>
                <w:b/>
                <w:bCs/>
                <w:color w:val="000000"/>
                <w:sz w:val="16"/>
                <w:szCs w:val="16"/>
                <w:lang w:val="lt-LT"/>
              </w:rPr>
              <w:t>imas</w:t>
            </w:r>
            <w:proofErr w:type="spellEnd"/>
          </w:p>
        </w:tc>
        <w:tc>
          <w:tcPr>
            <w:tcW w:w="4196" w:type="dxa"/>
            <w:gridSpan w:val="6"/>
            <w:tcBorders>
              <w:top w:val="single" w:sz="4" w:space="0" w:color="auto"/>
              <w:left w:val="nil"/>
              <w:bottom w:val="single" w:sz="4" w:space="0" w:color="auto"/>
              <w:right w:val="single" w:sz="4" w:space="0" w:color="auto"/>
            </w:tcBorders>
            <w:shd w:val="clear" w:color="000000" w:fill="E7E6E6"/>
            <w:vAlign w:val="center"/>
            <w:hideMark/>
          </w:tcPr>
          <w:p w14:paraId="6D08BBD7" w14:textId="77777777" w:rsidR="00F67E24" w:rsidRPr="00AE411B" w:rsidRDefault="00F67E24" w:rsidP="00F5380C">
            <w:pPr>
              <w:spacing w:line="276" w:lineRule="auto"/>
              <w:ind w:right="114"/>
              <w:jc w:val="center"/>
              <w:rPr>
                <w:b/>
                <w:bCs/>
                <w:color w:val="000000"/>
                <w:sz w:val="16"/>
                <w:szCs w:val="16"/>
                <w:lang w:val="lt-LT"/>
              </w:rPr>
            </w:pPr>
            <w:r w:rsidRPr="00AE411B">
              <w:rPr>
                <w:b/>
                <w:bCs/>
                <w:color w:val="000000"/>
                <w:sz w:val="16"/>
                <w:szCs w:val="16"/>
                <w:lang w:val="lt-LT"/>
              </w:rPr>
              <w:t>Serverio parametrai</w:t>
            </w:r>
          </w:p>
        </w:tc>
        <w:tc>
          <w:tcPr>
            <w:tcW w:w="84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31B0A51" w14:textId="7BC9AC61"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 xml:space="preserve">Įsigijimo data </w:t>
            </w:r>
          </w:p>
        </w:tc>
        <w:tc>
          <w:tcPr>
            <w:tcW w:w="901"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3F67656C" w14:textId="2B34580D"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Turto valdymo pagrindas (sutartis)</w:t>
            </w:r>
          </w:p>
        </w:tc>
        <w:tc>
          <w:tcPr>
            <w:tcW w:w="899" w:type="dxa"/>
            <w:vMerge w:val="restart"/>
            <w:tcBorders>
              <w:top w:val="single" w:sz="4" w:space="0" w:color="auto"/>
              <w:left w:val="single" w:sz="4" w:space="0" w:color="auto"/>
              <w:right w:val="single" w:sz="4" w:space="0" w:color="auto"/>
            </w:tcBorders>
            <w:shd w:val="clear" w:color="auto" w:fill="E7E6E6" w:themeFill="background2"/>
            <w:noWrap/>
            <w:vAlign w:val="center"/>
            <w:hideMark/>
          </w:tcPr>
          <w:p w14:paraId="7CAAA937" w14:textId="1AEAC9C8" w:rsidR="00F67E24" w:rsidRPr="00AE411B" w:rsidRDefault="00F67E24" w:rsidP="00F5380C">
            <w:pPr>
              <w:spacing w:line="276" w:lineRule="auto"/>
              <w:rPr>
                <w:b/>
                <w:bCs/>
                <w:color w:val="000000"/>
                <w:sz w:val="16"/>
                <w:szCs w:val="16"/>
                <w:lang w:val="lt-LT"/>
              </w:rPr>
            </w:pPr>
            <w:r w:rsidRPr="00AE411B">
              <w:rPr>
                <w:b/>
                <w:bCs/>
                <w:color w:val="000000"/>
                <w:sz w:val="16"/>
                <w:szCs w:val="16"/>
                <w:lang w:val="lt-LT"/>
              </w:rPr>
              <w:t>Garantija</w:t>
            </w:r>
          </w:p>
        </w:tc>
        <w:tc>
          <w:tcPr>
            <w:tcW w:w="727" w:type="dxa"/>
            <w:vMerge w:val="restart"/>
            <w:tcBorders>
              <w:top w:val="single" w:sz="4" w:space="0" w:color="auto"/>
              <w:left w:val="single" w:sz="4" w:space="0" w:color="auto"/>
              <w:right w:val="single" w:sz="4" w:space="0" w:color="auto"/>
            </w:tcBorders>
            <w:shd w:val="clear" w:color="000000" w:fill="E7E6E6"/>
            <w:noWrap/>
            <w:vAlign w:val="center"/>
            <w:hideMark/>
          </w:tcPr>
          <w:p w14:paraId="28BF9D7B" w14:textId="77777777" w:rsidR="00F67E24" w:rsidRPr="00AE411B" w:rsidRDefault="00F67E24" w:rsidP="00F5380C">
            <w:pPr>
              <w:spacing w:line="276" w:lineRule="auto"/>
              <w:ind w:right="39"/>
              <w:jc w:val="center"/>
              <w:rPr>
                <w:b/>
                <w:bCs/>
                <w:color w:val="000000"/>
                <w:sz w:val="16"/>
                <w:szCs w:val="16"/>
                <w:lang w:val="lt-LT"/>
              </w:rPr>
            </w:pPr>
            <w:r w:rsidRPr="00AE411B">
              <w:rPr>
                <w:b/>
                <w:bCs/>
                <w:color w:val="000000"/>
                <w:sz w:val="16"/>
                <w:szCs w:val="16"/>
                <w:lang w:val="lt-LT"/>
              </w:rPr>
              <w:t>Palai</w:t>
            </w:r>
          </w:p>
          <w:p w14:paraId="3A2A90AD" w14:textId="238B0EB3" w:rsidR="00F67E24" w:rsidRPr="00AE411B" w:rsidRDefault="00F67E24" w:rsidP="00F5380C">
            <w:pPr>
              <w:spacing w:line="276" w:lineRule="auto"/>
              <w:ind w:right="39"/>
              <w:jc w:val="center"/>
              <w:rPr>
                <w:b/>
                <w:bCs/>
                <w:color w:val="000000"/>
                <w:sz w:val="16"/>
                <w:szCs w:val="16"/>
                <w:lang w:val="lt-LT"/>
              </w:rPr>
            </w:pPr>
            <w:proofErr w:type="spellStart"/>
            <w:r w:rsidRPr="00AE411B">
              <w:rPr>
                <w:b/>
                <w:bCs/>
                <w:color w:val="000000"/>
                <w:sz w:val="16"/>
                <w:szCs w:val="16"/>
                <w:lang w:val="lt-LT"/>
              </w:rPr>
              <w:t>kymas</w:t>
            </w:r>
            <w:proofErr w:type="spellEnd"/>
          </w:p>
        </w:tc>
        <w:tc>
          <w:tcPr>
            <w:tcW w:w="436" w:type="dxa"/>
            <w:vMerge w:val="restart"/>
            <w:tcBorders>
              <w:top w:val="single" w:sz="4" w:space="0" w:color="auto"/>
              <w:left w:val="single" w:sz="4" w:space="0" w:color="auto"/>
              <w:right w:val="single" w:sz="4" w:space="0" w:color="auto"/>
            </w:tcBorders>
            <w:shd w:val="clear" w:color="000000" w:fill="E7E6E6"/>
            <w:vAlign w:val="center"/>
            <w:hideMark/>
          </w:tcPr>
          <w:p w14:paraId="0DFD13B1"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OS</w:t>
            </w:r>
          </w:p>
        </w:tc>
      </w:tr>
      <w:tr w:rsidR="00530AA8" w:rsidRPr="00AE411B" w14:paraId="673788E4" w14:textId="77777777" w:rsidTr="00F64F58">
        <w:trPr>
          <w:trHeight w:val="840"/>
        </w:trPr>
        <w:tc>
          <w:tcPr>
            <w:tcW w:w="452" w:type="dxa"/>
            <w:vMerge/>
            <w:tcBorders>
              <w:top w:val="single" w:sz="4" w:space="0" w:color="auto"/>
              <w:left w:val="single" w:sz="4" w:space="0" w:color="auto"/>
              <w:bottom w:val="single" w:sz="4" w:space="0" w:color="000000"/>
              <w:right w:val="single" w:sz="4" w:space="0" w:color="auto"/>
            </w:tcBorders>
            <w:vAlign w:val="center"/>
            <w:hideMark/>
          </w:tcPr>
          <w:p w14:paraId="4D9AC16F" w14:textId="77777777" w:rsidR="00F67E24" w:rsidRPr="00AE411B" w:rsidRDefault="00F67E24" w:rsidP="00F5380C">
            <w:pPr>
              <w:spacing w:line="276" w:lineRule="auto"/>
              <w:rPr>
                <w:b/>
                <w:bCs/>
                <w:color w:val="000000"/>
                <w:sz w:val="16"/>
                <w:szCs w:val="16"/>
                <w:lang w:val="lt-LT"/>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44FBA4ED" w14:textId="77777777" w:rsidR="00F67E24" w:rsidRPr="00AE411B" w:rsidRDefault="00F67E24" w:rsidP="00F5380C">
            <w:pPr>
              <w:spacing w:line="276" w:lineRule="auto"/>
              <w:rPr>
                <w:b/>
                <w:bCs/>
                <w:color w:val="000000"/>
                <w:sz w:val="16"/>
                <w:szCs w:val="16"/>
                <w:lang w:val="lt-LT"/>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4F2FDA1" w14:textId="77777777" w:rsidR="00F67E24" w:rsidRPr="00AE411B" w:rsidRDefault="00F67E24" w:rsidP="00F5380C">
            <w:pPr>
              <w:spacing w:line="276" w:lineRule="auto"/>
              <w:rPr>
                <w:b/>
                <w:bCs/>
                <w:color w:val="000000"/>
                <w:sz w:val="16"/>
                <w:szCs w:val="16"/>
                <w:lang w:val="lt-LT"/>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8F8C1AE" w14:textId="77777777" w:rsidR="00F67E24" w:rsidRPr="00AE411B" w:rsidRDefault="00F67E24" w:rsidP="00F5380C">
            <w:pPr>
              <w:spacing w:line="276" w:lineRule="auto"/>
              <w:rPr>
                <w:b/>
                <w:bCs/>
                <w:color w:val="000000"/>
                <w:sz w:val="16"/>
                <w:szCs w:val="16"/>
                <w:lang w:val="lt-LT"/>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7A2B3940" w14:textId="77777777" w:rsidR="00F67E24" w:rsidRPr="00AE411B" w:rsidRDefault="00F67E24" w:rsidP="00F5380C">
            <w:pPr>
              <w:spacing w:line="276" w:lineRule="auto"/>
              <w:rPr>
                <w:b/>
                <w:bCs/>
                <w:color w:val="000000"/>
                <w:sz w:val="16"/>
                <w:szCs w:val="16"/>
                <w:lang w:val="lt-LT"/>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674054FE" w14:textId="77777777" w:rsidR="00F67E24" w:rsidRPr="00AE411B" w:rsidRDefault="00F67E24" w:rsidP="00F5380C">
            <w:pPr>
              <w:spacing w:line="276" w:lineRule="auto"/>
              <w:rPr>
                <w:b/>
                <w:bCs/>
                <w:color w:val="000000"/>
                <w:sz w:val="16"/>
                <w:szCs w:val="16"/>
                <w:lang w:val="lt-LT"/>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A098125" w14:textId="77777777" w:rsidR="00F67E24" w:rsidRPr="00AE411B" w:rsidRDefault="00F67E24" w:rsidP="00F5380C">
            <w:pPr>
              <w:spacing w:line="276" w:lineRule="auto"/>
              <w:rPr>
                <w:b/>
                <w:bCs/>
                <w:color w:val="000000"/>
                <w:sz w:val="16"/>
                <w:szCs w:val="16"/>
                <w:lang w:val="lt-LT"/>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14:paraId="49AC3F5C" w14:textId="77777777" w:rsidR="00F67E24" w:rsidRPr="00AE411B" w:rsidRDefault="00F67E24" w:rsidP="00F5380C">
            <w:pPr>
              <w:spacing w:line="276" w:lineRule="auto"/>
              <w:rPr>
                <w:b/>
                <w:bCs/>
                <w:color w:val="000000"/>
                <w:sz w:val="16"/>
                <w:szCs w:val="16"/>
                <w:lang w:val="lt-LT"/>
              </w:rPr>
            </w:pPr>
          </w:p>
        </w:tc>
        <w:tc>
          <w:tcPr>
            <w:tcW w:w="768" w:type="dxa"/>
            <w:vMerge/>
            <w:tcBorders>
              <w:top w:val="single" w:sz="4" w:space="0" w:color="auto"/>
              <w:left w:val="single" w:sz="4" w:space="0" w:color="auto"/>
              <w:bottom w:val="single" w:sz="4" w:space="0" w:color="000000"/>
              <w:right w:val="single" w:sz="4" w:space="0" w:color="auto"/>
            </w:tcBorders>
            <w:vAlign w:val="center"/>
            <w:hideMark/>
          </w:tcPr>
          <w:p w14:paraId="70077ADF" w14:textId="77777777" w:rsidR="00F67E24" w:rsidRPr="00AE411B" w:rsidRDefault="00F67E24" w:rsidP="00F5380C">
            <w:pPr>
              <w:spacing w:line="276" w:lineRule="auto"/>
              <w:rPr>
                <w:b/>
                <w:bCs/>
                <w:color w:val="000000"/>
                <w:sz w:val="16"/>
                <w:szCs w:val="16"/>
                <w:lang w:val="lt-LT"/>
              </w:rPr>
            </w:pPr>
          </w:p>
        </w:tc>
        <w:tc>
          <w:tcPr>
            <w:tcW w:w="688" w:type="dxa"/>
            <w:tcBorders>
              <w:top w:val="nil"/>
              <w:left w:val="nil"/>
              <w:bottom w:val="single" w:sz="4" w:space="0" w:color="auto"/>
              <w:right w:val="single" w:sz="4" w:space="0" w:color="auto"/>
            </w:tcBorders>
            <w:shd w:val="clear" w:color="000000" w:fill="E7E6E6"/>
            <w:vAlign w:val="center"/>
            <w:hideMark/>
          </w:tcPr>
          <w:p w14:paraId="0623B1AF" w14:textId="77777777" w:rsidR="00F67E24" w:rsidRPr="00AE411B" w:rsidRDefault="00F67E24" w:rsidP="00F5380C">
            <w:pPr>
              <w:spacing w:line="276" w:lineRule="auto"/>
              <w:jc w:val="center"/>
              <w:rPr>
                <w:b/>
                <w:bCs/>
                <w:color w:val="000000"/>
                <w:sz w:val="16"/>
                <w:szCs w:val="16"/>
                <w:lang w:val="lt-LT"/>
              </w:rPr>
            </w:pPr>
            <w:proofErr w:type="spellStart"/>
            <w:r w:rsidRPr="00AE411B">
              <w:rPr>
                <w:b/>
                <w:bCs/>
                <w:color w:val="000000"/>
                <w:sz w:val="16"/>
                <w:szCs w:val="16"/>
                <w:lang w:val="lt-LT"/>
              </w:rPr>
              <w:t>Gamin</w:t>
            </w:r>
            <w:proofErr w:type="spellEnd"/>
          </w:p>
          <w:p w14:paraId="6A019DAB" w14:textId="76A72AD9" w:rsidR="00F67E24" w:rsidRPr="00AE411B" w:rsidRDefault="00F67E24" w:rsidP="00F5380C">
            <w:pPr>
              <w:spacing w:line="276" w:lineRule="auto"/>
              <w:jc w:val="center"/>
              <w:rPr>
                <w:b/>
                <w:bCs/>
                <w:color w:val="000000"/>
                <w:sz w:val="16"/>
                <w:szCs w:val="16"/>
                <w:lang w:val="lt-LT"/>
              </w:rPr>
            </w:pPr>
            <w:proofErr w:type="spellStart"/>
            <w:r w:rsidRPr="00AE411B">
              <w:rPr>
                <w:b/>
                <w:bCs/>
                <w:color w:val="000000"/>
                <w:sz w:val="16"/>
                <w:szCs w:val="16"/>
                <w:lang w:val="lt-LT"/>
              </w:rPr>
              <w:t>tojas</w:t>
            </w:r>
            <w:proofErr w:type="spellEnd"/>
          </w:p>
        </w:tc>
        <w:tc>
          <w:tcPr>
            <w:tcW w:w="901" w:type="dxa"/>
            <w:tcBorders>
              <w:top w:val="nil"/>
              <w:left w:val="nil"/>
              <w:bottom w:val="single" w:sz="4" w:space="0" w:color="auto"/>
              <w:right w:val="single" w:sz="4" w:space="0" w:color="auto"/>
            </w:tcBorders>
            <w:shd w:val="clear" w:color="000000" w:fill="E7E6E6"/>
            <w:noWrap/>
            <w:vAlign w:val="center"/>
            <w:hideMark/>
          </w:tcPr>
          <w:p w14:paraId="5B0A8F3F"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Modelis</w:t>
            </w:r>
          </w:p>
        </w:tc>
        <w:tc>
          <w:tcPr>
            <w:tcW w:w="927" w:type="dxa"/>
            <w:tcBorders>
              <w:top w:val="nil"/>
              <w:left w:val="nil"/>
              <w:bottom w:val="single" w:sz="4" w:space="0" w:color="auto"/>
              <w:right w:val="single" w:sz="4" w:space="0" w:color="auto"/>
            </w:tcBorders>
            <w:shd w:val="clear" w:color="000000" w:fill="E7E6E6"/>
            <w:noWrap/>
            <w:vAlign w:val="center"/>
            <w:hideMark/>
          </w:tcPr>
          <w:p w14:paraId="3F2653D4"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Serijos numeris</w:t>
            </w:r>
          </w:p>
        </w:tc>
        <w:tc>
          <w:tcPr>
            <w:tcW w:w="545" w:type="dxa"/>
            <w:tcBorders>
              <w:top w:val="nil"/>
              <w:left w:val="nil"/>
              <w:bottom w:val="single" w:sz="4" w:space="0" w:color="auto"/>
              <w:right w:val="single" w:sz="4" w:space="0" w:color="auto"/>
            </w:tcBorders>
            <w:shd w:val="clear" w:color="000000" w:fill="E7E6E6"/>
            <w:vAlign w:val="center"/>
            <w:hideMark/>
          </w:tcPr>
          <w:p w14:paraId="3C6AD417"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CPU</w:t>
            </w:r>
          </w:p>
        </w:tc>
        <w:tc>
          <w:tcPr>
            <w:tcW w:w="616" w:type="dxa"/>
            <w:tcBorders>
              <w:top w:val="nil"/>
              <w:left w:val="nil"/>
              <w:bottom w:val="single" w:sz="4" w:space="0" w:color="auto"/>
              <w:right w:val="single" w:sz="4" w:space="0" w:color="auto"/>
            </w:tcBorders>
            <w:shd w:val="clear" w:color="000000" w:fill="E7E6E6"/>
            <w:vAlign w:val="center"/>
            <w:hideMark/>
          </w:tcPr>
          <w:p w14:paraId="4A82ED95"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HDD/</w:t>
            </w:r>
          </w:p>
          <w:p w14:paraId="69575BA8" w14:textId="2377EB19"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SSD</w:t>
            </w:r>
          </w:p>
        </w:tc>
        <w:tc>
          <w:tcPr>
            <w:tcW w:w="519" w:type="dxa"/>
            <w:tcBorders>
              <w:top w:val="nil"/>
              <w:left w:val="nil"/>
              <w:bottom w:val="single" w:sz="4" w:space="0" w:color="auto"/>
              <w:right w:val="single" w:sz="4" w:space="0" w:color="auto"/>
            </w:tcBorders>
            <w:shd w:val="clear" w:color="000000" w:fill="E7E6E6"/>
            <w:vAlign w:val="center"/>
            <w:hideMark/>
          </w:tcPr>
          <w:p w14:paraId="57642C0C" w14:textId="77777777" w:rsidR="00F67E24" w:rsidRPr="00AE411B" w:rsidRDefault="00F67E24" w:rsidP="00F5380C">
            <w:pPr>
              <w:spacing w:line="276" w:lineRule="auto"/>
              <w:jc w:val="center"/>
              <w:rPr>
                <w:b/>
                <w:bCs/>
                <w:color w:val="000000"/>
                <w:sz w:val="16"/>
                <w:szCs w:val="16"/>
                <w:lang w:val="lt-LT"/>
              </w:rPr>
            </w:pPr>
            <w:r w:rsidRPr="00AE411B">
              <w:rPr>
                <w:b/>
                <w:bCs/>
                <w:color w:val="000000"/>
                <w:sz w:val="16"/>
                <w:szCs w:val="16"/>
                <w:lang w:val="lt-LT"/>
              </w:rPr>
              <w:t>Kita</w:t>
            </w:r>
          </w:p>
        </w:tc>
        <w:tc>
          <w:tcPr>
            <w:tcW w:w="849" w:type="dxa"/>
            <w:vMerge/>
            <w:tcBorders>
              <w:left w:val="single" w:sz="4" w:space="0" w:color="auto"/>
              <w:bottom w:val="single" w:sz="4" w:space="0" w:color="000000"/>
              <w:right w:val="single" w:sz="4" w:space="0" w:color="auto"/>
            </w:tcBorders>
            <w:shd w:val="clear" w:color="auto" w:fill="E7E6E6" w:themeFill="background2"/>
            <w:vAlign w:val="center"/>
            <w:hideMark/>
          </w:tcPr>
          <w:p w14:paraId="38FAB767" w14:textId="4A8E9293" w:rsidR="00F67E24" w:rsidRPr="00AE411B" w:rsidRDefault="00F67E24" w:rsidP="00F5380C">
            <w:pPr>
              <w:spacing w:line="276" w:lineRule="auto"/>
              <w:jc w:val="center"/>
              <w:rPr>
                <w:b/>
                <w:bCs/>
                <w:color w:val="000000"/>
                <w:sz w:val="16"/>
                <w:szCs w:val="16"/>
                <w:lang w:val="lt-LT"/>
              </w:rPr>
            </w:pPr>
          </w:p>
        </w:tc>
        <w:tc>
          <w:tcPr>
            <w:tcW w:w="901" w:type="dxa"/>
            <w:vMerge/>
            <w:tcBorders>
              <w:left w:val="single" w:sz="4" w:space="0" w:color="auto"/>
              <w:bottom w:val="single" w:sz="4" w:space="0" w:color="auto"/>
              <w:right w:val="single" w:sz="4" w:space="0" w:color="auto"/>
            </w:tcBorders>
            <w:shd w:val="clear" w:color="auto" w:fill="E7E6E6" w:themeFill="background2"/>
            <w:vAlign w:val="center"/>
            <w:hideMark/>
          </w:tcPr>
          <w:p w14:paraId="055ACB9B" w14:textId="77777777" w:rsidR="00F67E24" w:rsidRPr="00AE411B" w:rsidRDefault="00F67E24" w:rsidP="00F5380C">
            <w:pPr>
              <w:spacing w:line="276" w:lineRule="auto"/>
              <w:rPr>
                <w:b/>
                <w:bCs/>
                <w:color w:val="000000"/>
                <w:sz w:val="16"/>
                <w:szCs w:val="16"/>
                <w:lang w:val="lt-LT"/>
              </w:rPr>
            </w:pPr>
          </w:p>
        </w:tc>
        <w:tc>
          <w:tcPr>
            <w:tcW w:w="899" w:type="dxa"/>
            <w:vMerge/>
            <w:tcBorders>
              <w:left w:val="single" w:sz="4" w:space="0" w:color="auto"/>
              <w:bottom w:val="single" w:sz="4" w:space="0" w:color="000000"/>
              <w:right w:val="single" w:sz="4" w:space="0" w:color="auto"/>
            </w:tcBorders>
            <w:shd w:val="clear" w:color="auto" w:fill="E7E6E6" w:themeFill="background2"/>
            <w:vAlign w:val="center"/>
            <w:hideMark/>
          </w:tcPr>
          <w:p w14:paraId="07419CFA" w14:textId="6E09ABA7" w:rsidR="00F67E24" w:rsidRPr="00AE411B" w:rsidRDefault="00F67E24" w:rsidP="00F5380C">
            <w:pPr>
              <w:spacing w:line="276" w:lineRule="auto"/>
              <w:rPr>
                <w:b/>
                <w:bCs/>
                <w:color w:val="000000"/>
                <w:sz w:val="16"/>
                <w:szCs w:val="16"/>
                <w:lang w:val="lt-LT"/>
              </w:rPr>
            </w:pPr>
          </w:p>
        </w:tc>
        <w:tc>
          <w:tcPr>
            <w:tcW w:w="727" w:type="dxa"/>
            <w:vMerge/>
            <w:tcBorders>
              <w:left w:val="single" w:sz="4" w:space="0" w:color="auto"/>
              <w:bottom w:val="single" w:sz="4" w:space="0" w:color="000000"/>
              <w:right w:val="single" w:sz="4" w:space="0" w:color="auto"/>
            </w:tcBorders>
            <w:vAlign w:val="center"/>
            <w:hideMark/>
          </w:tcPr>
          <w:p w14:paraId="7B2FE7FA" w14:textId="77777777" w:rsidR="00F67E24" w:rsidRPr="00AE411B" w:rsidRDefault="00F67E24" w:rsidP="00F5380C">
            <w:pPr>
              <w:spacing w:line="276" w:lineRule="auto"/>
              <w:rPr>
                <w:b/>
                <w:bCs/>
                <w:color w:val="000000"/>
                <w:sz w:val="16"/>
                <w:szCs w:val="16"/>
                <w:lang w:val="lt-LT"/>
              </w:rPr>
            </w:pPr>
          </w:p>
        </w:tc>
        <w:tc>
          <w:tcPr>
            <w:tcW w:w="436" w:type="dxa"/>
            <w:vMerge/>
            <w:tcBorders>
              <w:left w:val="single" w:sz="4" w:space="0" w:color="auto"/>
              <w:bottom w:val="single" w:sz="4" w:space="0" w:color="auto"/>
              <w:right w:val="single" w:sz="4" w:space="0" w:color="auto"/>
            </w:tcBorders>
            <w:vAlign w:val="center"/>
            <w:hideMark/>
          </w:tcPr>
          <w:p w14:paraId="77E354C2" w14:textId="77777777" w:rsidR="00F67E24" w:rsidRPr="00AE411B" w:rsidRDefault="00F67E24" w:rsidP="00F5380C">
            <w:pPr>
              <w:spacing w:line="276" w:lineRule="auto"/>
              <w:rPr>
                <w:b/>
                <w:bCs/>
                <w:color w:val="000000"/>
                <w:sz w:val="16"/>
                <w:szCs w:val="16"/>
                <w:lang w:val="lt-LT"/>
              </w:rPr>
            </w:pPr>
          </w:p>
        </w:tc>
      </w:tr>
      <w:tr w:rsidR="00BC6E91" w:rsidRPr="00AE411B" w14:paraId="29A28A9E" w14:textId="77777777" w:rsidTr="00F64F58">
        <w:trPr>
          <w:trHeight w:val="290"/>
        </w:trPr>
        <w:tc>
          <w:tcPr>
            <w:tcW w:w="452" w:type="dxa"/>
            <w:vMerge/>
            <w:tcBorders>
              <w:top w:val="single" w:sz="4" w:space="0" w:color="auto"/>
              <w:left w:val="single" w:sz="4" w:space="0" w:color="auto"/>
              <w:bottom w:val="single" w:sz="4" w:space="0" w:color="000000"/>
              <w:right w:val="single" w:sz="4" w:space="0" w:color="auto"/>
            </w:tcBorders>
            <w:vAlign w:val="center"/>
            <w:hideMark/>
          </w:tcPr>
          <w:p w14:paraId="588B7AC1" w14:textId="77777777" w:rsidR="001D47D9" w:rsidRPr="00AE411B" w:rsidRDefault="001D47D9" w:rsidP="00F5380C">
            <w:pPr>
              <w:spacing w:line="276" w:lineRule="auto"/>
              <w:rPr>
                <w:b/>
                <w:bCs/>
                <w:color w:val="000000"/>
                <w:sz w:val="16"/>
                <w:szCs w:val="16"/>
                <w:lang w:val="lt-LT"/>
              </w:rPr>
            </w:pPr>
          </w:p>
        </w:tc>
        <w:tc>
          <w:tcPr>
            <w:tcW w:w="794" w:type="dxa"/>
            <w:tcBorders>
              <w:top w:val="nil"/>
              <w:left w:val="nil"/>
              <w:bottom w:val="single" w:sz="4" w:space="0" w:color="auto"/>
              <w:right w:val="single" w:sz="4" w:space="0" w:color="auto"/>
            </w:tcBorders>
            <w:shd w:val="clear" w:color="000000" w:fill="E7E6E6"/>
            <w:vAlign w:val="center"/>
            <w:hideMark/>
          </w:tcPr>
          <w:p w14:paraId="79F1157A"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w:t>
            </w:r>
          </w:p>
        </w:tc>
        <w:tc>
          <w:tcPr>
            <w:tcW w:w="1088" w:type="dxa"/>
            <w:tcBorders>
              <w:top w:val="nil"/>
              <w:left w:val="nil"/>
              <w:bottom w:val="single" w:sz="4" w:space="0" w:color="auto"/>
              <w:right w:val="single" w:sz="4" w:space="0" w:color="auto"/>
            </w:tcBorders>
            <w:shd w:val="clear" w:color="000000" w:fill="E7E6E6"/>
            <w:vAlign w:val="center"/>
            <w:hideMark/>
          </w:tcPr>
          <w:p w14:paraId="30D1E195"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2</w:t>
            </w:r>
          </w:p>
        </w:tc>
        <w:tc>
          <w:tcPr>
            <w:tcW w:w="937" w:type="dxa"/>
            <w:tcBorders>
              <w:top w:val="nil"/>
              <w:left w:val="nil"/>
              <w:bottom w:val="single" w:sz="4" w:space="0" w:color="auto"/>
              <w:right w:val="single" w:sz="4" w:space="0" w:color="auto"/>
            </w:tcBorders>
            <w:shd w:val="clear" w:color="000000" w:fill="E7E6E6"/>
            <w:vAlign w:val="center"/>
            <w:hideMark/>
          </w:tcPr>
          <w:p w14:paraId="7EC7D922"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3</w:t>
            </w:r>
          </w:p>
        </w:tc>
        <w:tc>
          <w:tcPr>
            <w:tcW w:w="892" w:type="dxa"/>
            <w:tcBorders>
              <w:top w:val="nil"/>
              <w:left w:val="nil"/>
              <w:bottom w:val="single" w:sz="4" w:space="0" w:color="auto"/>
              <w:right w:val="single" w:sz="4" w:space="0" w:color="auto"/>
            </w:tcBorders>
            <w:shd w:val="clear" w:color="000000" w:fill="E7E6E6"/>
            <w:vAlign w:val="center"/>
            <w:hideMark/>
          </w:tcPr>
          <w:p w14:paraId="53E1DC8B"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4</w:t>
            </w:r>
          </w:p>
        </w:tc>
        <w:tc>
          <w:tcPr>
            <w:tcW w:w="794" w:type="dxa"/>
            <w:tcBorders>
              <w:top w:val="nil"/>
              <w:left w:val="nil"/>
              <w:bottom w:val="single" w:sz="4" w:space="0" w:color="auto"/>
              <w:right w:val="single" w:sz="4" w:space="0" w:color="auto"/>
            </w:tcBorders>
            <w:shd w:val="clear" w:color="000000" w:fill="E7E6E6"/>
            <w:vAlign w:val="center"/>
            <w:hideMark/>
          </w:tcPr>
          <w:p w14:paraId="1AD6AF9E"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5</w:t>
            </w:r>
          </w:p>
        </w:tc>
        <w:tc>
          <w:tcPr>
            <w:tcW w:w="937" w:type="dxa"/>
            <w:tcBorders>
              <w:top w:val="nil"/>
              <w:left w:val="nil"/>
              <w:bottom w:val="single" w:sz="4" w:space="0" w:color="auto"/>
              <w:right w:val="single" w:sz="4" w:space="0" w:color="auto"/>
            </w:tcBorders>
            <w:shd w:val="clear" w:color="000000" w:fill="E7E6E6"/>
            <w:vAlign w:val="center"/>
            <w:hideMark/>
          </w:tcPr>
          <w:p w14:paraId="391C0230"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6</w:t>
            </w:r>
          </w:p>
        </w:tc>
        <w:tc>
          <w:tcPr>
            <w:tcW w:w="794" w:type="dxa"/>
            <w:tcBorders>
              <w:top w:val="nil"/>
              <w:left w:val="nil"/>
              <w:bottom w:val="single" w:sz="4" w:space="0" w:color="auto"/>
              <w:right w:val="single" w:sz="4" w:space="0" w:color="auto"/>
            </w:tcBorders>
            <w:shd w:val="clear" w:color="000000" w:fill="E7E6E6"/>
            <w:vAlign w:val="center"/>
            <w:hideMark/>
          </w:tcPr>
          <w:p w14:paraId="028CB15A"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7</w:t>
            </w:r>
          </w:p>
        </w:tc>
        <w:tc>
          <w:tcPr>
            <w:tcW w:w="768" w:type="dxa"/>
            <w:tcBorders>
              <w:top w:val="nil"/>
              <w:left w:val="nil"/>
              <w:bottom w:val="single" w:sz="4" w:space="0" w:color="auto"/>
              <w:right w:val="single" w:sz="4" w:space="0" w:color="auto"/>
            </w:tcBorders>
            <w:shd w:val="clear" w:color="000000" w:fill="E7E6E6"/>
            <w:vAlign w:val="center"/>
            <w:hideMark/>
          </w:tcPr>
          <w:p w14:paraId="6A7C68DD"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8</w:t>
            </w:r>
          </w:p>
        </w:tc>
        <w:tc>
          <w:tcPr>
            <w:tcW w:w="688" w:type="dxa"/>
            <w:tcBorders>
              <w:top w:val="nil"/>
              <w:left w:val="nil"/>
              <w:bottom w:val="single" w:sz="4" w:space="0" w:color="auto"/>
              <w:right w:val="single" w:sz="4" w:space="0" w:color="auto"/>
            </w:tcBorders>
            <w:shd w:val="clear" w:color="000000" w:fill="E7E6E6"/>
            <w:vAlign w:val="center"/>
            <w:hideMark/>
          </w:tcPr>
          <w:p w14:paraId="41CFD5B5"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9</w:t>
            </w:r>
          </w:p>
        </w:tc>
        <w:tc>
          <w:tcPr>
            <w:tcW w:w="901" w:type="dxa"/>
            <w:tcBorders>
              <w:top w:val="nil"/>
              <w:left w:val="nil"/>
              <w:bottom w:val="single" w:sz="4" w:space="0" w:color="auto"/>
              <w:right w:val="single" w:sz="4" w:space="0" w:color="auto"/>
            </w:tcBorders>
            <w:shd w:val="clear" w:color="000000" w:fill="E7E6E6"/>
            <w:noWrap/>
            <w:vAlign w:val="center"/>
            <w:hideMark/>
          </w:tcPr>
          <w:p w14:paraId="5D464F0D"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10</w:t>
            </w:r>
          </w:p>
        </w:tc>
        <w:tc>
          <w:tcPr>
            <w:tcW w:w="927" w:type="dxa"/>
            <w:tcBorders>
              <w:top w:val="nil"/>
              <w:left w:val="nil"/>
              <w:bottom w:val="single" w:sz="4" w:space="0" w:color="auto"/>
              <w:right w:val="single" w:sz="4" w:space="0" w:color="auto"/>
            </w:tcBorders>
            <w:shd w:val="clear" w:color="000000" w:fill="E7E6E6"/>
            <w:noWrap/>
            <w:vAlign w:val="center"/>
            <w:hideMark/>
          </w:tcPr>
          <w:p w14:paraId="6D539ECE"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11</w:t>
            </w:r>
          </w:p>
        </w:tc>
        <w:tc>
          <w:tcPr>
            <w:tcW w:w="545" w:type="dxa"/>
            <w:tcBorders>
              <w:top w:val="nil"/>
              <w:left w:val="nil"/>
              <w:bottom w:val="single" w:sz="4" w:space="0" w:color="auto"/>
              <w:right w:val="single" w:sz="4" w:space="0" w:color="auto"/>
            </w:tcBorders>
            <w:shd w:val="clear" w:color="000000" w:fill="E7E6E6"/>
            <w:vAlign w:val="center"/>
            <w:hideMark/>
          </w:tcPr>
          <w:p w14:paraId="3C00330E"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12</w:t>
            </w:r>
          </w:p>
        </w:tc>
        <w:tc>
          <w:tcPr>
            <w:tcW w:w="616" w:type="dxa"/>
            <w:tcBorders>
              <w:top w:val="nil"/>
              <w:left w:val="nil"/>
              <w:bottom w:val="single" w:sz="4" w:space="0" w:color="auto"/>
              <w:right w:val="single" w:sz="4" w:space="0" w:color="auto"/>
            </w:tcBorders>
            <w:shd w:val="clear" w:color="000000" w:fill="E7E6E6"/>
            <w:vAlign w:val="center"/>
            <w:hideMark/>
          </w:tcPr>
          <w:p w14:paraId="6EB3816A"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13</w:t>
            </w:r>
          </w:p>
        </w:tc>
        <w:tc>
          <w:tcPr>
            <w:tcW w:w="519" w:type="dxa"/>
            <w:tcBorders>
              <w:top w:val="nil"/>
              <w:left w:val="nil"/>
              <w:bottom w:val="single" w:sz="4" w:space="0" w:color="auto"/>
              <w:right w:val="single" w:sz="4" w:space="0" w:color="auto"/>
            </w:tcBorders>
            <w:shd w:val="clear" w:color="000000" w:fill="E7E6E6"/>
            <w:vAlign w:val="center"/>
            <w:hideMark/>
          </w:tcPr>
          <w:p w14:paraId="7778BDD5"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14</w:t>
            </w:r>
          </w:p>
        </w:tc>
        <w:tc>
          <w:tcPr>
            <w:tcW w:w="849" w:type="dxa"/>
            <w:tcBorders>
              <w:top w:val="nil"/>
              <w:left w:val="nil"/>
              <w:bottom w:val="single" w:sz="4" w:space="0" w:color="auto"/>
              <w:right w:val="single" w:sz="4" w:space="0" w:color="auto"/>
            </w:tcBorders>
            <w:shd w:val="clear" w:color="000000" w:fill="E7E6E6"/>
            <w:vAlign w:val="center"/>
            <w:hideMark/>
          </w:tcPr>
          <w:p w14:paraId="6E179E2B" w14:textId="77777777" w:rsidR="001D47D9" w:rsidRPr="00AE411B" w:rsidRDefault="001D47D9" w:rsidP="00F5380C">
            <w:pPr>
              <w:spacing w:line="276" w:lineRule="auto"/>
              <w:jc w:val="center"/>
              <w:rPr>
                <w:b/>
                <w:bCs/>
                <w:color w:val="000000"/>
                <w:sz w:val="16"/>
                <w:szCs w:val="16"/>
                <w:lang w:val="lt-LT"/>
              </w:rPr>
            </w:pPr>
            <w:r w:rsidRPr="00AE411B">
              <w:rPr>
                <w:b/>
                <w:bCs/>
                <w:color w:val="000000"/>
                <w:sz w:val="16"/>
                <w:szCs w:val="16"/>
                <w:lang w:val="lt-LT"/>
              </w:rPr>
              <w:t>15</w:t>
            </w:r>
          </w:p>
        </w:tc>
        <w:tc>
          <w:tcPr>
            <w:tcW w:w="901" w:type="dxa"/>
            <w:tcBorders>
              <w:top w:val="nil"/>
              <w:left w:val="nil"/>
              <w:bottom w:val="single" w:sz="4" w:space="0" w:color="auto"/>
              <w:right w:val="single" w:sz="4" w:space="0" w:color="auto"/>
            </w:tcBorders>
            <w:shd w:val="clear" w:color="000000" w:fill="E7E6E6"/>
            <w:vAlign w:val="center"/>
            <w:hideMark/>
          </w:tcPr>
          <w:p w14:paraId="1B1BD953"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16</w:t>
            </w:r>
          </w:p>
        </w:tc>
        <w:tc>
          <w:tcPr>
            <w:tcW w:w="899" w:type="dxa"/>
            <w:tcBorders>
              <w:top w:val="nil"/>
              <w:left w:val="nil"/>
              <w:bottom w:val="single" w:sz="4" w:space="0" w:color="auto"/>
              <w:right w:val="single" w:sz="4" w:space="0" w:color="auto"/>
            </w:tcBorders>
            <w:shd w:val="clear" w:color="000000" w:fill="E7E6E6"/>
            <w:noWrap/>
            <w:vAlign w:val="center"/>
            <w:hideMark/>
          </w:tcPr>
          <w:p w14:paraId="166D08D1"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17</w:t>
            </w:r>
          </w:p>
        </w:tc>
        <w:tc>
          <w:tcPr>
            <w:tcW w:w="727" w:type="dxa"/>
            <w:tcBorders>
              <w:top w:val="nil"/>
              <w:left w:val="nil"/>
              <w:bottom w:val="single" w:sz="4" w:space="0" w:color="auto"/>
              <w:right w:val="single" w:sz="4" w:space="0" w:color="auto"/>
            </w:tcBorders>
            <w:shd w:val="clear" w:color="000000" w:fill="E7E6E6"/>
            <w:noWrap/>
            <w:vAlign w:val="center"/>
            <w:hideMark/>
          </w:tcPr>
          <w:p w14:paraId="6FF7EE39"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18</w:t>
            </w:r>
          </w:p>
        </w:tc>
        <w:tc>
          <w:tcPr>
            <w:tcW w:w="436" w:type="dxa"/>
            <w:tcBorders>
              <w:top w:val="nil"/>
              <w:left w:val="nil"/>
              <w:bottom w:val="single" w:sz="4" w:space="0" w:color="auto"/>
              <w:right w:val="single" w:sz="4" w:space="0" w:color="auto"/>
            </w:tcBorders>
            <w:shd w:val="clear" w:color="000000" w:fill="E7E6E6"/>
            <w:vAlign w:val="center"/>
            <w:hideMark/>
          </w:tcPr>
          <w:p w14:paraId="157AF8AC" w14:textId="77777777" w:rsidR="001D47D9" w:rsidRPr="00AE411B" w:rsidRDefault="001D47D9" w:rsidP="00F5380C">
            <w:pPr>
              <w:spacing w:line="276" w:lineRule="auto"/>
              <w:jc w:val="center"/>
              <w:rPr>
                <w:b/>
                <w:bCs/>
                <w:i/>
                <w:iCs/>
                <w:color w:val="000000"/>
                <w:sz w:val="16"/>
                <w:szCs w:val="16"/>
                <w:lang w:val="lt-LT"/>
              </w:rPr>
            </w:pPr>
            <w:r w:rsidRPr="00AE411B">
              <w:rPr>
                <w:b/>
                <w:bCs/>
                <w:i/>
                <w:iCs/>
                <w:color w:val="000000"/>
                <w:sz w:val="16"/>
                <w:szCs w:val="16"/>
                <w:lang w:val="lt-LT"/>
              </w:rPr>
              <w:t>19</w:t>
            </w:r>
          </w:p>
        </w:tc>
      </w:tr>
      <w:tr w:rsidR="00BC6E91" w:rsidRPr="00AE411B" w14:paraId="69D84726" w14:textId="77777777" w:rsidTr="00ED7B39">
        <w:trPr>
          <w:trHeight w:val="280"/>
        </w:trPr>
        <w:tc>
          <w:tcPr>
            <w:tcW w:w="452" w:type="dxa"/>
            <w:tcBorders>
              <w:top w:val="nil"/>
              <w:left w:val="single" w:sz="4" w:space="0" w:color="auto"/>
              <w:bottom w:val="single" w:sz="4" w:space="0" w:color="auto"/>
              <w:right w:val="single" w:sz="4" w:space="0" w:color="auto"/>
            </w:tcBorders>
            <w:vAlign w:val="center"/>
          </w:tcPr>
          <w:p w14:paraId="5BACA8B6" w14:textId="5CFB2A7A" w:rsidR="001D47D9" w:rsidRPr="00AE411B" w:rsidRDefault="001D47D9" w:rsidP="00F5380C">
            <w:pPr>
              <w:spacing w:line="276" w:lineRule="auto"/>
              <w:jc w:val="center"/>
              <w:rPr>
                <w:color w:val="000000"/>
                <w:sz w:val="16"/>
                <w:szCs w:val="16"/>
                <w:lang w:val="lt-LT"/>
              </w:rPr>
            </w:pPr>
          </w:p>
        </w:tc>
        <w:tc>
          <w:tcPr>
            <w:tcW w:w="794" w:type="dxa"/>
            <w:tcBorders>
              <w:top w:val="nil"/>
              <w:left w:val="nil"/>
              <w:bottom w:val="single" w:sz="4" w:space="0" w:color="auto"/>
              <w:right w:val="single" w:sz="4" w:space="0" w:color="auto"/>
            </w:tcBorders>
            <w:vAlign w:val="center"/>
            <w:hideMark/>
          </w:tcPr>
          <w:p w14:paraId="09D13BBE"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1088" w:type="dxa"/>
            <w:tcBorders>
              <w:top w:val="nil"/>
              <w:left w:val="nil"/>
              <w:bottom w:val="single" w:sz="4" w:space="0" w:color="auto"/>
              <w:right w:val="single" w:sz="4" w:space="0" w:color="auto"/>
            </w:tcBorders>
            <w:vAlign w:val="center"/>
            <w:hideMark/>
          </w:tcPr>
          <w:p w14:paraId="3AED9189"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46F5005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92" w:type="dxa"/>
            <w:tcBorders>
              <w:top w:val="nil"/>
              <w:left w:val="nil"/>
              <w:bottom w:val="single" w:sz="4" w:space="0" w:color="auto"/>
              <w:right w:val="single" w:sz="4" w:space="0" w:color="auto"/>
            </w:tcBorders>
            <w:vAlign w:val="center"/>
            <w:hideMark/>
          </w:tcPr>
          <w:p w14:paraId="401C20EA"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12279A23"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1450DE20"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7D6627F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68" w:type="dxa"/>
            <w:tcBorders>
              <w:top w:val="nil"/>
              <w:left w:val="nil"/>
              <w:bottom w:val="single" w:sz="4" w:space="0" w:color="auto"/>
              <w:right w:val="single" w:sz="4" w:space="0" w:color="auto"/>
            </w:tcBorders>
            <w:vAlign w:val="center"/>
            <w:hideMark/>
          </w:tcPr>
          <w:p w14:paraId="53176334"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88" w:type="dxa"/>
            <w:tcBorders>
              <w:top w:val="nil"/>
              <w:left w:val="nil"/>
              <w:bottom w:val="single" w:sz="4" w:space="0" w:color="auto"/>
              <w:right w:val="single" w:sz="4" w:space="0" w:color="auto"/>
            </w:tcBorders>
            <w:vAlign w:val="center"/>
            <w:hideMark/>
          </w:tcPr>
          <w:p w14:paraId="4345982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01" w:type="dxa"/>
            <w:tcBorders>
              <w:top w:val="nil"/>
              <w:left w:val="nil"/>
              <w:bottom w:val="single" w:sz="4" w:space="0" w:color="auto"/>
              <w:right w:val="single" w:sz="4" w:space="0" w:color="auto"/>
            </w:tcBorders>
            <w:vAlign w:val="center"/>
            <w:hideMark/>
          </w:tcPr>
          <w:p w14:paraId="5FEA2CD0"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27" w:type="dxa"/>
            <w:tcBorders>
              <w:top w:val="nil"/>
              <w:left w:val="nil"/>
              <w:bottom w:val="single" w:sz="4" w:space="0" w:color="auto"/>
              <w:right w:val="single" w:sz="4" w:space="0" w:color="auto"/>
            </w:tcBorders>
            <w:vAlign w:val="center"/>
            <w:hideMark/>
          </w:tcPr>
          <w:p w14:paraId="35C606F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45" w:type="dxa"/>
            <w:tcBorders>
              <w:top w:val="nil"/>
              <w:left w:val="nil"/>
              <w:bottom w:val="single" w:sz="4" w:space="0" w:color="auto"/>
              <w:right w:val="single" w:sz="4" w:space="0" w:color="auto"/>
            </w:tcBorders>
            <w:vAlign w:val="center"/>
            <w:hideMark/>
          </w:tcPr>
          <w:p w14:paraId="09055486"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16" w:type="dxa"/>
            <w:tcBorders>
              <w:top w:val="nil"/>
              <w:left w:val="nil"/>
              <w:bottom w:val="single" w:sz="4" w:space="0" w:color="auto"/>
              <w:right w:val="single" w:sz="4" w:space="0" w:color="auto"/>
            </w:tcBorders>
            <w:vAlign w:val="center"/>
            <w:hideMark/>
          </w:tcPr>
          <w:p w14:paraId="2C884DA8"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19" w:type="dxa"/>
            <w:tcBorders>
              <w:top w:val="nil"/>
              <w:left w:val="nil"/>
              <w:bottom w:val="single" w:sz="4" w:space="0" w:color="auto"/>
              <w:right w:val="single" w:sz="4" w:space="0" w:color="auto"/>
            </w:tcBorders>
            <w:vAlign w:val="center"/>
            <w:hideMark/>
          </w:tcPr>
          <w:p w14:paraId="0417E99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49" w:type="dxa"/>
            <w:tcBorders>
              <w:top w:val="nil"/>
              <w:left w:val="nil"/>
              <w:bottom w:val="single" w:sz="4" w:space="0" w:color="auto"/>
              <w:right w:val="single" w:sz="4" w:space="0" w:color="auto"/>
            </w:tcBorders>
            <w:vAlign w:val="center"/>
            <w:hideMark/>
          </w:tcPr>
          <w:p w14:paraId="246A2618"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01" w:type="dxa"/>
            <w:tcBorders>
              <w:top w:val="nil"/>
              <w:left w:val="nil"/>
              <w:bottom w:val="single" w:sz="4" w:space="0" w:color="auto"/>
              <w:right w:val="single" w:sz="4" w:space="0" w:color="auto"/>
            </w:tcBorders>
            <w:vAlign w:val="center"/>
            <w:hideMark/>
          </w:tcPr>
          <w:p w14:paraId="17443C71"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99" w:type="dxa"/>
            <w:tcBorders>
              <w:top w:val="nil"/>
              <w:left w:val="nil"/>
              <w:bottom w:val="single" w:sz="4" w:space="0" w:color="auto"/>
              <w:right w:val="single" w:sz="4" w:space="0" w:color="auto"/>
            </w:tcBorders>
            <w:noWrap/>
            <w:vAlign w:val="bottom"/>
            <w:hideMark/>
          </w:tcPr>
          <w:p w14:paraId="2FCF66BC"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c>
          <w:tcPr>
            <w:tcW w:w="727" w:type="dxa"/>
            <w:tcBorders>
              <w:top w:val="nil"/>
              <w:left w:val="nil"/>
              <w:bottom w:val="single" w:sz="4" w:space="0" w:color="auto"/>
              <w:right w:val="single" w:sz="4" w:space="0" w:color="auto"/>
            </w:tcBorders>
            <w:noWrap/>
            <w:vAlign w:val="bottom"/>
            <w:hideMark/>
          </w:tcPr>
          <w:p w14:paraId="42A5102A"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c>
          <w:tcPr>
            <w:tcW w:w="436" w:type="dxa"/>
            <w:tcBorders>
              <w:top w:val="nil"/>
              <w:left w:val="nil"/>
              <w:bottom w:val="single" w:sz="4" w:space="0" w:color="auto"/>
              <w:right w:val="single" w:sz="4" w:space="0" w:color="auto"/>
            </w:tcBorders>
            <w:noWrap/>
            <w:vAlign w:val="bottom"/>
            <w:hideMark/>
          </w:tcPr>
          <w:p w14:paraId="5169FB3D"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r>
      <w:tr w:rsidR="00BC6E91" w:rsidRPr="00AE411B" w14:paraId="2A306A9A" w14:textId="77777777" w:rsidTr="00ED7B39">
        <w:trPr>
          <w:trHeight w:val="280"/>
        </w:trPr>
        <w:tc>
          <w:tcPr>
            <w:tcW w:w="452" w:type="dxa"/>
            <w:tcBorders>
              <w:top w:val="nil"/>
              <w:left w:val="single" w:sz="4" w:space="0" w:color="auto"/>
              <w:bottom w:val="single" w:sz="4" w:space="0" w:color="auto"/>
              <w:right w:val="single" w:sz="4" w:space="0" w:color="auto"/>
            </w:tcBorders>
            <w:vAlign w:val="center"/>
          </w:tcPr>
          <w:p w14:paraId="292E5D8A" w14:textId="2A996E93" w:rsidR="001D47D9" w:rsidRPr="00AE411B" w:rsidRDefault="001D47D9" w:rsidP="00F5380C">
            <w:pPr>
              <w:spacing w:line="276" w:lineRule="auto"/>
              <w:jc w:val="center"/>
              <w:rPr>
                <w:color w:val="000000"/>
                <w:sz w:val="16"/>
                <w:szCs w:val="16"/>
                <w:lang w:val="lt-LT"/>
              </w:rPr>
            </w:pPr>
          </w:p>
        </w:tc>
        <w:tc>
          <w:tcPr>
            <w:tcW w:w="794" w:type="dxa"/>
            <w:tcBorders>
              <w:top w:val="nil"/>
              <w:left w:val="nil"/>
              <w:bottom w:val="single" w:sz="4" w:space="0" w:color="auto"/>
              <w:right w:val="single" w:sz="4" w:space="0" w:color="auto"/>
            </w:tcBorders>
            <w:vAlign w:val="center"/>
            <w:hideMark/>
          </w:tcPr>
          <w:p w14:paraId="72C73DB6"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1088" w:type="dxa"/>
            <w:tcBorders>
              <w:top w:val="nil"/>
              <w:left w:val="nil"/>
              <w:bottom w:val="single" w:sz="4" w:space="0" w:color="auto"/>
              <w:right w:val="single" w:sz="4" w:space="0" w:color="auto"/>
            </w:tcBorders>
            <w:vAlign w:val="center"/>
            <w:hideMark/>
          </w:tcPr>
          <w:p w14:paraId="6097735D"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2D31A78E"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92" w:type="dxa"/>
            <w:tcBorders>
              <w:top w:val="nil"/>
              <w:left w:val="nil"/>
              <w:bottom w:val="single" w:sz="4" w:space="0" w:color="auto"/>
              <w:right w:val="single" w:sz="4" w:space="0" w:color="auto"/>
            </w:tcBorders>
            <w:vAlign w:val="center"/>
            <w:hideMark/>
          </w:tcPr>
          <w:p w14:paraId="64F5B439"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410FCD0B"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1639ECC6"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473D303C"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68" w:type="dxa"/>
            <w:tcBorders>
              <w:top w:val="nil"/>
              <w:left w:val="nil"/>
              <w:bottom w:val="single" w:sz="4" w:space="0" w:color="auto"/>
              <w:right w:val="single" w:sz="4" w:space="0" w:color="auto"/>
            </w:tcBorders>
            <w:vAlign w:val="center"/>
            <w:hideMark/>
          </w:tcPr>
          <w:p w14:paraId="11705281"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88" w:type="dxa"/>
            <w:tcBorders>
              <w:top w:val="nil"/>
              <w:left w:val="nil"/>
              <w:bottom w:val="single" w:sz="4" w:space="0" w:color="auto"/>
              <w:right w:val="single" w:sz="4" w:space="0" w:color="auto"/>
            </w:tcBorders>
            <w:vAlign w:val="center"/>
            <w:hideMark/>
          </w:tcPr>
          <w:p w14:paraId="1D19D723"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01" w:type="dxa"/>
            <w:tcBorders>
              <w:top w:val="nil"/>
              <w:left w:val="nil"/>
              <w:bottom w:val="single" w:sz="4" w:space="0" w:color="auto"/>
              <w:right w:val="single" w:sz="4" w:space="0" w:color="auto"/>
            </w:tcBorders>
            <w:vAlign w:val="center"/>
            <w:hideMark/>
          </w:tcPr>
          <w:p w14:paraId="035F1D01"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27" w:type="dxa"/>
            <w:tcBorders>
              <w:top w:val="nil"/>
              <w:left w:val="nil"/>
              <w:bottom w:val="single" w:sz="4" w:space="0" w:color="auto"/>
              <w:right w:val="single" w:sz="4" w:space="0" w:color="auto"/>
            </w:tcBorders>
            <w:vAlign w:val="center"/>
            <w:hideMark/>
          </w:tcPr>
          <w:p w14:paraId="72E8672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45" w:type="dxa"/>
            <w:tcBorders>
              <w:top w:val="nil"/>
              <w:left w:val="nil"/>
              <w:bottom w:val="single" w:sz="4" w:space="0" w:color="auto"/>
              <w:right w:val="single" w:sz="4" w:space="0" w:color="auto"/>
            </w:tcBorders>
            <w:vAlign w:val="center"/>
            <w:hideMark/>
          </w:tcPr>
          <w:p w14:paraId="58CB5C46"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16" w:type="dxa"/>
            <w:tcBorders>
              <w:top w:val="nil"/>
              <w:left w:val="nil"/>
              <w:bottom w:val="single" w:sz="4" w:space="0" w:color="auto"/>
              <w:right w:val="single" w:sz="4" w:space="0" w:color="auto"/>
            </w:tcBorders>
            <w:vAlign w:val="center"/>
            <w:hideMark/>
          </w:tcPr>
          <w:p w14:paraId="0C9FE058"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19" w:type="dxa"/>
            <w:tcBorders>
              <w:top w:val="nil"/>
              <w:left w:val="nil"/>
              <w:bottom w:val="single" w:sz="4" w:space="0" w:color="auto"/>
              <w:right w:val="single" w:sz="4" w:space="0" w:color="auto"/>
            </w:tcBorders>
            <w:vAlign w:val="center"/>
            <w:hideMark/>
          </w:tcPr>
          <w:p w14:paraId="6C6E4D8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49" w:type="dxa"/>
            <w:tcBorders>
              <w:top w:val="nil"/>
              <w:left w:val="nil"/>
              <w:bottom w:val="single" w:sz="4" w:space="0" w:color="auto"/>
              <w:right w:val="single" w:sz="4" w:space="0" w:color="auto"/>
            </w:tcBorders>
            <w:vAlign w:val="center"/>
            <w:hideMark/>
          </w:tcPr>
          <w:p w14:paraId="5EA24CA0"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01" w:type="dxa"/>
            <w:tcBorders>
              <w:top w:val="nil"/>
              <w:left w:val="nil"/>
              <w:bottom w:val="single" w:sz="4" w:space="0" w:color="auto"/>
              <w:right w:val="single" w:sz="4" w:space="0" w:color="auto"/>
            </w:tcBorders>
            <w:vAlign w:val="center"/>
            <w:hideMark/>
          </w:tcPr>
          <w:p w14:paraId="136282B3"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99" w:type="dxa"/>
            <w:tcBorders>
              <w:top w:val="nil"/>
              <w:left w:val="nil"/>
              <w:bottom w:val="single" w:sz="4" w:space="0" w:color="auto"/>
              <w:right w:val="single" w:sz="4" w:space="0" w:color="auto"/>
            </w:tcBorders>
            <w:noWrap/>
            <w:vAlign w:val="bottom"/>
            <w:hideMark/>
          </w:tcPr>
          <w:p w14:paraId="453CC812"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c>
          <w:tcPr>
            <w:tcW w:w="727" w:type="dxa"/>
            <w:tcBorders>
              <w:top w:val="nil"/>
              <w:left w:val="nil"/>
              <w:bottom w:val="single" w:sz="4" w:space="0" w:color="auto"/>
              <w:right w:val="single" w:sz="4" w:space="0" w:color="auto"/>
            </w:tcBorders>
            <w:noWrap/>
            <w:vAlign w:val="bottom"/>
            <w:hideMark/>
          </w:tcPr>
          <w:p w14:paraId="47D43979"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c>
          <w:tcPr>
            <w:tcW w:w="436" w:type="dxa"/>
            <w:tcBorders>
              <w:top w:val="nil"/>
              <w:left w:val="nil"/>
              <w:bottom w:val="single" w:sz="4" w:space="0" w:color="auto"/>
              <w:right w:val="single" w:sz="4" w:space="0" w:color="auto"/>
            </w:tcBorders>
            <w:noWrap/>
            <w:vAlign w:val="bottom"/>
            <w:hideMark/>
          </w:tcPr>
          <w:p w14:paraId="33ADB61E" w14:textId="77777777" w:rsidR="001D47D9" w:rsidRPr="00AE411B" w:rsidRDefault="001D47D9" w:rsidP="00F5380C">
            <w:pPr>
              <w:spacing w:line="276" w:lineRule="auto"/>
              <w:rPr>
                <w:color w:val="000000"/>
                <w:sz w:val="16"/>
                <w:szCs w:val="16"/>
                <w:lang w:val="lt-LT"/>
              </w:rPr>
            </w:pPr>
            <w:r w:rsidRPr="00AE411B">
              <w:rPr>
                <w:color w:val="000000"/>
                <w:sz w:val="16"/>
                <w:szCs w:val="16"/>
                <w:lang w:val="lt-LT"/>
              </w:rPr>
              <w:t> </w:t>
            </w:r>
          </w:p>
        </w:tc>
      </w:tr>
      <w:tr w:rsidR="00BC6E91" w:rsidRPr="00AE411B" w14:paraId="72A82AE0" w14:textId="77777777" w:rsidTr="00ED7B39">
        <w:trPr>
          <w:trHeight w:val="280"/>
        </w:trPr>
        <w:tc>
          <w:tcPr>
            <w:tcW w:w="452" w:type="dxa"/>
            <w:tcBorders>
              <w:top w:val="nil"/>
              <w:left w:val="single" w:sz="4" w:space="0" w:color="auto"/>
              <w:bottom w:val="single" w:sz="4" w:space="0" w:color="auto"/>
              <w:right w:val="single" w:sz="4" w:space="0" w:color="auto"/>
            </w:tcBorders>
            <w:vAlign w:val="center"/>
          </w:tcPr>
          <w:p w14:paraId="1E765749" w14:textId="5B33D897" w:rsidR="001D47D9" w:rsidRPr="00AE411B" w:rsidRDefault="001D47D9" w:rsidP="00F5380C">
            <w:pPr>
              <w:spacing w:line="276" w:lineRule="auto"/>
              <w:jc w:val="center"/>
              <w:rPr>
                <w:color w:val="000000"/>
                <w:sz w:val="16"/>
                <w:szCs w:val="16"/>
                <w:lang w:val="lt-LT"/>
              </w:rPr>
            </w:pPr>
          </w:p>
        </w:tc>
        <w:tc>
          <w:tcPr>
            <w:tcW w:w="794" w:type="dxa"/>
            <w:tcBorders>
              <w:top w:val="nil"/>
              <w:left w:val="nil"/>
              <w:bottom w:val="single" w:sz="4" w:space="0" w:color="auto"/>
              <w:right w:val="single" w:sz="4" w:space="0" w:color="auto"/>
            </w:tcBorders>
            <w:vAlign w:val="center"/>
            <w:hideMark/>
          </w:tcPr>
          <w:p w14:paraId="3CFF4DFB"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1088" w:type="dxa"/>
            <w:tcBorders>
              <w:top w:val="nil"/>
              <w:left w:val="nil"/>
              <w:bottom w:val="single" w:sz="4" w:space="0" w:color="auto"/>
              <w:right w:val="single" w:sz="4" w:space="0" w:color="auto"/>
            </w:tcBorders>
            <w:vAlign w:val="center"/>
            <w:hideMark/>
          </w:tcPr>
          <w:p w14:paraId="295F747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4E030039"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892" w:type="dxa"/>
            <w:tcBorders>
              <w:top w:val="nil"/>
              <w:left w:val="nil"/>
              <w:bottom w:val="single" w:sz="4" w:space="0" w:color="auto"/>
              <w:right w:val="single" w:sz="4" w:space="0" w:color="auto"/>
            </w:tcBorders>
            <w:vAlign w:val="center"/>
            <w:hideMark/>
          </w:tcPr>
          <w:p w14:paraId="642C572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141797A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37" w:type="dxa"/>
            <w:tcBorders>
              <w:top w:val="nil"/>
              <w:left w:val="nil"/>
              <w:bottom w:val="single" w:sz="4" w:space="0" w:color="auto"/>
              <w:right w:val="single" w:sz="4" w:space="0" w:color="auto"/>
            </w:tcBorders>
            <w:vAlign w:val="center"/>
            <w:hideMark/>
          </w:tcPr>
          <w:p w14:paraId="6822D05D"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94" w:type="dxa"/>
            <w:tcBorders>
              <w:top w:val="nil"/>
              <w:left w:val="nil"/>
              <w:bottom w:val="single" w:sz="4" w:space="0" w:color="auto"/>
              <w:right w:val="single" w:sz="4" w:space="0" w:color="auto"/>
            </w:tcBorders>
            <w:vAlign w:val="center"/>
            <w:hideMark/>
          </w:tcPr>
          <w:p w14:paraId="1AA07E0B"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768" w:type="dxa"/>
            <w:tcBorders>
              <w:top w:val="nil"/>
              <w:left w:val="nil"/>
              <w:bottom w:val="single" w:sz="4" w:space="0" w:color="auto"/>
              <w:right w:val="single" w:sz="4" w:space="0" w:color="auto"/>
            </w:tcBorders>
            <w:vAlign w:val="center"/>
            <w:hideMark/>
          </w:tcPr>
          <w:p w14:paraId="1A1021F2"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88" w:type="dxa"/>
            <w:tcBorders>
              <w:top w:val="nil"/>
              <w:left w:val="nil"/>
              <w:bottom w:val="single" w:sz="4" w:space="0" w:color="auto"/>
              <w:right w:val="single" w:sz="4" w:space="0" w:color="auto"/>
            </w:tcBorders>
            <w:vAlign w:val="center"/>
            <w:hideMark/>
          </w:tcPr>
          <w:p w14:paraId="77F3125C"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01" w:type="dxa"/>
            <w:tcBorders>
              <w:top w:val="nil"/>
              <w:left w:val="nil"/>
              <w:bottom w:val="single" w:sz="4" w:space="0" w:color="auto"/>
              <w:right w:val="single" w:sz="4" w:space="0" w:color="auto"/>
            </w:tcBorders>
            <w:vAlign w:val="center"/>
            <w:hideMark/>
          </w:tcPr>
          <w:p w14:paraId="43143E45"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927" w:type="dxa"/>
            <w:tcBorders>
              <w:top w:val="nil"/>
              <w:left w:val="nil"/>
              <w:bottom w:val="single" w:sz="4" w:space="0" w:color="auto"/>
              <w:right w:val="single" w:sz="4" w:space="0" w:color="auto"/>
            </w:tcBorders>
            <w:vAlign w:val="center"/>
            <w:hideMark/>
          </w:tcPr>
          <w:p w14:paraId="7AA5B7CD"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45" w:type="dxa"/>
            <w:tcBorders>
              <w:top w:val="nil"/>
              <w:left w:val="nil"/>
              <w:bottom w:val="single" w:sz="4" w:space="0" w:color="auto"/>
              <w:right w:val="single" w:sz="4" w:space="0" w:color="auto"/>
            </w:tcBorders>
            <w:vAlign w:val="center"/>
            <w:hideMark/>
          </w:tcPr>
          <w:p w14:paraId="42893267"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616" w:type="dxa"/>
            <w:tcBorders>
              <w:top w:val="nil"/>
              <w:left w:val="nil"/>
              <w:bottom w:val="single" w:sz="4" w:space="0" w:color="auto"/>
              <w:right w:val="single" w:sz="4" w:space="0" w:color="auto"/>
            </w:tcBorders>
            <w:vAlign w:val="center"/>
            <w:hideMark/>
          </w:tcPr>
          <w:p w14:paraId="245F67DF" w14:textId="77777777" w:rsidR="001D47D9" w:rsidRPr="00AE411B" w:rsidRDefault="001D47D9" w:rsidP="00F5380C">
            <w:pPr>
              <w:spacing w:line="276" w:lineRule="auto"/>
              <w:jc w:val="center"/>
              <w:rPr>
                <w:color w:val="000000"/>
                <w:sz w:val="16"/>
                <w:szCs w:val="16"/>
                <w:lang w:val="lt-LT"/>
              </w:rPr>
            </w:pPr>
            <w:r w:rsidRPr="00AE411B">
              <w:rPr>
                <w:color w:val="000000"/>
                <w:sz w:val="16"/>
                <w:szCs w:val="16"/>
                <w:lang w:val="lt-LT"/>
              </w:rPr>
              <w:t> </w:t>
            </w:r>
          </w:p>
        </w:tc>
        <w:tc>
          <w:tcPr>
            <w:tcW w:w="519" w:type="dxa"/>
            <w:tcBorders>
              <w:top w:val="nil"/>
              <w:left w:val="nil"/>
              <w:bottom w:val="single" w:sz="4" w:space="0" w:color="auto"/>
              <w:right w:val="single" w:sz="4" w:space="0" w:color="auto"/>
            </w:tcBorders>
            <w:vAlign w:val="center"/>
            <w:hideMark/>
          </w:tcPr>
          <w:p w14:paraId="7B20904D" w14:textId="77777777" w:rsidR="001D47D9" w:rsidRPr="00AE411B" w:rsidRDefault="001D47D9" w:rsidP="00F5380C">
            <w:pPr>
              <w:spacing w:line="276" w:lineRule="auto"/>
              <w:jc w:val="center"/>
              <w:rPr>
                <w:color w:val="000000"/>
                <w:sz w:val="20"/>
                <w:szCs w:val="20"/>
                <w:lang w:val="lt-LT"/>
              </w:rPr>
            </w:pPr>
            <w:r w:rsidRPr="00AE411B">
              <w:rPr>
                <w:color w:val="000000"/>
                <w:sz w:val="20"/>
                <w:szCs w:val="20"/>
                <w:lang w:val="lt-LT"/>
              </w:rPr>
              <w:t> </w:t>
            </w:r>
          </w:p>
        </w:tc>
        <w:tc>
          <w:tcPr>
            <w:tcW w:w="849" w:type="dxa"/>
            <w:tcBorders>
              <w:top w:val="nil"/>
              <w:left w:val="nil"/>
              <w:bottom w:val="single" w:sz="4" w:space="0" w:color="auto"/>
              <w:right w:val="single" w:sz="4" w:space="0" w:color="auto"/>
            </w:tcBorders>
            <w:vAlign w:val="center"/>
            <w:hideMark/>
          </w:tcPr>
          <w:p w14:paraId="2B4CE651" w14:textId="77777777" w:rsidR="001D47D9" w:rsidRPr="00AE411B" w:rsidRDefault="001D47D9" w:rsidP="00F5380C">
            <w:pPr>
              <w:spacing w:line="276" w:lineRule="auto"/>
              <w:jc w:val="center"/>
              <w:rPr>
                <w:color w:val="000000"/>
                <w:sz w:val="20"/>
                <w:szCs w:val="20"/>
                <w:lang w:val="lt-LT"/>
              </w:rPr>
            </w:pPr>
            <w:r w:rsidRPr="00AE411B">
              <w:rPr>
                <w:color w:val="000000"/>
                <w:sz w:val="20"/>
                <w:szCs w:val="20"/>
                <w:lang w:val="lt-LT"/>
              </w:rPr>
              <w:t> </w:t>
            </w:r>
          </w:p>
        </w:tc>
        <w:tc>
          <w:tcPr>
            <w:tcW w:w="901" w:type="dxa"/>
            <w:tcBorders>
              <w:top w:val="nil"/>
              <w:left w:val="nil"/>
              <w:bottom w:val="single" w:sz="4" w:space="0" w:color="auto"/>
              <w:right w:val="single" w:sz="4" w:space="0" w:color="auto"/>
            </w:tcBorders>
            <w:vAlign w:val="center"/>
            <w:hideMark/>
          </w:tcPr>
          <w:p w14:paraId="402C6D25" w14:textId="77777777" w:rsidR="001D47D9" w:rsidRPr="00AE411B" w:rsidRDefault="001D47D9" w:rsidP="00F5380C">
            <w:pPr>
              <w:spacing w:line="276" w:lineRule="auto"/>
              <w:jc w:val="center"/>
              <w:rPr>
                <w:color w:val="000000"/>
                <w:sz w:val="20"/>
                <w:szCs w:val="20"/>
                <w:lang w:val="lt-LT"/>
              </w:rPr>
            </w:pPr>
            <w:r w:rsidRPr="00AE411B">
              <w:rPr>
                <w:color w:val="000000"/>
                <w:sz w:val="20"/>
                <w:szCs w:val="20"/>
                <w:lang w:val="lt-LT"/>
              </w:rPr>
              <w:t> </w:t>
            </w:r>
          </w:p>
        </w:tc>
        <w:tc>
          <w:tcPr>
            <w:tcW w:w="899" w:type="dxa"/>
            <w:tcBorders>
              <w:top w:val="nil"/>
              <w:left w:val="nil"/>
              <w:bottom w:val="single" w:sz="4" w:space="0" w:color="auto"/>
              <w:right w:val="single" w:sz="4" w:space="0" w:color="auto"/>
            </w:tcBorders>
            <w:noWrap/>
            <w:vAlign w:val="bottom"/>
            <w:hideMark/>
          </w:tcPr>
          <w:p w14:paraId="0363F55E" w14:textId="77777777" w:rsidR="001D47D9" w:rsidRPr="00AE411B" w:rsidRDefault="001D47D9" w:rsidP="00F5380C">
            <w:pPr>
              <w:spacing w:line="276" w:lineRule="auto"/>
              <w:rPr>
                <w:color w:val="000000"/>
                <w:sz w:val="22"/>
                <w:szCs w:val="22"/>
                <w:lang w:val="lt-LT"/>
              </w:rPr>
            </w:pPr>
            <w:r w:rsidRPr="00AE411B">
              <w:rPr>
                <w:color w:val="000000"/>
                <w:sz w:val="22"/>
                <w:szCs w:val="22"/>
                <w:lang w:val="lt-LT"/>
              </w:rPr>
              <w:t> </w:t>
            </w:r>
          </w:p>
        </w:tc>
        <w:tc>
          <w:tcPr>
            <w:tcW w:w="727" w:type="dxa"/>
            <w:tcBorders>
              <w:top w:val="nil"/>
              <w:left w:val="nil"/>
              <w:bottom w:val="single" w:sz="4" w:space="0" w:color="auto"/>
              <w:right w:val="single" w:sz="4" w:space="0" w:color="auto"/>
            </w:tcBorders>
            <w:noWrap/>
            <w:vAlign w:val="bottom"/>
            <w:hideMark/>
          </w:tcPr>
          <w:p w14:paraId="2CC8D138" w14:textId="77777777" w:rsidR="001D47D9" w:rsidRPr="00AE411B" w:rsidRDefault="001D47D9" w:rsidP="00F5380C">
            <w:pPr>
              <w:spacing w:line="276" w:lineRule="auto"/>
              <w:rPr>
                <w:color w:val="000000"/>
                <w:sz w:val="22"/>
                <w:szCs w:val="22"/>
                <w:lang w:val="lt-LT"/>
              </w:rPr>
            </w:pPr>
            <w:r w:rsidRPr="00AE411B">
              <w:rPr>
                <w:color w:val="000000"/>
                <w:sz w:val="22"/>
                <w:szCs w:val="22"/>
                <w:lang w:val="lt-LT"/>
              </w:rPr>
              <w:t> </w:t>
            </w:r>
          </w:p>
        </w:tc>
        <w:tc>
          <w:tcPr>
            <w:tcW w:w="436" w:type="dxa"/>
            <w:tcBorders>
              <w:top w:val="nil"/>
              <w:left w:val="nil"/>
              <w:bottom w:val="single" w:sz="4" w:space="0" w:color="auto"/>
              <w:right w:val="single" w:sz="4" w:space="0" w:color="auto"/>
            </w:tcBorders>
            <w:noWrap/>
            <w:vAlign w:val="bottom"/>
            <w:hideMark/>
          </w:tcPr>
          <w:p w14:paraId="2F0F226B" w14:textId="77777777" w:rsidR="001D47D9" w:rsidRPr="00AE411B" w:rsidRDefault="001D47D9" w:rsidP="00F5380C">
            <w:pPr>
              <w:spacing w:line="276" w:lineRule="auto"/>
              <w:rPr>
                <w:color w:val="000000"/>
                <w:sz w:val="22"/>
                <w:szCs w:val="22"/>
                <w:lang w:val="lt-LT"/>
              </w:rPr>
            </w:pPr>
            <w:r w:rsidRPr="00AE411B">
              <w:rPr>
                <w:color w:val="000000"/>
                <w:sz w:val="22"/>
                <w:szCs w:val="22"/>
                <w:lang w:val="lt-LT"/>
              </w:rPr>
              <w:t> </w:t>
            </w:r>
          </w:p>
        </w:tc>
      </w:tr>
    </w:tbl>
    <w:p w14:paraId="7C38D917" w14:textId="77777777" w:rsidR="001D47D9" w:rsidRPr="00AE411B" w:rsidRDefault="001D47D9" w:rsidP="00F5380C">
      <w:pPr>
        <w:widowControl w:val="0"/>
        <w:tabs>
          <w:tab w:val="left" w:pos="993"/>
        </w:tabs>
        <w:spacing w:line="276" w:lineRule="auto"/>
        <w:ind w:right="20"/>
        <w:rPr>
          <w:color w:val="000000"/>
          <w:lang w:val="lt-LT" w:eastAsia="lt-LT" w:bidi="lt-LT"/>
        </w:rPr>
      </w:pPr>
    </w:p>
    <w:p w14:paraId="2C19E3C5" w14:textId="77777777" w:rsidR="00EC76BC" w:rsidRPr="00AE411B" w:rsidRDefault="00EC76BC" w:rsidP="00F5380C">
      <w:pPr>
        <w:spacing w:line="276" w:lineRule="auto"/>
        <w:rPr>
          <w:rFonts w:eastAsiaTheme="minorHAnsi"/>
          <w:i/>
          <w:iCs/>
          <w:highlight w:val="lightGray"/>
          <w:lang w:val="lt-LT" w:eastAsia="en-US"/>
        </w:rPr>
        <w:sectPr w:rsidR="00EC76BC" w:rsidRPr="00AE411B" w:rsidSect="00CA3BA7">
          <w:pgSz w:w="16840" w:h="11908" w:orient="landscape"/>
          <w:pgMar w:top="567" w:right="1134" w:bottom="1701" w:left="1236" w:header="1162" w:footer="0" w:gutter="0"/>
          <w:pgNumType w:start="1"/>
          <w:cols w:space="720"/>
          <w:docGrid w:linePitch="326"/>
        </w:sectPr>
      </w:pPr>
    </w:p>
    <w:p w14:paraId="725BD801" w14:textId="28966127" w:rsidR="00F67E24" w:rsidRPr="00AE411B" w:rsidRDefault="00531160"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w:t>
      </w:r>
      <w:r w:rsidR="00F67E24" w:rsidRPr="00AE411B">
        <w:rPr>
          <w:rFonts w:eastAsiaTheme="minorHAnsi"/>
          <w:i/>
          <w:iCs/>
          <w:sz w:val="22"/>
          <w:szCs w:val="22"/>
          <w:lang w:val="lt-LT" w:eastAsia="en-US"/>
        </w:rPr>
        <w:t>Pildymo instrukcija.</w:t>
      </w:r>
    </w:p>
    <w:p w14:paraId="487A98B9" w14:textId="78521A39"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[1] nurodoma ar serveris yra fizinis ar virtualus;</w:t>
      </w:r>
    </w:p>
    <w:p w14:paraId="2241BC83" w14:textId="4157C1D1"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[2] nurodomas serverio pavadinimas;</w:t>
      </w:r>
    </w:p>
    <w:p w14:paraId="4EE9B61F" w14:textId="30F06997" w:rsidR="00F67E24" w:rsidRPr="00AE411B" w:rsidRDefault="00F67E24" w:rsidP="00F5380C">
      <w:pPr>
        <w:spacing w:line="276" w:lineRule="auto"/>
        <w:rPr>
          <w:rFonts w:eastAsiaTheme="minorEastAsia"/>
          <w:i/>
          <w:iCs/>
          <w:sz w:val="22"/>
          <w:szCs w:val="22"/>
          <w:lang w:val="lt-LT" w:eastAsia="en-US"/>
        </w:rPr>
      </w:pPr>
      <w:r w:rsidRPr="00AE411B">
        <w:rPr>
          <w:rFonts w:eastAsiaTheme="minorEastAsia"/>
          <w:i/>
          <w:iCs/>
          <w:sz w:val="22"/>
          <w:szCs w:val="22"/>
          <w:lang w:val="lt-LT" w:eastAsia="en-US"/>
        </w:rPr>
        <w:t xml:space="preserve">[3] nurodomos </w:t>
      </w:r>
      <w:r w:rsidR="2F69870D" w:rsidRPr="00AE411B">
        <w:rPr>
          <w:rFonts w:eastAsiaTheme="minorEastAsia"/>
          <w:i/>
          <w:iCs/>
          <w:sz w:val="22"/>
          <w:szCs w:val="22"/>
          <w:lang w:val="lt-LT" w:eastAsia="en-US"/>
        </w:rPr>
        <w:t>o</w:t>
      </w:r>
      <w:r w:rsidRPr="00AE411B">
        <w:rPr>
          <w:rFonts w:eastAsiaTheme="minorEastAsia"/>
          <w:i/>
          <w:iCs/>
          <w:sz w:val="22"/>
          <w:szCs w:val="22"/>
          <w:lang w:val="lt-LT" w:eastAsia="en-US"/>
        </w:rPr>
        <w:t>rganizacijos darbuotojo, atsakingo už serverio priežiūrą ir palaikymą ir (ar) atsakingo už paslaugų tiekėjo, kuris prižiūri ir palaiko serverius, sutartinių įsipareigojimų kontrolę, pareigos, vardas, pavardė;</w:t>
      </w:r>
    </w:p>
    <w:p w14:paraId="76FC9681" w14:textId="012FE189"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[4] nurodomas inventorizacijos numeris, kuriuo serveris įvardintas apskaitoje (jei tokia apskaita vykdoma);</w:t>
      </w:r>
    </w:p>
    <w:p w14:paraId="5326CB7F" w14:textId="201A095E"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[5] nurodomas patalpų, kuriose stovi serveris, pavadinimas ir adresas arba trečiųjų šalių paslaugų teikėjo pavadinimas ir duomenų centro adresas;</w:t>
      </w:r>
    </w:p>
    <w:p w14:paraId="1259B210" w14:textId="085BFE3D"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[6] nurodomas tarnybinės stoties vardas (pavadinimas);</w:t>
      </w:r>
    </w:p>
    <w:p w14:paraId="1610CB02" w14:textId="7DD19CEC"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[7] nurodomas serverio IP adresas;</w:t>
      </w:r>
    </w:p>
    <w:p w14:paraId="1D48D23D" w14:textId="4ED00213"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[8] nurodomas serverio tinklo pavadinimas;</w:t>
      </w:r>
    </w:p>
    <w:p w14:paraId="0DB61EB8" w14:textId="78FE02AD"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[9] nurodomas serverio gamintojo pavadinimas;</w:t>
      </w:r>
    </w:p>
    <w:p w14:paraId="1EC520EF" w14:textId="0651B481"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[10] nurodomas serverio modelio pavadinimas;</w:t>
      </w:r>
    </w:p>
    <w:p w14:paraId="0B8D2B1F" w14:textId="225DF096"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[11] nurodomas serverio serijos numeris;</w:t>
      </w:r>
    </w:p>
    <w:p w14:paraId="41BC03E0" w14:textId="0578EC54"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[12] nurodomas serverio centrinio procesoriaus (angl. CPU) pavadinimas;</w:t>
      </w:r>
    </w:p>
    <w:p w14:paraId="64ED8A61" w14:textId="3DE7797A"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[13] nurodomas serverio kietojo disko tipas ir pavadinimas (angl. HDD ar SSD);</w:t>
      </w:r>
    </w:p>
    <w:p w14:paraId="07E29B8F" w14:textId="1BF7BE8A"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[14] esant poreikiui nurodoma papildomi serverio parametrai;</w:t>
      </w:r>
    </w:p>
    <w:p w14:paraId="1B767B24" w14:textId="502DBCB2"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[15] nurodoma data, kada serveris buvo įsigytas;</w:t>
      </w:r>
    </w:p>
    <w:p w14:paraId="2B5EE4C7" w14:textId="7CD7F9DC"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[16] nurodoma įsigijimo ar nuomos sutartis;</w:t>
      </w:r>
    </w:p>
    <w:p w14:paraId="727B71D1" w14:textId="554A4B34" w:rsidR="00F67E24" w:rsidRPr="00AE411B" w:rsidRDefault="00F67E24"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[17] nurodoma ar yra suteikta garantija serveriui ir kuriam laikui pvz.: Taip - 2 metams;</w:t>
      </w:r>
    </w:p>
    <w:p w14:paraId="04CA62BB" w14:textId="5BC48B91" w:rsidR="00F67E24" w:rsidRPr="00AE411B" w:rsidRDefault="00F67E24" w:rsidP="00F5380C">
      <w:pPr>
        <w:spacing w:line="276" w:lineRule="auto"/>
        <w:rPr>
          <w:rFonts w:eastAsiaTheme="minorEastAsia"/>
          <w:i/>
          <w:iCs/>
          <w:sz w:val="22"/>
          <w:szCs w:val="22"/>
          <w:lang w:val="lt-LT" w:eastAsia="en-US"/>
        </w:rPr>
      </w:pPr>
      <w:r w:rsidRPr="00AE411B">
        <w:rPr>
          <w:rFonts w:eastAsiaTheme="minorEastAsia"/>
          <w:i/>
          <w:iCs/>
          <w:sz w:val="22"/>
          <w:szCs w:val="22"/>
          <w:lang w:val="lt-LT" w:eastAsia="en-US"/>
        </w:rPr>
        <w:t xml:space="preserve">[18] nurodoma visuotinis gamintojo palaikymas (angl. </w:t>
      </w:r>
      <w:proofErr w:type="spellStart"/>
      <w:r w:rsidRPr="00AE411B">
        <w:rPr>
          <w:rFonts w:eastAsiaTheme="minorEastAsia"/>
          <w:i/>
          <w:iCs/>
          <w:sz w:val="22"/>
          <w:szCs w:val="22"/>
          <w:lang w:val="lt-LT" w:eastAsia="en-US"/>
        </w:rPr>
        <w:t>End</w:t>
      </w:r>
      <w:proofErr w:type="spellEnd"/>
      <w:r w:rsidRPr="00AE411B">
        <w:rPr>
          <w:rFonts w:eastAsiaTheme="minorEastAsia"/>
          <w:i/>
          <w:iCs/>
          <w:sz w:val="22"/>
          <w:szCs w:val="22"/>
          <w:lang w:val="lt-LT" w:eastAsia="en-US"/>
        </w:rPr>
        <w:t xml:space="preserve"> </w:t>
      </w:r>
      <w:proofErr w:type="spellStart"/>
      <w:r w:rsidRPr="00AE411B">
        <w:rPr>
          <w:rFonts w:eastAsiaTheme="minorEastAsia"/>
          <w:i/>
          <w:iCs/>
          <w:sz w:val="22"/>
          <w:szCs w:val="22"/>
          <w:lang w:val="lt-LT" w:eastAsia="en-US"/>
        </w:rPr>
        <w:t>of</w:t>
      </w:r>
      <w:proofErr w:type="spellEnd"/>
      <w:r w:rsidRPr="00AE411B">
        <w:rPr>
          <w:rFonts w:eastAsiaTheme="minorEastAsia"/>
          <w:i/>
          <w:iCs/>
          <w:sz w:val="22"/>
          <w:szCs w:val="22"/>
          <w:lang w:val="lt-LT" w:eastAsia="en-US"/>
        </w:rPr>
        <w:t xml:space="preserve"> </w:t>
      </w:r>
      <w:proofErr w:type="spellStart"/>
      <w:r w:rsidRPr="00AE411B">
        <w:rPr>
          <w:rFonts w:eastAsiaTheme="minorEastAsia"/>
          <w:i/>
          <w:iCs/>
          <w:sz w:val="22"/>
          <w:szCs w:val="22"/>
          <w:lang w:val="lt-LT" w:eastAsia="en-US"/>
        </w:rPr>
        <w:t>support</w:t>
      </w:r>
      <w:proofErr w:type="spellEnd"/>
      <w:r w:rsidRPr="00AE411B">
        <w:rPr>
          <w:rFonts w:eastAsiaTheme="minorEastAsia"/>
          <w:i/>
          <w:iCs/>
          <w:sz w:val="22"/>
          <w:szCs w:val="22"/>
          <w:lang w:val="lt-LT" w:eastAsia="en-US"/>
        </w:rPr>
        <w:t xml:space="preserve"> </w:t>
      </w:r>
      <w:proofErr w:type="spellStart"/>
      <w:r w:rsidRPr="00AE411B">
        <w:rPr>
          <w:rFonts w:eastAsiaTheme="minorEastAsia"/>
          <w:i/>
          <w:iCs/>
          <w:sz w:val="22"/>
          <w:szCs w:val="22"/>
          <w:lang w:val="lt-LT" w:eastAsia="en-US"/>
        </w:rPr>
        <w:t>date</w:t>
      </w:r>
      <w:proofErr w:type="spellEnd"/>
      <w:r w:rsidRPr="00AE411B">
        <w:rPr>
          <w:rFonts w:eastAsiaTheme="minorEastAsia"/>
          <w:i/>
          <w:iCs/>
          <w:sz w:val="22"/>
          <w:szCs w:val="22"/>
          <w:lang w:val="lt-LT" w:eastAsia="en-US"/>
        </w:rPr>
        <w:t>);</w:t>
      </w:r>
    </w:p>
    <w:p w14:paraId="62F180D2" w14:textId="64B2243E" w:rsidR="001D47D9" w:rsidRPr="00AE411B" w:rsidRDefault="00F67E24" w:rsidP="00F5380C">
      <w:pPr>
        <w:spacing w:line="276" w:lineRule="auto"/>
        <w:rPr>
          <w:rFonts w:eastAsiaTheme="minorHAnsi"/>
          <w:sz w:val="22"/>
          <w:szCs w:val="22"/>
          <w:lang w:val="lt-LT" w:eastAsia="en-US"/>
        </w:rPr>
      </w:pPr>
      <w:r w:rsidRPr="00AE411B">
        <w:rPr>
          <w:rFonts w:eastAsiaTheme="minorHAnsi"/>
          <w:i/>
          <w:iCs/>
          <w:sz w:val="22"/>
          <w:szCs w:val="22"/>
          <w:lang w:val="lt-LT" w:eastAsia="en-US"/>
        </w:rPr>
        <w:t>[19] nurodoma įrenginio operacinė sistema (Windows, Linux ir t.t.)].</w:t>
      </w:r>
    </w:p>
    <w:p w14:paraId="5AE1A3D8" w14:textId="77777777" w:rsidR="00EC76BC" w:rsidRPr="00AE411B" w:rsidRDefault="00EC76BC" w:rsidP="00F5380C">
      <w:pPr>
        <w:spacing w:line="276" w:lineRule="auto"/>
        <w:ind w:left="10915" w:firstLine="1"/>
        <w:rPr>
          <w:lang w:val="lt-LT"/>
        </w:rPr>
        <w:sectPr w:rsidR="00EC76BC" w:rsidRPr="00AE411B" w:rsidSect="00EC76BC">
          <w:type w:val="continuous"/>
          <w:pgSz w:w="16840" w:h="11908" w:orient="landscape"/>
          <w:pgMar w:top="567" w:right="1134" w:bottom="1701" w:left="1236" w:header="1162" w:footer="0" w:gutter="0"/>
          <w:pgNumType w:start="1"/>
          <w:cols w:num="2" w:space="720"/>
          <w:docGrid w:linePitch="326"/>
        </w:sectPr>
      </w:pPr>
    </w:p>
    <w:p w14:paraId="5D0AA8AA" w14:textId="67002B82" w:rsidR="00400C92" w:rsidRPr="00AE411B" w:rsidRDefault="00400C92" w:rsidP="00F5380C">
      <w:pPr>
        <w:spacing w:line="276" w:lineRule="auto"/>
        <w:ind w:left="10915" w:firstLine="1"/>
        <w:rPr>
          <w:lang w:val="lt-LT"/>
        </w:rPr>
      </w:pPr>
    </w:p>
    <w:p w14:paraId="0922131B" w14:textId="7B0FF928" w:rsidR="00ED7B39" w:rsidRPr="00B50978" w:rsidRDefault="007876BE" w:rsidP="00B50978">
      <w:pPr>
        <w:spacing w:line="276" w:lineRule="auto"/>
        <w:ind w:left="10915" w:hanging="709"/>
        <w:rPr>
          <w:sz w:val="22"/>
          <w:szCs w:val="22"/>
          <w:lang w:val="lt-LT" w:bidi="lt-LT"/>
        </w:rPr>
      </w:pPr>
      <w:bookmarkStart w:id="2" w:name="_Hlk205199600"/>
      <w:bookmarkStart w:id="3" w:name="_Hlk205200559"/>
      <w:r w:rsidRPr="00B50978">
        <w:rPr>
          <w:sz w:val="22"/>
          <w:szCs w:val="22"/>
          <w:lang w:val="lt-LT" w:bidi="lt-LT"/>
        </w:rPr>
        <w:t>Panevėžio rajono savivaldybės administracijos</w:t>
      </w:r>
    </w:p>
    <w:bookmarkEnd w:id="2"/>
    <w:p w14:paraId="32113E44" w14:textId="5F6525E3" w:rsidR="009D3DA1" w:rsidRPr="00B50978" w:rsidRDefault="00B50978" w:rsidP="00B50978">
      <w:pPr>
        <w:spacing w:line="276" w:lineRule="auto"/>
        <w:ind w:left="10915" w:hanging="709"/>
        <w:rPr>
          <w:sz w:val="22"/>
          <w:szCs w:val="22"/>
          <w:lang w:val="lt-LT"/>
        </w:rPr>
      </w:pPr>
      <w:r>
        <w:rPr>
          <w:sz w:val="22"/>
          <w:szCs w:val="22"/>
          <w:lang w:val="lt-LT"/>
        </w:rPr>
        <w:t>t</w:t>
      </w:r>
      <w:r w:rsidR="003F057D" w:rsidRPr="00B50978">
        <w:rPr>
          <w:sz w:val="22"/>
          <w:szCs w:val="22"/>
          <w:lang w:val="lt-LT"/>
        </w:rPr>
        <w:t xml:space="preserve">urto </w:t>
      </w:r>
      <w:r w:rsidR="00400C92" w:rsidRPr="00B50978">
        <w:rPr>
          <w:sz w:val="22"/>
          <w:szCs w:val="22"/>
          <w:lang w:val="lt-LT"/>
        </w:rPr>
        <w:t xml:space="preserve">valdymo </w:t>
      </w:r>
      <w:r w:rsidR="00F30F21" w:rsidRPr="00B50978">
        <w:rPr>
          <w:sz w:val="22"/>
          <w:szCs w:val="22"/>
          <w:lang w:val="lt-LT"/>
        </w:rPr>
        <w:t>tvarkos a</w:t>
      </w:r>
      <w:r w:rsidR="009F0EA4" w:rsidRPr="00B50978">
        <w:rPr>
          <w:sz w:val="22"/>
          <w:szCs w:val="22"/>
          <w:lang w:val="lt-LT"/>
        </w:rPr>
        <w:t>prašo</w:t>
      </w:r>
      <w:r w:rsidR="00400C92" w:rsidRPr="00B50978">
        <w:rPr>
          <w:sz w:val="22"/>
          <w:szCs w:val="22"/>
          <w:lang w:val="lt-LT"/>
        </w:rPr>
        <w:t xml:space="preserve"> </w:t>
      </w:r>
    </w:p>
    <w:p w14:paraId="44E51FEE" w14:textId="6E258FF9" w:rsidR="00400C92" w:rsidRPr="00B50978" w:rsidRDefault="00841CC2" w:rsidP="00B50978">
      <w:pPr>
        <w:spacing w:line="276" w:lineRule="auto"/>
        <w:ind w:left="10915" w:hanging="709"/>
        <w:rPr>
          <w:sz w:val="22"/>
          <w:szCs w:val="22"/>
          <w:lang w:val="lt-LT"/>
        </w:rPr>
      </w:pPr>
      <w:r w:rsidRPr="00B50978">
        <w:rPr>
          <w:sz w:val="22"/>
          <w:szCs w:val="22"/>
          <w:lang w:val="lt-LT"/>
        </w:rPr>
        <w:t>6</w:t>
      </w:r>
      <w:r w:rsidR="00400C92" w:rsidRPr="00B50978">
        <w:rPr>
          <w:sz w:val="22"/>
          <w:szCs w:val="22"/>
          <w:lang w:val="lt-LT"/>
        </w:rPr>
        <w:t xml:space="preserve"> priedas</w:t>
      </w:r>
    </w:p>
    <w:bookmarkEnd w:id="3"/>
    <w:p w14:paraId="2506D3D1" w14:textId="77777777" w:rsidR="00400C92" w:rsidRPr="00AE411B" w:rsidRDefault="00400C92" w:rsidP="00F5380C">
      <w:pPr>
        <w:spacing w:line="276" w:lineRule="auto"/>
        <w:rPr>
          <w:lang w:val="lt-LT"/>
        </w:rPr>
      </w:pPr>
    </w:p>
    <w:p w14:paraId="11F8B10D" w14:textId="00A294E5" w:rsidR="00400C92" w:rsidRPr="00AE411B" w:rsidRDefault="00400C92" w:rsidP="00531160">
      <w:pPr>
        <w:keepNext/>
        <w:keepLines/>
        <w:widowControl w:val="0"/>
        <w:ind w:left="20"/>
        <w:jc w:val="center"/>
        <w:outlineLvl w:val="0"/>
        <w:rPr>
          <w:b/>
          <w:bCs/>
          <w:lang w:val="lt-LT" w:eastAsia="lt-LT" w:bidi="lt-LT"/>
        </w:rPr>
      </w:pPr>
      <w:r w:rsidRPr="00AE411B">
        <w:rPr>
          <w:b/>
          <w:bCs/>
          <w:lang w:val="lt-LT" w:eastAsia="lt-LT" w:bidi="lt-LT"/>
        </w:rPr>
        <w:t xml:space="preserve">VALDOMŲ </w:t>
      </w:r>
      <w:r w:rsidR="00EC567E" w:rsidRPr="00AE411B">
        <w:rPr>
          <w:b/>
          <w:bCs/>
          <w:lang w:val="lt-LT" w:eastAsia="lt-LT" w:bidi="lt-LT"/>
        </w:rPr>
        <w:t>OPERACINIŲ SISTEMŲ</w:t>
      </w:r>
      <w:r w:rsidRPr="00AE411B">
        <w:rPr>
          <w:b/>
          <w:bCs/>
          <w:lang w:val="lt-LT" w:eastAsia="lt-LT" w:bidi="lt-LT"/>
        </w:rPr>
        <w:t xml:space="preserve"> SĄRAŠAS</w:t>
      </w:r>
    </w:p>
    <w:p w14:paraId="0CACF513" w14:textId="512A72D2" w:rsidR="00400C92" w:rsidRPr="00AE411B" w:rsidRDefault="00400C92" w:rsidP="00531160">
      <w:pPr>
        <w:widowControl w:val="0"/>
        <w:tabs>
          <w:tab w:val="left" w:pos="993"/>
        </w:tabs>
        <w:ind w:right="20"/>
        <w:jc w:val="center"/>
        <w:rPr>
          <w:lang w:val="lt-LT" w:eastAsia="lt-LT" w:bidi="lt-LT"/>
        </w:rPr>
      </w:pPr>
      <w:r w:rsidRPr="00AE411B">
        <w:rPr>
          <w:lang w:val="lt-LT" w:eastAsia="lt-LT" w:bidi="lt-LT"/>
        </w:rPr>
        <w:t xml:space="preserve">(Valdomų </w:t>
      </w:r>
      <w:r w:rsidR="00EC567E" w:rsidRPr="00AE411B">
        <w:rPr>
          <w:lang w:val="lt-LT" w:eastAsia="lt-LT" w:bidi="lt-LT"/>
        </w:rPr>
        <w:t>operacinių sistemų</w:t>
      </w:r>
      <w:r w:rsidRPr="00AE411B">
        <w:rPr>
          <w:lang w:val="lt-LT" w:eastAsia="lt-LT" w:bidi="lt-LT"/>
        </w:rPr>
        <w:t xml:space="preserve"> sąrašo forma)</w:t>
      </w:r>
    </w:p>
    <w:p w14:paraId="6483BCF3" w14:textId="77777777" w:rsidR="005E049E" w:rsidRPr="00AE411B" w:rsidRDefault="005E049E" w:rsidP="00531160">
      <w:pPr>
        <w:widowControl w:val="0"/>
        <w:tabs>
          <w:tab w:val="left" w:pos="993"/>
        </w:tabs>
        <w:ind w:right="20"/>
        <w:jc w:val="center"/>
        <w:rPr>
          <w:lang w:val="lt-LT" w:eastAsia="lt-LT" w:bidi="lt-LT"/>
        </w:rPr>
      </w:pPr>
    </w:p>
    <w:p w14:paraId="38EBB0A9" w14:textId="77777777" w:rsidR="00400C92" w:rsidRPr="00AE411B" w:rsidRDefault="00400C92" w:rsidP="00F5380C">
      <w:pPr>
        <w:widowControl w:val="0"/>
        <w:tabs>
          <w:tab w:val="left" w:pos="993"/>
        </w:tabs>
        <w:spacing w:line="276" w:lineRule="auto"/>
        <w:ind w:right="20"/>
        <w:rPr>
          <w:color w:val="000000"/>
          <w:lang w:val="lt-LT" w:eastAsia="lt-LT" w:bidi="lt-LT"/>
        </w:rPr>
      </w:pPr>
    </w:p>
    <w:tbl>
      <w:tblPr>
        <w:tblW w:w="15001" w:type="dxa"/>
        <w:tblLook w:val="04A0" w:firstRow="1" w:lastRow="0" w:firstColumn="1" w:lastColumn="0" w:noHBand="0" w:noVBand="1"/>
      </w:tblPr>
      <w:tblGrid>
        <w:gridCol w:w="511"/>
        <w:gridCol w:w="1306"/>
        <w:gridCol w:w="1198"/>
        <w:gridCol w:w="1347"/>
        <w:gridCol w:w="1338"/>
        <w:gridCol w:w="1083"/>
        <w:gridCol w:w="1300"/>
        <w:gridCol w:w="1172"/>
        <w:gridCol w:w="962"/>
        <w:gridCol w:w="1134"/>
        <w:gridCol w:w="1650"/>
        <w:gridCol w:w="2000"/>
      </w:tblGrid>
      <w:tr w:rsidR="00EC567E" w:rsidRPr="00AE411B" w14:paraId="16611853" w14:textId="77777777" w:rsidTr="00EC567E">
        <w:trPr>
          <w:trHeight w:val="600"/>
        </w:trPr>
        <w:tc>
          <w:tcPr>
            <w:tcW w:w="5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95363B3"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Eil. Nr.</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14:paraId="0F24CCC8"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OS pavadinimas</w:t>
            </w:r>
          </w:p>
        </w:tc>
        <w:tc>
          <w:tcPr>
            <w:tcW w:w="1198" w:type="dxa"/>
            <w:tcBorders>
              <w:top w:val="single" w:sz="4" w:space="0" w:color="auto"/>
              <w:left w:val="nil"/>
              <w:bottom w:val="single" w:sz="4" w:space="0" w:color="auto"/>
              <w:right w:val="single" w:sz="4" w:space="0" w:color="auto"/>
            </w:tcBorders>
            <w:shd w:val="clear" w:color="000000" w:fill="D9D9D9"/>
            <w:vAlign w:val="center"/>
            <w:hideMark/>
          </w:tcPr>
          <w:p w14:paraId="11D0C6C9"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Versija</w:t>
            </w:r>
          </w:p>
        </w:tc>
        <w:tc>
          <w:tcPr>
            <w:tcW w:w="1347" w:type="dxa"/>
            <w:tcBorders>
              <w:top w:val="single" w:sz="4" w:space="0" w:color="auto"/>
              <w:left w:val="nil"/>
              <w:bottom w:val="single" w:sz="4" w:space="0" w:color="auto"/>
              <w:right w:val="single" w:sz="4" w:space="0" w:color="auto"/>
            </w:tcBorders>
            <w:shd w:val="clear" w:color="000000" w:fill="D9D9D9"/>
            <w:vAlign w:val="center"/>
            <w:hideMark/>
          </w:tcPr>
          <w:p w14:paraId="1166D45B"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Gamintojas</w:t>
            </w:r>
          </w:p>
        </w:tc>
        <w:tc>
          <w:tcPr>
            <w:tcW w:w="1338" w:type="dxa"/>
            <w:tcBorders>
              <w:top w:val="single" w:sz="4" w:space="0" w:color="auto"/>
              <w:left w:val="nil"/>
              <w:bottom w:val="single" w:sz="4" w:space="0" w:color="auto"/>
              <w:right w:val="single" w:sz="4" w:space="0" w:color="auto"/>
            </w:tcBorders>
            <w:shd w:val="clear" w:color="000000" w:fill="D9D9D9"/>
            <w:vAlign w:val="center"/>
            <w:hideMark/>
          </w:tcPr>
          <w:p w14:paraId="30ED578A"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Architektūra</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14:paraId="1C44109E"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Licencijos tipas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7A3E3BCF"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Licencijos galiojimas</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4089802A"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Naudojimo sritis</w:t>
            </w:r>
          </w:p>
        </w:tc>
        <w:tc>
          <w:tcPr>
            <w:tcW w:w="962" w:type="dxa"/>
            <w:tcBorders>
              <w:top w:val="single" w:sz="4" w:space="0" w:color="auto"/>
              <w:left w:val="nil"/>
              <w:bottom w:val="single" w:sz="4" w:space="0" w:color="auto"/>
              <w:right w:val="single" w:sz="4" w:space="0" w:color="auto"/>
            </w:tcBorders>
            <w:shd w:val="clear" w:color="000000" w:fill="D9D9D9"/>
            <w:vAlign w:val="center"/>
            <w:hideMark/>
          </w:tcPr>
          <w:p w14:paraId="7606B0C8"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Diegimo aplinka</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9B8ED93" w14:textId="55B71537" w:rsidR="00EC567E" w:rsidRPr="00AE411B" w:rsidRDefault="00CA3550" w:rsidP="00F5380C">
            <w:pPr>
              <w:spacing w:line="276" w:lineRule="auto"/>
              <w:jc w:val="center"/>
              <w:rPr>
                <w:b/>
                <w:bCs/>
                <w:color w:val="000000"/>
                <w:sz w:val="20"/>
                <w:szCs w:val="20"/>
                <w:lang w:val="lt-LT"/>
              </w:rPr>
            </w:pPr>
            <w:r w:rsidRPr="00AE411B">
              <w:rPr>
                <w:b/>
                <w:bCs/>
                <w:color w:val="000000"/>
                <w:sz w:val="20"/>
                <w:szCs w:val="20"/>
                <w:lang w:val="lt-LT"/>
              </w:rPr>
              <w:t>Turt</w:t>
            </w:r>
            <w:r w:rsidR="00EC567E" w:rsidRPr="00AE411B">
              <w:rPr>
                <w:b/>
                <w:bCs/>
                <w:color w:val="000000"/>
                <w:sz w:val="20"/>
                <w:szCs w:val="20"/>
                <w:lang w:val="lt-LT"/>
              </w:rPr>
              <w:t>o savininkas</w:t>
            </w:r>
          </w:p>
        </w:tc>
        <w:tc>
          <w:tcPr>
            <w:tcW w:w="1650" w:type="dxa"/>
            <w:tcBorders>
              <w:top w:val="single" w:sz="4" w:space="0" w:color="auto"/>
              <w:left w:val="nil"/>
              <w:bottom w:val="single" w:sz="4" w:space="0" w:color="auto"/>
              <w:right w:val="single" w:sz="4" w:space="0" w:color="auto"/>
            </w:tcBorders>
            <w:shd w:val="clear" w:color="000000" w:fill="D9D9D9"/>
            <w:vAlign w:val="center"/>
            <w:hideMark/>
          </w:tcPr>
          <w:p w14:paraId="467F2999" w14:textId="51093A0A" w:rsidR="00EC567E" w:rsidRPr="00AE411B" w:rsidRDefault="00171CB3" w:rsidP="00F5380C">
            <w:pPr>
              <w:spacing w:line="276" w:lineRule="auto"/>
              <w:jc w:val="center"/>
              <w:rPr>
                <w:b/>
                <w:bCs/>
                <w:color w:val="000000"/>
                <w:sz w:val="20"/>
                <w:szCs w:val="20"/>
                <w:lang w:val="lt-LT"/>
              </w:rPr>
            </w:pPr>
            <w:r w:rsidRPr="00AE411B">
              <w:rPr>
                <w:b/>
                <w:bCs/>
                <w:color w:val="000000"/>
                <w:sz w:val="20"/>
                <w:szCs w:val="20"/>
                <w:lang w:val="lt-LT"/>
              </w:rPr>
              <w:t>TIS a</w:t>
            </w:r>
            <w:r w:rsidR="00EC567E" w:rsidRPr="00AE411B">
              <w:rPr>
                <w:b/>
                <w:bCs/>
                <w:color w:val="000000"/>
                <w:sz w:val="20"/>
                <w:szCs w:val="20"/>
                <w:lang w:val="lt-LT"/>
              </w:rPr>
              <w:t>dministratorius</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14:paraId="176B9C8A" w14:textId="77777777" w:rsidR="00EC567E" w:rsidRPr="00AE411B" w:rsidRDefault="00EC567E" w:rsidP="00F5380C">
            <w:pPr>
              <w:spacing w:line="276" w:lineRule="auto"/>
              <w:jc w:val="center"/>
              <w:rPr>
                <w:b/>
                <w:bCs/>
                <w:color w:val="000000"/>
                <w:sz w:val="20"/>
                <w:szCs w:val="20"/>
                <w:lang w:val="lt-LT"/>
              </w:rPr>
            </w:pPr>
            <w:r w:rsidRPr="00AE411B">
              <w:rPr>
                <w:b/>
                <w:bCs/>
                <w:color w:val="000000"/>
                <w:sz w:val="20"/>
                <w:szCs w:val="20"/>
                <w:lang w:val="lt-LT"/>
              </w:rPr>
              <w:t>Pastabos</w:t>
            </w:r>
          </w:p>
        </w:tc>
      </w:tr>
      <w:tr w:rsidR="00EC567E" w:rsidRPr="00AE411B" w14:paraId="5AB600A6" w14:textId="77777777" w:rsidTr="00EC567E">
        <w:trPr>
          <w:trHeight w:val="280"/>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25EEF8DA" w14:textId="77777777" w:rsidR="00EC567E" w:rsidRPr="00AE411B" w:rsidRDefault="00EC567E" w:rsidP="00F5380C">
            <w:pPr>
              <w:spacing w:line="276" w:lineRule="auto"/>
              <w:rPr>
                <w:b/>
                <w:bCs/>
                <w:color w:val="000000"/>
                <w:sz w:val="20"/>
                <w:szCs w:val="20"/>
                <w:lang w:val="lt-LT"/>
              </w:rPr>
            </w:pPr>
          </w:p>
        </w:tc>
        <w:tc>
          <w:tcPr>
            <w:tcW w:w="1306" w:type="dxa"/>
            <w:tcBorders>
              <w:top w:val="nil"/>
              <w:left w:val="nil"/>
              <w:bottom w:val="single" w:sz="4" w:space="0" w:color="auto"/>
              <w:right w:val="single" w:sz="4" w:space="0" w:color="auto"/>
            </w:tcBorders>
            <w:shd w:val="clear" w:color="000000" w:fill="D9D9D9"/>
            <w:vAlign w:val="center"/>
            <w:hideMark/>
          </w:tcPr>
          <w:p w14:paraId="5BCD8EB9"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1</w:t>
            </w:r>
          </w:p>
        </w:tc>
        <w:tc>
          <w:tcPr>
            <w:tcW w:w="1198" w:type="dxa"/>
            <w:tcBorders>
              <w:top w:val="nil"/>
              <w:left w:val="nil"/>
              <w:bottom w:val="single" w:sz="4" w:space="0" w:color="auto"/>
              <w:right w:val="single" w:sz="4" w:space="0" w:color="auto"/>
            </w:tcBorders>
            <w:shd w:val="clear" w:color="000000" w:fill="D9D9D9"/>
            <w:vAlign w:val="center"/>
            <w:hideMark/>
          </w:tcPr>
          <w:p w14:paraId="77E92CA4"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2</w:t>
            </w:r>
          </w:p>
        </w:tc>
        <w:tc>
          <w:tcPr>
            <w:tcW w:w="1347" w:type="dxa"/>
            <w:tcBorders>
              <w:top w:val="nil"/>
              <w:left w:val="nil"/>
              <w:bottom w:val="single" w:sz="4" w:space="0" w:color="auto"/>
              <w:right w:val="single" w:sz="4" w:space="0" w:color="auto"/>
            </w:tcBorders>
            <w:shd w:val="clear" w:color="000000" w:fill="D9D9D9"/>
            <w:vAlign w:val="center"/>
            <w:hideMark/>
          </w:tcPr>
          <w:p w14:paraId="47627CD3"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3</w:t>
            </w:r>
          </w:p>
        </w:tc>
        <w:tc>
          <w:tcPr>
            <w:tcW w:w="1338" w:type="dxa"/>
            <w:tcBorders>
              <w:top w:val="nil"/>
              <w:left w:val="nil"/>
              <w:bottom w:val="single" w:sz="4" w:space="0" w:color="auto"/>
              <w:right w:val="single" w:sz="4" w:space="0" w:color="auto"/>
            </w:tcBorders>
            <w:shd w:val="clear" w:color="000000" w:fill="D9D9D9"/>
            <w:vAlign w:val="center"/>
            <w:hideMark/>
          </w:tcPr>
          <w:p w14:paraId="285B7E33"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4</w:t>
            </w:r>
          </w:p>
        </w:tc>
        <w:tc>
          <w:tcPr>
            <w:tcW w:w="1083" w:type="dxa"/>
            <w:tcBorders>
              <w:top w:val="nil"/>
              <w:left w:val="nil"/>
              <w:bottom w:val="single" w:sz="4" w:space="0" w:color="auto"/>
              <w:right w:val="single" w:sz="4" w:space="0" w:color="auto"/>
            </w:tcBorders>
            <w:shd w:val="clear" w:color="000000" w:fill="D9D9D9"/>
            <w:vAlign w:val="center"/>
            <w:hideMark/>
          </w:tcPr>
          <w:p w14:paraId="5905324F"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5</w:t>
            </w:r>
          </w:p>
        </w:tc>
        <w:tc>
          <w:tcPr>
            <w:tcW w:w="1300" w:type="dxa"/>
            <w:tcBorders>
              <w:top w:val="nil"/>
              <w:left w:val="nil"/>
              <w:bottom w:val="single" w:sz="4" w:space="0" w:color="auto"/>
              <w:right w:val="single" w:sz="4" w:space="0" w:color="auto"/>
            </w:tcBorders>
            <w:shd w:val="clear" w:color="000000" w:fill="D9D9D9"/>
            <w:vAlign w:val="center"/>
            <w:hideMark/>
          </w:tcPr>
          <w:p w14:paraId="3767DAFD"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6</w:t>
            </w:r>
          </w:p>
        </w:tc>
        <w:tc>
          <w:tcPr>
            <w:tcW w:w="1172" w:type="dxa"/>
            <w:tcBorders>
              <w:top w:val="nil"/>
              <w:left w:val="nil"/>
              <w:bottom w:val="single" w:sz="4" w:space="0" w:color="auto"/>
              <w:right w:val="single" w:sz="4" w:space="0" w:color="auto"/>
            </w:tcBorders>
            <w:shd w:val="clear" w:color="000000" w:fill="D9D9D9"/>
            <w:vAlign w:val="center"/>
            <w:hideMark/>
          </w:tcPr>
          <w:p w14:paraId="2648F108"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7</w:t>
            </w:r>
          </w:p>
        </w:tc>
        <w:tc>
          <w:tcPr>
            <w:tcW w:w="962" w:type="dxa"/>
            <w:tcBorders>
              <w:top w:val="nil"/>
              <w:left w:val="nil"/>
              <w:bottom w:val="single" w:sz="4" w:space="0" w:color="auto"/>
              <w:right w:val="single" w:sz="4" w:space="0" w:color="auto"/>
            </w:tcBorders>
            <w:shd w:val="clear" w:color="000000" w:fill="D9D9D9"/>
            <w:vAlign w:val="center"/>
            <w:hideMark/>
          </w:tcPr>
          <w:p w14:paraId="57538091"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8</w:t>
            </w:r>
          </w:p>
        </w:tc>
        <w:tc>
          <w:tcPr>
            <w:tcW w:w="1134" w:type="dxa"/>
            <w:tcBorders>
              <w:top w:val="nil"/>
              <w:left w:val="nil"/>
              <w:bottom w:val="single" w:sz="4" w:space="0" w:color="auto"/>
              <w:right w:val="nil"/>
            </w:tcBorders>
            <w:shd w:val="clear" w:color="000000" w:fill="D9D9D9"/>
            <w:vAlign w:val="center"/>
            <w:hideMark/>
          </w:tcPr>
          <w:p w14:paraId="39783183"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9</w:t>
            </w:r>
          </w:p>
        </w:tc>
        <w:tc>
          <w:tcPr>
            <w:tcW w:w="1650" w:type="dxa"/>
            <w:tcBorders>
              <w:top w:val="nil"/>
              <w:left w:val="single" w:sz="4" w:space="0" w:color="auto"/>
              <w:bottom w:val="single" w:sz="4" w:space="0" w:color="auto"/>
              <w:right w:val="nil"/>
            </w:tcBorders>
            <w:shd w:val="clear" w:color="000000" w:fill="D9D9D9"/>
            <w:vAlign w:val="center"/>
            <w:hideMark/>
          </w:tcPr>
          <w:p w14:paraId="53104B93"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10</w:t>
            </w:r>
          </w:p>
        </w:tc>
        <w:tc>
          <w:tcPr>
            <w:tcW w:w="2000" w:type="dxa"/>
            <w:tcBorders>
              <w:top w:val="nil"/>
              <w:left w:val="single" w:sz="4" w:space="0" w:color="auto"/>
              <w:bottom w:val="single" w:sz="4" w:space="0" w:color="auto"/>
              <w:right w:val="single" w:sz="4" w:space="0" w:color="auto"/>
            </w:tcBorders>
            <w:shd w:val="clear" w:color="000000" w:fill="D9D9D9"/>
            <w:vAlign w:val="center"/>
            <w:hideMark/>
          </w:tcPr>
          <w:p w14:paraId="33303034" w14:textId="77777777" w:rsidR="00EC567E" w:rsidRPr="00AE411B" w:rsidRDefault="00EC567E" w:rsidP="00F5380C">
            <w:pPr>
              <w:spacing w:line="276" w:lineRule="auto"/>
              <w:jc w:val="center"/>
              <w:rPr>
                <w:b/>
                <w:bCs/>
                <w:i/>
                <w:iCs/>
                <w:color w:val="000000"/>
                <w:sz w:val="20"/>
                <w:szCs w:val="20"/>
                <w:lang w:val="lt-LT"/>
              </w:rPr>
            </w:pPr>
            <w:r w:rsidRPr="00AE411B">
              <w:rPr>
                <w:b/>
                <w:bCs/>
                <w:i/>
                <w:iCs/>
                <w:color w:val="000000"/>
                <w:sz w:val="20"/>
                <w:szCs w:val="20"/>
                <w:lang w:val="lt-LT"/>
              </w:rPr>
              <w:t>11</w:t>
            </w:r>
          </w:p>
        </w:tc>
      </w:tr>
      <w:tr w:rsidR="00EC567E" w:rsidRPr="00AE411B" w14:paraId="3C2C7C1F" w14:textId="77777777" w:rsidTr="00ED7B39">
        <w:trPr>
          <w:trHeight w:val="280"/>
        </w:trPr>
        <w:tc>
          <w:tcPr>
            <w:tcW w:w="511" w:type="dxa"/>
            <w:tcBorders>
              <w:top w:val="nil"/>
              <w:left w:val="single" w:sz="4" w:space="0" w:color="auto"/>
              <w:bottom w:val="single" w:sz="4" w:space="0" w:color="auto"/>
              <w:right w:val="single" w:sz="4" w:space="0" w:color="auto"/>
            </w:tcBorders>
            <w:vAlign w:val="center"/>
          </w:tcPr>
          <w:p w14:paraId="1343BE45" w14:textId="7AEE5EA8" w:rsidR="00EC567E" w:rsidRPr="00AE411B" w:rsidRDefault="00EC567E" w:rsidP="00F5380C">
            <w:pPr>
              <w:spacing w:line="276" w:lineRule="auto"/>
              <w:jc w:val="center"/>
              <w:rPr>
                <w:color w:val="000000"/>
                <w:lang w:val="lt-LT"/>
              </w:rPr>
            </w:pPr>
          </w:p>
        </w:tc>
        <w:tc>
          <w:tcPr>
            <w:tcW w:w="1306" w:type="dxa"/>
            <w:tcBorders>
              <w:top w:val="nil"/>
              <w:left w:val="nil"/>
              <w:bottom w:val="single" w:sz="4" w:space="0" w:color="auto"/>
              <w:right w:val="single" w:sz="4" w:space="0" w:color="auto"/>
            </w:tcBorders>
            <w:noWrap/>
            <w:vAlign w:val="center"/>
            <w:hideMark/>
          </w:tcPr>
          <w:p w14:paraId="28E70801" w14:textId="4ABBF0C0" w:rsidR="00EC567E" w:rsidRPr="00AE411B" w:rsidRDefault="00EC567E" w:rsidP="00F5380C">
            <w:pPr>
              <w:spacing w:line="276" w:lineRule="auto"/>
              <w:jc w:val="center"/>
              <w:rPr>
                <w:color w:val="000000"/>
                <w:lang w:val="lt-LT"/>
              </w:rPr>
            </w:pPr>
          </w:p>
        </w:tc>
        <w:tc>
          <w:tcPr>
            <w:tcW w:w="1198" w:type="dxa"/>
            <w:tcBorders>
              <w:top w:val="nil"/>
              <w:left w:val="nil"/>
              <w:bottom w:val="single" w:sz="4" w:space="0" w:color="auto"/>
              <w:right w:val="single" w:sz="4" w:space="0" w:color="auto"/>
            </w:tcBorders>
            <w:noWrap/>
            <w:vAlign w:val="center"/>
            <w:hideMark/>
          </w:tcPr>
          <w:p w14:paraId="422AC4E9" w14:textId="270FC63A" w:rsidR="00EC567E" w:rsidRPr="00AE411B" w:rsidRDefault="00EC567E" w:rsidP="00F5380C">
            <w:pPr>
              <w:spacing w:line="276" w:lineRule="auto"/>
              <w:jc w:val="center"/>
              <w:rPr>
                <w:color w:val="000000"/>
                <w:lang w:val="lt-LT"/>
              </w:rPr>
            </w:pPr>
          </w:p>
        </w:tc>
        <w:tc>
          <w:tcPr>
            <w:tcW w:w="1347" w:type="dxa"/>
            <w:tcBorders>
              <w:top w:val="nil"/>
              <w:left w:val="nil"/>
              <w:bottom w:val="single" w:sz="4" w:space="0" w:color="auto"/>
              <w:right w:val="single" w:sz="4" w:space="0" w:color="auto"/>
            </w:tcBorders>
            <w:vAlign w:val="center"/>
            <w:hideMark/>
          </w:tcPr>
          <w:p w14:paraId="7DD10179" w14:textId="233455B2" w:rsidR="00EC567E" w:rsidRPr="00AE411B" w:rsidRDefault="00EC567E" w:rsidP="00F5380C">
            <w:pPr>
              <w:spacing w:line="276" w:lineRule="auto"/>
              <w:jc w:val="center"/>
              <w:rPr>
                <w:color w:val="000000"/>
                <w:lang w:val="lt-LT"/>
              </w:rPr>
            </w:pPr>
          </w:p>
        </w:tc>
        <w:tc>
          <w:tcPr>
            <w:tcW w:w="1338" w:type="dxa"/>
            <w:tcBorders>
              <w:top w:val="nil"/>
              <w:left w:val="nil"/>
              <w:bottom w:val="single" w:sz="4" w:space="0" w:color="auto"/>
              <w:right w:val="single" w:sz="4" w:space="0" w:color="auto"/>
            </w:tcBorders>
            <w:noWrap/>
            <w:vAlign w:val="bottom"/>
            <w:hideMark/>
          </w:tcPr>
          <w:p w14:paraId="56326F33" w14:textId="29C8511A" w:rsidR="00EC567E" w:rsidRPr="00AE411B" w:rsidRDefault="00EC567E" w:rsidP="00F5380C">
            <w:pPr>
              <w:spacing w:line="276" w:lineRule="auto"/>
              <w:jc w:val="center"/>
              <w:rPr>
                <w:color w:val="000000"/>
                <w:lang w:val="lt-LT"/>
              </w:rPr>
            </w:pPr>
          </w:p>
        </w:tc>
        <w:tc>
          <w:tcPr>
            <w:tcW w:w="1083" w:type="dxa"/>
            <w:tcBorders>
              <w:top w:val="nil"/>
              <w:left w:val="nil"/>
              <w:bottom w:val="single" w:sz="4" w:space="0" w:color="auto"/>
              <w:right w:val="single" w:sz="4" w:space="0" w:color="auto"/>
            </w:tcBorders>
            <w:noWrap/>
            <w:vAlign w:val="bottom"/>
            <w:hideMark/>
          </w:tcPr>
          <w:p w14:paraId="67E0D543" w14:textId="04DC1835" w:rsidR="00EC567E" w:rsidRPr="00AE411B" w:rsidRDefault="00EC567E" w:rsidP="00F5380C">
            <w:pPr>
              <w:spacing w:line="276" w:lineRule="auto"/>
              <w:jc w:val="center"/>
              <w:rPr>
                <w:color w:val="000000"/>
                <w:lang w:val="lt-LT"/>
              </w:rPr>
            </w:pPr>
          </w:p>
        </w:tc>
        <w:tc>
          <w:tcPr>
            <w:tcW w:w="1300" w:type="dxa"/>
            <w:tcBorders>
              <w:top w:val="nil"/>
              <w:left w:val="nil"/>
              <w:bottom w:val="single" w:sz="4" w:space="0" w:color="auto"/>
              <w:right w:val="single" w:sz="4" w:space="0" w:color="auto"/>
            </w:tcBorders>
            <w:noWrap/>
            <w:vAlign w:val="bottom"/>
            <w:hideMark/>
          </w:tcPr>
          <w:p w14:paraId="37624E19" w14:textId="0A9960DB" w:rsidR="00EC567E" w:rsidRPr="00AE411B" w:rsidRDefault="00EC567E" w:rsidP="00F5380C">
            <w:pPr>
              <w:spacing w:line="276" w:lineRule="auto"/>
              <w:jc w:val="center"/>
              <w:rPr>
                <w:color w:val="000000"/>
                <w:lang w:val="lt-LT"/>
              </w:rPr>
            </w:pPr>
          </w:p>
        </w:tc>
        <w:tc>
          <w:tcPr>
            <w:tcW w:w="1172" w:type="dxa"/>
            <w:tcBorders>
              <w:top w:val="nil"/>
              <w:left w:val="nil"/>
              <w:bottom w:val="single" w:sz="4" w:space="0" w:color="auto"/>
              <w:right w:val="single" w:sz="4" w:space="0" w:color="auto"/>
            </w:tcBorders>
            <w:noWrap/>
            <w:vAlign w:val="bottom"/>
            <w:hideMark/>
          </w:tcPr>
          <w:p w14:paraId="515AD7FE" w14:textId="39255C7E" w:rsidR="00EC567E" w:rsidRPr="00AE411B" w:rsidRDefault="00EC567E" w:rsidP="00F5380C">
            <w:pPr>
              <w:spacing w:line="276" w:lineRule="auto"/>
              <w:jc w:val="center"/>
              <w:rPr>
                <w:color w:val="000000"/>
                <w:lang w:val="lt-LT"/>
              </w:rPr>
            </w:pPr>
          </w:p>
        </w:tc>
        <w:tc>
          <w:tcPr>
            <w:tcW w:w="962" w:type="dxa"/>
            <w:tcBorders>
              <w:top w:val="nil"/>
              <w:left w:val="nil"/>
              <w:bottom w:val="single" w:sz="4" w:space="0" w:color="auto"/>
              <w:right w:val="single" w:sz="4" w:space="0" w:color="auto"/>
            </w:tcBorders>
            <w:noWrap/>
            <w:vAlign w:val="bottom"/>
            <w:hideMark/>
          </w:tcPr>
          <w:p w14:paraId="251D0CFB" w14:textId="695A2AAF" w:rsidR="00EC567E" w:rsidRPr="00AE411B" w:rsidRDefault="00EC567E" w:rsidP="00F5380C">
            <w:pPr>
              <w:spacing w:line="276" w:lineRule="auto"/>
              <w:jc w:val="center"/>
              <w:rPr>
                <w:color w:val="000000"/>
                <w:lang w:val="lt-LT"/>
              </w:rPr>
            </w:pPr>
          </w:p>
        </w:tc>
        <w:tc>
          <w:tcPr>
            <w:tcW w:w="1134" w:type="dxa"/>
            <w:tcBorders>
              <w:top w:val="nil"/>
              <w:left w:val="nil"/>
              <w:bottom w:val="single" w:sz="4" w:space="0" w:color="auto"/>
              <w:right w:val="nil"/>
            </w:tcBorders>
            <w:noWrap/>
            <w:vAlign w:val="bottom"/>
            <w:hideMark/>
          </w:tcPr>
          <w:p w14:paraId="6687CDA0" w14:textId="43245E68" w:rsidR="00EC567E" w:rsidRPr="00AE411B" w:rsidRDefault="00EC567E" w:rsidP="00F5380C">
            <w:pPr>
              <w:spacing w:line="276" w:lineRule="auto"/>
              <w:jc w:val="center"/>
              <w:rPr>
                <w:color w:val="000000"/>
                <w:lang w:val="lt-LT"/>
              </w:rPr>
            </w:pPr>
          </w:p>
        </w:tc>
        <w:tc>
          <w:tcPr>
            <w:tcW w:w="1650" w:type="dxa"/>
            <w:tcBorders>
              <w:top w:val="nil"/>
              <w:left w:val="single" w:sz="4" w:space="0" w:color="auto"/>
              <w:bottom w:val="single" w:sz="4" w:space="0" w:color="auto"/>
              <w:right w:val="nil"/>
            </w:tcBorders>
            <w:noWrap/>
            <w:vAlign w:val="bottom"/>
            <w:hideMark/>
          </w:tcPr>
          <w:p w14:paraId="02E8682B" w14:textId="654685A9" w:rsidR="00EC567E" w:rsidRPr="00AE411B" w:rsidRDefault="00EC567E" w:rsidP="00F5380C">
            <w:pPr>
              <w:spacing w:line="276" w:lineRule="auto"/>
              <w:jc w:val="center"/>
              <w:rPr>
                <w:color w:val="000000"/>
                <w:lang w:val="lt-LT"/>
              </w:rPr>
            </w:pPr>
          </w:p>
        </w:tc>
        <w:tc>
          <w:tcPr>
            <w:tcW w:w="2000" w:type="dxa"/>
            <w:tcBorders>
              <w:top w:val="nil"/>
              <w:left w:val="single" w:sz="4" w:space="0" w:color="auto"/>
              <w:bottom w:val="single" w:sz="4" w:space="0" w:color="auto"/>
              <w:right w:val="single" w:sz="4" w:space="0" w:color="auto"/>
            </w:tcBorders>
            <w:noWrap/>
            <w:vAlign w:val="bottom"/>
            <w:hideMark/>
          </w:tcPr>
          <w:p w14:paraId="28F0E275" w14:textId="5D8281FA" w:rsidR="00EC567E" w:rsidRPr="00AE411B" w:rsidRDefault="00EC567E" w:rsidP="00F5380C">
            <w:pPr>
              <w:spacing w:line="276" w:lineRule="auto"/>
              <w:jc w:val="center"/>
              <w:rPr>
                <w:color w:val="000000"/>
                <w:lang w:val="lt-LT"/>
              </w:rPr>
            </w:pPr>
          </w:p>
        </w:tc>
      </w:tr>
      <w:tr w:rsidR="00EC567E" w:rsidRPr="00AE411B" w14:paraId="2BFC77E2" w14:textId="77777777" w:rsidTr="00ED7B39">
        <w:trPr>
          <w:trHeight w:val="280"/>
        </w:trPr>
        <w:tc>
          <w:tcPr>
            <w:tcW w:w="511" w:type="dxa"/>
            <w:tcBorders>
              <w:top w:val="nil"/>
              <w:left w:val="single" w:sz="4" w:space="0" w:color="auto"/>
              <w:bottom w:val="single" w:sz="4" w:space="0" w:color="auto"/>
              <w:right w:val="single" w:sz="4" w:space="0" w:color="auto"/>
            </w:tcBorders>
            <w:vAlign w:val="center"/>
          </w:tcPr>
          <w:p w14:paraId="11A28509" w14:textId="25B25C4D" w:rsidR="00EC567E" w:rsidRPr="00AE411B" w:rsidRDefault="00EC567E" w:rsidP="00F5380C">
            <w:pPr>
              <w:spacing w:line="276" w:lineRule="auto"/>
              <w:jc w:val="center"/>
              <w:rPr>
                <w:color w:val="000000"/>
                <w:lang w:val="lt-LT"/>
              </w:rPr>
            </w:pPr>
          </w:p>
        </w:tc>
        <w:tc>
          <w:tcPr>
            <w:tcW w:w="1306" w:type="dxa"/>
            <w:tcBorders>
              <w:top w:val="nil"/>
              <w:left w:val="nil"/>
              <w:bottom w:val="single" w:sz="4" w:space="0" w:color="auto"/>
              <w:right w:val="single" w:sz="4" w:space="0" w:color="auto"/>
            </w:tcBorders>
            <w:noWrap/>
            <w:vAlign w:val="center"/>
            <w:hideMark/>
          </w:tcPr>
          <w:p w14:paraId="22D66098" w14:textId="72C14F00" w:rsidR="00EC567E" w:rsidRPr="00AE411B" w:rsidRDefault="00EC567E" w:rsidP="00F5380C">
            <w:pPr>
              <w:spacing w:line="276" w:lineRule="auto"/>
              <w:jc w:val="center"/>
              <w:rPr>
                <w:color w:val="000000"/>
                <w:lang w:val="lt-LT"/>
              </w:rPr>
            </w:pPr>
          </w:p>
        </w:tc>
        <w:tc>
          <w:tcPr>
            <w:tcW w:w="1198" w:type="dxa"/>
            <w:tcBorders>
              <w:top w:val="nil"/>
              <w:left w:val="nil"/>
              <w:bottom w:val="single" w:sz="4" w:space="0" w:color="auto"/>
              <w:right w:val="single" w:sz="4" w:space="0" w:color="auto"/>
            </w:tcBorders>
            <w:noWrap/>
            <w:vAlign w:val="center"/>
            <w:hideMark/>
          </w:tcPr>
          <w:p w14:paraId="15447526" w14:textId="7D00A483" w:rsidR="00EC567E" w:rsidRPr="00AE411B" w:rsidRDefault="00EC567E" w:rsidP="00F5380C">
            <w:pPr>
              <w:spacing w:line="276" w:lineRule="auto"/>
              <w:jc w:val="center"/>
              <w:rPr>
                <w:color w:val="000000"/>
                <w:lang w:val="lt-LT"/>
              </w:rPr>
            </w:pPr>
          </w:p>
        </w:tc>
        <w:tc>
          <w:tcPr>
            <w:tcW w:w="1347" w:type="dxa"/>
            <w:tcBorders>
              <w:top w:val="nil"/>
              <w:left w:val="nil"/>
              <w:bottom w:val="single" w:sz="4" w:space="0" w:color="auto"/>
              <w:right w:val="single" w:sz="4" w:space="0" w:color="auto"/>
            </w:tcBorders>
            <w:vAlign w:val="center"/>
            <w:hideMark/>
          </w:tcPr>
          <w:p w14:paraId="7E4EE2AE" w14:textId="1CB43CFD" w:rsidR="00EC567E" w:rsidRPr="00AE411B" w:rsidRDefault="00EC567E" w:rsidP="00F5380C">
            <w:pPr>
              <w:spacing w:line="276" w:lineRule="auto"/>
              <w:jc w:val="center"/>
              <w:rPr>
                <w:color w:val="000000"/>
                <w:lang w:val="lt-LT"/>
              </w:rPr>
            </w:pPr>
          </w:p>
        </w:tc>
        <w:tc>
          <w:tcPr>
            <w:tcW w:w="1338" w:type="dxa"/>
            <w:tcBorders>
              <w:top w:val="nil"/>
              <w:left w:val="nil"/>
              <w:bottom w:val="single" w:sz="4" w:space="0" w:color="auto"/>
              <w:right w:val="single" w:sz="4" w:space="0" w:color="auto"/>
            </w:tcBorders>
            <w:noWrap/>
            <w:vAlign w:val="bottom"/>
            <w:hideMark/>
          </w:tcPr>
          <w:p w14:paraId="335B3009" w14:textId="49947214" w:rsidR="00EC567E" w:rsidRPr="00AE411B" w:rsidRDefault="00EC567E" w:rsidP="00F5380C">
            <w:pPr>
              <w:spacing w:line="276" w:lineRule="auto"/>
              <w:jc w:val="center"/>
              <w:rPr>
                <w:color w:val="000000"/>
                <w:lang w:val="lt-LT"/>
              </w:rPr>
            </w:pPr>
          </w:p>
        </w:tc>
        <w:tc>
          <w:tcPr>
            <w:tcW w:w="1083" w:type="dxa"/>
            <w:tcBorders>
              <w:top w:val="nil"/>
              <w:left w:val="nil"/>
              <w:bottom w:val="single" w:sz="4" w:space="0" w:color="auto"/>
              <w:right w:val="single" w:sz="4" w:space="0" w:color="auto"/>
            </w:tcBorders>
            <w:noWrap/>
            <w:vAlign w:val="bottom"/>
            <w:hideMark/>
          </w:tcPr>
          <w:p w14:paraId="4C4EA8CD" w14:textId="5EE93DA2" w:rsidR="00EC567E" w:rsidRPr="00AE411B" w:rsidRDefault="00EC567E" w:rsidP="00F5380C">
            <w:pPr>
              <w:spacing w:line="276" w:lineRule="auto"/>
              <w:jc w:val="center"/>
              <w:rPr>
                <w:color w:val="000000"/>
                <w:lang w:val="lt-LT"/>
              </w:rPr>
            </w:pPr>
          </w:p>
        </w:tc>
        <w:tc>
          <w:tcPr>
            <w:tcW w:w="1300" w:type="dxa"/>
            <w:tcBorders>
              <w:top w:val="nil"/>
              <w:left w:val="nil"/>
              <w:bottom w:val="single" w:sz="4" w:space="0" w:color="auto"/>
              <w:right w:val="single" w:sz="4" w:space="0" w:color="auto"/>
            </w:tcBorders>
            <w:noWrap/>
            <w:vAlign w:val="bottom"/>
            <w:hideMark/>
          </w:tcPr>
          <w:p w14:paraId="00AEB105" w14:textId="34EE5DEC" w:rsidR="00EC567E" w:rsidRPr="00AE411B" w:rsidRDefault="00EC567E" w:rsidP="00F5380C">
            <w:pPr>
              <w:spacing w:line="276" w:lineRule="auto"/>
              <w:jc w:val="center"/>
              <w:rPr>
                <w:color w:val="000000"/>
                <w:lang w:val="lt-LT"/>
              </w:rPr>
            </w:pPr>
          </w:p>
        </w:tc>
        <w:tc>
          <w:tcPr>
            <w:tcW w:w="1172" w:type="dxa"/>
            <w:tcBorders>
              <w:top w:val="nil"/>
              <w:left w:val="nil"/>
              <w:bottom w:val="single" w:sz="4" w:space="0" w:color="auto"/>
              <w:right w:val="single" w:sz="4" w:space="0" w:color="auto"/>
            </w:tcBorders>
            <w:noWrap/>
            <w:vAlign w:val="bottom"/>
            <w:hideMark/>
          </w:tcPr>
          <w:p w14:paraId="48C9B98C" w14:textId="3795FA0E" w:rsidR="00EC567E" w:rsidRPr="00AE411B" w:rsidRDefault="00EC567E" w:rsidP="00F5380C">
            <w:pPr>
              <w:spacing w:line="276" w:lineRule="auto"/>
              <w:jc w:val="center"/>
              <w:rPr>
                <w:color w:val="000000"/>
                <w:lang w:val="lt-LT"/>
              </w:rPr>
            </w:pPr>
          </w:p>
        </w:tc>
        <w:tc>
          <w:tcPr>
            <w:tcW w:w="962" w:type="dxa"/>
            <w:tcBorders>
              <w:top w:val="nil"/>
              <w:left w:val="nil"/>
              <w:bottom w:val="single" w:sz="4" w:space="0" w:color="auto"/>
              <w:right w:val="single" w:sz="4" w:space="0" w:color="auto"/>
            </w:tcBorders>
            <w:noWrap/>
            <w:vAlign w:val="bottom"/>
            <w:hideMark/>
          </w:tcPr>
          <w:p w14:paraId="7DE01A8E" w14:textId="0FA6C454" w:rsidR="00EC567E" w:rsidRPr="00AE411B" w:rsidRDefault="00EC567E" w:rsidP="00F5380C">
            <w:pPr>
              <w:spacing w:line="276" w:lineRule="auto"/>
              <w:jc w:val="center"/>
              <w:rPr>
                <w:color w:val="000000"/>
                <w:lang w:val="lt-LT"/>
              </w:rPr>
            </w:pPr>
          </w:p>
        </w:tc>
        <w:tc>
          <w:tcPr>
            <w:tcW w:w="1134" w:type="dxa"/>
            <w:tcBorders>
              <w:top w:val="nil"/>
              <w:left w:val="nil"/>
              <w:bottom w:val="single" w:sz="4" w:space="0" w:color="auto"/>
              <w:right w:val="nil"/>
            </w:tcBorders>
            <w:noWrap/>
            <w:vAlign w:val="bottom"/>
            <w:hideMark/>
          </w:tcPr>
          <w:p w14:paraId="1967B811" w14:textId="0BC68ACF" w:rsidR="00EC567E" w:rsidRPr="00AE411B" w:rsidRDefault="00EC567E" w:rsidP="00F5380C">
            <w:pPr>
              <w:spacing w:line="276" w:lineRule="auto"/>
              <w:jc w:val="center"/>
              <w:rPr>
                <w:color w:val="000000"/>
                <w:lang w:val="lt-LT"/>
              </w:rPr>
            </w:pPr>
          </w:p>
        </w:tc>
        <w:tc>
          <w:tcPr>
            <w:tcW w:w="1650" w:type="dxa"/>
            <w:tcBorders>
              <w:top w:val="nil"/>
              <w:left w:val="single" w:sz="4" w:space="0" w:color="auto"/>
              <w:bottom w:val="single" w:sz="4" w:space="0" w:color="auto"/>
              <w:right w:val="nil"/>
            </w:tcBorders>
            <w:noWrap/>
            <w:vAlign w:val="bottom"/>
            <w:hideMark/>
          </w:tcPr>
          <w:p w14:paraId="3B0D2F08" w14:textId="5AC7D4D4" w:rsidR="00EC567E" w:rsidRPr="00AE411B" w:rsidRDefault="00EC567E" w:rsidP="00F5380C">
            <w:pPr>
              <w:spacing w:line="276" w:lineRule="auto"/>
              <w:jc w:val="center"/>
              <w:rPr>
                <w:color w:val="000000"/>
                <w:lang w:val="lt-LT"/>
              </w:rPr>
            </w:pPr>
          </w:p>
        </w:tc>
        <w:tc>
          <w:tcPr>
            <w:tcW w:w="2000" w:type="dxa"/>
            <w:tcBorders>
              <w:top w:val="nil"/>
              <w:left w:val="single" w:sz="4" w:space="0" w:color="auto"/>
              <w:bottom w:val="single" w:sz="4" w:space="0" w:color="auto"/>
              <w:right w:val="single" w:sz="4" w:space="0" w:color="auto"/>
            </w:tcBorders>
            <w:noWrap/>
            <w:vAlign w:val="bottom"/>
            <w:hideMark/>
          </w:tcPr>
          <w:p w14:paraId="03D20AFE" w14:textId="3F3CBA9B" w:rsidR="00EC567E" w:rsidRPr="00AE411B" w:rsidRDefault="00EC567E" w:rsidP="00F5380C">
            <w:pPr>
              <w:spacing w:line="276" w:lineRule="auto"/>
              <w:jc w:val="center"/>
              <w:rPr>
                <w:color w:val="000000"/>
                <w:lang w:val="lt-LT"/>
              </w:rPr>
            </w:pPr>
          </w:p>
        </w:tc>
      </w:tr>
      <w:tr w:rsidR="00EC567E" w:rsidRPr="00AE411B" w14:paraId="09D88DA7" w14:textId="77777777" w:rsidTr="00ED7B39">
        <w:trPr>
          <w:trHeight w:val="280"/>
        </w:trPr>
        <w:tc>
          <w:tcPr>
            <w:tcW w:w="511" w:type="dxa"/>
            <w:tcBorders>
              <w:top w:val="nil"/>
              <w:left w:val="single" w:sz="4" w:space="0" w:color="auto"/>
              <w:bottom w:val="single" w:sz="4" w:space="0" w:color="auto"/>
              <w:right w:val="single" w:sz="4" w:space="0" w:color="auto"/>
            </w:tcBorders>
            <w:vAlign w:val="center"/>
          </w:tcPr>
          <w:p w14:paraId="0F8FE921" w14:textId="468BC6D2" w:rsidR="00EC567E" w:rsidRPr="00AE411B" w:rsidRDefault="00EC567E" w:rsidP="00F5380C">
            <w:pPr>
              <w:spacing w:line="276" w:lineRule="auto"/>
              <w:jc w:val="center"/>
              <w:rPr>
                <w:color w:val="000000"/>
                <w:lang w:val="lt-LT"/>
              </w:rPr>
            </w:pPr>
          </w:p>
        </w:tc>
        <w:tc>
          <w:tcPr>
            <w:tcW w:w="1306" w:type="dxa"/>
            <w:tcBorders>
              <w:top w:val="nil"/>
              <w:left w:val="nil"/>
              <w:bottom w:val="single" w:sz="4" w:space="0" w:color="auto"/>
              <w:right w:val="single" w:sz="4" w:space="0" w:color="auto"/>
            </w:tcBorders>
            <w:noWrap/>
            <w:vAlign w:val="center"/>
            <w:hideMark/>
          </w:tcPr>
          <w:p w14:paraId="1EEF4A2B" w14:textId="17CFB43D" w:rsidR="00EC567E" w:rsidRPr="00AE411B" w:rsidRDefault="00EC567E" w:rsidP="00F5380C">
            <w:pPr>
              <w:spacing w:line="276" w:lineRule="auto"/>
              <w:jc w:val="center"/>
              <w:rPr>
                <w:color w:val="000000"/>
                <w:lang w:val="lt-LT"/>
              </w:rPr>
            </w:pPr>
          </w:p>
        </w:tc>
        <w:tc>
          <w:tcPr>
            <w:tcW w:w="1198" w:type="dxa"/>
            <w:tcBorders>
              <w:top w:val="nil"/>
              <w:left w:val="nil"/>
              <w:bottom w:val="single" w:sz="4" w:space="0" w:color="auto"/>
              <w:right w:val="single" w:sz="4" w:space="0" w:color="auto"/>
            </w:tcBorders>
            <w:noWrap/>
            <w:vAlign w:val="center"/>
            <w:hideMark/>
          </w:tcPr>
          <w:p w14:paraId="5CFD096B" w14:textId="1642392B" w:rsidR="00EC567E" w:rsidRPr="00AE411B" w:rsidRDefault="00EC567E" w:rsidP="00F5380C">
            <w:pPr>
              <w:spacing w:line="276" w:lineRule="auto"/>
              <w:jc w:val="center"/>
              <w:rPr>
                <w:color w:val="000000"/>
                <w:lang w:val="lt-LT"/>
              </w:rPr>
            </w:pPr>
          </w:p>
        </w:tc>
        <w:tc>
          <w:tcPr>
            <w:tcW w:w="1347" w:type="dxa"/>
            <w:tcBorders>
              <w:top w:val="nil"/>
              <w:left w:val="nil"/>
              <w:bottom w:val="single" w:sz="4" w:space="0" w:color="auto"/>
              <w:right w:val="single" w:sz="4" w:space="0" w:color="auto"/>
            </w:tcBorders>
            <w:vAlign w:val="center"/>
            <w:hideMark/>
          </w:tcPr>
          <w:p w14:paraId="725F37BE" w14:textId="0597D229" w:rsidR="00EC567E" w:rsidRPr="00AE411B" w:rsidRDefault="00EC567E" w:rsidP="00F5380C">
            <w:pPr>
              <w:spacing w:line="276" w:lineRule="auto"/>
              <w:jc w:val="center"/>
              <w:rPr>
                <w:color w:val="000000"/>
                <w:lang w:val="lt-LT"/>
              </w:rPr>
            </w:pPr>
          </w:p>
        </w:tc>
        <w:tc>
          <w:tcPr>
            <w:tcW w:w="1338" w:type="dxa"/>
            <w:tcBorders>
              <w:top w:val="nil"/>
              <w:left w:val="nil"/>
              <w:bottom w:val="single" w:sz="4" w:space="0" w:color="auto"/>
              <w:right w:val="single" w:sz="4" w:space="0" w:color="auto"/>
            </w:tcBorders>
            <w:noWrap/>
            <w:vAlign w:val="bottom"/>
            <w:hideMark/>
          </w:tcPr>
          <w:p w14:paraId="49EA671D" w14:textId="2C661077" w:rsidR="00EC567E" w:rsidRPr="00AE411B" w:rsidRDefault="00EC567E" w:rsidP="00F5380C">
            <w:pPr>
              <w:spacing w:line="276" w:lineRule="auto"/>
              <w:jc w:val="center"/>
              <w:rPr>
                <w:color w:val="000000"/>
                <w:lang w:val="lt-LT"/>
              </w:rPr>
            </w:pPr>
          </w:p>
        </w:tc>
        <w:tc>
          <w:tcPr>
            <w:tcW w:w="1083" w:type="dxa"/>
            <w:tcBorders>
              <w:top w:val="nil"/>
              <w:left w:val="nil"/>
              <w:bottom w:val="single" w:sz="4" w:space="0" w:color="auto"/>
              <w:right w:val="single" w:sz="4" w:space="0" w:color="auto"/>
            </w:tcBorders>
            <w:noWrap/>
            <w:vAlign w:val="bottom"/>
            <w:hideMark/>
          </w:tcPr>
          <w:p w14:paraId="40829D60" w14:textId="62926717" w:rsidR="00EC567E" w:rsidRPr="00AE411B" w:rsidRDefault="00EC567E" w:rsidP="00F5380C">
            <w:pPr>
              <w:spacing w:line="276" w:lineRule="auto"/>
              <w:jc w:val="center"/>
              <w:rPr>
                <w:color w:val="000000"/>
                <w:lang w:val="lt-LT"/>
              </w:rPr>
            </w:pPr>
          </w:p>
        </w:tc>
        <w:tc>
          <w:tcPr>
            <w:tcW w:w="1300" w:type="dxa"/>
            <w:tcBorders>
              <w:top w:val="nil"/>
              <w:left w:val="nil"/>
              <w:bottom w:val="single" w:sz="4" w:space="0" w:color="auto"/>
              <w:right w:val="single" w:sz="4" w:space="0" w:color="auto"/>
            </w:tcBorders>
            <w:noWrap/>
            <w:vAlign w:val="bottom"/>
            <w:hideMark/>
          </w:tcPr>
          <w:p w14:paraId="6DDC3D8B" w14:textId="2589D099" w:rsidR="00EC567E" w:rsidRPr="00AE411B" w:rsidRDefault="00EC567E" w:rsidP="00F5380C">
            <w:pPr>
              <w:spacing w:line="276" w:lineRule="auto"/>
              <w:jc w:val="center"/>
              <w:rPr>
                <w:color w:val="000000"/>
                <w:lang w:val="lt-LT"/>
              </w:rPr>
            </w:pPr>
          </w:p>
        </w:tc>
        <w:tc>
          <w:tcPr>
            <w:tcW w:w="1172" w:type="dxa"/>
            <w:tcBorders>
              <w:top w:val="nil"/>
              <w:left w:val="nil"/>
              <w:bottom w:val="single" w:sz="4" w:space="0" w:color="auto"/>
              <w:right w:val="single" w:sz="4" w:space="0" w:color="auto"/>
            </w:tcBorders>
            <w:noWrap/>
            <w:vAlign w:val="bottom"/>
            <w:hideMark/>
          </w:tcPr>
          <w:p w14:paraId="3531FD40" w14:textId="33143EFF" w:rsidR="00EC567E" w:rsidRPr="00AE411B" w:rsidRDefault="00EC567E" w:rsidP="00F5380C">
            <w:pPr>
              <w:spacing w:line="276" w:lineRule="auto"/>
              <w:jc w:val="center"/>
              <w:rPr>
                <w:color w:val="000000"/>
                <w:lang w:val="lt-LT"/>
              </w:rPr>
            </w:pPr>
          </w:p>
        </w:tc>
        <w:tc>
          <w:tcPr>
            <w:tcW w:w="962" w:type="dxa"/>
            <w:tcBorders>
              <w:top w:val="nil"/>
              <w:left w:val="nil"/>
              <w:bottom w:val="single" w:sz="4" w:space="0" w:color="auto"/>
              <w:right w:val="single" w:sz="4" w:space="0" w:color="auto"/>
            </w:tcBorders>
            <w:noWrap/>
            <w:vAlign w:val="bottom"/>
            <w:hideMark/>
          </w:tcPr>
          <w:p w14:paraId="59CD4E8C" w14:textId="2AC18611" w:rsidR="00EC567E" w:rsidRPr="00AE411B" w:rsidRDefault="00EC567E" w:rsidP="00F5380C">
            <w:pPr>
              <w:spacing w:line="276" w:lineRule="auto"/>
              <w:jc w:val="center"/>
              <w:rPr>
                <w:color w:val="000000"/>
                <w:lang w:val="lt-LT"/>
              </w:rPr>
            </w:pPr>
          </w:p>
        </w:tc>
        <w:tc>
          <w:tcPr>
            <w:tcW w:w="1134" w:type="dxa"/>
            <w:tcBorders>
              <w:top w:val="nil"/>
              <w:left w:val="nil"/>
              <w:bottom w:val="single" w:sz="4" w:space="0" w:color="auto"/>
              <w:right w:val="nil"/>
            </w:tcBorders>
            <w:noWrap/>
            <w:vAlign w:val="bottom"/>
            <w:hideMark/>
          </w:tcPr>
          <w:p w14:paraId="344B49F2" w14:textId="5D411450" w:rsidR="00EC567E" w:rsidRPr="00AE411B" w:rsidRDefault="00EC567E" w:rsidP="00F5380C">
            <w:pPr>
              <w:spacing w:line="276" w:lineRule="auto"/>
              <w:jc w:val="center"/>
              <w:rPr>
                <w:color w:val="000000"/>
                <w:lang w:val="lt-LT"/>
              </w:rPr>
            </w:pPr>
          </w:p>
        </w:tc>
        <w:tc>
          <w:tcPr>
            <w:tcW w:w="1650" w:type="dxa"/>
            <w:tcBorders>
              <w:top w:val="nil"/>
              <w:left w:val="single" w:sz="4" w:space="0" w:color="auto"/>
              <w:bottom w:val="single" w:sz="4" w:space="0" w:color="auto"/>
              <w:right w:val="nil"/>
            </w:tcBorders>
            <w:noWrap/>
            <w:vAlign w:val="bottom"/>
            <w:hideMark/>
          </w:tcPr>
          <w:p w14:paraId="476090C5" w14:textId="24B52E9C" w:rsidR="00EC567E" w:rsidRPr="00AE411B" w:rsidRDefault="00EC567E" w:rsidP="00F5380C">
            <w:pPr>
              <w:spacing w:line="276" w:lineRule="auto"/>
              <w:jc w:val="center"/>
              <w:rPr>
                <w:color w:val="000000"/>
                <w:lang w:val="lt-LT"/>
              </w:rPr>
            </w:pPr>
          </w:p>
        </w:tc>
        <w:tc>
          <w:tcPr>
            <w:tcW w:w="2000" w:type="dxa"/>
            <w:tcBorders>
              <w:top w:val="nil"/>
              <w:left w:val="single" w:sz="4" w:space="0" w:color="auto"/>
              <w:bottom w:val="single" w:sz="4" w:space="0" w:color="auto"/>
              <w:right w:val="single" w:sz="4" w:space="0" w:color="auto"/>
            </w:tcBorders>
            <w:noWrap/>
            <w:vAlign w:val="bottom"/>
            <w:hideMark/>
          </w:tcPr>
          <w:p w14:paraId="5E9EB6D2" w14:textId="55C9DF93" w:rsidR="00EC567E" w:rsidRPr="00AE411B" w:rsidRDefault="00EC567E" w:rsidP="00F5380C">
            <w:pPr>
              <w:spacing w:line="276" w:lineRule="auto"/>
              <w:jc w:val="center"/>
              <w:rPr>
                <w:color w:val="000000"/>
                <w:lang w:val="lt-LT"/>
              </w:rPr>
            </w:pPr>
          </w:p>
        </w:tc>
      </w:tr>
    </w:tbl>
    <w:p w14:paraId="1446BD22" w14:textId="77777777" w:rsidR="00531160" w:rsidRPr="00AE411B" w:rsidRDefault="00531160" w:rsidP="00F5380C">
      <w:pPr>
        <w:spacing w:line="276" w:lineRule="auto"/>
        <w:rPr>
          <w:rFonts w:eastAsiaTheme="minorHAnsi"/>
          <w:i/>
          <w:iCs/>
          <w:highlight w:val="lightGray"/>
          <w:lang w:val="lt-LT" w:eastAsia="en-US"/>
        </w:rPr>
      </w:pPr>
    </w:p>
    <w:p w14:paraId="734EB3E6" w14:textId="6EAA18A7" w:rsidR="00F67E24" w:rsidRPr="00AE411B" w:rsidRDefault="00531160" w:rsidP="00F5380C">
      <w:pPr>
        <w:spacing w:line="276" w:lineRule="auto"/>
        <w:rPr>
          <w:rFonts w:eastAsiaTheme="minorHAnsi"/>
          <w:i/>
          <w:iCs/>
          <w:sz w:val="22"/>
          <w:szCs w:val="22"/>
          <w:lang w:val="lt-LT" w:eastAsia="en-US"/>
        </w:rPr>
      </w:pPr>
      <w:r w:rsidRPr="00AE411B">
        <w:rPr>
          <w:rFonts w:eastAsiaTheme="minorHAnsi"/>
          <w:i/>
          <w:iCs/>
          <w:sz w:val="22"/>
          <w:szCs w:val="22"/>
          <w:lang w:val="lt-LT" w:eastAsia="en-US"/>
        </w:rPr>
        <w:t>[</w:t>
      </w:r>
      <w:r w:rsidR="00F67E24" w:rsidRPr="00AE411B">
        <w:rPr>
          <w:rFonts w:eastAsiaTheme="minorHAnsi"/>
          <w:i/>
          <w:iCs/>
          <w:sz w:val="22"/>
          <w:szCs w:val="22"/>
          <w:lang w:val="lt-LT" w:eastAsia="en-US"/>
        </w:rPr>
        <w:t>Pildymo instrukcija.</w:t>
      </w:r>
    </w:p>
    <w:p w14:paraId="2D587ADD" w14:textId="69EBDF66"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 xml:space="preserve">[1] nurodomas tikslus serverio ar duomenų bazės operacinės sistemos pavadinimas (pvz.: Windows 11, </w:t>
      </w:r>
      <w:proofErr w:type="spellStart"/>
      <w:r w:rsidRPr="00AE411B">
        <w:rPr>
          <w:rFonts w:eastAsiaTheme="minorHAnsi"/>
          <w:i/>
          <w:iCs/>
          <w:sz w:val="22"/>
          <w:szCs w:val="22"/>
          <w:lang w:val="lt-LT" w:eastAsia="en-US"/>
        </w:rPr>
        <w:t>Ubuntu</w:t>
      </w:r>
      <w:proofErr w:type="spellEnd"/>
      <w:r w:rsidRPr="00AE411B">
        <w:rPr>
          <w:rFonts w:eastAsiaTheme="minorHAnsi"/>
          <w:i/>
          <w:iCs/>
          <w:sz w:val="22"/>
          <w:szCs w:val="22"/>
          <w:lang w:val="lt-LT" w:eastAsia="en-US"/>
        </w:rPr>
        <w:t xml:space="preserve"> 22.04);</w:t>
      </w:r>
    </w:p>
    <w:p w14:paraId="366E30F3" w14:textId="0C89941A" w:rsidR="00F67E24" w:rsidRPr="00AE411B" w:rsidRDefault="00F67E24" w:rsidP="00B50978">
      <w:pPr>
        <w:spacing w:line="276" w:lineRule="auto"/>
        <w:jc w:val="both"/>
        <w:rPr>
          <w:rFonts w:eastAsiaTheme="minorEastAsia"/>
          <w:i/>
          <w:iCs/>
          <w:sz w:val="22"/>
          <w:szCs w:val="22"/>
          <w:lang w:val="lt-LT" w:eastAsia="en-US"/>
        </w:rPr>
      </w:pPr>
      <w:r w:rsidRPr="00AE411B">
        <w:rPr>
          <w:rFonts w:eastAsiaTheme="minorEastAsia"/>
          <w:i/>
          <w:iCs/>
          <w:sz w:val="22"/>
          <w:szCs w:val="22"/>
          <w:lang w:val="lt-LT" w:eastAsia="en-US"/>
        </w:rPr>
        <w:t xml:space="preserve">[2] nurodoma konkreti operacinės sistemos versija arba leidimas (pvz.: 21H2, LTS, </w:t>
      </w:r>
      <w:proofErr w:type="spellStart"/>
      <w:r w:rsidRPr="00AE411B">
        <w:rPr>
          <w:rFonts w:eastAsiaTheme="minorEastAsia"/>
          <w:i/>
          <w:iCs/>
          <w:sz w:val="22"/>
          <w:szCs w:val="22"/>
          <w:lang w:val="lt-LT" w:eastAsia="en-US"/>
        </w:rPr>
        <w:t>Enterprise</w:t>
      </w:r>
      <w:proofErr w:type="spellEnd"/>
      <w:r w:rsidRPr="00AE411B">
        <w:rPr>
          <w:rFonts w:eastAsiaTheme="minorEastAsia"/>
          <w:i/>
          <w:iCs/>
          <w:sz w:val="22"/>
          <w:szCs w:val="22"/>
          <w:lang w:val="lt-LT" w:eastAsia="en-US"/>
        </w:rPr>
        <w:t>);</w:t>
      </w:r>
    </w:p>
    <w:p w14:paraId="3C58AAC0" w14:textId="15035774" w:rsidR="00F67E24" w:rsidRPr="00AE411B" w:rsidRDefault="00F67E24" w:rsidP="00B50978">
      <w:pPr>
        <w:spacing w:line="276" w:lineRule="auto"/>
        <w:jc w:val="both"/>
        <w:rPr>
          <w:rFonts w:eastAsiaTheme="minorEastAsia"/>
          <w:i/>
          <w:iCs/>
          <w:sz w:val="22"/>
          <w:szCs w:val="22"/>
          <w:lang w:val="lt-LT" w:eastAsia="en-US"/>
        </w:rPr>
      </w:pPr>
      <w:r w:rsidRPr="00AE411B">
        <w:rPr>
          <w:rFonts w:eastAsiaTheme="minorEastAsia"/>
          <w:i/>
          <w:iCs/>
          <w:sz w:val="22"/>
          <w:szCs w:val="22"/>
          <w:lang w:val="lt-LT" w:eastAsia="en-US"/>
        </w:rPr>
        <w:t xml:space="preserve">[3] nurodomas operacinės sistemos kūrėjas (pvz.: Microsoft, Apple, </w:t>
      </w:r>
      <w:proofErr w:type="spellStart"/>
      <w:r w:rsidRPr="00AE411B">
        <w:rPr>
          <w:rFonts w:eastAsiaTheme="minorEastAsia"/>
          <w:i/>
          <w:iCs/>
          <w:sz w:val="22"/>
          <w:szCs w:val="22"/>
          <w:lang w:val="lt-LT" w:eastAsia="en-US"/>
        </w:rPr>
        <w:t>Canonical</w:t>
      </w:r>
      <w:proofErr w:type="spellEnd"/>
      <w:r w:rsidRPr="00AE411B">
        <w:rPr>
          <w:rFonts w:eastAsiaTheme="minorEastAsia"/>
          <w:i/>
          <w:iCs/>
          <w:sz w:val="22"/>
          <w:szCs w:val="22"/>
          <w:lang w:val="lt-LT" w:eastAsia="en-US"/>
        </w:rPr>
        <w:t>);</w:t>
      </w:r>
    </w:p>
    <w:p w14:paraId="309B64BD" w14:textId="3C3EC4D9"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[4] nurodoma ar sistema yra 32-bit ar 64-bit (pvz.: x86, x64, ARM);</w:t>
      </w:r>
    </w:p>
    <w:p w14:paraId="54746A18" w14:textId="4F128C27"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[5] nurodoma licencijos tipas (pvz.: komercinė, nemokama, atvirojo kodo);</w:t>
      </w:r>
    </w:p>
    <w:p w14:paraId="111706D8" w14:textId="15978D69"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[6] nurodomas licencijos galiojimo laikas;</w:t>
      </w:r>
    </w:p>
    <w:p w14:paraId="3B6E4411" w14:textId="7218B56E"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[7] nurodoma kokiam tikslui naudojama OS (pvz.: darbo stotims, serveriams, testavimui);</w:t>
      </w:r>
    </w:p>
    <w:p w14:paraId="1036117A" w14:textId="776E313F"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[8] nurodoma aplinka, kurioje įdiegta OS (pvz.: lokali, debesija, virtuali mašina);</w:t>
      </w:r>
    </w:p>
    <w:p w14:paraId="05492BDF" w14:textId="5964377E"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[9] nurodomas padalinys ar asmuo, atsakingas už OS naudojimą ir sprendimus dėl jos poreikio Organizacijoje;</w:t>
      </w:r>
    </w:p>
    <w:p w14:paraId="6324C67A" w14:textId="70522FBB" w:rsidR="00F67E24" w:rsidRPr="00AE411B" w:rsidRDefault="00F67E24" w:rsidP="00B50978">
      <w:pPr>
        <w:spacing w:line="276" w:lineRule="auto"/>
        <w:jc w:val="both"/>
        <w:rPr>
          <w:rFonts w:eastAsiaTheme="minorHAnsi"/>
          <w:i/>
          <w:iCs/>
          <w:sz w:val="22"/>
          <w:szCs w:val="22"/>
          <w:lang w:val="lt-LT" w:eastAsia="en-US"/>
        </w:rPr>
      </w:pPr>
      <w:r w:rsidRPr="00AE411B">
        <w:rPr>
          <w:rFonts w:eastAsiaTheme="minorHAnsi"/>
          <w:i/>
          <w:iCs/>
          <w:sz w:val="22"/>
          <w:szCs w:val="22"/>
          <w:lang w:val="lt-LT" w:eastAsia="en-US"/>
        </w:rPr>
        <w:t xml:space="preserve">[10] nurodomas asmuo ar komanda, atsakinga už OS diegimą, konfigūravimą ir techninę priežiūrą(skirtingose organizacijose ši pareigybė gali būti vadinama „sistemos administratorius“ arba </w:t>
      </w:r>
      <w:r w:rsidR="005E049E" w:rsidRPr="00AE411B">
        <w:rPr>
          <w:rFonts w:eastAsiaTheme="minorHAnsi"/>
          <w:i/>
          <w:iCs/>
          <w:sz w:val="22"/>
          <w:szCs w:val="22"/>
          <w:lang w:val="lt-LT" w:eastAsia="en-US"/>
        </w:rPr>
        <w:t>„</w:t>
      </w:r>
      <w:r w:rsidRPr="00AE411B">
        <w:rPr>
          <w:rFonts w:eastAsiaTheme="minorHAnsi"/>
          <w:i/>
          <w:iCs/>
          <w:sz w:val="22"/>
          <w:szCs w:val="22"/>
          <w:lang w:val="lt-LT" w:eastAsia="en-US"/>
        </w:rPr>
        <w:t>serverio administratorius</w:t>
      </w:r>
      <w:r w:rsidR="005E049E" w:rsidRPr="00AE411B">
        <w:rPr>
          <w:rFonts w:eastAsiaTheme="minorHAnsi"/>
          <w:i/>
          <w:iCs/>
          <w:sz w:val="22"/>
          <w:szCs w:val="22"/>
          <w:lang w:val="lt-LT" w:eastAsia="en-US"/>
        </w:rPr>
        <w:t>“</w:t>
      </w:r>
      <w:r w:rsidRPr="00AE411B">
        <w:rPr>
          <w:rFonts w:eastAsiaTheme="minorHAnsi"/>
          <w:i/>
          <w:iCs/>
          <w:sz w:val="22"/>
          <w:szCs w:val="22"/>
          <w:lang w:val="lt-LT" w:eastAsia="en-US"/>
        </w:rPr>
        <w:t>);</w:t>
      </w:r>
    </w:p>
    <w:p w14:paraId="6982C40C" w14:textId="24C9B225" w:rsidR="0038765D" w:rsidRPr="00AE411B" w:rsidRDefault="00F67E24" w:rsidP="00B50978">
      <w:pPr>
        <w:spacing w:line="276" w:lineRule="auto"/>
        <w:jc w:val="both"/>
        <w:rPr>
          <w:rFonts w:eastAsiaTheme="minorEastAsia"/>
          <w:sz w:val="22"/>
          <w:szCs w:val="22"/>
          <w:lang w:val="lt-LT" w:eastAsia="en-US"/>
        </w:rPr>
      </w:pPr>
      <w:r w:rsidRPr="00AE411B">
        <w:rPr>
          <w:rFonts w:eastAsiaTheme="minorEastAsia"/>
          <w:i/>
          <w:iCs/>
          <w:sz w:val="22"/>
          <w:szCs w:val="22"/>
          <w:lang w:val="lt-LT" w:eastAsia="en-US"/>
        </w:rPr>
        <w:t>[11] papildoma informacija, pvz., specifiniai reikalavimai ar apribojimai.].</w:t>
      </w:r>
      <w:r w:rsidRPr="00AE411B">
        <w:rPr>
          <w:sz w:val="22"/>
          <w:szCs w:val="22"/>
          <w:lang w:val="lt-LT"/>
        </w:rPr>
        <w:br w:type="page"/>
      </w:r>
    </w:p>
    <w:p w14:paraId="082D5CCC" w14:textId="77777777" w:rsidR="00CA3BA7" w:rsidRPr="00AE411B" w:rsidRDefault="00CA3BA7" w:rsidP="00F5380C">
      <w:pPr>
        <w:spacing w:line="276" w:lineRule="auto"/>
        <w:ind w:left="10915" w:firstLine="1"/>
        <w:rPr>
          <w:lang w:val="lt-LT" w:bidi="lt-LT"/>
        </w:rPr>
        <w:sectPr w:rsidR="00CA3BA7" w:rsidRPr="00AE411B" w:rsidSect="00CA3BA7">
          <w:pgSz w:w="16840" w:h="11908" w:orient="landscape"/>
          <w:pgMar w:top="567" w:right="1134" w:bottom="1701" w:left="1236" w:header="1162" w:footer="0" w:gutter="0"/>
          <w:pgNumType w:start="1"/>
          <w:cols w:space="720"/>
          <w:titlePg/>
          <w:docGrid w:linePitch="326"/>
        </w:sectPr>
      </w:pPr>
      <w:bookmarkStart w:id="4" w:name="_Hlk205199957"/>
    </w:p>
    <w:p w14:paraId="4C2DF228" w14:textId="4E3F7086" w:rsidR="00ED7B39" w:rsidRPr="00B50978" w:rsidRDefault="007876BE" w:rsidP="00B50978">
      <w:pPr>
        <w:spacing w:line="276" w:lineRule="auto"/>
        <w:ind w:left="10915" w:hanging="709"/>
        <w:rPr>
          <w:sz w:val="22"/>
          <w:szCs w:val="22"/>
          <w:lang w:val="lt-LT" w:bidi="lt-LT"/>
        </w:rPr>
      </w:pPr>
      <w:r w:rsidRPr="00B50978">
        <w:rPr>
          <w:sz w:val="22"/>
          <w:szCs w:val="22"/>
          <w:lang w:val="lt-LT" w:bidi="lt-LT"/>
        </w:rPr>
        <w:lastRenderedPageBreak/>
        <w:t>Panevėžio rajono savivaldybės administracijos</w:t>
      </w:r>
    </w:p>
    <w:bookmarkEnd w:id="4"/>
    <w:p w14:paraId="28A2894F" w14:textId="6C3E086A" w:rsidR="009D3DA1" w:rsidRPr="00B50978" w:rsidRDefault="00B50978" w:rsidP="00B50978">
      <w:pPr>
        <w:spacing w:line="276" w:lineRule="auto"/>
        <w:ind w:left="10915" w:hanging="709"/>
        <w:rPr>
          <w:sz w:val="22"/>
          <w:szCs w:val="22"/>
          <w:lang w:val="lt-LT"/>
        </w:rPr>
      </w:pPr>
      <w:r>
        <w:rPr>
          <w:sz w:val="22"/>
          <w:szCs w:val="22"/>
          <w:lang w:val="lt-LT"/>
        </w:rPr>
        <w:t>t</w:t>
      </w:r>
      <w:r w:rsidR="003F057D" w:rsidRPr="00B50978">
        <w:rPr>
          <w:sz w:val="22"/>
          <w:szCs w:val="22"/>
          <w:lang w:val="lt-LT"/>
        </w:rPr>
        <w:t xml:space="preserve">urto </w:t>
      </w:r>
      <w:r w:rsidR="0038765D" w:rsidRPr="00B50978">
        <w:rPr>
          <w:sz w:val="22"/>
          <w:szCs w:val="22"/>
          <w:lang w:val="lt-LT"/>
        </w:rPr>
        <w:t xml:space="preserve">valdymo </w:t>
      </w:r>
      <w:r w:rsidR="00F30F21" w:rsidRPr="00B50978">
        <w:rPr>
          <w:sz w:val="22"/>
          <w:szCs w:val="22"/>
          <w:lang w:val="lt-LT"/>
        </w:rPr>
        <w:t>tvarkos a</w:t>
      </w:r>
      <w:r w:rsidR="009F0EA4" w:rsidRPr="00B50978">
        <w:rPr>
          <w:sz w:val="22"/>
          <w:szCs w:val="22"/>
          <w:lang w:val="lt-LT"/>
        </w:rPr>
        <w:t>prašo</w:t>
      </w:r>
      <w:r w:rsidR="0038765D" w:rsidRPr="00B50978">
        <w:rPr>
          <w:sz w:val="22"/>
          <w:szCs w:val="22"/>
          <w:lang w:val="lt-LT"/>
        </w:rPr>
        <w:t xml:space="preserve"> </w:t>
      </w:r>
    </w:p>
    <w:p w14:paraId="7E9476C7" w14:textId="5A8E8574" w:rsidR="0038765D" w:rsidRPr="00B50978" w:rsidRDefault="00841CC2" w:rsidP="00B50978">
      <w:pPr>
        <w:spacing w:line="276" w:lineRule="auto"/>
        <w:ind w:left="10915" w:hanging="709"/>
        <w:rPr>
          <w:sz w:val="22"/>
          <w:szCs w:val="22"/>
          <w:lang w:val="lt-LT"/>
        </w:rPr>
      </w:pPr>
      <w:r w:rsidRPr="00B50978">
        <w:rPr>
          <w:sz w:val="22"/>
          <w:szCs w:val="22"/>
          <w:lang w:val="lt-LT"/>
        </w:rPr>
        <w:t>7</w:t>
      </w:r>
      <w:r w:rsidR="0038765D" w:rsidRPr="00B50978">
        <w:rPr>
          <w:sz w:val="22"/>
          <w:szCs w:val="22"/>
          <w:lang w:val="lt-LT"/>
        </w:rPr>
        <w:t xml:space="preserve"> priedas</w:t>
      </w:r>
    </w:p>
    <w:p w14:paraId="209DA3C2" w14:textId="77777777" w:rsidR="0038765D" w:rsidRPr="00AE411B" w:rsidRDefault="0038765D" w:rsidP="00531160">
      <w:pPr>
        <w:rPr>
          <w:lang w:val="lt-LT"/>
        </w:rPr>
      </w:pPr>
    </w:p>
    <w:p w14:paraId="5AA01FDE" w14:textId="6244F033" w:rsidR="0038765D" w:rsidRPr="00AE411B" w:rsidRDefault="0038765D" w:rsidP="00531160">
      <w:pPr>
        <w:keepNext/>
        <w:keepLines/>
        <w:widowControl w:val="0"/>
        <w:ind w:left="20"/>
        <w:jc w:val="center"/>
        <w:outlineLvl w:val="0"/>
        <w:rPr>
          <w:b/>
          <w:bCs/>
          <w:lang w:val="lt-LT" w:eastAsia="lt-LT" w:bidi="lt-LT"/>
        </w:rPr>
      </w:pPr>
      <w:r w:rsidRPr="00AE411B">
        <w:rPr>
          <w:b/>
          <w:bCs/>
          <w:lang w:val="lt-LT" w:eastAsia="lt-LT" w:bidi="lt-LT"/>
        </w:rPr>
        <w:t>VALDOMOS TINKLO ĮRANGOS SĄRAŠAS</w:t>
      </w:r>
    </w:p>
    <w:p w14:paraId="4BF3720C" w14:textId="481B957C" w:rsidR="0038765D" w:rsidRPr="00AE411B" w:rsidRDefault="0038765D" w:rsidP="00531160">
      <w:pPr>
        <w:widowControl w:val="0"/>
        <w:tabs>
          <w:tab w:val="left" w:pos="993"/>
        </w:tabs>
        <w:ind w:right="20"/>
        <w:jc w:val="center"/>
        <w:rPr>
          <w:lang w:val="lt-LT" w:eastAsia="lt-LT" w:bidi="lt-LT"/>
        </w:rPr>
      </w:pPr>
      <w:r w:rsidRPr="00AE411B">
        <w:rPr>
          <w:lang w:val="lt-LT" w:eastAsia="lt-LT" w:bidi="lt-LT"/>
        </w:rPr>
        <w:t>(Valdomos tinklo įrangos sąrašo forma)</w:t>
      </w:r>
    </w:p>
    <w:p w14:paraId="556B0D80" w14:textId="77777777" w:rsidR="0038765D" w:rsidRPr="00AE411B" w:rsidRDefault="0038765D" w:rsidP="00F5380C">
      <w:pPr>
        <w:widowControl w:val="0"/>
        <w:tabs>
          <w:tab w:val="left" w:pos="993"/>
        </w:tabs>
        <w:spacing w:line="276" w:lineRule="auto"/>
        <w:ind w:right="20"/>
        <w:rPr>
          <w:color w:val="000000"/>
          <w:lang w:val="lt-LT" w:eastAsia="lt-LT" w:bidi="lt-LT"/>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306"/>
        <w:gridCol w:w="1061"/>
        <w:gridCol w:w="763"/>
        <w:gridCol w:w="1650"/>
        <w:gridCol w:w="1216"/>
        <w:gridCol w:w="894"/>
        <w:gridCol w:w="1210"/>
        <w:gridCol w:w="755"/>
        <w:gridCol w:w="972"/>
        <w:gridCol w:w="1119"/>
        <w:gridCol w:w="1061"/>
        <w:gridCol w:w="1205"/>
        <w:gridCol w:w="483"/>
        <w:gridCol w:w="865"/>
      </w:tblGrid>
      <w:tr w:rsidR="0038765D" w:rsidRPr="00AE411B" w14:paraId="76B47AB6" w14:textId="77777777" w:rsidTr="00531160">
        <w:trPr>
          <w:trHeight w:val="300"/>
        </w:trPr>
        <w:tc>
          <w:tcPr>
            <w:tcW w:w="511" w:type="dxa"/>
            <w:vMerge w:val="restart"/>
            <w:shd w:val="clear" w:color="auto" w:fill="E7E6E6" w:themeFill="background2"/>
            <w:vAlign w:val="center"/>
            <w:hideMark/>
          </w:tcPr>
          <w:p w14:paraId="2CE26059"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Eil. Nr.</w:t>
            </w:r>
          </w:p>
        </w:tc>
        <w:tc>
          <w:tcPr>
            <w:tcW w:w="1306" w:type="dxa"/>
            <w:vMerge w:val="restart"/>
            <w:shd w:val="clear" w:color="auto" w:fill="E7E6E6" w:themeFill="background2"/>
            <w:vAlign w:val="center"/>
            <w:hideMark/>
          </w:tcPr>
          <w:p w14:paraId="039710B3" w14:textId="62B6C878"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Įrenginio pavadinimas</w:t>
            </w:r>
          </w:p>
        </w:tc>
        <w:tc>
          <w:tcPr>
            <w:tcW w:w="1061" w:type="dxa"/>
            <w:vMerge w:val="restart"/>
            <w:shd w:val="clear" w:color="auto" w:fill="E7E6E6" w:themeFill="background2"/>
            <w:vAlign w:val="center"/>
            <w:hideMark/>
          </w:tcPr>
          <w:p w14:paraId="556858C0"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 xml:space="preserve">Apskaitos numeris </w:t>
            </w:r>
          </w:p>
        </w:tc>
        <w:tc>
          <w:tcPr>
            <w:tcW w:w="763" w:type="dxa"/>
            <w:vMerge w:val="restart"/>
            <w:shd w:val="clear" w:color="auto" w:fill="E7E6E6" w:themeFill="background2"/>
            <w:vAlign w:val="center"/>
            <w:hideMark/>
          </w:tcPr>
          <w:p w14:paraId="1F21A0A8" w14:textId="20157FF1" w:rsidR="0038765D" w:rsidRPr="00AE411B" w:rsidRDefault="3F9C63ED" w:rsidP="00F5380C">
            <w:pPr>
              <w:spacing w:line="276" w:lineRule="auto"/>
              <w:jc w:val="center"/>
              <w:rPr>
                <w:b/>
                <w:bCs/>
                <w:color w:val="000000"/>
                <w:sz w:val="20"/>
                <w:szCs w:val="20"/>
                <w:lang w:val="lt-LT"/>
              </w:rPr>
            </w:pPr>
            <w:r w:rsidRPr="00AE411B">
              <w:rPr>
                <w:b/>
                <w:bCs/>
                <w:color w:val="000000" w:themeColor="text1"/>
                <w:sz w:val="20"/>
                <w:szCs w:val="20"/>
                <w:lang w:val="lt-LT"/>
              </w:rPr>
              <w:t>Vieta</w:t>
            </w:r>
          </w:p>
        </w:tc>
        <w:tc>
          <w:tcPr>
            <w:tcW w:w="1650" w:type="dxa"/>
            <w:vMerge w:val="restart"/>
            <w:shd w:val="clear" w:color="auto" w:fill="E7E6E6" w:themeFill="background2"/>
            <w:vAlign w:val="center"/>
            <w:hideMark/>
          </w:tcPr>
          <w:p w14:paraId="681D1DE0" w14:textId="48B83A51" w:rsidR="0038765D" w:rsidRPr="00AE411B" w:rsidRDefault="00171CB3" w:rsidP="00F5380C">
            <w:pPr>
              <w:spacing w:line="276" w:lineRule="auto"/>
              <w:jc w:val="center"/>
              <w:rPr>
                <w:b/>
                <w:bCs/>
                <w:color w:val="000000"/>
                <w:sz w:val="20"/>
                <w:szCs w:val="20"/>
                <w:lang w:val="lt-LT"/>
              </w:rPr>
            </w:pPr>
            <w:r w:rsidRPr="00AE411B">
              <w:rPr>
                <w:b/>
                <w:bCs/>
                <w:color w:val="000000"/>
                <w:sz w:val="20"/>
                <w:szCs w:val="20"/>
                <w:lang w:val="lt-LT"/>
              </w:rPr>
              <w:t>TIS a</w:t>
            </w:r>
            <w:r w:rsidR="001C7BC7" w:rsidRPr="00AE411B">
              <w:rPr>
                <w:b/>
                <w:bCs/>
                <w:color w:val="000000"/>
                <w:sz w:val="20"/>
                <w:szCs w:val="20"/>
                <w:lang w:val="lt-LT"/>
              </w:rPr>
              <w:t>dministratorius</w:t>
            </w:r>
          </w:p>
        </w:tc>
        <w:tc>
          <w:tcPr>
            <w:tcW w:w="4075" w:type="dxa"/>
            <w:gridSpan w:val="4"/>
            <w:shd w:val="clear" w:color="auto" w:fill="E7E6E6" w:themeFill="background2"/>
            <w:vAlign w:val="center"/>
            <w:hideMark/>
          </w:tcPr>
          <w:p w14:paraId="40101A34"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 xml:space="preserve">Įrangos parametrai </w:t>
            </w:r>
          </w:p>
        </w:tc>
        <w:tc>
          <w:tcPr>
            <w:tcW w:w="972" w:type="dxa"/>
            <w:vMerge w:val="restart"/>
            <w:shd w:val="clear" w:color="auto" w:fill="E7E6E6" w:themeFill="background2"/>
            <w:vAlign w:val="center"/>
            <w:hideMark/>
          </w:tcPr>
          <w:p w14:paraId="44CA1216" w14:textId="3D031CC7" w:rsidR="0038765D" w:rsidRPr="00AE411B" w:rsidRDefault="001C7BC7" w:rsidP="00F5380C">
            <w:pPr>
              <w:spacing w:line="276" w:lineRule="auto"/>
              <w:jc w:val="center"/>
              <w:rPr>
                <w:b/>
                <w:bCs/>
                <w:color w:val="000000"/>
                <w:sz w:val="20"/>
                <w:szCs w:val="20"/>
                <w:lang w:val="lt-LT"/>
              </w:rPr>
            </w:pPr>
            <w:r w:rsidRPr="00AE411B">
              <w:rPr>
                <w:b/>
                <w:bCs/>
                <w:color w:val="000000"/>
                <w:sz w:val="20"/>
                <w:szCs w:val="20"/>
                <w:lang w:val="lt-LT"/>
              </w:rPr>
              <w:t>Įsigijimo</w:t>
            </w:r>
            <w:r w:rsidR="0038765D" w:rsidRPr="00AE411B">
              <w:rPr>
                <w:b/>
                <w:bCs/>
                <w:color w:val="000000"/>
                <w:sz w:val="20"/>
                <w:szCs w:val="20"/>
                <w:lang w:val="lt-LT"/>
              </w:rPr>
              <w:t xml:space="preserve"> data</w:t>
            </w:r>
          </w:p>
        </w:tc>
        <w:tc>
          <w:tcPr>
            <w:tcW w:w="1119" w:type="dxa"/>
            <w:vMerge w:val="restart"/>
            <w:shd w:val="clear" w:color="auto" w:fill="E7E6E6" w:themeFill="background2"/>
            <w:vAlign w:val="center"/>
            <w:hideMark/>
          </w:tcPr>
          <w:p w14:paraId="17249DA0" w14:textId="3694158C" w:rsidR="0038765D" w:rsidRPr="00AE411B" w:rsidRDefault="00CA3550" w:rsidP="00F5380C">
            <w:pPr>
              <w:spacing w:line="276" w:lineRule="auto"/>
              <w:jc w:val="center"/>
              <w:rPr>
                <w:b/>
                <w:bCs/>
                <w:color w:val="000000"/>
                <w:sz w:val="20"/>
                <w:szCs w:val="20"/>
                <w:lang w:val="lt-LT"/>
              </w:rPr>
            </w:pPr>
            <w:r w:rsidRPr="00AE411B">
              <w:rPr>
                <w:b/>
                <w:bCs/>
                <w:color w:val="000000"/>
                <w:sz w:val="20"/>
                <w:szCs w:val="20"/>
                <w:lang w:val="lt-LT"/>
              </w:rPr>
              <w:t>Turt</w:t>
            </w:r>
            <w:r w:rsidR="0038765D" w:rsidRPr="00AE411B">
              <w:rPr>
                <w:b/>
                <w:bCs/>
                <w:color w:val="000000"/>
                <w:sz w:val="20"/>
                <w:szCs w:val="20"/>
                <w:lang w:val="lt-LT"/>
              </w:rPr>
              <w:t>o valdymo pagrindas (sutartis)</w:t>
            </w:r>
          </w:p>
        </w:tc>
        <w:tc>
          <w:tcPr>
            <w:tcW w:w="1061" w:type="dxa"/>
            <w:vMerge w:val="restart"/>
            <w:shd w:val="clear" w:color="auto" w:fill="E7E6E6" w:themeFill="background2"/>
            <w:vAlign w:val="center"/>
            <w:hideMark/>
          </w:tcPr>
          <w:p w14:paraId="72BFCF79"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Garantija</w:t>
            </w:r>
          </w:p>
        </w:tc>
        <w:tc>
          <w:tcPr>
            <w:tcW w:w="1205" w:type="dxa"/>
            <w:vMerge w:val="restart"/>
            <w:shd w:val="clear" w:color="auto" w:fill="E7E6E6" w:themeFill="background2"/>
            <w:vAlign w:val="center"/>
            <w:hideMark/>
          </w:tcPr>
          <w:p w14:paraId="438758AE" w14:textId="7CD6CD4A"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Palaikymas</w:t>
            </w:r>
          </w:p>
        </w:tc>
        <w:tc>
          <w:tcPr>
            <w:tcW w:w="483" w:type="dxa"/>
            <w:vMerge w:val="restart"/>
            <w:shd w:val="clear" w:color="auto" w:fill="E7E6E6" w:themeFill="background2"/>
            <w:vAlign w:val="center"/>
            <w:hideMark/>
          </w:tcPr>
          <w:p w14:paraId="3A61F1A3"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OS</w:t>
            </w:r>
          </w:p>
        </w:tc>
        <w:tc>
          <w:tcPr>
            <w:tcW w:w="865" w:type="dxa"/>
            <w:vMerge w:val="restart"/>
            <w:shd w:val="clear" w:color="auto" w:fill="E7E6E6" w:themeFill="background2"/>
            <w:vAlign w:val="center"/>
            <w:hideMark/>
          </w:tcPr>
          <w:p w14:paraId="5A7FDFAB"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Kita</w:t>
            </w:r>
          </w:p>
        </w:tc>
      </w:tr>
      <w:tr w:rsidR="0038765D" w:rsidRPr="00AE411B" w14:paraId="41F91DE7" w14:textId="77777777" w:rsidTr="00531160">
        <w:trPr>
          <w:trHeight w:val="780"/>
        </w:trPr>
        <w:tc>
          <w:tcPr>
            <w:tcW w:w="511" w:type="dxa"/>
            <w:vMerge/>
            <w:vAlign w:val="center"/>
            <w:hideMark/>
          </w:tcPr>
          <w:p w14:paraId="04D47EEC" w14:textId="77777777" w:rsidR="0038765D" w:rsidRPr="00AE411B" w:rsidRDefault="0038765D" w:rsidP="00F5380C">
            <w:pPr>
              <w:spacing w:line="276" w:lineRule="auto"/>
              <w:rPr>
                <w:b/>
                <w:bCs/>
                <w:color w:val="000000"/>
                <w:sz w:val="20"/>
                <w:szCs w:val="20"/>
                <w:lang w:val="lt-LT"/>
              </w:rPr>
            </w:pPr>
          </w:p>
        </w:tc>
        <w:tc>
          <w:tcPr>
            <w:tcW w:w="1306" w:type="dxa"/>
            <w:vMerge/>
            <w:vAlign w:val="center"/>
            <w:hideMark/>
          </w:tcPr>
          <w:p w14:paraId="6715DF4D" w14:textId="77777777" w:rsidR="0038765D" w:rsidRPr="00AE411B" w:rsidRDefault="0038765D" w:rsidP="00F5380C">
            <w:pPr>
              <w:spacing w:line="276" w:lineRule="auto"/>
              <w:rPr>
                <w:b/>
                <w:bCs/>
                <w:color w:val="000000"/>
                <w:sz w:val="20"/>
                <w:szCs w:val="20"/>
                <w:lang w:val="lt-LT"/>
              </w:rPr>
            </w:pPr>
          </w:p>
        </w:tc>
        <w:tc>
          <w:tcPr>
            <w:tcW w:w="1061" w:type="dxa"/>
            <w:vMerge/>
            <w:vAlign w:val="center"/>
            <w:hideMark/>
          </w:tcPr>
          <w:p w14:paraId="4D247652" w14:textId="77777777" w:rsidR="0038765D" w:rsidRPr="00AE411B" w:rsidRDefault="0038765D" w:rsidP="00F5380C">
            <w:pPr>
              <w:spacing w:line="276" w:lineRule="auto"/>
              <w:rPr>
                <w:b/>
                <w:bCs/>
                <w:color w:val="000000"/>
                <w:sz w:val="20"/>
                <w:szCs w:val="20"/>
                <w:lang w:val="lt-LT"/>
              </w:rPr>
            </w:pPr>
          </w:p>
        </w:tc>
        <w:tc>
          <w:tcPr>
            <w:tcW w:w="763" w:type="dxa"/>
            <w:vMerge/>
            <w:vAlign w:val="center"/>
            <w:hideMark/>
          </w:tcPr>
          <w:p w14:paraId="0ADC1078" w14:textId="77777777" w:rsidR="0038765D" w:rsidRPr="00AE411B" w:rsidRDefault="0038765D" w:rsidP="00F5380C">
            <w:pPr>
              <w:spacing w:line="276" w:lineRule="auto"/>
              <w:rPr>
                <w:b/>
                <w:bCs/>
                <w:color w:val="000000"/>
                <w:sz w:val="20"/>
                <w:szCs w:val="20"/>
                <w:lang w:val="lt-LT"/>
              </w:rPr>
            </w:pPr>
          </w:p>
        </w:tc>
        <w:tc>
          <w:tcPr>
            <w:tcW w:w="1650" w:type="dxa"/>
            <w:vMerge/>
            <w:vAlign w:val="center"/>
            <w:hideMark/>
          </w:tcPr>
          <w:p w14:paraId="3770758E" w14:textId="77777777" w:rsidR="0038765D" w:rsidRPr="00AE411B" w:rsidRDefault="0038765D" w:rsidP="00F5380C">
            <w:pPr>
              <w:spacing w:line="276" w:lineRule="auto"/>
              <w:rPr>
                <w:b/>
                <w:bCs/>
                <w:color w:val="000000"/>
                <w:sz w:val="20"/>
                <w:szCs w:val="20"/>
                <w:lang w:val="lt-LT"/>
              </w:rPr>
            </w:pPr>
          </w:p>
        </w:tc>
        <w:tc>
          <w:tcPr>
            <w:tcW w:w="1216" w:type="dxa"/>
            <w:shd w:val="clear" w:color="auto" w:fill="E7E6E6" w:themeFill="background2"/>
            <w:vAlign w:val="center"/>
            <w:hideMark/>
          </w:tcPr>
          <w:p w14:paraId="705A97A2"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Gamintojas</w:t>
            </w:r>
          </w:p>
        </w:tc>
        <w:tc>
          <w:tcPr>
            <w:tcW w:w="894" w:type="dxa"/>
            <w:shd w:val="clear" w:color="auto" w:fill="E7E6E6" w:themeFill="background2"/>
            <w:noWrap/>
            <w:vAlign w:val="center"/>
            <w:hideMark/>
          </w:tcPr>
          <w:p w14:paraId="5E7813E4"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Modelis</w:t>
            </w:r>
          </w:p>
        </w:tc>
        <w:tc>
          <w:tcPr>
            <w:tcW w:w="1210" w:type="dxa"/>
            <w:shd w:val="clear" w:color="auto" w:fill="E7E6E6" w:themeFill="background2"/>
            <w:noWrap/>
            <w:vAlign w:val="center"/>
            <w:hideMark/>
          </w:tcPr>
          <w:p w14:paraId="3F9FFD5A"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Serijos numeris</w:t>
            </w:r>
          </w:p>
        </w:tc>
        <w:tc>
          <w:tcPr>
            <w:tcW w:w="755" w:type="dxa"/>
            <w:shd w:val="clear" w:color="auto" w:fill="E7E6E6" w:themeFill="background2"/>
            <w:vAlign w:val="center"/>
            <w:hideMark/>
          </w:tcPr>
          <w:p w14:paraId="77C73245" w14:textId="77777777" w:rsidR="0038765D" w:rsidRPr="00AE411B" w:rsidRDefault="0038765D" w:rsidP="00F5380C">
            <w:pPr>
              <w:spacing w:line="276" w:lineRule="auto"/>
              <w:jc w:val="center"/>
              <w:rPr>
                <w:b/>
                <w:bCs/>
                <w:color w:val="000000"/>
                <w:sz w:val="20"/>
                <w:szCs w:val="20"/>
                <w:lang w:val="lt-LT"/>
              </w:rPr>
            </w:pPr>
            <w:r w:rsidRPr="00AE411B">
              <w:rPr>
                <w:b/>
                <w:bCs/>
                <w:color w:val="000000"/>
                <w:sz w:val="20"/>
                <w:szCs w:val="20"/>
                <w:lang w:val="lt-LT"/>
              </w:rPr>
              <w:t>Kita</w:t>
            </w:r>
          </w:p>
        </w:tc>
        <w:tc>
          <w:tcPr>
            <w:tcW w:w="972" w:type="dxa"/>
            <w:vMerge/>
            <w:vAlign w:val="center"/>
            <w:hideMark/>
          </w:tcPr>
          <w:p w14:paraId="2FE07355" w14:textId="77777777" w:rsidR="0038765D" w:rsidRPr="00AE411B" w:rsidRDefault="0038765D" w:rsidP="00F5380C">
            <w:pPr>
              <w:spacing w:line="276" w:lineRule="auto"/>
              <w:rPr>
                <w:b/>
                <w:bCs/>
                <w:color w:val="000000"/>
                <w:sz w:val="20"/>
                <w:szCs w:val="20"/>
                <w:lang w:val="lt-LT"/>
              </w:rPr>
            </w:pPr>
          </w:p>
        </w:tc>
        <w:tc>
          <w:tcPr>
            <w:tcW w:w="1119" w:type="dxa"/>
            <w:vMerge/>
            <w:vAlign w:val="center"/>
            <w:hideMark/>
          </w:tcPr>
          <w:p w14:paraId="50B55DDE" w14:textId="77777777" w:rsidR="0038765D" w:rsidRPr="00AE411B" w:rsidRDefault="0038765D" w:rsidP="00F5380C">
            <w:pPr>
              <w:spacing w:line="276" w:lineRule="auto"/>
              <w:rPr>
                <w:b/>
                <w:bCs/>
                <w:color w:val="000000"/>
                <w:sz w:val="20"/>
                <w:szCs w:val="20"/>
                <w:lang w:val="lt-LT"/>
              </w:rPr>
            </w:pPr>
          </w:p>
        </w:tc>
        <w:tc>
          <w:tcPr>
            <w:tcW w:w="1061" w:type="dxa"/>
            <w:vMerge/>
            <w:vAlign w:val="center"/>
            <w:hideMark/>
          </w:tcPr>
          <w:p w14:paraId="58DEED41" w14:textId="77777777" w:rsidR="0038765D" w:rsidRPr="00AE411B" w:rsidRDefault="0038765D" w:rsidP="00F5380C">
            <w:pPr>
              <w:spacing w:line="276" w:lineRule="auto"/>
              <w:rPr>
                <w:b/>
                <w:bCs/>
                <w:color w:val="000000"/>
                <w:sz w:val="20"/>
                <w:szCs w:val="20"/>
                <w:lang w:val="lt-LT"/>
              </w:rPr>
            </w:pPr>
          </w:p>
        </w:tc>
        <w:tc>
          <w:tcPr>
            <w:tcW w:w="1205" w:type="dxa"/>
            <w:vMerge/>
            <w:vAlign w:val="center"/>
            <w:hideMark/>
          </w:tcPr>
          <w:p w14:paraId="7B40CE1F" w14:textId="77777777" w:rsidR="0038765D" w:rsidRPr="00AE411B" w:rsidRDefault="0038765D" w:rsidP="00F5380C">
            <w:pPr>
              <w:spacing w:line="276" w:lineRule="auto"/>
              <w:rPr>
                <w:b/>
                <w:bCs/>
                <w:color w:val="000000"/>
                <w:sz w:val="20"/>
                <w:szCs w:val="20"/>
                <w:lang w:val="lt-LT"/>
              </w:rPr>
            </w:pPr>
          </w:p>
        </w:tc>
        <w:tc>
          <w:tcPr>
            <w:tcW w:w="483" w:type="dxa"/>
            <w:vMerge/>
            <w:vAlign w:val="center"/>
            <w:hideMark/>
          </w:tcPr>
          <w:p w14:paraId="0030709B" w14:textId="77777777" w:rsidR="0038765D" w:rsidRPr="00AE411B" w:rsidRDefault="0038765D" w:rsidP="00F5380C">
            <w:pPr>
              <w:spacing w:line="276" w:lineRule="auto"/>
              <w:rPr>
                <w:b/>
                <w:bCs/>
                <w:color w:val="000000"/>
                <w:sz w:val="20"/>
                <w:szCs w:val="20"/>
                <w:lang w:val="lt-LT"/>
              </w:rPr>
            </w:pPr>
          </w:p>
        </w:tc>
        <w:tc>
          <w:tcPr>
            <w:tcW w:w="865" w:type="dxa"/>
            <w:vMerge/>
            <w:vAlign w:val="center"/>
            <w:hideMark/>
          </w:tcPr>
          <w:p w14:paraId="5D5C88CE" w14:textId="77777777" w:rsidR="0038765D" w:rsidRPr="00AE411B" w:rsidRDefault="0038765D" w:rsidP="00F5380C">
            <w:pPr>
              <w:spacing w:line="276" w:lineRule="auto"/>
              <w:rPr>
                <w:b/>
                <w:bCs/>
                <w:color w:val="000000"/>
                <w:sz w:val="20"/>
                <w:szCs w:val="20"/>
                <w:lang w:val="lt-LT"/>
              </w:rPr>
            </w:pPr>
          </w:p>
        </w:tc>
      </w:tr>
      <w:tr w:rsidR="0038765D" w:rsidRPr="00AE411B" w14:paraId="1A991B4E" w14:textId="77777777" w:rsidTr="00531160">
        <w:trPr>
          <w:trHeight w:val="285"/>
        </w:trPr>
        <w:tc>
          <w:tcPr>
            <w:tcW w:w="511" w:type="dxa"/>
            <w:vMerge/>
            <w:vAlign w:val="center"/>
            <w:hideMark/>
          </w:tcPr>
          <w:p w14:paraId="0CFD11B2" w14:textId="77777777" w:rsidR="0038765D" w:rsidRPr="00AE411B" w:rsidRDefault="0038765D" w:rsidP="00F5380C">
            <w:pPr>
              <w:spacing w:line="276" w:lineRule="auto"/>
              <w:rPr>
                <w:b/>
                <w:bCs/>
                <w:color w:val="000000"/>
                <w:sz w:val="20"/>
                <w:szCs w:val="20"/>
                <w:lang w:val="lt-LT"/>
              </w:rPr>
            </w:pPr>
          </w:p>
        </w:tc>
        <w:tc>
          <w:tcPr>
            <w:tcW w:w="1306" w:type="dxa"/>
            <w:shd w:val="clear" w:color="auto" w:fill="E7E6E6" w:themeFill="background2"/>
            <w:noWrap/>
            <w:vAlign w:val="center"/>
            <w:hideMark/>
          </w:tcPr>
          <w:p w14:paraId="639C86EB"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w:t>
            </w:r>
          </w:p>
        </w:tc>
        <w:tc>
          <w:tcPr>
            <w:tcW w:w="1061" w:type="dxa"/>
            <w:shd w:val="clear" w:color="auto" w:fill="E7E6E6" w:themeFill="background2"/>
            <w:vAlign w:val="center"/>
            <w:hideMark/>
          </w:tcPr>
          <w:p w14:paraId="06F0DA7D"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2</w:t>
            </w:r>
          </w:p>
        </w:tc>
        <w:tc>
          <w:tcPr>
            <w:tcW w:w="763" w:type="dxa"/>
            <w:shd w:val="clear" w:color="auto" w:fill="E7E6E6" w:themeFill="background2"/>
            <w:vAlign w:val="center"/>
            <w:hideMark/>
          </w:tcPr>
          <w:p w14:paraId="60FA9D36"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3</w:t>
            </w:r>
          </w:p>
        </w:tc>
        <w:tc>
          <w:tcPr>
            <w:tcW w:w="1650" w:type="dxa"/>
            <w:shd w:val="clear" w:color="auto" w:fill="E7E6E6" w:themeFill="background2"/>
            <w:vAlign w:val="center"/>
            <w:hideMark/>
          </w:tcPr>
          <w:p w14:paraId="096E1C7A"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4</w:t>
            </w:r>
          </w:p>
        </w:tc>
        <w:tc>
          <w:tcPr>
            <w:tcW w:w="1216" w:type="dxa"/>
            <w:shd w:val="clear" w:color="auto" w:fill="E7E6E6" w:themeFill="background2"/>
            <w:vAlign w:val="center"/>
            <w:hideMark/>
          </w:tcPr>
          <w:p w14:paraId="60473176"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5</w:t>
            </w:r>
          </w:p>
        </w:tc>
        <w:tc>
          <w:tcPr>
            <w:tcW w:w="894" w:type="dxa"/>
            <w:shd w:val="clear" w:color="auto" w:fill="E7E6E6" w:themeFill="background2"/>
            <w:noWrap/>
            <w:vAlign w:val="center"/>
            <w:hideMark/>
          </w:tcPr>
          <w:p w14:paraId="26415E1A"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6</w:t>
            </w:r>
          </w:p>
        </w:tc>
        <w:tc>
          <w:tcPr>
            <w:tcW w:w="1210" w:type="dxa"/>
            <w:shd w:val="clear" w:color="auto" w:fill="E7E6E6" w:themeFill="background2"/>
            <w:noWrap/>
            <w:vAlign w:val="center"/>
            <w:hideMark/>
          </w:tcPr>
          <w:p w14:paraId="34C3C3F1"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7</w:t>
            </w:r>
          </w:p>
        </w:tc>
        <w:tc>
          <w:tcPr>
            <w:tcW w:w="755" w:type="dxa"/>
            <w:shd w:val="clear" w:color="auto" w:fill="E7E6E6" w:themeFill="background2"/>
            <w:vAlign w:val="center"/>
            <w:hideMark/>
          </w:tcPr>
          <w:p w14:paraId="5540CCBE"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8</w:t>
            </w:r>
          </w:p>
        </w:tc>
        <w:tc>
          <w:tcPr>
            <w:tcW w:w="972" w:type="dxa"/>
            <w:shd w:val="clear" w:color="auto" w:fill="E7E6E6" w:themeFill="background2"/>
            <w:vAlign w:val="center"/>
            <w:hideMark/>
          </w:tcPr>
          <w:p w14:paraId="31FB66D9"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9</w:t>
            </w:r>
          </w:p>
        </w:tc>
        <w:tc>
          <w:tcPr>
            <w:tcW w:w="1119" w:type="dxa"/>
            <w:shd w:val="clear" w:color="auto" w:fill="E7E6E6" w:themeFill="background2"/>
            <w:vAlign w:val="center"/>
            <w:hideMark/>
          </w:tcPr>
          <w:p w14:paraId="14A553CC"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10</w:t>
            </w:r>
          </w:p>
        </w:tc>
        <w:tc>
          <w:tcPr>
            <w:tcW w:w="1061" w:type="dxa"/>
            <w:shd w:val="clear" w:color="auto" w:fill="E7E6E6" w:themeFill="background2"/>
            <w:vAlign w:val="center"/>
            <w:hideMark/>
          </w:tcPr>
          <w:p w14:paraId="258C7F18"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11</w:t>
            </w:r>
          </w:p>
        </w:tc>
        <w:tc>
          <w:tcPr>
            <w:tcW w:w="1205" w:type="dxa"/>
            <w:shd w:val="clear" w:color="auto" w:fill="E7E6E6" w:themeFill="background2"/>
            <w:vAlign w:val="center"/>
            <w:hideMark/>
          </w:tcPr>
          <w:p w14:paraId="19F48839"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12</w:t>
            </w:r>
          </w:p>
        </w:tc>
        <w:tc>
          <w:tcPr>
            <w:tcW w:w="483" w:type="dxa"/>
            <w:shd w:val="clear" w:color="auto" w:fill="E7E6E6" w:themeFill="background2"/>
            <w:vAlign w:val="center"/>
            <w:hideMark/>
          </w:tcPr>
          <w:p w14:paraId="551AB7A4"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13</w:t>
            </w:r>
          </w:p>
        </w:tc>
        <w:tc>
          <w:tcPr>
            <w:tcW w:w="865" w:type="dxa"/>
            <w:shd w:val="clear" w:color="auto" w:fill="E7E6E6" w:themeFill="background2"/>
            <w:vAlign w:val="center"/>
            <w:hideMark/>
          </w:tcPr>
          <w:p w14:paraId="7D03EC9C" w14:textId="77777777" w:rsidR="0038765D" w:rsidRPr="00AE411B" w:rsidRDefault="0038765D" w:rsidP="00F5380C">
            <w:pPr>
              <w:spacing w:line="276" w:lineRule="auto"/>
              <w:jc w:val="center"/>
              <w:rPr>
                <w:b/>
                <w:bCs/>
                <w:i/>
                <w:iCs/>
                <w:color w:val="000000"/>
                <w:sz w:val="20"/>
                <w:szCs w:val="20"/>
                <w:lang w:val="lt-LT"/>
              </w:rPr>
            </w:pPr>
            <w:r w:rsidRPr="00AE411B">
              <w:rPr>
                <w:b/>
                <w:bCs/>
                <w:i/>
                <w:iCs/>
                <w:color w:val="000000"/>
                <w:sz w:val="20"/>
                <w:szCs w:val="20"/>
                <w:lang w:val="lt-LT"/>
              </w:rPr>
              <w:t>14</w:t>
            </w:r>
          </w:p>
        </w:tc>
      </w:tr>
      <w:tr w:rsidR="001C7BC7" w:rsidRPr="00AE411B" w14:paraId="3AD68C38" w14:textId="77777777" w:rsidTr="00531160">
        <w:trPr>
          <w:trHeight w:val="280"/>
        </w:trPr>
        <w:tc>
          <w:tcPr>
            <w:tcW w:w="511" w:type="dxa"/>
            <w:vAlign w:val="center"/>
          </w:tcPr>
          <w:p w14:paraId="7EB931E9" w14:textId="2952C628" w:rsidR="0038765D" w:rsidRPr="00AE411B" w:rsidRDefault="0038765D" w:rsidP="00F5380C">
            <w:pPr>
              <w:spacing w:line="276" w:lineRule="auto"/>
              <w:jc w:val="center"/>
              <w:rPr>
                <w:color w:val="000000"/>
                <w:lang w:val="lt-LT"/>
              </w:rPr>
            </w:pPr>
          </w:p>
        </w:tc>
        <w:tc>
          <w:tcPr>
            <w:tcW w:w="1306" w:type="dxa"/>
            <w:noWrap/>
            <w:vAlign w:val="center"/>
            <w:hideMark/>
          </w:tcPr>
          <w:p w14:paraId="21BCA8CA" w14:textId="5262F3F0" w:rsidR="0038765D" w:rsidRPr="00AE411B" w:rsidRDefault="0038765D" w:rsidP="00F5380C">
            <w:pPr>
              <w:spacing w:line="276" w:lineRule="auto"/>
              <w:jc w:val="center"/>
              <w:rPr>
                <w:color w:val="000000"/>
                <w:lang w:val="lt-LT"/>
              </w:rPr>
            </w:pPr>
          </w:p>
        </w:tc>
        <w:tc>
          <w:tcPr>
            <w:tcW w:w="1061" w:type="dxa"/>
            <w:vAlign w:val="center"/>
            <w:hideMark/>
          </w:tcPr>
          <w:p w14:paraId="5DA40BA6" w14:textId="39352750" w:rsidR="0038765D" w:rsidRPr="00AE411B" w:rsidRDefault="0038765D" w:rsidP="00F5380C">
            <w:pPr>
              <w:spacing w:line="276" w:lineRule="auto"/>
              <w:jc w:val="center"/>
              <w:rPr>
                <w:color w:val="000000"/>
                <w:lang w:val="lt-LT"/>
              </w:rPr>
            </w:pPr>
          </w:p>
        </w:tc>
        <w:tc>
          <w:tcPr>
            <w:tcW w:w="763" w:type="dxa"/>
            <w:vAlign w:val="center"/>
            <w:hideMark/>
          </w:tcPr>
          <w:p w14:paraId="795FB6F8" w14:textId="4731FBD5" w:rsidR="0038765D" w:rsidRPr="00AE411B" w:rsidRDefault="0038765D" w:rsidP="00F5380C">
            <w:pPr>
              <w:spacing w:line="276" w:lineRule="auto"/>
              <w:jc w:val="center"/>
              <w:rPr>
                <w:color w:val="000000"/>
                <w:lang w:val="lt-LT"/>
              </w:rPr>
            </w:pPr>
          </w:p>
        </w:tc>
        <w:tc>
          <w:tcPr>
            <w:tcW w:w="1650" w:type="dxa"/>
            <w:vAlign w:val="center"/>
            <w:hideMark/>
          </w:tcPr>
          <w:p w14:paraId="67FB35DD" w14:textId="6396F710" w:rsidR="0038765D" w:rsidRPr="00AE411B" w:rsidRDefault="0038765D" w:rsidP="00F5380C">
            <w:pPr>
              <w:spacing w:line="276" w:lineRule="auto"/>
              <w:jc w:val="center"/>
              <w:rPr>
                <w:color w:val="000000"/>
                <w:lang w:val="lt-LT"/>
              </w:rPr>
            </w:pPr>
          </w:p>
        </w:tc>
        <w:tc>
          <w:tcPr>
            <w:tcW w:w="1216" w:type="dxa"/>
            <w:vAlign w:val="center"/>
            <w:hideMark/>
          </w:tcPr>
          <w:p w14:paraId="2B4E3D2C" w14:textId="3191151A" w:rsidR="0038765D" w:rsidRPr="00AE411B" w:rsidRDefault="0038765D" w:rsidP="00F5380C">
            <w:pPr>
              <w:spacing w:line="276" w:lineRule="auto"/>
              <w:jc w:val="center"/>
              <w:rPr>
                <w:color w:val="000000"/>
                <w:lang w:val="lt-LT"/>
              </w:rPr>
            </w:pPr>
          </w:p>
        </w:tc>
        <w:tc>
          <w:tcPr>
            <w:tcW w:w="894" w:type="dxa"/>
            <w:noWrap/>
            <w:vAlign w:val="bottom"/>
            <w:hideMark/>
          </w:tcPr>
          <w:p w14:paraId="738D8B4F" w14:textId="25E35CB1" w:rsidR="0038765D" w:rsidRPr="00AE411B" w:rsidRDefault="0038765D" w:rsidP="00F5380C">
            <w:pPr>
              <w:spacing w:line="276" w:lineRule="auto"/>
              <w:jc w:val="center"/>
              <w:rPr>
                <w:color w:val="000000"/>
                <w:lang w:val="lt-LT"/>
              </w:rPr>
            </w:pPr>
          </w:p>
        </w:tc>
        <w:tc>
          <w:tcPr>
            <w:tcW w:w="1210" w:type="dxa"/>
            <w:noWrap/>
            <w:vAlign w:val="bottom"/>
            <w:hideMark/>
          </w:tcPr>
          <w:p w14:paraId="18265D19" w14:textId="1E67A867" w:rsidR="0038765D" w:rsidRPr="00AE411B" w:rsidRDefault="0038765D" w:rsidP="00F5380C">
            <w:pPr>
              <w:spacing w:line="276" w:lineRule="auto"/>
              <w:jc w:val="center"/>
              <w:rPr>
                <w:color w:val="000000"/>
                <w:lang w:val="lt-LT"/>
              </w:rPr>
            </w:pPr>
          </w:p>
        </w:tc>
        <w:tc>
          <w:tcPr>
            <w:tcW w:w="755" w:type="dxa"/>
            <w:noWrap/>
            <w:vAlign w:val="bottom"/>
            <w:hideMark/>
          </w:tcPr>
          <w:p w14:paraId="12CE4441" w14:textId="09B43071" w:rsidR="0038765D" w:rsidRPr="00AE411B" w:rsidRDefault="0038765D" w:rsidP="00F5380C">
            <w:pPr>
              <w:spacing w:line="276" w:lineRule="auto"/>
              <w:jc w:val="center"/>
              <w:rPr>
                <w:color w:val="000000"/>
                <w:lang w:val="lt-LT"/>
              </w:rPr>
            </w:pPr>
          </w:p>
        </w:tc>
        <w:tc>
          <w:tcPr>
            <w:tcW w:w="972" w:type="dxa"/>
            <w:vAlign w:val="center"/>
            <w:hideMark/>
          </w:tcPr>
          <w:p w14:paraId="0E1D1F9F" w14:textId="60B31B4B" w:rsidR="0038765D" w:rsidRPr="00AE411B" w:rsidRDefault="0038765D" w:rsidP="00F5380C">
            <w:pPr>
              <w:spacing w:line="276" w:lineRule="auto"/>
              <w:jc w:val="center"/>
              <w:rPr>
                <w:color w:val="000000"/>
                <w:lang w:val="lt-LT"/>
              </w:rPr>
            </w:pPr>
          </w:p>
        </w:tc>
        <w:tc>
          <w:tcPr>
            <w:tcW w:w="1119" w:type="dxa"/>
            <w:vAlign w:val="center"/>
            <w:hideMark/>
          </w:tcPr>
          <w:p w14:paraId="0E52DE79" w14:textId="522AE795" w:rsidR="0038765D" w:rsidRPr="00AE411B" w:rsidRDefault="0038765D" w:rsidP="00F5380C">
            <w:pPr>
              <w:spacing w:line="276" w:lineRule="auto"/>
              <w:jc w:val="center"/>
              <w:rPr>
                <w:color w:val="000000"/>
                <w:lang w:val="lt-LT"/>
              </w:rPr>
            </w:pPr>
          </w:p>
        </w:tc>
        <w:tc>
          <w:tcPr>
            <w:tcW w:w="1061" w:type="dxa"/>
            <w:vAlign w:val="center"/>
            <w:hideMark/>
          </w:tcPr>
          <w:p w14:paraId="1C2D74EB" w14:textId="53032914" w:rsidR="0038765D" w:rsidRPr="00AE411B" w:rsidRDefault="0038765D" w:rsidP="00F5380C">
            <w:pPr>
              <w:spacing w:line="276" w:lineRule="auto"/>
              <w:jc w:val="center"/>
              <w:rPr>
                <w:color w:val="000000"/>
                <w:lang w:val="lt-LT"/>
              </w:rPr>
            </w:pPr>
          </w:p>
        </w:tc>
        <w:tc>
          <w:tcPr>
            <w:tcW w:w="1205" w:type="dxa"/>
            <w:vAlign w:val="center"/>
            <w:hideMark/>
          </w:tcPr>
          <w:p w14:paraId="16EB0E40" w14:textId="3B4BB7F6" w:rsidR="0038765D" w:rsidRPr="00AE411B" w:rsidRDefault="0038765D" w:rsidP="00F5380C">
            <w:pPr>
              <w:spacing w:line="276" w:lineRule="auto"/>
              <w:jc w:val="center"/>
              <w:rPr>
                <w:color w:val="000000"/>
                <w:lang w:val="lt-LT"/>
              </w:rPr>
            </w:pPr>
          </w:p>
        </w:tc>
        <w:tc>
          <w:tcPr>
            <w:tcW w:w="483" w:type="dxa"/>
            <w:vAlign w:val="center"/>
            <w:hideMark/>
          </w:tcPr>
          <w:p w14:paraId="528E6D8A" w14:textId="62DD2E15" w:rsidR="0038765D" w:rsidRPr="00AE411B" w:rsidRDefault="0038765D" w:rsidP="00F5380C">
            <w:pPr>
              <w:spacing w:line="276" w:lineRule="auto"/>
              <w:jc w:val="center"/>
              <w:rPr>
                <w:color w:val="000000"/>
                <w:lang w:val="lt-LT"/>
              </w:rPr>
            </w:pPr>
          </w:p>
        </w:tc>
        <w:tc>
          <w:tcPr>
            <w:tcW w:w="865" w:type="dxa"/>
            <w:vAlign w:val="center"/>
            <w:hideMark/>
          </w:tcPr>
          <w:p w14:paraId="3D0D1B21" w14:textId="5A3DD40A" w:rsidR="0038765D" w:rsidRPr="00AE411B" w:rsidRDefault="0038765D" w:rsidP="00F5380C">
            <w:pPr>
              <w:spacing w:line="276" w:lineRule="auto"/>
              <w:jc w:val="center"/>
              <w:rPr>
                <w:color w:val="000000"/>
                <w:lang w:val="lt-LT"/>
              </w:rPr>
            </w:pPr>
          </w:p>
        </w:tc>
      </w:tr>
      <w:tr w:rsidR="001C7BC7" w:rsidRPr="00AE411B" w14:paraId="01A5C91A" w14:textId="77777777" w:rsidTr="00531160">
        <w:trPr>
          <w:trHeight w:val="280"/>
        </w:trPr>
        <w:tc>
          <w:tcPr>
            <w:tcW w:w="511" w:type="dxa"/>
            <w:vAlign w:val="center"/>
          </w:tcPr>
          <w:p w14:paraId="53CE01E8" w14:textId="6788BC67" w:rsidR="0038765D" w:rsidRPr="00AE411B" w:rsidRDefault="0038765D" w:rsidP="00F5380C">
            <w:pPr>
              <w:spacing w:line="276" w:lineRule="auto"/>
              <w:jc w:val="center"/>
              <w:rPr>
                <w:color w:val="000000"/>
                <w:lang w:val="lt-LT"/>
              </w:rPr>
            </w:pPr>
          </w:p>
        </w:tc>
        <w:tc>
          <w:tcPr>
            <w:tcW w:w="1306" w:type="dxa"/>
            <w:noWrap/>
            <w:vAlign w:val="center"/>
            <w:hideMark/>
          </w:tcPr>
          <w:p w14:paraId="212BF8A6" w14:textId="10FC5981" w:rsidR="0038765D" w:rsidRPr="00AE411B" w:rsidRDefault="0038765D" w:rsidP="00F5380C">
            <w:pPr>
              <w:spacing w:line="276" w:lineRule="auto"/>
              <w:jc w:val="center"/>
              <w:rPr>
                <w:color w:val="000000"/>
                <w:lang w:val="lt-LT"/>
              </w:rPr>
            </w:pPr>
          </w:p>
        </w:tc>
        <w:tc>
          <w:tcPr>
            <w:tcW w:w="1061" w:type="dxa"/>
            <w:vAlign w:val="center"/>
            <w:hideMark/>
          </w:tcPr>
          <w:p w14:paraId="2EEECA34" w14:textId="3C02637C" w:rsidR="0038765D" w:rsidRPr="00AE411B" w:rsidRDefault="0038765D" w:rsidP="00F5380C">
            <w:pPr>
              <w:spacing w:line="276" w:lineRule="auto"/>
              <w:jc w:val="center"/>
              <w:rPr>
                <w:color w:val="000000"/>
                <w:lang w:val="lt-LT"/>
              </w:rPr>
            </w:pPr>
          </w:p>
        </w:tc>
        <w:tc>
          <w:tcPr>
            <w:tcW w:w="763" w:type="dxa"/>
            <w:vAlign w:val="center"/>
            <w:hideMark/>
          </w:tcPr>
          <w:p w14:paraId="19CFF4D3" w14:textId="42AF59AC" w:rsidR="0038765D" w:rsidRPr="00AE411B" w:rsidRDefault="0038765D" w:rsidP="00F5380C">
            <w:pPr>
              <w:spacing w:line="276" w:lineRule="auto"/>
              <w:jc w:val="center"/>
              <w:rPr>
                <w:color w:val="000000"/>
                <w:lang w:val="lt-LT"/>
              </w:rPr>
            </w:pPr>
          </w:p>
        </w:tc>
        <w:tc>
          <w:tcPr>
            <w:tcW w:w="1650" w:type="dxa"/>
            <w:vAlign w:val="center"/>
            <w:hideMark/>
          </w:tcPr>
          <w:p w14:paraId="59F00483" w14:textId="5C0FFC37" w:rsidR="0038765D" w:rsidRPr="00AE411B" w:rsidRDefault="0038765D" w:rsidP="00F5380C">
            <w:pPr>
              <w:spacing w:line="276" w:lineRule="auto"/>
              <w:jc w:val="center"/>
              <w:rPr>
                <w:color w:val="000000"/>
                <w:lang w:val="lt-LT"/>
              </w:rPr>
            </w:pPr>
          </w:p>
        </w:tc>
        <w:tc>
          <w:tcPr>
            <w:tcW w:w="1216" w:type="dxa"/>
            <w:vAlign w:val="center"/>
            <w:hideMark/>
          </w:tcPr>
          <w:p w14:paraId="67EA08D4" w14:textId="6C4BB6EC" w:rsidR="0038765D" w:rsidRPr="00AE411B" w:rsidRDefault="0038765D" w:rsidP="00F5380C">
            <w:pPr>
              <w:spacing w:line="276" w:lineRule="auto"/>
              <w:jc w:val="center"/>
              <w:rPr>
                <w:color w:val="000000"/>
                <w:lang w:val="lt-LT"/>
              </w:rPr>
            </w:pPr>
          </w:p>
        </w:tc>
        <w:tc>
          <w:tcPr>
            <w:tcW w:w="894" w:type="dxa"/>
            <w:noWrap/>
            <w:vAlign w:val="bottom"/>
            <w:hideMark/>
          </w:tcPr>
          <w:p w14:paraId="186194CB" w14:textId="2FB57FFC" w:rsidR="0038765D" w:rsidRPr="00AE411B" w:rsidRDefault="0038765D" w:rsidP="00F5380C">
            <w:pPr>
              <w:spacing w:line="276" w:lineRule="auto"/>
              <w:jc w:val="center"/>
              <w:rPr>
                <w:color w:val="000000"/>
                <w:lang w:val="lt-LT"/>
              </w:rPr>
            </w:pPr>
          </w:p>
        </w:tc>
        <w:tc>
          <w:tcPr>
            <w:tcW w:w="1210" w:type="dxa"/>
            <w:noWrap/>
            <w:vAlign w:val="bottom"/>
            <w:hideMark/>
          </w:tcPr>
          <w:p w14:paraId="7295F92C" w14:textId="60FBB0F3" w:rsidR="0038765D" w:rsidRPr="00AE411B" w:rsidRDefault="0038765D" w:rsidP="00F5380C">
            <w:pPr>
              <w:spacing w:line="276" w:lineRule="auto"/>
              <w:jc w:val="center"/>
              <w:rPr>
                <w:color w:val="000000"/>
                <w:lang w:val="lt-LT"/>
              </w:rPr>
            </w:pPr>
          </w:p>
        </w:tc>
        <w:tc>
          <w:tcPr>
            <w:tcW w:w="755" w:type="dxa"/>
            <w:noWrap/>
            <w:vAlign w:val="bottom"/>
            <w:hideMark/>
          </w:tcPr>
          <w:p w14:paraId="7E850D7C" w14:textId="32C04247" w:rsidR="0038765D" w:rsidRPr="00AE411B" w:rsidRDefault="0038765D" w:rsidP="00F5380C">
            <w:pPr>
              <w:spacing w:line="276" w:lineRule="auto"/>
              <w:jc w:val="center"/>
              <w:rPr>
                <w:color w:val="000000"/>
                <w:lang w:val="lt-LT"/>
              </w:rPr>
            </w:pPr>
          </w:p>
        </w:tc>
        <w:tc>
          <w:tcPr>
            <w:tcW w:w="972" w:type="dxa"/>
            <w:vAlign w:val="center"/>
            <w:hideMark/>
          </w:tcPr>
          <w:p w14:paraId="51633BAB" w14:textId="14BB7C21" w:rsidR="0038765D" w:rsidRPr="00AE411B" w:rsidRDefault="0038765D" w:rsidP="00F5380C">
            <w:pPr>
              <w:spacing w:line="276" w:lineRule="auto"/>
              <w:jc w:val="center"/>
              <w:rPr>
                <w:color w:val="000000"/>
                <w:lang w:val="lt-LT"/>
              </w:rPr>
            </w:pPr>
          </w:p>
        </w:tc>
        <w:tc>
          <w:tcPr>
            <w:tcW w:w="1119" w:type="dxa"/>
            <w:vAlign w:val="center"/>
            <w:hideMark/>
          </w:tcPr>
          <w:p w14:paraId="66F4DF11" w14:textId="7795CBC3" w:rsidR="0038765D" w:rsidRPr="00AE411B" w:rsidRDefault="0038765D" w:rsidP="00F5380C">
            <w:pPr>
              <w:spacing w:line="276" w:lineRule="auto"/>
              <w:jc w:val="center"/>
              <w:rPr>
                <w:color w:val="000000"/>
                <w:lang w:val="lt-LT"/>
              </w:rPr>
            </w:pPr>
          </w:p>
        </w:tc>
        <w:tc>
          <w:tcPr>
            <w:tcW w:w="1061" w:type="dxa"/>
            <w:vAlign w:val="center"/>
            <w:hideMark/>
          </w:tcPr>
          <w:p w14:paraId="5B1E881C" w14:textId="48B6E682" w:rsidR="0038765D" w:rsidRPr="00AE411B" w:rsidRDefault="0038765D" w:rsidP="00F5380C">
            <w:pPr>
              <w:spacing w:line="276" w:lineRule="auto"/>
              <w:jc w:val="center"/>
              <w:rPr>
                <w:color w:val="000000"/>
                <w:lang w:val="lt-LT"/>
              </w:rPr>
            </w:pPr>
          </w:p>
        </w:tc>
        <w:tc>
          <w:tcPr>
            <w:tcW w:w="1205" w:type="dxa"/>
            <w:vAlign w:val="center"/>
            <w:hideMark/>
          </w:tcPr>
          <w:p w14:paraId="3D587A75" w14:textId="2BB5EE02" w:rsidR="0038765D" w:rsidRPr="00AE411B" w:rsidRDefault="0038765D" w:rsidP="00F5380C">
            <w:pPr>
              <w:spacing w:line="276" w:lineRule="auto"/>
              <w:jc w:val="center"/>
              <w:rPr>
                <w:color w:val="000000"/>
                <w:lang w:val="lt-LT"/>
              </w:rPr>
            </w:pPr>
          </w:p>
        </w:tc>
        <w:tc>
          <w:tcPr>
            <w:tcW w:w="483" w:type="dxa"/>
            <w:vAlign w:val="center"/>
            <w:hideMark/>
          </w:tcPr>
          <w:p w14:paraId="065E9DA5" w14:textId="7D7881F6" w:rsidR="0038765D" w:rsidRPr="00AE411B" w:rsidRDefault="0038765D" w:rsidP="00F5380C">
            <w:pPr>
              <w:spacing w:line="276" w:lineRule="auto"/>
              <w:jc w:val="center"/>
              <w:rPr>
                <w:color w:val="000000"/>
                <w:lang w:val="lt-LT"/>
              </w:rPr>
            </w:pPr>
          </w:p>
        </w:tc>
        <w:tc>
          <w:tcPr>
            <w:tcW w:w="865" w:type="dxa"/>
            <w:vAlign w:val="center"/>
            <w:hideMark/>
          </w:tcPr>
          <w:p w14:paraId="76D26CD3" w14:textId="131EC643" w:rsidR="0038765D" w:rsidRPr="00AE411B" w:rsidRDefault="0038765D" w:rsidP="00F5380C">
            <w:pPr>
              <w:spacing w:line="276" w:lineRule="auto"/>
              <w:jc w:val="center"/>
              <w:rPr>
                <w:color w:val="000000"/>
                <w:lang w:val="lt-LT"/>
              </w:rPr>
            </w:pPr>
          </w:p>
        </w:tc>
      </w:tr>
      <w:tr w:rsidR="001C7BC7" w:rsidRPr="00AE411B" w14:paraId="7C46A122" w14:textId="77777777" w:rsidTr="00531160">
        <w:trPr>
          <w:trHeight w:val="280"/>
        </w:trPr>
        <w:tc>
          <w:tcPr>
            <w:tcW w:w="511" w:type="dxa"/>
            <w:vAlign w:val="center"/>
          </w:tcPr>
          <w:p w14:paraId="50209408" w14:textId="03B0AD63" w:rsidR="0038765D" w:rsidRPr="00AE411B" w:rsidRDefault="0038765D" w:rsidP="00F5380C">
            <w:pPr>
              <w:spacing w:line="276" w:lineRule="auto"/>
              <w:jc w:val="center"/>
              <w:rPr>
                <w:color w:val="000000"/>
                <w:lang w:val="lt-LT"/>
              </w:rPr>
            </w:pPr>
          </w:p>
        </w:tc>
        <w:tc>
          <w:tcPr>
            <w:tcW w:w="1306" w:type="dxa"/>
            <w:noWrap/>
            <w:vAlign w:val="center"/>
            <w:hideMark/>
          </w:tcPr>
          <w:p w14:paraId="0CDBC97B" w14:textId="1EA8B09D" w:rsidR="0038765D" w:rsidRPr="00AE411B" w:rsidRDefault="0038765D" w:rsidP="00F5380C">
            <w:pPr>
              <w:spacing w:line="276" w:lineRule="auto"/>
              <w:jc w:val="center"/>
              <w:rPr>
                <w:color w:val="000000"/>
                <w:lang w:val="lt-LT"/>
              </w:rPr>
            </w:pPr>
          </w:p>
        </w:tc>
        <w:tc>
          <w:tcPr>
            <w:tcW w:w="1061" w:type="dxa"/>
            <w:vAlign w:val="center"/>
            <w:hideMark/>
          </w:tcPr>
          <w:p w14:paraId="66CD3911" w14:textId="488C3A52" w:rsidR="0038765D" w:rsidRPr="00AE411B" w:rsidRDefault="0038765D" w:rsidP="00F5380C">
            <w:pPr>
              <w:spacing w:line="276" w:lineRule="auto"/>
              <w:jc w:val="center"/>
              <w:rPr>
                <w:color w:val="000000"/>
                <w:lang w:val="lt-LT"/>
              </w:rPr>
            </w:pPr>
          </w:p>
        </w:tc>
        <w:tc>
          <w:tcPr>
            <w:tcW w:w="763" w:type="dxa"/>
            <w:vAlign w:val="center"/>
            <w:hideMark/>
          </w:tcPr>
          <w:p w14:paraId="6A1322A8" w14:textId="46A639F9" w:rsidR="0038765D" w:rsidRPr="00AE411B" w:rsidRDefault="0038765D" w:rsidP="00F5380C">
            <w:pPr>
              <w:spacing w:line="276" w:lineRule="auto"/>
              <w:jc w:val="center"/>
              <w:rPr>
                <w:color w:val="000000"/>
                <w:lang w:val="lt-LT"/>
              </w:rPr>
            </w:pPr>
          </w:p>
        </w:tc>
        <w:tc>
          <w:tcPr>
            <w:tcW w:w="1650" w:type="dxa"/>
            <w:vAlign w:val="center"/>
            <w:hideMark/>
          </w:tcPr>
          <w:p w14:paraId="7B256CEE" w14:textId="720AEBA8" w:rsidR="0038765D" w:rsidRPr="00AE411B" w:rsidRDefault="0038765D" w:rsidP="00F5380C">
            <w:pPr>
              <w:spacing w:line="276" w:lineRule="auto"/>
              <w:jc w:val="center"/>
              <w:rPr>
                <w:color w:val="000000"/>
                <w:lang w:val="lt-LT"/>
              </w:rPr>
            </w:pPr>
          </w:p>
        </w:tc>
        <w:tc>
          <w:tcPr>
            <w:tcW w:w="1216" w:type="dxa"/>
            <w:vAlign w:val="center"/>
            <w:hideMark/>
          </w:tcPr>
          <w:p w14:paraId="65D0E7DC" w14:textId="27FF82F2" w:rsidR="0038765D" w:rsidRPr="00AE411B" w:rsidRDefault="0038765D" w:rsidP="00F5380C">
            <w:pPr>
              <w:spacing w:line="276" w:lineRule="auto"/>
              <w:jc w:val="center"/>
              <w:rPr>
                <w:color w:val="000000"/>
                <w:lang w:val="lt-LT"/>
              </w:rPr>
            </w:pPr>
          </w:p>
        </w:tc>
        <w:tc>
          <w:tcPr>
            <w:tcW w:w="894" w:type="dxa"/>
            <w:noWrap/>
            <w:vAlign w:val="bottom"/>
            <w:hideMark/>
          </w:tcPr>
          <w:p w14:paraId="1A5BD770" w14:textId="104F3B95" w:rsidR="0038765D" w:rsidRPr="00AE411B" w:rsidRDefault="0038765D" w:rsidP="00F5380C">
            <w:pPr>
              <w:spacing w:line="276" w:lineRule="auto"/>
              <w:jc w:val="center"/>
              <w:rPr>
                <w:color w:val="000000"/>
                <w:lang w:val="lt-LT"/>
              </w:rPr>
            </w:pPr>
          </w:p>
        </w:tc>
        <w:tc>
          <w:tcPr>
            <w:tcW w:w="1210" w:type="dxa"/>
            <w:noWrap/>
            <w:vAlign w:val="bottom"/>
            <w:hideMark/>
          </w:tcPr>
          <w:p w14:paraId="5064A879" w14:textId="4AAD8969" w:rsidR="0038765D" w:rsidRPr="00AE411B" w:rsidRDefault="0038765D" w:rsidP="00F5380C">
            <w:pPr>
              <w:spacing w:line="276" w:lineRule="auto"/>
              <w:jc w:val="center"/>
              <w:rPr>
                <w:color w:val="000000"/>
                <w:lang w:val="lt-LT"/>
              </w:rPr>
            </w:pPr>
          </w:p>
        </w:tc>
        <w:tc>
          <w:tcPr>
            <w:tcW w:w="755" w:type="dxa"/>
            <w:noWrap/>
            <w:vAlign w:val="bottom"/>
            <w:hideMark/>
          </w:tcPr>
          <w:p w14:paraId="409FFA0E" w14:textId="7E7D6984" w:rsidR="0038765D" w:rsidRPr="00AE411B" w:rsidRDefault="0038765D" w:rsidP="00F5380C">
            <w:pPr>
              <w:spacing w:line="276" w:lineRule="auto"/>
              <w:jc w:val="center"/>
              <w:rPr>
                <w:color w:val="000000"/>
                <w:lang w:val="lt-LT"/>
              </w:rPr>
            </w:pPr>
          </w:p>
        </w:tc>
        <w:tc>
          <w:tcPr>
            <w:tcW w:w="972" w:type="dxa"/>
            <w:vAlign w:val="center"/>
            <w:hideMark/>
          </w:tcPr>
          <w:p w14:paraId="5448CB98" w14:textId="2C45EE22" w:rsidR="0038765D" w:rsidRPr="00AE411B" w:rsidRDefault="0038765D" w:rsidP="00F5380C">
            <w:pPr>
              <w:spacing w:line="276" w:lineRule="auto"/>
              <w:jc w:val="center"/>
              <w:rPr>
                <w:color w:val="000000"/>
                <w:lang w:val="lt-LT"/>
              </w:rPr>
            </w:pPr>
          </w:p>
        </w:tc>
        <w:tc>
          <w:tcPr>
            <w:tcW w:w="1119" w:type="dxa"/>
            <w:vAlign w:val="center"/>
            <w:hideMark/>
          </w:tcPr>
          <w:p w14:paraId="07B75E43" w14:textId="11CD4786" w:rsidR="0038765D" w:rsidRPr="00AE411B" w:rsidRDefault="0038765D" w:rsidP="00F5380C">
            <w:pPr>
              <w:spacing w:line="276" w:lineRule="auto"/>
              <w:jc w:val="center"/>
              <w:rPr>
                <w:color w:val="000000"/>
                <w:lang w:val="lt-LT"/>
              </w:rPr>
            </w:pPr>
          </w:p>
        </w:tc>
        <w:tc>
          <w:tcPr>
            <w:tcW w:w="1061" w:type="dxa"/>
            <w:vAlign w:val="center"/>
            <w:hideMark/>
          </w:tcPr>
          <w:p w14:paraId="20A7F43A" w14:textId="0B3DA9DD" w:rsidR="0038765D" w:rsidRPr="00AE411B" w:rsidRDefault="0038765D" w:rsidP="00F5380C">
            <w:pPr>
              <w:spacing w:line="276" w:lineRule="auto"/>
              <w:jc w:val="center"/>
              <w:rPr>
                <w:color w:val="000000"/>
                <w:lang w:val="lt-LT"/>
              </w:rPr>
            </w:pPr>
          </w:p>
        </w:tc>
        <w:tc>
          <w:tcPr>
            <w:tcW w:w="1205" w:type="dxa"/>
            <w:vAlign w:val="center"/>
            <w:hideMark/>
          </w:tcPr>
          <w:p w14:paraId="66511E46" w14:textId="57AA3004" w:rsidR="0038765D" w:rsidRPr="00AE411B" w:rsidRDefault="0038765D" w:rsidP="00F5380C">
            <w:pPr>
              <w:spacing w:line="276" w:lineRule="auto"/>
              <w:jc w:val="center"/>
              <w:rPr>
                <w:color w:val="000000"/>
                <w:lang w:val="lt-LT"/>
              </w:rPr>
            </w:pPr>
          </w:p>
        </w:tc>
        <w:tc>
          <w:tcPr>
            <w:tcW w:w="483" w:type="dxa"/>
            <w:vAlign w:val="center"/>
            <w:hideMark/>
          </w:tcPr>
          <w:p w14:paraId="51034F07" w14:textId="3700F427" w:rsidR="0038765D" w:rsidRPr="00AE411B" w:rsidRDefault="0038765D" w:rsidP="00F5380C">
            <w:pPr>
              <w:spacing w:line="276" w:lineRule="auto"/>
              <w:jc w:val="center"/>
              <w:rPr>
                <w:color w:val="000000"/>
                <w:lang w:val="lt-LT"/>
              </w:rPr>
            </w:pPr>
          </w:p>
        </w:tc>
        <w:tc>
          <w:tcPr>
            <w:tcW w:w="865" w:type="dxa"/>
            <w:vAlign w:val="center"/>
            <w:hideMark/>
          </w:tcPr>
          <w:p w14:paraId="06FB9318" w14:textId="3AA348D2" w:rsidR="0038765D" w:rsidRPr="00AE411B" w:rsidRDefault="0038765D" w:rsidP="00F5380C">
            <w:pPr>
              <w:spacing w:line="276" w:lineRule="auto"/>
              <w:jc w:val="center"/>
              <w:rPr>
                <w:color w:val="000000"/>
                <w:lang w:val="lt-LT"/>
              </w:rPr>
            </w:pPr>
          </w:p>
        </w:tc>
      </w:tr>
    </w:tbl>
    <w:p w14:paraId="4482030D" w14:textId="77777777" w:rsidR="00CF175B" w:rsidRPr="00AE411B" w:rsidRDefault="00CF175B" w:rsidP="00F5380C">
      <w:pPr>
        <w:widowControl w:val="0"/>
        <w:tabs>
          <w:tab w:val="left" w:pos="993"/>
        </w:tabs>
        <w:spacing w:line="276" w:lineRule="auto"/>
        <w:ind w:right="20"/>
        <w:rPr>
          <w:highlight w:val="darkGray"/>
          <w:lang w:val="lt-LT" w:eastAsia="lt-LT" w:bidi="lt-LT"/>
        </w:rPr>
      </w:pPr>
    </w:p>
    <w:p w14:paraId="75EF5367" w14:textId="7290DA21" w:rsidR="0044298B" w:rsidRPr="00B50978" w:rsidRDefault="00531160" w:rsidP="00F5380C">
      <w:pPr>
        <w:spacing w:line="276" w:lineRule="auto"/>
        <w:rPr>
          <w:i/>
          <w:iCs/>
          <w:sz w:val="22"/>
          <w:szCs w:val="22"/>
          <w:lang w:val="lt-LT" w:eastAsia="lt-LT" w:bidi="lt-LT"/>
        </w:rPr>
      </w:pPr>
      <w:bookmarkStart w:id="5" w:name="_Hlk205200965"/>
      <w:r w:rsidRPr="00B50978">
        <w:rPr>
          <w:i/>
          <w:iCs/>
          <w:sz w:val="22"/>
          <w:szCs w:val="22"/>
          <w:lang w:val="lt-LT" w:eastAsia="lt-LT" w:bidi="lt-LT"/>
        </w:rPr>
        <w:t>[</w:t>
      </w:r>
      <w:r w:rsidR="0044298B" w:rsidRPr="00B50978">
        <w:rPr>
          <w:i/>
          <w:iCs/>
          <w:sz w:val="22"/>
          <w:szCs w:val="22"/>
          <w:lang w:val="lt-LT" w:eastAsia="lt-LT" w:bidi="lt-LT"/>
        </w:rPr>
        <w:t>Pildymo instrukcija.</w:t>
      </w:r>
    </w:p>
    <w:p w14:paraId="795F7B1E" w14:textId="32DF57BE"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[1] nurodomas įrenginio pavadinimas (pagal paskirtį)</w:t>
      </w:r>
      <w:r w:rsidR="00D44B5F">
        <w:rPr>
          <w:i/>
          <w:iCs/>
          <w:sz w:val="22"/>
          <w:szCs w:val="22"/>
          <w:lang w:val="lt-LT" w:eastAsia="lt-LT" w:bidi="lt-LT"/>
        </w:rPr>
        <w:t>,</w:t>
      </w:r>
      <w:r w:rsidRPr="00B50978">
        <w:rPr>
          <w:i/>
          <w:iCs/>
          <w:sz w:val="22"/>
          <w:szCs w:val="22"/>
          <w:lang w:val="lt-LT" w:eastAsia="lt-LT" w:bidi="lt-LT"/>
        </w:rPr>
        <w:t xml:space="preserve"> pvz.: maršrutizatorius, komutatorius, ugniasienė ir pan.;</w:t>
      </w:r>
    </w:p>
    <w:p w14:paraId="5F0332E5" w14:textId="38602514"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[2] nurodomas inventorizacijos numeris, kuriuo įrenginys įvardintas apskaitoje;</w:t>
      </w:r>
    </w:p>
    <w:p w14:paraId="18C464EB" w14:textId="2FA6309E"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[3] nurodomas patalpos, kuriame stovi įrenginys: pavadinimas arba trečiųjų šalių paslaugų teikėjo duomenų centras;</w:t>
      </w:r>
    </w:p>
    <w:p w14:paraId="41604A29" w14:textId="1FD95789"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[4] nurodomas už tinklo įrenginio priežiūrą atsakingas asmuo;</w:t>
      </w:r>
    </w:p>
    <w:p w14:paraId="2609E8FA" w14:textId="110DFAD3"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[5] nurodoma įrenginio gamintojo pavadinimas;</w:t>
      </w:r>
    </w:p>
    <w:p w14:paraId="653B8FBE" w14:textId="16CA5632"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[6] nurodoma įrenginio modelio pavadinimas;</w:t>
      </w:r>
    </w:p>
    <w:p w14:paraId="39064C75" w14:textId="2E510631"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[7] nurodoma įrenginio serijos numeris;</w:t>
      </w:r>
    </w:p>
    <w:p w14:paraId="41AFF594" w14:textId="11FD208C"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[8] esant poreikiui nurodoma papildoma svarbi informacija apie įrenginį;</w:t>
      </w:r>
    </w:p>
    <w:p w14:paraId="166CF6C6" w14:textId="7C7CFA4F"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[9] nurodoma įrenginio įsigijimo data;</w:t>
      </w:r>
    </w:p>
    <w:p w14:paraId="6D43D2C2" w14:textId="7150B574"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[10] nurodoma įsigijimo ar nuomos sutartis;</w:t>
      </w:r>
    </w:p>
    <w:p w14:paraId="5DF94B98" w14:textId="385FD8FB"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[11] nurodoma ar yra suteikta garantija įrenginiui ir kuriam laikui pvz.: 5 metams;</w:t>
      </w:r>
    </w:p>
    <w:p w14:paraId="3FD5EE72" w14:textId="409348F1"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 xml:space="preserve">[12] nurodoma visuotinis gamintojo palaikymas (angl. </w:t>
      </w:r>
      <w:proofErr w:type="spellStart"/>
      <w:r w:rsidRPr="00B50978">
        <w:rPr>
          <w:i/>
          <w:iCs/>
          <w:sz w:val="22"/>
          <w:szCs w:val="22"/>
          <w:lang w:val="lt-LT" w:eastAsia="lt-LT" w:bidi="lt-LT"/>
        </w:rPr>
        <w:t>End</w:t>
      </w:r>
      <w:proofErr w:type="spellEnd"/>
      <w:r w:rsidRPr="00B50978">
        <w:rPr>
          <w:i/>
          <w:iCs/>
          <w:sz w:val="22"/>
          <w:szCs w:val="22"/>
          <w:lang w:val="lt-LT" w:eastAsia="lt-LT" w:bidi="lt-LT"/>
        </w:rPr>
        <w:t xml:space="preserve"> </w:t>
      </w:r>
      <w:proofErr w:type="spellStart"/>
      <w:r w:rsidRPr="00B50978">
        <w:rPr>
          <w:i/>
          <w:iCs/>
          <w:sz w:val="22"/>
          <w:szCs w:val="22"/>
          <w:lang w:val="lt-LT" w:eastAsia="lt-LT" w:bidi="lt-LT"/>
        </w:rPr>
        <w:t>of</w:t>
      </w:r>
      <w:proofErr w:type="spellEnd"/>
      <w:r w:rsidRPr="00B50978">
        <w:rPr>
          <w:i/>
          <w:iCs/>
          <w:sz w:val="22"/>
          <w:szCs w:val="22"/>
          <w:lang w:val="lt-LT" w:eastAsia="lt-LT" w:bidi="lt-LT"/>
        </w:rPr>
        <w:t xml:space="preserve"> </w:t>
      </w:r>
      <w:proofErr w:type="spellStart"/>
      <w:r w:rsidRPr="00B50978">
        <w:rPr>
          <w:i/>
          <w:iCs/>
          <w:sz w:val="22"/>
          <w:szCs w:val="22"/>
          <w:lang w:val="lt-LT" w:eastAsia="lt-LT" w:bidi="lt-LT"/>
        </w:rPr>
        <w:t>support</w:t>
      </w:r>
      <w:proofErr w:type="spellEnd"/>
      <w:r w:rsidRPr="00B50978">
        <w:rPr>
          <w:i/>
          <w:iCs/>
          <w:sz w:val="22"/>
          <w:szCs w:val="22"/>
          <w:lang w:val="lt-LT" w:eastAsia="lt-LT" w:bidi="lt-LT"/>
        </w:rPr>
        <w:t xml:space="preserve"> </w:t>
      </w:r>
      <w:proofErr w:type="spellStart"/>
      <w:r w:rsidRPr="00B50978">
        <w:rPr>
          <w:i/>
          <w:iCs/>
          <w:sz w:val="22"/>
          <w:szCs w:val="22"/>
          <w:lang w:val="lt-LT" w:eastAsia="lt-LT" w:bidi="lt-LT"/>
        </w:rPr>
        <w:t>date</w:t>
      </w:r>
      <w:proofErr w:type="spellEnd"/>
      <w:r w:rsidRPr="00B50978">
        <w:rPr>
          <w:i/>
          <w:iCs/>
          <w:sz w:val="22"/>
          <w:szCs w:val="22"/>
          <w:lang w:val="lt-LT" w:eastAsia="lt-LT" w:bidi="lt-LT"/>
        </w:rPr>
        <w:t>);</w:t>
      </w:r>
    </w:p>
    <w:p w14:paraId="0D29584B" w14:textId="73BF78A3" w:rsidR="0044298B" w:rsidRPr="00B50978" w:rsidRDefault="0044298B" w:rsidP="00F5380C">
      <w:pPr>
        <w:spacing w:line="276" w:lineRule="auto"/>
        <w:rPr>
          <w:i/>
          <w:iCs/>
          <w:sz w:val="22"/>
          <w:szCs w:val="22"/>
          <w:lang w:val="lt-LT" w:eastAsia="lt-LT" w:bidi="lt-LT"/>
        </w:rPr>
      </w:pPr>
      <w:r w:rsidRPr="00B50978">
        <w:rPr>
          <w:i/>
          <w:iCs/>
          <w:sz w:val="22"/>
          <w:szCs w:val="22"/>
          <w:lang w:val="lt-LT" w:eastAsia="lt-LT" w:bidi="lt-LT"/>
        </w:rPr>
        <w:t>[13] nurodoma įrenginio operacinė sistema (Windows, Linux ir t.t.);</w:t>
      </w:r>
    </w:p>
    <w:p w14:paraId="288EB62B" w14:textId="7CC05C21" w:rsidR="005F50B2" w:rsidRPr="00B50978" w:rsidRDefault="0044298B" w:rsidP="51C1F863">
      <w:pPr>
        <w:spacing w:line="276" w:lineRule="auto"/>
        <w:rPr>
          <w:sz w:val="22"/>
          <w:szCs w:val="22"/>
          <w:lang w:val="lt-LT"/>
        </w:rPr>
      </w:pPr>
      <w:r w:rsidRPr="00B50978">
        <w:rPr>
          <w:i/>
          <w:iCs/>
          <w:sz w:val="22"/>
          <w:szCs w:val="22"/>
          <w:lang w:val="lt-LT" w:eastAsia="lt-LT" w:bidi="lt-LT"/>
        </w:rPr>
        <w:t>[14] esant poreikiui nurodoma papildoma svarbi informacija.].</w:t>
      </w:r>
      <w:bookmarkEnd w:id="5"/>
      <w:r w:rsidRPr="00B50978">
        <w:rPr>
          <w:sz w:val="22"/>
          <w:szCs w:val="22"/>
          <w:lang w:val="lt-LT"/>
        </w:rPr>
        <w:br w:type="page"/>
      </w:r>
    </w:p>
    <w:p w14:paraId="0670EF60" w14:textId="77777777" w:rsidR="00CA3BA7" w:rsidRPr="00AE411B" w:rsidRDefault="00CA3BA7" w:rsidP="00F5380C">
      <w:pPr>
        <w:spacing w:line="276" w:lineRule="auto"/>
        <w:ind w:left="10915" w:firstLine="1"/>
        <w:rPr>
          <w:lang w:val="lt-LT" w:bidi="lt-LT"/>
        </w:rPr>
        <w:sectPr w:rsidR="00CA3BA7" w:rsidRPr="00AE411B" w:rsidSect="00CA3BA7">
          <w:pgSz w:w="16840" w:h="11908" w:orient="landscape"/>
          <w:pgMar w:top="567" w:right="1134" w:bottom="1701" w:left="1236" w:header="1162" w:footer="0" w:gutter="0"/>
          <w:pgNumType w:start="1"/>
          <w:cols w:space="720"/>
          <w:docGrid w:linePitch="326"/>
        </w:sectPr>
      </w:pPr>
    </w:p>
    <w:p w14:paraId="46C8EA11" w14:textId="6B61AFC6" w:rsidR="00CF175B" w:rsidRPr="00B50978" w:rsidRDefault="007876BE" w:rsidP="00B50978">
      <w:pPr>
        <w:spacing w:line="276" w:lineRule="auto"/>
        <w:ind w:left="10915" w:hanging="567"/>
        <w:rPr>
          <w:sz w:val="22"/>
          <w:szCs w:val="22"/>
          <w:lang w:val="lt-LT" w:bidi="lt-LT"/>
        </w:rPr>
      </w:pPr>
      <w:r w:rsidRPr="00B50978">
        <w:rPr>
          <w:sz w:val="22"/>
          <w:szCs w:val="22"/>
          <w:lang w:val="lt-LT" w:bidi="lt-LT"/>
        </w:rPr>
        <w:lastRenderedPageBreak/>
        <w:t>Panevėžio rajono savivaldybės administracijos</w:t>
      </w:r>
    </w:p>
    <w:p w14:paraId="13D92B8A" w14:textId="2D86CC86" w:rsidR="009D3DA1" w:rsidRPr="00B50978" w:rsidRDefault="00B50978" w:rsidP="00B50978">
      <w:pPr>
        <w:spacing w:line="276" w:lineRule="auto"/>
        <w:ind w:left="10915" w:hanging="567"/>
        <w:rPr>
          <w:sz w:val="22"/>
          <w:szCs w:val="22"/>
          <w:lang w:val="lt-LT"/>
        </w:rPr>
      </w:pPr>
      <w:r>
        <w:rPr>
          <w:sz w:val="22"/>
          <w:szCs w:val="22"/>
          <w:lang w:val="lt-LT"/>
        </w:rPr>
        <w:t>t</w:t>
      </w:r>
      <w:r w:rsidR="003F057D" w:rsidRPr="00B50978">
        <w:rPr>
          <w:sz w:val="22"/>
          <w:szCs w:val="22"/>
          <w:lang w:val="lt-LT"/>
        </w:rPr>
        <w:t xml:space="preserve">urto </w:t>
      </w:r>
      <w:r w:rsidR="005F50B2" w:rsidRPr="00B50978">
        <w:rPr>
          <w:sz w:val="22"/>
          <w:szCs w:val="22"/>
          <w:lang w:val="lt-LT"/>
        </w:rPr>
        <w:t xml:space="preserve">valdymo </w:t>
      </w:r>
      <w:r w:rsidR="00F30F21" w:rsidRPr="00B50978">
        <w:rPr>
          <w:sz w:val="22"/>
          <w:szCs w:val="22"/>
          <w:lang w:val="lt-LT"/>
        </w:rPr>
        <w:t>tvarkos a</w:t>
      </w:r>
      <w:r w:rsidR="009F0EA4" w:rsidRPr="00B50978">
        <w:rPr>
          <w:sz w:val="22"/>
          <w:szCs w:val="22"/>
          <w:lang w:val="lt-LT"/>
        </w:rPr>
        <w:t>prašo</w:t>
      </w:r>
      <w:r w:rsidR="005F50B2" w:rsidRPr="00B50978">
        <w:rPr>
          <w:sz w:val="22"/>
          <w:szCs w:val="22"/>
          <w:lang w:val="lt-LT"/>
        </w:rPr>
        <w:t xml:space="preserve"> </w:t>
      </w:r>
    </w:p>
    <w:p w14:paraId="108C893A" w14:textId="74C3BA90" w:rsidR="005F50B2" w:rsidRPr="00B50978" w:rsidRDefault="005F50B2" w:rsidP="00B50978">
      <w:pPr>
        <w:spacing w:line="276" w:lineRule="auto"/>
        <w:ind w:left="10915" w:hanging="567"/>
        <w:rPr>
          <w:sz w:val="22"/>
          <w:szCs w:val="22"/>
          <w:lang w:val="lt-LT"/>
        </w:rPr>
      </w:pPr>
      <w:r w:rsidRPr="00B50978">
        <w:rPr>
          <w:sz w:val="22"/>
          <w:szCs w:val="22"/>
          <w:lang w:val="lt-LT"/>
        </w:rPr>
        <w:t>8 priedas</w:t>
      </w:r>
    </w:p>
    <w:p w14:paraId="7A7921E6" w14:textId="77777777" w:rsidR="005F50B2" w:rsidRPr="00AE411B" w:rsidRDefault="005F50B2" w:rsidP="00F5380C">
      <w:pPr>
        <w:spacing w:line="276" w:lineRule="auto"/>
        <w:rPr>
          <w:lang w:val="lt-LT"/>
        </w:rPr>
      </w:pPr>
    </w:p>
    <w:p w14:paraId="3D94034F" w14:textId="77777777" w:rsidR="00CF175B" w:rsidRPr="00AE411B" w:rsidRDefault="005F50B2" w:rsidP="00531160">
      <w:pPr>
        <w:jc w:val="center"/>
        <w:rPr>
          <w:b/>
          <w:bCs/>
          <w:lang w:val="lt-LT"/>
        </w:rPr>
      </w:pPr>
      <w:r w:rsidRPr="00AE411B">
        <w:rPr>
          <w:b/>
          <w:bCs/>
          <w:lang w:val="lt-LT"/>
        </w:rPr>
        <w:t>VALDOMŲ DUOMENŲ SĄRAŠAS</w:t>
      </w:r>
    </w:p>
    <w:p w14:paraId="3E0856F3" w14:textId="2574181B" w:rsidR="005F50B2" w:rsidRPr="00AE411B" w:rsidRDefault="005F50B2" w:rsidP="00531160">
      <w:pPr>
        <w:jc w:val="center"/>
        <w:rPr>
          <w:lang w:val="lt-LT"/>
        </w:rPr>
      </w:pPr>
      <w:r w:rsidRPr="00AE411B">
        <w:rPr>
          <w:lang w:val="lt-LT"/>
        </w:rPr>
        <w:t>(Valdom</w:t>
      </w:r>
      <w:r w:rsidR="003322DE" w:rsidRPr="00AE411B">
        <w:rPr>
          <w:lang w:val="lt-LT"/>
        </w:rPr>
        <w:t>ų</w:t>
      </w:r>
      <w:r w:rsidRPr="00AE411B">
        <w:rPr>
          <w:lang w:val="lt-LT"/>
        </w:rPr>
        <w:t xml:space="preserve"> duomenų sąrašo forma)</w:t>
      </w:r>
    </w:p>
    <w:p w14:paraId="60FC76A7" w14:textId="77777777" w:rsidR="005F50B2" w:rsidRPr="00AE411B" w:rsidRDefault="005F50B2" w:rsidP="00F5380C">
      <w:pPr>
        <w:widowControl w:val="0"/>
        <w:tabs>
          <w:tab w:val="left" w:pos="993"/>
        </w:tabs>
        <w:spacing w:line="276" w:lineRule="auto"/>
        <w:ind w:right="20"/>
        <w:rPr>
          <w:color w:val="000000"/>
          <w:lang w:val="lt-LT" w:eastAsia="lt-LT" w:bidi="lt-LT"/>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306"/>
        <w:gridCol w:w="1398"/>
        <w:gridCol w:w="1144"/>
        <w:gridCol w:w="1403"/>
        <w:gridCol w:w="1212"/>
        <w:gridCol w:w="1153"/>
        <w:gridCol w:w="1164"/>
        <w:gridCol w:w="1168"/>
        <w:gridCol w:w="1168"/>
        <w:gridCol w:w="1256"/>
        <w:gridCol w:w="1342"/>
      </w:tblGrid>
      <w:tr w:rsidR="00BD2CD5" w:rsidRPr="00AE411B" w14:paraId="0DD82215" w14:textId="77777777" w:rsidTr="00531160">
        <w:trPr>
          <w:trHeight w:val="1248"/>
        </w:trPr>
        <w:tc>
          <w:tcPr>
            <w:tcW w:w="598" w:type="dxa"/>
            <w:vMerge w:val="restart"/>
            <w:shd w:val="clear" w:color="auto" w:fill="E7E6E6" w:themeFill="background2"/>
            <w:vAlign w:val="center"/>
            <w:hideMark/>
          </w:tcPr>
          <w:p w14:paraId="2A739329" w14:textId="77777777"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Eil. Nr.</w:t>
            </w:r>
          </w:p>
        </w:tc>
        <w:tc>
          <w:tcPr>
            <w:tcW w:w="1306" w:type="dxa"/>
            <w:shd w:val="clear" w:color="auto" w:fill="E7E6E6" w:themeFill="background2"/>
            <w:vAlign w:val="center"/>
            <w:hideMark/>
          </w:tcPr>
          <w:p w14:paraId="2EE1472A" w14:textId="77927F33"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grupės pavadinimas</w:t>
            </w:r>
          </w:p>
        </w:tc>
        <w:tc>
          <w:tcPr>
            <w:tcW w:w="1398" w:type="dxa"/>
            <w:shd w:val="clear" w:color="auto" w:fill="E7E6E6" w:themeFill="background2"/>
            <w:vAlign w:val="center"/>
          </w:tcPr>
          <w:p w14:paraId="1373E3BD" w14:textId="0A673182"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aprašymas</w:t>
            </w:r>
          </w:p>
        </w:tc>
        <w:tc>
          <w:tcPr>
            <w:tcW w:w="1144" w:type="dxa"/>
            <w:shd w:val="clear" w:color="auto" w:fill="E7E6E6" w:themeFill="background2"/>
            <w:vAlign w:val="center"/>
          </w:tcPr>
          <w:p w14:paraId="5FF47617" w14:textId="56B9E7B3"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forma</w:t>
            </w:r>
          </w:p>
        </w:tc>
        <w:tc>
          <w:tcPr>
            <w:tcW w:w="1403" w:type="dxa"/>
            <w:shd w:val="clear" w:color="auto" w:fill="E7E6E6" w:themeFill="background2"/>
            <w:vAlign w:val="center"/>
          </w:tcPr>
          <w:p w14:paraId="4063458B" w14:textId="61B601E2"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svarbos kategorija</w:t>
            </w:r>
          </w:p>
        </w:tc>
        <w:tc>
          <w:tcPr>
            <w:tcW w:w="1212" w:type="dxa"/>
            <w:shd w:val="clear" w:color="auto" w:fill="E7E6E6" w:themeFill="background2"/>
            <w:vAlign w:val="center"/>
          </w:tcPr>
          <w:p w14:paraId="6F7E4FC0" w14:textId="34FAA7C1" w:rsidR="00BD2CD5" w:rsidRPr="00AE411B" w:rsidRDefault="00BD2CD5" w:rsidP="00F5380C">
            <w:pPr>
              <w:spacing w:line="276" w:lineRule="auto"/>
              <w:jc w:val="center"/>
              <w:rPr>
                <w:b/>
                <w:bCs/>
                <w:color w:val="000000"/>
                <w:sz w:val="20"/>
                <w:szCs w:val="20"/>
                <w:lang w:val="lt-LT"/>
              </w:rPr>
            </w:pPr>
            <w:r w:rsidRPr="00AE411B">
              <w:rPr>
                <w:b/>
                <w:bCs/>
                <w:color w:val="000000" w:themeColor="text1"/>
                <w:sz w:val="20"/>
                <w:szCs w:val="20"/>
                <w:lang w:val="lt-LT"/>
              </w:rPr>
              <w:t>Asmens duomenų kategorija</w:t>
            </w:r>
          </w:p>
        </w:tc>
        <w:tc>
          <w:tcPr>
            <w:tcW w:w="1153" w:type="dxa"/>
            <w:shd w:val="clear" w:color="auto" w:fill="E7E6E6" w:themeFill="background2"/>
            <w:vAlign w:val="center"/>
          </w:tcPr>
          <w:p w14:paraId="498A9239" w14:textId="2AEA0994"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savininkas</w:t>
            </w:r>
          </w:p>
        </w:tc>
        <w:tc>
          <w:tcPr>
            <w:tcW w:w="1164" w:type="dxa"/>
            <w:shd w:val="clear" w:color="auto" w:fill="E7E6E6" w:themeFill="background2"/>
            <w:vAlign w:val="center"/>
          </w:tcPr>
          <w:p w14:paraId="64187896" w14:textId="5592CCFB"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tvarkymo tikslai</w:t>
            </w:r>
          </w:p>
        </w:tc>
        <w:tc>
          <w:tcPr>
            <w:tcW w:w="1168" w:type="dxa"/>
            <w:shd w:val="clear" w:color="auto" w:fill="E7E6E6" w:themeFill="background2"/>
            <w:vAlign w:val="center"/>
          </w:tcPr>
          <w:p w14:paraId="19D6F134" w14:textId="26A48942"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tvarkymo teisinis pagrindas</w:t>
            </w:r>
          </w:p>
        </w:tc>
        <w:tc>
          <w:tcPr>
            <w:tcW w:w="1168" w:type="dxa"/>
            <w:shd w:val="clear" w:color="auto" w:fill="E7E6E6" w:themeFill="background2"/>
            <w:vAlign w:val="center"/>
          </w:tcPr>
          <w:p w14:paraId="65F02224" w14:textId="55647A7C"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saugojimo vieta</w:t>
            </w:r>
          </w:p>
        </w:tc>
        <w:tc>
          <w:tcPr>
            <w:tcW w:w="1256" w:type="dxa"/>
            <w:shd w:val="clear" w:color="auto" w:fill="E7E6E6" w:themeFill="background2"/>
            <w:vAlign w:val="center"/>
          </w:tcPr>
          <w:p w14:paraId="485ABF81" w14:textId="7E83AE61"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Duomenų saugojimo terminas</w:t>
            </w:r>
          </w:p>
        </w:tc>
        <w:tc>
          <w:tcPr>
            <w:tcW w:w="1342" w:type="dxa"/>
            <w:shd w:val="clear" w:color="auto" w:fill="E7E6E6" w:themeFill="background2"/>
            <w:vAlign w:val="center"/>
          </w:tcPr>
          <w:p w14:paraId="5C719E70" w14:textId="32D9135F" w:rsidR="00BD2CD5" w:rsidRPr="00AE411B" w:rsidRDefault="00BD2CD5" w:rsidP="00F5380C">
            <w:pPr>
              <w:spacing w:line="276" w:lineRule="auto"/>
              <w:jc w:val="center"/>
              <w:rPr>
                <w:b/>
                <w:bCs/>
                <w:color w:val="000000"/>
                <w:sz w:val="20"/>
                <w:szCs w:val="20"/>
                <w:lang w:val="lt-LT"/>
              </w:rPr>
            </w:pPr>
            <w:r w:rsidRPr="00AE411B">
              <w:rPr>
                <w:b/>
                <w:bCs/>
                <w:color w:val="000000"/>
                <w:sz w:val="20"/>
                <w:szCs w:val="20"/>
                <w:lang w:val="lt-LT"/>
              </w:rPr>
              <w:t>Kita</w:t>
            </w:r>
          </w:p>
        </w:tc>
      </w:tr>
      <w:tr w:rsidR="00E763A9" w:rsidRPr="00AE411B" w14:paraId="1E79A443" w14:textId="77777777" w:rsidTr="00531160">
        <w:trPr>
          <w:trHeight w:val="285"/>
        </w:trPr>
        <w:tc>
          <w:tcPr>
            <w:tcW w:w="598" w:type="dxa"/>
            <w:vMerge/>
            <w:vAlign w:val="center"/>
            <w:hideMark/>
          </w:tcPr>
          <w:p w14:paraId="51B75FE8" w14:textId="77777777" w:rsidR="00E763A9" w:rsidRPr="00AE411B" w:rsidRDefault="00E763A9" w:rsidP="00F5380C">
            <w:pPr>
              <w:spacing w:line="276" w:lineRule="auto"/>
              <w:rPr>
                <w:b/>
                <w:bCs/>
                <w:color w:val="000000"/>
                <w:sz w:val="20"/>
                <w:szCs w:val="20"/>
                <w:lang w:val="lt-LT"/>
              </w:rPr>
            </w:pPr>
          </w:p>
        </w:tc>
        <w:tc>
          <w:tcPr>
            <w:tcW w:w="1306" w:type="dxa"/>
            <w:shd w:val="clear" w:color="auto" w:fill="E7E6E6" w:themeFill="background2"/>
            <w:noWrap/>
            <w:vAlign w:val="center"/>
            <w:hideMark/>
          </w:tcPr>
          <w:p w14:paraId="02E71A75" w14:textId="77777777"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1</w:t>
            </w:r>
          </w:p>
        </w:tc>
        <w:tc>
          <w:tcPr>
            <w:tcW w:w="1398" w:type="dxa"/>
            <w:shd w:val="clear" w:color="auto" w:fill="E7E6E6" w:themeFill="background2"/>
            <w:vAlign w:val="center"/>
            <w:hideMark/>
          </w:tcPr>
          <w:p w14:paraId="76EE9F71" w14:textId="77777777"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2</w:t>
            </w:r>
          </w:p>
        </w:tc>
        <w:tc>
          <w:tcPr>
            <w:tcW w:w="1144" w:type="dxa"/>
            <w:shd w:val="clear" w:color="auto" w:fill="E7E6E6" w:themeFill="background2"/>
            <w:vAlign w:val="center"/>
            <w:hideMark/>
          </w:tcPr>
          <w:p w14:paraId="3B67A0F3" w14:textId="77777777"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3</w:t>
            </w:r>
          </w:p>
        </w:tc>
        <w:tc>
          <w:tcPr>
            <w:tcW w:w="1403" w:type="dxa"/>
            <w:shd w:val="clear" w:color="auto" w:fill="E7E6E6" w:themeFill="background2"/>
            <w:vAlign w:val="center"/>
            <w:hideMark/>
          </w:tcPr>
          <w:p w14:paraId="11964E3E" w14:textId="77777777"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4</w:t>
            </w:r>
          </w:p>
        </w:tc>
        <w:tc>
          <w:tcPr>
            <w:tcW w:w="1212" w:type="dxa"/>
            <w:shd w:val="clear" w:color="auto" w:fill="E7E6E6" w:themeFill="background2"/>
            <w:vAlign w:val="center"/>
          </w:tcPr>
          <w:p w14:paraId="033C6D6B" w14:textId="09B05545"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5</w:t>
            </w:r>
          </w:p>
        </w:tc>
        <w:tc>
          <w:tcPr>
            <w:tcW w:w="1153" w:type="dxa"/>
            <w:shd w:val="clear" w:color="auto" w:fill="E7E6E6" w:themeFill="background2"/>
            <w:vAlign w:val="center"/>
          </w:tcPr>
          <w:p w14:paraId="2CDC5C19" w14:textId="4CC3DD4E"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6</w:t>
            </w:r>
          </w:p>
        </w:tc>
        <w:tc>
          <w:tcPr>
            <w:tcW w:w="1164" w:type="dxa"/>
            <w:shd w:val="clear" w:color="auto" w:fill="E7E6E6" w:themeFill="background2"/>
            <w:vAlign w:val="center"/>
          </w:tcPr>
          <w:p w14:paraId="1CC60214" w14:textId="110DDDBE"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7</w:t>
            </w:r>
          </w:p>
        </w:tc>
        <w:tc>
          <w:tcPr>
            <w:tcW w:w="1168" w:type="dxa"/>
            <w:shd w:val="clear" w:color="auto" w:fill="E7E6E6" w:themeFill="background2"/>
            <w:vAlign w:val="center"/>
          </w:tcPr>
          <w:p w14:paraId="734A6851" w14:textId="5C0084C8"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8</w:t>
            </w:r>
          </w:p>
        </w:tc>
        <w:tc>
          <w:tcPr>
            <w:tcW w:w="1168" w:type="dxa"/>
            <w:shd w:val="clear" w:color="auto" w:fill="E7E6E6" w:themeFill="background2"/>
            <w:vAlign w:val="center"/>
          </w:tcPr>
          <w:p w14:paraId="0890EE54" w14:textId="1AF2E6CB"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9</w:t>
            </w:r>
          </w:p>
        </w:tc>
        <w:tc>
          <w:tcPr>
            <w:tcW w:w="1256" w:type="dxa"/>
            <w:shd w:val="clear" w:color="auto" w:fill="E7E6E6" w:themeFill="background2"/>
            <w:vAlign w:val="center"/>
          </w:tcPr>
          <w:p w14:paraId="3B13CC94" w14:textId="738CB011"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10</w:t>
            </w:r>
          </w:p>
        </w:tc>
        <w:tc>
          <w:tcPr>
            <w:tcW w:w="1342" w:type="dxa"/>
            <w:shd w:val="clear" w:color="auto" w:fill="E7E6E6" w:themeFill="background2"/>
            <w:vAlign w:val="center"/>
          </w:tcPr>
          <w:p w14:paraId="019C2F39" w14:textId="4E59B733" w:rsidR="00E763A9" w:rsidRPr="00AE411B" w:rsidRDefault="00E763A9" w:rsidP="00F5380C">
            <w:pPr>
              <w:spacing w:line="276" w:lineRule="auto"/>
              <w:jc w:val="center"/>
              <w:rPr>
                <w:b/>
                <w:bCs/>
                <w:i/>
                <w:iCs/>
                <w:color w:val="000000"/>
                <w:sz w:val="20"/>
                <w:szCs w:val="20"/>
                <w:lang w:val="lt-LT"/>
              </w:rPr>
            </w:pPr>
            <w:r w:rsidRPr="00AE411B">
              <w:rPr>
                <w:b/>
                <w:bCs/>
                <w:i/>
                <w:iCs/>
                <w:color w:val="000000"/>
                <w:sz w:val="20"/>
                <w:szCs w:val="20"/>
                <w:lang w:val="lt-LT"/>
              </w:rPr>
              <w:t>11</w:t>
            </w:r>
          </w:p>
        </w:tc>
      </w:tr>
      <w:tr w:rsidR="00E763A9" w:rsidRPr="00AE411B" w14:paraId="73B8D3ED" w14:textId="77777777" w:rsidTr="00531160">
        <w:trPr>
          <w:trHeight w:val="280"/>
        </w:trPr>
        <w:tc>
          <w:tcPr>
            <w:tcW w:w="598" w:type="dxa"/>
            <w:vAlign w:val="center"/>
          </w:tcPr>
          <w:p w14:paraId="3BFD0DA1" w14:textId="5DEBD49B" w:rsidR="00E763A9" w:rsidRPr="00AE411B" w:rsidRDefault="00E763A9" w:rsidP="00F5380C">
            <w:pPr>
              <w:spacing w:line="276" w:lineRule="auto"/>
              <w:jc w:val="center"/>
              <w:rPr>
                <w:color w:val="000000"/>
                <w:lang w:val="lt-LT"/>
              </w:rPr>
            </w:pPr>
          </w:p>
        </w:tc>
        <w:tc>
          <w:tcPr>
            <w:tcW w:w="1306" w:type="dxa"/>
            <w:noWrap/>
            <w:vAlign w:val="center"/>
          </w:tcPr>
          <w:p w14:paraId="7600A084" w14:textId="623C7EB2" w:rsidR="00E763A9" w:rsidRPr="00AE411B" w:rsidRDefault="00E763A9" w:rsidP="00F5380C">
            <w:pPr>
              <w:spacing w:line="276" w:lineRule="auto"/>
              <w:jc w:val="center"/>
              <w:rPr>
                <w:color w:val="000000"/>
                <w:lang w:val="lt-LT"/>
              </w:rPr>
            </w:pPr>
          </w:p>
        </w:tc>
        <w:tc>
          <w:tcPr>
            <w:tcW w:w="1398" w:type="dxa"/>
            <w:vAlign w:val="center"/>
          </w:tcPr>
          <w:p w14:paraId="111AEFA7" w14:textId="7CB90D34" w:rsidR="00E763A9" w:rsidRPr="00AE411B" w:rsidRDefault="00E763A9" w:rsidP="00F5380C">
            <w:pPr>
              <w:spacing w:line="276" w:lineRule="auto"/>
              <w:jc w:val="center"/>
              <w:rPr>
                <w:color w:val="000000"/>
                <w:lang w:val="lt-LT"/>
              </w:rPr>
            </w:pPr>
          </w:p>
        </w:tc>
        <w:tc>
          <w:tcPr>
            <w:tcW w:w="1144" w:type="dxa"/>
            <w:vAlign w:val="center"/>
          </w:tcPr>
          <w:p w14:paraId="51688B58" w14:textId="56D32180" w:rsidR="00E763A9" w:rsidRPr="00AE411B" w:rsidRDefault="00E763A9" w:rsidP="00F5380C">
            <w:pPr>
              <w:spacing w:line="276" w:lineRule="auto"/>
              <w:jc w:val="center"/>
              <w:rPr>
                <w:color w:val="000000"/>
                <w:lang w:val="lt-LT"/>
              </w:rPr>
            </w:pPr>
          </w:p>
        </w:tc>
        <w:tc>
          <w:tcPr>
            <w:tcW w:w="1403" w:type="dxa"/>
            <w:vAlign w:val="center"/>
          </w:tcPr>
          <w:p w14:paraId="32B69938" w14:textId="0C37E183" w:rsidR="00E763A9" w:rsidRPr="00AE411B" w:rsidRDefault="00E763A9" w:rsidP="00F5380C">
            <w:pPr>
              <w:spacing w:line="276" w:lineRule="auto"/>
              <w:jc w:val="center"/>
              <w:rPr>
                <w:color w:val="000000"/>
                <w:lang w:val="lt-LT"/>
              </w:rPr>
            </w:pPr>
          </w:p>
        </w:tc>
        <w:tc>
          <w:tcPr>
            <w:tcW w:w="1212" w:type="dxa"/>
          </w:tcPr>
          <w:p w14:paraId="74E6E90C" w14:textId="77777777" w:rsidR="00E763A9" w:rsidRPr="00AE411B" w:rsidRDefault="00E763A9" w:rsidP="00F5380C">
            <w:pPr>
              <w:spacing w:line="276" w:lineRule="auto"/>
              <w:jc w:val="center"/>
              <w:rPr>
                <w:color w:val="000000"/>
                <w:lang w:val="lt-LT"/>
              </w:rPr>
            </w:pPr>
          </w:p>
        </w:tc>
        <w:tc>
          <w:tcPr>
            <w:tcW w:w="1153" w:type="dxa"/>
            <w:vAlign w:val="center"/>
          </w:tcPr>
          <w:p w14:paraId="57FDDD27" w14:textId="66B36BB5" w:rsidR="00E763A9" w:rsidRPr="00AE411B" w:rsidRDefault="00E763A9" w:rsidP="00F5380C">
            <w:pPr>
              <w:spacing w:line="276" w:lineRule="auto"/>
              <w:jc w:val="center"/>
              <w:rPr>
                <w:color w:val="000000"/>
                <w:lang w:val="lt-LT"/>
              </w:rPr>
            </w:pPr>
          </w:p>
        </w:tc>
        <w:tc>
          <w:tcPr>
            <w:tcW w:w="1164" w:type="dxa"/>
            <w:vAlign w:val="center"/>
          </w:tcPr>
          <w:p w14:paraId="4119F649" w14:textId="31CED44D" w:rsidR="00E763A9" w:rsidRPr="00AE411B" w:rsidRDefault="00E763A9" w:rsidP="00F5380C">
            <w:pPr>
              <w:spacing w:line="276" w:lineRule="auto"/>
              <w:jc w:val="center"/>
              <w:rPr>
                <w:color w:val="000000"/>
                <w:lang w:val="lt-LT"/>
              </w:rPr>
            </w:pPr>
          </w:p>
        </w:tc>
        <w:tc>
          <w:tcPr>
            <w:tcW w:w="1168" w:type="dxa"/>
            <w:vAlign w:val="center"/>
          </w:tcPr>
          <w:p w14:paraId="1C0A358C" w14:textId="3DF3173A" w:rsidR="00E763A9" w:rsidRPr="00AE411B" w:rsidRDefault="00E763A9" w:rsidP="00F5380C">
            <w:pPr>
              <w:spacing w:line="276" w:lineRule="auto"/>
              <w:jc w:val="center"/>
              <w:rPr>
                <w:color w:val="000000"/>
                <w:lang w:val="lt-LT"/>
              </w:rPr>
            </w:pPr>
          </w:p>
        </w:tc>
        <w:tc>
          <w:tcPr>
            <w:tcW w:w="1168" w:type="dxa"/>
            <w:vAlign w:val="center"/>
          </w:tcPr>
          <w:p w14:paraId="4EB50C55" w14:textId="67B5A11F" w:rsidR="00E763A9" w:rsidRPr="00AE411B" w:rsidRDefault="00E763A9" w:rsidP="00F5380C">
            <w:pPr>
              <w:spacing w:line="276" w:lineRule="auto"/>
              <w:jc w:val="center"/>
              <w:rPr>
                <w:color w:val="000000"/>
                <w:lang w:val="lt-LT"/>
              </w:rPr>
            </w:pPr>
          </w:p>
        </w:tc>
        <w:tc>
          <w:tcPr>
            <w:tcW w:w="1256" w:type="dxa"/>
            <w:vAlign w:val="center"/>
          </w:tcPr>
          <w:p w14:paraId="12A6F5DE" w14:textId="42022797" w:rsidR="00E763A9" w:rsidRPr="00AE411B" w:rsidRDefault="00E763A9" w:rsidP="00F5380C">
            <w:pPr>
              <w:spacing w:line="276" w:lineRule="auto"/>
              <w:jc w:val="center"/>
              <w:rPr>
                <w:color w:val="000000"/>
                <w:lang w:val="lt-LT"/>
              </w:rPr>
            </w:pPr>
          </w:p>
        </w:tc>
        <w:tc>
          <w:tcPr>
            <w:tcW w:w="1342" w:type="dxa"/>
            <w:vAlign w:val="center"/>
          </w:tcPr>
          <w:p w14:paraId="2A330916" w14:textId="3A7F558F" w:rsidR="00E763A9" w:rsidRPr="00AE411B" w:rsidRDefault="00E763A9" w:rsidP="00F5380C">
            <w:pPr>
              <w:spacing w:line="276" w:lineRule="auto"/>
              <w:jc w:val="center"/>
              <w:rPr>
                <w:color w:val="000000"/>
                <w:lang w:val="lt-LT"/>
              </w:rPr>
            </w:pPr>
          </w:p>
        </w:tc>
      </w:tr>
      <w:tr w:rsidR="00E763A9" w:rsidRPr="00AE411B" w14:paraId="225DDC9F" w14:textId="77777777" w:rsidTr="00531160">
        <w:trPr>
          <w:trHeight w:val="280"/>
        </w:trPr>
        <w:tc>
          <w:tcPr>
            <w:tcW w:w="598" w:type="dxa"/>
            <w:vAlign w:val="center"/>
          </w:tcPr>
          <w:p w14:paraId="593CE1B5" w14:textId="3B482DE1" w:rsidR="00E763A9" w:rsidRPr="00AE411B" w:rsidRDefault="00E763A9" w:rsidP="00F5380C">
            <w:pPr>
              <w:spacing w:line="276" w:lineRule="auto"/>
              <w:jc w:val="center"/>
              <w:rPr>
                <w:color w:val="000000"/>
                <w:lang w:val="lt-LT"/>
              </w:rPr>
            </w:pPr>
          </w:p>
        </w:tc>
        <w:tc>
          <w:tcPr>
            <w:tcW w:w="1306" w:type="dxa"/>
            <w:noWrap/>
            <w:vAlign w:val="center"/>
          </w:tcPr>
          <w:p w14:paraId="0FABD46C" w14:textId="4C8304B7" w:rsidR="00E763A9" w:rsidRPr="00AE411B" w:rsidRDefault="00E763A9" w:rsidP="00F5380C">
            <w:pPr>
              <w:spacing w:line="276" w:lineRule="auto"/>
              <w:jc w:val="center"/>
              <w:rPr>
                <w:color w:val="000000"/>
                <w:lang w:val="lt-LT"/>
              </w:rPr>
            </w:pPr>
          </w:p>
        </w:tc>
        <w:tc>
          <w:tcPr>
            <w:tcW w:w="1398" w:type="dxa"/>
            <w:vAlign w:val="center"/>
          </w:tcPr>
          <w:p w14:paraId="4E00DA6C" w14:textId="2DAC77F7" w:rsidR="00E763A9" w:rsidRPr="00AE411B" w:rsidRDefault="00E763A9" w:rsidP="00F5380C">
            <w:pPr>
              <w:spacing w:line="276" w:lineRule="auto"/>
              <w:jc w:val="center"/>
              <w:rPr>
                <w:color w:val="000000"/>
                <w:lang w:val="lt-LT"/>
              </w:rPr>
            </w:pPr>
          </w:p>
        </w:tc>
        <w:tc>
          <w:tcPr>
            <w:tcW w:w="1144" w:type="dxa"/>
            <w:vAlign w:val="center"/>
          </w:tcPr>
          <w:p w14:paraId="11C83B00" w14:textId="0AD52300" w:rsidR="00E763A9" w:rsidRPr="00AE411B" w:rsidRDefault="00E763A9" w:rsidP="00F5380C">
            <w:pPr>
              <w:spacing w:line="276" w:lineRule="auto"/>
              <w:jc w:val="center"/>
              <w:rPr>
                <w:color w:val="000000"/>
                <w:lang w:val="lt-LT"/>
              </w:rPr>
            </w:pPr>
          </w:p>
        </w:tc>
        <w:tc>
          <w:tcPr>
            <w:tcW w:w="1403" w:type="dxa"/>
            <w:vAlign w:val="center"/>
          </w:tcPr>
          <w:p w14:paraId="498C39B4" w14:textId="58568910" w:rsidR="00E763A9" w:rsidRPr="00AE411B" w:rsidRDefault="00E763A9" w:rsidP="00F5380C">
            <w:pPr>
              <w:spacing w:line="276" w:lineRule="auto"/>
              <w:jc w:val="center"/>
              <w:rPr>
                <w:color w:val="000000"/>
                <w:lang w:val="lt-LT"/>
              </w:rPr>
            </w:pPr>
          </w:p>
        </w:tc>
        <w:tc>
          <w:tcPr>
            <w:tcW w:w="1212" w:type="dxa"/>
          </w:tcPr>
          <w:p w14:paraId="64B20906" w14:textId="77777777" w:rsidR="00E763A9" w:rsidRPr="00AE411B" w:rsidRDefault="00E763A9" w:rsidP="00F5380C">
            <w:pPr>
              <w:spacing w:line="276" w:lineRule="auto"/>
              <w:jc w:val="center"/>
              <w:rPr>
                <w:color w:val="000000"/>
                <w:lang w:val="lt-LT"/>
              </w:rPr>
            </w:pPr>
          </w:p>
        </w:tc>
        <w:tc>
          <w:tcPr>
            <w:tcW w:w="1153" w:type="dxa"/>
            <w:vAlign w:val="center"/>
          </w:tcPr>
          <w:p w14:paraId="722A7CF2" w14:textId="5A17A660" w:rsidR="00E763A9" w:rsidRPr="00AE411B" w:rsidRDefault="00E763A9" w:rsidP="00F5380C">
            <w:pPr>
              <w:spacing w:line="276" w:lineRule="auto"/>
              <w:jc w:val="center"/>
              <w:rPr>
                <w:color w:val="000000"/>
                <w:lang w:val="lt-LT"/>
              </w:rPr>
            </w:pPr>
          </w:p>
        </w:tc>
        <w:tc>
          <w:tcPr>
            <w:tcW w:w="1164" w:type="dxa"/>
            <w:vAlign w:val="center"/>
          </w:tcPr>
          <w:p w14:paraId="6308360A" w14:textId="4A91E554" w:rsidR="00E763A9" w:rsidRPr="00AE411B" w:rsidRDefault="00E763A9" w:rsidP="00F5380C">
            <w:pPr>
              <w:spacing w:line="276" w:lineRule="auto"/>
              <w:jc w:val="center"/>
              <w:rPr>
                <w:color w:val="000000"/>
                <w:lang w:val="lt-LT"/>
              </w:rPr>
            </w:pPr>
          </w:p>
        </w:tc>
        <w:tc>
          <w:tcPr>
            <w:tcW w:w="1168" w:type="dxa"/>
            <w:vAlign w:val="center"/>
          </w:tcPr>
          <w:p w14:paraId="4D0E0DA6" w14:textId="21F18BEE" w:rsidR="00E763A9" w:rsidRPr="00AE411B" w:rsidRDefault="00E763A9" w:rsidP="00F5380C">
            <w:pPr>
              <w:spacing w:line="276" w:lineRule="auto"/>
              <w:jc w:val="center"/>
              <w:rPr>
                <w:color w:val="000000"/>
                <w:lang w:val="lt-LT"/>
              </w:rPr>
            </w:pPr>
          </w:p>
        </w:tc>
        <w:tc>
          <w:tcPr>
            <w:tcW w:w="1168" w:type="dxa"/>
            <w:vAlign w:val="center"/>
          </w:tcPr>
          <w:p w14:paraId="2F2E885A" w14:textId="09266B5D" w:rsidR="00E763A9" w:rsidRPr="00AE411B" w:rsidRDefault="00E763A9" w:rsidP="00F5380C">
            <w:pPr>
              <w:spacing w:line="276" w:lineRule="auto"/>
              <w:jc w:val="center"/>
              <w:rPr>
                <w:color w:val="000000"/>
                <w:lang w:val="lt-LT"/>
              </w:rPr>
            </w:pPr>
          </w:p>
        </w:tc>
        <w:tc>
          <w:tcPr>
            <w:tcW w:w="1256" w:type="dxa"/>
            <w:vAlign w:val="center"/>
          </w:tcPr>
          <w:p w14:paraId="27319F84" w14:textId="26FB1376" w:rsidR="00E763A9" w:rsidRPr="00AE411B" w:rsidRDefault="00E763A9" w:rsidP="00F5380C">
            <w:pPr>
              <w:spacing w:line="276" w:lineRule="auto"/>
              <w:jc w:val="center"/>
              <w:rPr>
                <w:color w:val="000000"/>
                <w:lang w:val="lt-LT"/>
              </w:rPr>
            </w:pPr>
          </w:p>
        </w:tc>
        <w:tc>
          <w:tcPr>
            <w:tcW w:w="1342" w:type="dxa"/>
            <w:vAlign w:val="center"/>
          </w:tcPr>
          <w:p w14:paraId="35C154FC" w14:textId="45D567C7" w:rsidR="00E763A9" w:rsidRPr="00AE411B" w:rsidRDefault="00E763A9" w:rsidP="00F5380C">
            <w:pPr>
              <w:spacing w:line="276" w:lineRule="auto"/>
              <w:jc w:val="center"/>
              <w:rPr>
                <w:color w:val="000000"/>
                <w:lang w:val="lt-LT"/>
              </w:rPr>
            </w:pPr>
          </w:p>
        </w:tc>
      </w:tr>
      <w:tr w:rsidR="00E763A9" w:rsidRPr="00AE411B" w14:paraId="5B8D4F7C" w14:textId="77777777" w:rsidTr="00531160">
        <w:trPr>
          <w:trHeight w:val="280"/>
        </w:trPr>
        <w:tc>
          <w:tcPr>
            <w:tcW w:w="598" w:type="dxa"/>
            <w:vAlign w:val="center"/>
          </w:tcPr>
          <w:p w14:paraId="18824855" w14:textId="5B14D5F8" w:rsidR="00E763A9" w:rsidRPr="00AE411B" w:rsidRDefault="00E763A9" w:rsidP="00F5380C">
            <w:pPr>
              <w:spacing w:line="276" w:lineRule="auto"/>
              <w:jc w:val="center"/>
              <w:rPr>
                <w:color w:val="000000"/>
                <w:lang w:val="lt-LT"/>
              </w:rPr>
            </w:pPr>
          </w:p>
        </w:tc>
        <w:tc>
          <w:tcPr>
            <w:tcW w:w="1306" w:type="dxa"/>
            <w:noWrap/>
            <w:vAlign w:val="center"/>
          </w:tcPr>
          <w:p w14:paraId="591DB0C8" w14:textId="201057E8" w:rsidR="00E763A9" w:rsidRPr="00AE411B" w:rsidRDefault="00E763A9" w:rsidP="00F5380C">
            <w:pPr>
              <w:spacing w:line="276" w:lineRule="auto"/>
              <w:jc w:val="center"/>
              <w:rPr>
                <w:color w:val="000000"/>
                <w:lang w:val="lt-LT"/>
              </w:rPr>
            </w:pPr>
          </w:p>
        </w:tc>
        <w:tc>
          <w:tcPr>
            <w:tcW w:w="1398" w:type="dxa"/>
            <w:vAlign w:val="center"/>
          </w:tcPr>
          <w:p w14:paraId="6313C292" w14:textId="4D3908B8" w:rsidR="00E763A9" w:rsidRPr="00AE411B" w:rsidRDefault="00E763A9" w:rsidP="00F5380C">
            <w:pPr>
              <w:spacing w:line="276" w:lineRule="auto"/>
              <w:jc w:val="center"/>
              <w:rPr>
                <w:color w:val="000000"/>
                <w:lang w:val="lt-LT"/>
              </w:rPr>
            </w:pPr>
          </w:p>
        </w:tc>
        <w:tc>
          <w:tcPr>
            <w:tcW w:w="1144" w:type="dxa"/>
            <w:vAlign w:val="center"/>
          </w:tcPr>
          <w:p w14:paraId="081C33AF" w14:textId="3069283A" w:rsidR="00E763A9" w:rsidRPr="00AE411B" w:rsidRDefault="00E763A9" w:rsidP="00F5380C">
            <w:pPr>
              <w:spacing w:line="276" w:lineRule="auto"/>
              <w:jc w:val="center"/>
              <w:rPr>
                <w:color w:val="000000"/>
                <w:lang w:val="lt-LT"/>
              </w:rPr>
            </w:pPr>
          </w:p>
        </w:tc>
        <w:tc>
          <w:tcPr>
            <w:tcW w:w="1403" w:type="dxa"/>
            <w:vAlign w:val="center"/>
          </w:tcPr>
          <w:p w14:paraId="3CF76F7B" w14:textId="6999128A" w:rsidR="00E763A9" w:rsidRPr="00AE411B" w:rsidRDefault="00E763A9" w:rsidP="00F5380C">
            <w:pPr>
              <w:spacing w:line="276" w:lineRule="auto"/>
              <w:jc w:val="center"/>
              <w:rPr>
                <w:color w:val="000000"/>
                <w:lang w:val="lt-LT"/>
              </w:rPr>
            </w:pPr>
          </w:p>
        </w:tc>
        <w:tc>
          <w:tcPr>
            <w:tcW w:w="1212" w:type="dxa"/>
          </w:tcPr>
          <w:p w14:paraId="7F0D220F" w14:textId="77777777" w:rsidR="00E763A9" w:rsidRPr="00AE411B" w:rsidRDefault="00E763A9" w:rsidP="00F5380C">
            <w:pPr>
              <w:spacing w:line="276" w:lineRule="auto"/>
              <w:jc w:val="center"/>
              <w:rPr>
                <w:color w:val="000000"/>
                <w:lang w:val="lt-LT"/>
              </w:rPr>
            </w:pPr>
          </w:p>
        </w:tc>
        <w:tc>
          <w:tcPr>
            <w:tcW w:w="1153" w:type="dxa"/>
            <w:vAlign w:val="center"/>
          </w:tcPr>
          <w:p w14:paraId="7526DF9D" w14:textId="5BFBE550" w:rsidR="00E763A9" w:rsidRPr="00AE411B" w:rsidRDefault="00E763A9" w:rsidP="00F5380C">
            <w:pPr>
              <w:spacing w:line="276" w:lineRule="auto"/>
              <w:jc w:val="center"/>
              <w:rPr>
                <w:color w:val="000000"/>
                <w:lang w:val="lt-LT"/>
              </w:rPr>
            </w:pPr>
          </w:p>
        </w:tc>
        <w:tc>
          <w:tcPr>
            <w:tcW w:w="1164" w:type="dxa"/>
            <w:vAlign w:val="center"/>
          </w:tcPr>
          <w:p w14:paraId="6F5D8DFB" w14:textId="4C25AA1D" w:rsidR="00E763A9" w:rsidRPr="00AE411B" w:rsidRDefault="00E763A9" w:rsidP="00F5380C">
            <w:pPr>
              <w:spacing w:line="276" w:lineRule="auto"/>
              <w:jc w:val="center"/>
              <w:rPr>
                <w:color w:val="000000"/>
                <w:lang w:val="lt-LT"/>
              </w:rPr>
            </w:pPr>
          </w:p>
        </w:tc>
        <w:tc>
          <w:tcPr>
            <w:tcW w:w="1168" w:type="dxa"/>
            <w:vAlign w:val="center"/>
          </w:tcPr>
          <w:p w14:paraId="731CD170" w14:textId="04FF2B1D" w:rsidR="00E763A9" w:rsidRPr="00AE411B" w:rsidRDefault="00E763A9" w:rsidP="00F5380C">
            <w:pPr>
              <w:spacing w:line="276" w:lineRule="auto"/>
              <w:jc w:val="center"/>
              <w:rPr>
                <w:color w:val="000000"/>
                <w:lang w:val="lt-LT"/>
              </w:rPr>
            </w:pPr>
          </w:p>
        </w:tc>
        <w:tc>
          <w:tcPr>
            <w:tcW w:w="1168" w:type="dxa"/>
            <w:vAlign w:val="center"/>
          </w:tcPr>
          <w:p w14:paraId="339BAE40" w14:textId="6E45C0B7" w:rsidR="00E763A9" w:rsidRPr="00AE411B" w:rsidRDefault="00E763A9" w:rsidP="00F5380C">
            <w:pPr>
              <w:spacing w:line="276" w:lineRule="auto"/>
              <w:jc w:val="center"/>
              <w:rPr>
                <w:color w:val="000000"/>
                <w:lang w:val="lt-LT"/>
              </w:rPr>
            </w:pPr>
          </w:p>
        </w:tc>
        <w:tc>
          <w:tcPr>
            <w:tcW w:w="1256" w:type="dxa"/>
            <w:vAlign w:val="center"/>
          </w:tcPr>
          <w:p w14:paraId="76788AC3" w14:textId="39F1047B" w:rsidR="00E763A9" w:rsidRPr="00AE411B" w:rsidRDefault="00E763A9" w:rsidP="00F5380C">
            <w:pPr>
              <w:spacing w:line="276" w:lineRule="auto"/>
              <w:jc w:val="center"/>
              <w:rPr>
                <w:color w:val="000000"/>
                <w:lang w:val="lt-LT"/>
              </w:rPr>
            </w:pPr>
          </w:p>
        </w:tc>
        <w:tc>
          <w:tcPr>
            <w:tcW w:w="1342" w:type="dxa"/>
            <w:vAlign w:val="center"/>
          </w:tcPr>
          <w:p w14:paraId="09705FEB" w14:textId="5958ACFB" w:rsidR="00E763A9" w:rsidRPr="00AE411B" w:rsidRDefault="00E763A9" w:rsidP="00F5380C">
            <w:pPr>
              <w:spacing w:line="276" w:lineRule="auto"/>
              <w:jc w:val="center"/>
              <w:rPr>
                <w:color w:val="000000"/>
                <w:lang w:val="lt-LT"/>
              </w:rPr>
            </w:pPr>
          </w:p>
        </w:tc>
      </w:tr>
    </w:tbl>
    <w:p w14:paraId="00E430DE" w14:textId="77777777" w:rsidR="00DB2D5B" w:rsidRPr="00AE411B" w:rsidRDefault="00DB2D5B" w:rsidP="00F5380C">
      <w:pPr>
        <w:widowControl w:val="0"/>
        <w:tabs>
          <w:tab w:val="left" w:pos="993"/>
        </w:tabs>
        <w:spacing w:line="276" w:lineRule="auto"/>
        <w:ind w:right="20"/>
        <w:rPr>
          <w:highlight w:val="darkGray"/>
          <w:lang w:val="lt-LT" w:eastAsia="lt-LT" w:bidi="lt-LT"/>
        </w:rPr>
      </w:pPr>
    </w:p>
    <w:p w14:paraId="3F8D6B2E" w14:textId="292E9D4F" w:rsidR="0044298B" w:rsidRPr="00AE411B" w:rsidRDefault="00531160" w:rsidP="00F5380C">
      <w:pPr>
        <w:spacing w:line="276" w:lineRule="auto"/>
        <w:rPr>
          <w:i/>
          <w:iCs/>
          <w:sz w:val="22"/>
          <w:szCs w:val="22"/>
          <w:lang w:val="lt-LT" w:eastAsia="lt-LT" w:bidi="lt-LT"/>
        </w:rPr>
      </w:pPr>
      <w:r w:rsidRPr="00AE411B">
        <w:rPr>
          <w:i/>
          <w:iCs/>
          <w:sz w:val="22"/>
          <w:szCs w:val="22"/>
          <w:lang w:val="lt-LT" w:eastAsia="lt-LT" w:bidi="lt-LT"/>
        </w:rPr>
        <w:t>[</w:t>
      </w:r>
      <w:r w:rsidR="0044298B" w:rsidRPr="00AE411B">
        <w:rPr>
          <w:i/>
          <w:iCs/>
          <w:sz w:val="22"/>
          <w:szCs w:val="22"/>
          <w:lang w:val="lt-LT" w:eastAsia="lt-LT" w:bidi="lt-LT"/>
        </w:rPr>
        <w:t>Pildymo instrukcija.</w:t>
      </w:r>
    </w:p>
    <w:p w14:paraId="2F559695" w14:textId="0C9B63DE"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[1] nurodoma duomenų grupės pavadinimas</w:t>
      </w:r>
      <w:r w:rsidR="00B50978">
        <w:rPr>
          <w:i/>
          <w:iCs/>
          <w:sz w:val="22"/>
          <w:szCs w:val="22"/>
          <w:lang w:val="lt-LT" w:eastAsia="lt-LT" w:bidi="lt-LT"/>
        </w:rPr>
        <w:t>,</w:t>
      </w:r>
      <w:r w:rsidRPr="00AE411B">
        <w:rPr>
          <w:i/>
          <w:iCs/>
          <w:sz w:val="22"/>
          <w:szCs w:val="22"/>
          <w:lang w:val="lt-LT" w:eastAsia="lt-LT" w:bidi="lt-LT"/>
        </w:rPr>
        <w:t xml:space="preserve"> pvz.: darbuotojų duomenys, finansinės apskaitos duomenys ir pan.;</w:t>
      </w:r>
    </w:p>
    <w:p w14:paraId="017EA7ED" w14:textId="4052E070"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[2] pateikiamas duomenų aprašymas</w:t>
      </w:r>
      <w:r w:rsidR="00B50978">
        <w:rPr>
          <w:i/>
          <w:iCs/>
          <w:sz w:val="22"/>
          <w:szCs w:val="22"/>
          <w:lang w:val="lt-LT" w:eastAsia="lt-LT" w:bidi="lt-LT"/>
        </w:rPr>
        <w:t>,</w:t>
      </w:r>
      <w:r w:rsidRPr="00AE411B">
        <w:rPr>
          <w:i/>
          <w:iCs/>
          <w:sz w:val="22"/>
          <w:szCs w:val="22"/>
          <w:lang w:val="lt-LT" w:eastAsia="lt-LT" w:bidi="lt-LT"/>
        </w:rPr>
        <w:t xml:space="preserve"> pvz. darbuotojų darbo bylos duomenys ir pan.;</w:t>
      </w:r>
    </w:p>
    <w:p w14:paraId="72FCE1BF" w14:textId="3B8B0F61"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[3] nurodomas duomenų forma: elektroniniai ar popieriniai duomenys;</w:t>
      </w:r>
    </w:p>
    <w:p w14:paraId="6A6D547F" w14:textId="6BE17E33"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[4] nurodoma duomenų svarbos kategorija: labai svarbūs, svarbūs, vidutinės svarbos ar mažos svarbos duomenys;</w:t>
      </w:r>
    </w:p>
    <w:p w14:paraId="7F4F781B" w14:textId="65E02DD6"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 xml:space="preserve">[5] nurodoma asmens duomenų kategorija: paprasti asmens duomenys, specialiosios kategorijos asmens duomenys, ypatingi asmens duomenys. Jei duomenys nesudaro asmens duomenų, tuomet nurodoma „Ne asmens duomenys“. </w:t>
      </w:r>
    </w:p>
    <w:p w14:paraId="26BF9A32" w14:textId="680E7C70"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[6] nurodomos darbuotojo atsakingo už duomenų valdymą ir (ar) tvarkymą pareigos, vardas ir pavardė;</w:t>
      </w:r>
    </w:p>
    <w:p w14:paraId="1F8B49B5" w14:textId="2C73DA6E"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 xml:space="preserve">[7] nurodomi duomenų tvarkymo </w:t>
      </w:r>
      <w:proofErr w:type="spellStart"/>
      <w:r w:rsidRPr="00AE411B">
        <w:rPr>
          <w:i/>
          <w:iCs/>
          <w:sz w:val="22"/>
          <w:szCs w:val="22"/>
          <w:lang w:val="lt-LT" w:eastAsia="lt-LT" w:bidi="lt-LT"/>
        </w:rPr>
        <w:t>tiksla</w:t>
      </w:r>
      <w:r w:rsidR="00B50978">
        <w:rPr>
          <w:i/>
          <w:iCs/>
          <w:sz w:val="22"/>
          <w:szCs w:val="22"/>
          <w:lang w:val="lt-LT" w:eastAsia="lt-LT" w:bidi="lt-LT"/>
        </w:rPr>
        <w:t>,</w:t>
      </w:r>
      <w:r w:rsidRPr="00AE411B">
        <w:rPr>
          <w:i/>
          <w:iCs/>
          <w:sz w:val="22"/>
          <w:szCs w:val="22"/>
          <w:lang w:val="lt-LT" w:eastAsia="lt-LT" w:bidi="lt-LT"/>
        </w:rPr>
        <w:t>i</w:t>
      </w:r>
      <w:proofErr w:type="spellEnd"/>
      <w:r w:rsidRPr="00AE411B">
        <w:rPr>
          <w:i/>
          <w:iCs/>
          <w:sz w:val="22"/>
          <w:szCs w:val="22"/>
          <w:lang w:val="lt-LT" w:eastAsia="lt-LT" w:bidi="lt-LT"/>
        </w:rPr>
        <w:t xml:space="preserve"> pvz.: personalo valdymas;</w:t>
      </w:r>
    </w:p>
    <w:p w14:paraId="3D975A8E" w14:textId="738F7F7B"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[8] nurodomas duomenų tvarkymo teisinis pagrindas</w:t>
      </w:r>
      <w:r w:rsidR="00B50978">
        <w:rPr>
          <w:i/>
          <w:iCs/>
          <w:sz w:val="22"/>
          <w:szCs w:val="22"/>
          <w:lang w:val="lt-LT" w:eastAsia="lt-LT" w:bidi="lt-LT"/>
        </w:rPr>
        <w:t>,</w:t>
      </w:r>
      <w:r w:rsidRPr="00AE411B">
        <w:rPr>
          <w:i/>
          <w:iCs/>
          <w:sz w:val="22"/>
          <w:szCs w:val="22"/>
          <w:lang w:val="lt-LT" w:eastAsia="lt-LT" w:bidi="lt-LT"/>
        </w:rPr>
        <w:t xml:space="preserve"> pvz.: Lietuvos Respublikos darbo kodeksas;</w:t>
      </w:r>
    </w:p>
    <w:p w14:paraId="7279BD18" w14:textId="467909A5"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[9] nurodoma duomenų saugojimo vieta</w:t>
      </w:r>
      <w:r w:rsidR="00B50978">
        <w:rPr>
          <w:i/>
          <w:iCs/>
          <w:sz w:val="22"/>
          <w:szCs w:val="22"/>
          <w:lang w:val="lt-LT" w:eastAsia="lt-LT" w:bidi="lt-LT"/>
        </w:rPr>
        <w:t>,</w:t>
      </w:r>
      <w:r w:rsidRPr="00AE411B">
        <w:rPr>
          <w:i/>
          <w:iCs/>
          <w:sz w:val="22"/>
          <w:szCs w:val="22"/>
          <w:lang w:val="lt-LT" w:eastAsia="lt-LT" w:bidi="lt-LT"/>
        </w:rPr>
        <w:t xml:space="preserve"> pvz.: personalo valdymo informacinė sistema arba </w:t>
      </w:r>
      <w:proofErr w:type="spellStart"/>
      <w:r w:rsidRPr="00AE411B">
        <w:rPr>
          <w:i/>
          <w:iCs/>
          <w:sz w:val="22"/>
          <w:szCs w:val="22"/>
          <w:lang w:val="lt-LT" w:eastAsia="lt-LT" w:bidi="lt-LT"/>
        </w:rPr>
        <w:t>file</w:t>
      </w:r>
      <w:proofErr w:type="spellEnd"/>
      <w:r w:rsidRPr="00AE411B">
        <w:rPr>
          <w:i/>
          <w:iCs/>
          <w:sz w:val="22"/>
          <w:szCs w:val="22"/>
          <w:lang w:val="lt-LT" w:eastAsia="lt-LT" w:bidi="lt-LT"/>
        </w:rPr>
        <w:t xml:space="preserve"> serveris arba saugykla;</w:t>
      </w:r>
    </w:p>
    <w:p w14:paraId="435834CF" w14:textId="0331D455" w:rsidR="0044298B" w:rsidRPr="00AE411B" w:rsidRDefault="0044298B" w:rsidP="00F5380C">
      <w:pPr>
        <w:spacing w:line="276" w:lineRule="auto"/>
        <w:rPr>
          <w:i/>
          <w:iCs/>
          <w:sz w:val="22"/>
          <w:szCs w:val="22"/>
          <w:lang w:val="lt-LT" w:eastAsia="lt-LT" w:bidi="lt-LT"/>
        </w:rPr>
      </w:pPr>
      <w:r w:rsidRPr="00AE411B">
        <w:rPr>
          <w:i/>
          <w:iCs/>
          <w:sz w:val="22"/>
          <w:szCs w:val="22"/>
          <w:lang w:val="lt-LT" w:eastAsia="lt-LT" w:bidi="lt-LT"/>
        </w:rPr>
        <w:t>[10] nurodomas įstatymais reglamentuotas duomenų saugojimo terminas. Jei duomenų saugojimo terminas nėra numatytas įstatymais, tuomet duomenų savininkas nustato maksimalų duomenų saugojimo terminą;</w:t>
      </w:r>
    </w:p>
    <w:p w14:paraId="2A4A8212" w14:textId="5D10EA74" w:rsidR="00CB6409" w:rsidRPr="00AE411B" w:rsidRDefault="0044298B" w:rsidP="00531160">
      <w:pPr>
        <w:spacing w:line="276" w:lineRule="auto"/>
        <w:rPr>
          <w:b/>
          <w:sz w:val="22"/>
          <w:szCs w:val="22"/>
          <w:lang w:val="lt-LT" w:eastAsia="lt-LT" w:bidi="lt-LT"/>
        </w:rPr>
      </w:pPr>
      <w:r w:rsidRPr="00AE411B">
        <w:rPr>
          <w:i/>
          <w:iCs/>
          <w:sz w:val="22"/>
          <w:szCs w:val="22"/>
          <w:lang w:val="lt-LT" w:eastAsia="lt-LT" w:bidi="lt-LT"/>
        </w:rPr>
        <w:t>[11] esant poreikiui nurodoma papildoma svarbi informacija.].</w:t>
      </w:r>
    </w:p>
    <w:sectPr w:rsidR="00CB6409" w:rsidRPr="00AE411B" w:rsidSect="00CA3BA7">
      <w:pgSz w:w="16840" w:h="11908" w:orient="landscape"/>
      <w:pgMar w:top="567" w:right="1134" w:bottom="1701" w:left="1236" w:header="116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526F" w14:textId="77777777" w:rsidR="00F1429E" w:rsidRDefault="00F1429E">
      <w:r>
        <w:separator/>
      </w:r>
    </w:p>
  </w:endnote>
  <w:endnote w:type="continuationSeparator" w:id="0">
    <w:p w14:paraId="6F138078" w14:textId="77777777" w:rsidR="00F1429E" w:rsidRDefault="00F1429E">
      <w:r>
        <w:continuationSeparator/>
      </w:r>
    </w:p>
  </w:endnote>
  <w:endnote w:type="continuationNotice" w:id="1">
    <w:p w14:paraId="2764B68D" w14:textId="77777777" w:rsidR="00F1429E" w:rsidRDefault="00F1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886863359"/>
      <w:docPartObj>
        <w:docPartGallery w:val="Page Numbers (Bottom of Page)"/>
        <w:docPartUnique/>
      </w:docPartObj>
    </w:sdtPr>
    <w:sdtContent>
      <w:p w14:paraId="147FBABF" w14:textId="2E56CE43" w:rsidR="004561C9" w:rsidRDefault="004561C9" w:rsidP="00CA3BA7">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15BCF">
          <w:rPr>
            <w:rStyle w:val="Puslapionumeris"/>
            <w:noProof/>
          </w:rPr>
          <w:t>5</w:t>
        </w:r>
        <w:r>
          <w:rPr>
            <w:rStyle w:val="Puslapionumeris"/>
          </w:rPr>
          <w:fldChar w:fldCharType="end"/>
        </w:r>
      </w:p>
    </w:sdtContent>
  </w:sdt>
  <w:p w14:paraId="784BF194" w14:textId="77777777" w:rsidR="004561C9" w:rsidRDefault="004561C9" w:rsidP="004472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00005"/>
      <w:docPartObj>
        <w:docPartGallery w:val="Page Numbers (Bottom of Page)"/>
        <w:docPartUnique/>
      </w:docPartObj>
    </w:sdtPr>
    <w:sdtEndPr>
      <w:rPr>
        <w:noProof/>
      </w:rPr>
    </w:sdtEndPr>
    <w:sdtContent>
      <w:p w14:paraId="7AE5501A" w14:textId="2D6B2E05" w:rsidR="00531160" w:rsidRDefault="00531160">
        <w:pPr>
          <w:pStyle w:val="Porat"/>
          <w:jc w:val="right"/>
        </w:pPr>
        <w:r>
          <w:fldChar w:fldCharType="begin"/>
        </w:r>
        <w:r>
          <w:instrText xml:space="preserve"> PAGE   \* MERGEFORMAT </w:instrText>
        </w:r>
        <w:r>
          <w:fldChar w:fldCharType="separate"/>
        </w:r>
        <w:r w:rsidR="00F64915">
          <w:rPr>
            <w:noProof/>
          </w:rPr>
          <w:t>1</w:t>
        </w:r>
        <w:r>
          <w:rPr>
            <w:noProof/>
          </w:rPr>
          <w:fldChar w:fldCharType="end"/>
        </w:r>
      </w:p>
    </w:sdtContent>
  </w:sdt>
  <w:p w14:paraId="74617FBD" w14:textId="77777777" w:rsidR="004561C9" w:rsidRDefault="004561C9" w:rsidP="009D3D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6FE1" w14:textId="77777777" w:rsidR="00F1429E" w:rsidRDefault="00F1429E">
      <w:r>
        <w:separator/>
      </w:r>
    </w:p>
  </w:footnote>
  <w:footnote w:type="continuationSeparator" w:id="0">
    <w:p w14:paraId="73F4D3A4" w14:textId="77777777" w:rsidR="00F1429E" w:rsidRDefault="00F1429E">
      <w:r>
        <w:continuationSeparator/>
      </w:r>
    </w:p>
  </w:footnote>
  <w:footnote w:type="continuationNotice" w:id="1">
    <w:p w14:paraId="42988881" w14:textId="77777777" w:rsidR="00F1429E" w:rsidRDefault="00F14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56"/>
    <w:multiLevelType w:val="multilevel"/>
    <w:tmpl w:val="6B1C8FA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suff w:val="space"/>
      <w:lvlText w:val="%1.%2."/>
      <w:lvlJc w:val="left"/>
      <w:pPr>
        <w:ind w:left="0"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left="0" w:hanging="535"/>
      </w:pPr>
      <w:rPr>
        <w:rFonts w:ascii="Segoe MDL2 Assets" w:eastAsia="Segoe MDL2 Assets" w:hAnsi="Segoe MDL2 Assets" w:hint="default"/>
        <w:w w:val="47"/>
        <w:sz w:val="18"/>
        <w:szCs w:val="18"/>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4526A98"/>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6B73D03"/>
    <w:multiLevelType w:val="multilevel"/>
    <w:tmpl w:val="AFD638C2"/>
    <w:lvl w:ilvl="0">
      <w:start w:val="1"/>
      <w:numFmt w:val="decimal"/>
      <w:isLgl/>
      <w:suff w:val="space"/>
      <w:lvlText w:val="%1."/>
      <w:lvlJc w:val="left"/>
      <w:rPr>
        <w:rFonts w:hint="default"/>
        <w:color w:val="auto"/>
      </w:rPr>
    </w:lvl>
    <w:lvl w:ilvl="1">
      <w:start w:val="1"/>
      <w:numFmt w:val="decimal"/>
      <w:suff w:val="space"/>
      <w:lvlText w:val="%1.%2."/>
      <w:lvlJc w:val="left"/>
      <w:pPr>
        <w:ind w:left="142"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 w15:restartNumberingAfterBreak="0">
    <w:nsid w:val="09234210"/>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A731F24"/>
    <w:multiLevelType w:val="hybridMultilevel"/>
    <w:tmpl w:val="A9CEF6AE"/>
    <w:lvl w:ilvl="0" w:tplc="F62C788A">
      <w:start w:val="6"/>
      <w:numFmt w:val="upperRoman"/>
      <w:lvlText w:val="%1"/>
      <w:lvlJc w:val="left"/>
      <w:pPr>
        <w:ind w:hanging="328"/>
        <w:jc w:val="right"/>
      </w:pPr>
      <w:rPr>
        <w:rFonts w:ascii="Times New Roman" w:eastAsia="Times New Roman" w:hAnsi="Times New Roman" w:hint="default"/>
        <w:b/>
        <w:bCs/>
        <w:spacing w:val="2"/>
        <w:sz w:val="24"/>
        <w:szCs w:val="24"/>
      </w:rPr>
    </w:lvl>
    <w:lvl w:ilvl="1" w:tplc="C4D81FFE">
      <w:start w:val="1"/>
      <w:numFmt w:val="bullet"/>
      <w:lvlText w:val="•"/>
      <w:lvlJc w:val="left"/>
      <w:rPr>
        <w:rFonts w:hint="default"/>
      </w:rPr>
    </w:lvl>
    <w:lvl w:ilvl="2" w:tplc="AF689802">
      <w:start w:val="1"/>
      <w:numFmt w:val="bullet"/>
      <w:lvlText w:val="•"/>
      <w:lvlJc w:val="left"/>
      <w:rPr>
        <w:rFonts w:hint="default"/>
      </w:rPr>
    </w:lvl>
    <w:lvl w:ilvl="3" w:tplc="158C0924">
      <w:start w:val="1"/>
      <w:numFmt w:val="bullet"/>
      <w:lvlText w:val="•"/>
      <w:lvlJc w:val="left"/>
      <w:rPr>
        <w:rFonts w:hint="default"/>
      </w:rPr>
    </w:lvl>
    <w:lvl w:ilvl="4" w:tplc="22742F00">
      <w:start w:val="1"/>
      <w:numFmt w:val="bullet"/>
      <w:lvlText w:val="•"/>
      <w:lvlJc w:val="left"/>
      <w:rPr>
        <w:rFonts w:hint="default"/>
      </w:rPr>
    </w:lvl>
    <w:lvl w:ilvl="5" w:tplc="9F9EDE32">
      <w:start w:val="1"/>
      <w:numFmt w:val="bullet"/>
      <w:lvlText w:val="•"/>
      <w:lvlJc w:val="left"/>
      <w:rPr>
        <w:rFonts w:hint="default"/>
      </w:rPr>
    </w:lvl>
    <w:lvl w:ilvl="6" w:tplc="A2343ACE">
      <w:start w:val="1"/>
      <w:numFmt w:val="bullet"/>
      <w:lvlText w:val="•"/>
      <w:lvlJc w:val="left"/>
      <w:rPr>
        <w:rFonts w:hint="default"/>
      </w:rPr>
    </w:lvl>
    <w:lvl w:ilvl="7" w:tplc="4CC0CA24">
      <w:start w:val="1"/>
      <w:numFmt w:val="bullet"/>
      <w:lvlText w:val="•"/>
      <w:lvlJc w:val="left"/>
      <w:rPr>
        <w:rFonts w:hint="default"/>
      </w:rPr>
    </w:lvl>
    <w:lvl w:ilvl="8" w:tplc="8670D676">
      <w:start w:val="1"/>
      <w:numFmt w:val="bullet"/>
      <w:lvlText w:val="•"/>
      <w:lvlJc w:val="left"/>
      <w:rPr>
        <w:rFonts w:hint="default"/>
      </w:rPr>
    </w:lvl>
  </w:abstractNum>
  <w:abstractNum w:abstractNumId="5" w15:restartNumberingAfterBreak="0">
    <w:nsid w:val="0B8F0E7D"/>
    <w:multiLevelType w:val="multilevel"/>
    <w:tmpl w:val="FFE4766C"/>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C815F08"/>
    <w:multiLevelType w:val="multilevel"/>
    <w:tmpl w:val="06CC354C"/>
    <w:lvl w:ilvl="0">
      <w:start w:val="44"/>
      <w:numFmt w:val="decimal"/>
      <w:lvlText w:val="%1"/>
      <w:lvlJc w:val="left"/>
      <w:pPr>
        <w:ind w:hanging="565"/>
      </w:pPr>
      <w:rPr>
        <w:rFonts w:hint="default"/>
      </w:rPr>
    </w:lvl>
    <w:lvl w:ilvl="1">
      <w:start w:val="3"/>
      <w:numFmt w:val="decimal"/>
      <w:lvlText w:val="%1.%2."/>
      <w:lvlJc w:val="left"/>
      <w:pPr>
        <w:ind w:hanging="56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FFF5C95"/>
    <w:multiLevelType w:val="multilevel"/>
    <w:tmpl w:val="AFD638C2"/>
    <w:lvl w:ilvl="0">
      <w:start w:val="1"/>
      <w:numFmt w:val="decimal"/>
      <w:isLgl/>
      <w:suff w:val="space"/>
      <w:lvlText w:val="%1."/>
      <w:lvlJc w:val="left"/>
      <w:rPr>
        <w:rFonts w:hint="default"/>
        <w:color w:val="auto"/>
      </w:rPr>
    </w:lvl>
    <w:lvl w:ilvl="1">
      <w:start w:val="1"/>
      <w:numFmt w:val="decimal"/>
      <w:suff w:val="space"/>
      <w:lvlText w:val="%1.%2."/>
      <w:lvlJc w:val="left"/>
      <w:pPr>
        <w:ind w:left="142"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12642EA6"/>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37B7BB0"/>
    <w:multiLevelType w:val="hybridMultilevel"/>
    <w:tmpl w:val="B66CFCB8"/>
    <w:lvl w:ilvl="0" w:tplc="D0E0CD48">
      <w:start w:val="1"/>
      <w:numFmt w:val="upperRoman"/>
      <w:lvlText w:val="%1"/>
      <w:lvlJc w:val="left"/>
      <w:pPr>
        <w:ind w:hanging="152"/>
        <w:jc w:val="right"/>
      </w:pPr>
      <w:rPr>
        <w:rFonts w:ascii="Times New Roman" w:eastAsia="Times New Roman" w:hAnsi="Times New Roman" w:hint="default"/>
        <w:b/>
        <w:bCs/>
        <w:sz w:val="24"/>
        <w:szCs w:val="24"/>
      </w:rPr>
    </w:lvl>
    <w:lvl w:ilvl="1" w:tplc="F5E28A42">
      <w:start w:val="1"/>
      <w:numFmt w:val="bullet"/>
      <w:lvlText w:val="•"/>
      <w:lvlJc w:val="left"/>
      <w:rPr>
        <w:rFonts w:hint="default"/>
      </w:rPr>
    </w:lvl>
    <w:lvl w:ilvl="2" w:tplc="B13E250C">
      <w:start w:val="1"/>
      <w:numFmt w:val="bullet"/>
      <w:lvlText w:val="•"/>
      <w:lvlJc w:val="left"/>
      <w:rPr>
        <w:rFonts w:hint="default"/>
      </w:rPr>
    </w:lvl>
    <w:lvl w:ilvl="3" w:tplc="CB40090A">
      <w:start w:val="1"/>
      <w:numFmt w:val="bullet"/>
      <w:lvlText w:val="•"/>
      <w:lvlJc w:val="left"/>
      <w:rPr>
        <w:rFonts w:hint="default"/>
      </w:rPr>
    </w:lvl>
    <w:lvl w:ilvl="4" w:tplc="37FE8C22">
      <w:start w:val="1"/>
      <w:numFmt w:val="bullet"/>
      <w:lvlText w:val="•"/>
      <w:lvlJc w:val="left"/>
      <w:rPr>
        <w:rFonts w:hint="default"/>
      </w:rPr>
    </w:lvl>
    <w:lvl w:ilvl="5" w:tplc="82D0E49C">
      <w:start w:val="1"/>
      <w:numFmt w:val="bullet"/>
      <w:lvlText w:val="•"/>
      <w:lvlJc w:val="left"/>
      <w:rPr>
        <w:rFonts w:hint="default"/>
      </w:rPr>
    </w:lvl>
    <w:lvl w:ilvl="6" w:tplc="DB24A44A">
      <w:start w:val="1"/>
      <w:numFmt w:val="bullet"/>
      <w:lvlText w:val="•"/>
      <w:lvlJc w:val="left"/>
      <w:rPr>
        <w:rFonts w:hint="default"/>
      </w:rPr>
    </w:lvl>
    <w:lvl w:ilvl="7" w:tplc="37541D14">
      <w:start w:val="1"/>
      <w:numFmt w:val="bullet"/>
      <w:lvlText w:val="•"/>
      <w:lvlJc w:val="left"/>
      <w:rPr>
        <w:rFonts w:hint="default"/>
      </w:rPr>
    </w:lvl>
    <w:lvl w:ilvl="8" w:tplc="D0C82AFC">
      <w:start w:val="1"/>
      <w:numFmt w:val="bullet"/>
      <w:lvlText w:val="•"/>
      <w:lvlJc w:val="left"/>
      <w:rPr>
        <w:rFonts w:hint="default"/>
      </w:rPr>
    </w:lvl>
  </w:abstractNum>
  <w:abstractNum w:abstractNumId="10" w15:restartNumberingAfterBreak="0">
    <w:nsid w:val="13A41E91"/>
    <w:multiLevelType w:val="multilevel"/>
    <w:tmpl w:val="B13824B6"/>
    <w:lvl w:ilvl="0">
      <w:start w:val="1"/>
      <w:numFmt w:val="decimal"/>
      <w:lvlText w:val="%1."/>
      <w:lvlJc w:val="left"/>
      <w:pPr>
        <w:ind w:hanging="285"/>
      </w:pPr>
      <w:rPr>
        <w:rFonts w:ascii="Times New Roman" w:eastAsia="Times New Roman" w:hAnsi="Times New Roman" w:hint="default"/>
        <w:sz w:val="24"/>
        <w:szCs w:val="24"/>
      </w:rPr>
    </w:lvl>
    <w:lvl w:ilvl="1">
      <w:start w:val="1"/>
      <w:numFmt w:val="decimal"/>
      <w:lvlText w:val="%1.%2."/>
      <w:lvlJc w:val="left"/>
      <w:pPr>
        <w:ind w:hanging="565"/>
      </w:pPr>
      <w:rPr>
        <w:rFonts w:ascii="Times New Roman" w:eastAsia="Times New Roman" w:hAnsi="Times New Roman" w:hint="default"/>
        <w:sz w:val="24"/>
        <w:szCs w:val="24"/>
      </w:rPr>
    </w:lvl>
    <w:lvl w:ilvl="2">
      <w:start w:val="1"/>
      <w:numFmt w:val="decimal"/>
      <w:lvlText w:val="%1.%2.%3."/>
      <w:lvlJc w:val="left"/>
      <w:pPr>
        <w:ind w:hanging="72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5C4361C"/>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6D346A8"/>
    <w:multiLevelType w:val="multilevel"/>
    <w:tmpl w:val="A3020800"/>
    <w:lvl w:ilvl="0">
      <w:start w:val="184"/>
      <w:numFmt w:val="decimal"/>
      <w:lvlText w:val="%1"/>
      <w:lvlJc w:val="left"/>
      <w:pPr>
        <w:ind w:hanging="697"/>
      </w:pPr>
      <w:rPr>
        <w:rFonts w:hint="default"/>
      </w:rPr>
    </w:lvl>
    <w:lvl w:ilvl="1">
      <w:start w:val="1"/>
      <w:numFmt w:val="decimal"/>
      <w:lvlText w:val="%1.%2."/>
      <w:lvlJc w:val="left"/>
      <w:pPr>
        <w:ind w:hanging="697"/>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7F5482E"/>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1C2731FD"/>
    <w:multiLevelType w:val="hybridMultilevel"/>
    <w:tmpl w:val="FB441B5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E695FF2"/>
    <w:multiLevelType w:val="multilevel"/>
    <w:tmpl w:val="454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0303B"/>
    <w:multiLevelType w:val="multilevel"/>
    <w:tmpl w:val="F6A82302"/>
    <w:lvl w:ilvl="0">
      <w:start w:val="103"/>
      <w:numFmt w:val="decimal"/>
      <w:lvlText w:val="%1."/>
      <w:lvlJc w:val="left"/>
      <w:pPr>
        <w:ind w:hanging="485"/>
      </w:pPr>
      <w:rPr>
        <w:rFonts w:ascii="Times New Roman" w:eastAsia="Times New Roman" w:hAnsi="Times New Roman" w:hint="default"/>
        <w:sz w:val="24"/>
        <w:szCs w:val="24"/>
      </w:rPr>
    </w:lvl>
    <w:lvl w:ilvl="1">
      <w:start w:val="1"/>
      <w:numFmt w:val="decimal"/>
      <w:lvlText w:val="%1.%2."/>
      <w:lvlJc w:val="left"/>
      <w:pPr>
        <w:ind w:hanging="729"/>
      </w:pPr>
      <w:rPr>
        <w:rFonts w:ascii="Times New Roman" w:eastAsia="Times New Roman" w:hAnsi="Times New Roman" w:hint="default"/>
        <w:sz w:val="24"/>
        <w:szCs w:val="24"/>
      </w:rPr>
    </w:lvl>
    <w:lvl w:ilvl="2">
      <w:start w:val="1"/>
      <w:numFmt w:val="decimal"/>
      <w:lvlText w:val="%1.%2.%3."/>
      <w:lvlJc w:val="left"/>
      <w:pPr>
        <w:ind w:hanging="84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1FEC5A81"/>
    <w:multiLevelType w:val="hybridMultilevel"/>
    <w:tmpl w:val="A1D61CC0"/>
    <w:lvl w:ilvl="0" w:tplc="602280B8">
      <w:start w:val="1"/>
      <w:numFmt w:val="upperRoman"/>
      <w:lvlText w:val="%1"/>
      <w:lvlJc w:val="left"/>
      <w:pPr>
        <w:ind w:hanging="152"/>
        <w:jc w:val="right"/>
      </w:pPr>
      <w:rPr>
        <w:rFonts w:ascii="Times New Roman" w:eastAsia="Times New Roman" w:hAnsi="Times New Roman" w:hint="default"/>
        <w:b/>
        <w:bCs/>
        <w:sz w:val="24"/>
        <w:szCs w:val="24"/>
      </w:rPr>
    </w:lvl>
    <w:lvl w:ilvl="1" w:tplc="B7908062">
      <w:start w:val="1"/>
      <w:numFmt w:val="bullet"/>
      <w:lvlText w:val="•"/>
      <w:lvlJc w:val="left"/>
      <w:rPr>
        <w:rFonts w:hint="default"/>
      </w:rPr>
    </w:lvl>
    <w:lvl w:ilvl="2" w:tplc="D286061A">
      <w:start w:val="1"/>
      <w:numFmt w:val="bullet"/>
      <w:lvlText w:val="•"/>
      <w:lvlJc w:val="left"/>
      <w:rPr>
        <w:rFonts w:hint="default"/>
      </w:rPr>
    </w:lvl>
    <w:lvl w:ilvl="3" w:tplc="907ECDE2">
      <w:start w:val="1"/>
      <w:numFmt w:val="bullet"/>
      <w:lvlText w:val="•"/>
      <w:lvlJc w:val="left"/>
      <w:rPr>
        <w:rFonts w:hint="default"/>
      </w:rPr>
    </w:lvl>
    <w:lvl w:ilvl="4" w:tplc="0478BE8A">
      <w:start w:val="1"/>
      <w:numFmt w:val="bullet"/>
      <w:lvlText w:val="•"/>
      <w:lvlJc w:val="left"/>
      <w:rPr>
        <w:rFonts w:hint="default"/>
      </w:rPr>
    </w:lvl>
    <w:lvl w:ilvl="5" w:tplc="5470D3FE">
      <w:start w:val="1"/>
      <w:numFmt w:val="bullet"/>
      <w:lvlText w:val="•"/>
      <w:lvlJc w:val="left"/>
      <w:rPr>
        <w:rFonts w:hint="default"/>
      </w:rPr>
    </w:lvl>
    <w:lvl w:ilvl="6" w:tplc="790A125A">
      <w:start w:val="1"/>
      <w:numFmt w:val="bullet"/>
      <w:lvlText w:val="•"/>
      <w:lvlJc w:val="left"/>
      <w:rPr>
        <w:rFonts w:hint="default"/>
      </w:rPr>
    </w:lvl>
    <w:lvl w:ilvl="7" w:tplc="6FB4DFD4">
      <w:start w:val="1"/>
      <w:numFmt w:val="bullet"/>
      <w:lvlText w:val="•"/>
      <w:lvlJc w:val="left"/>
      <w:rPr>
        <w:rFonts w:hint="default"/>
      </w:rPr>
    </w:lvl>
    <w:lvl w:ilvl="8" w:tplc="7ED2A474">
      <w:start w:val="1"/>
      <w:numFmt w:val="bullet"/>
      <w:lvlText w:val="•"/>
      <w:lvlJc w:val="left"/>
      <w:rPr>
        <w:rFonts w:hint="default"/>
      </w:rPr>
    </w:lvl>
  </w:abstractNum>
  <w:abstractNum w:abstractNumId="18" w15:restartNumberingAfterBreak="0">
    <w:nsid w:val="2101658B"/>
    <w:multiLevelType w:val="multilevel"/>
    <w:tmpl w:val="B27A91F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1A274A3"/>
    <w:multiLevelType w:val="multilevel"/>
    <w:tmpl w:val="13C847E0"/>
    <w:lvl w:ilvl="0">
      <w:start w:val="1"/>
      <w:numFmt w:val="upperRoman"/>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3301FCB"/>
    <w:multiLevelType w:val="hybridMultilevel"/>
    <w:tmpl w:val="A65450D4"/>
    <w:lvl w:ilvl="0" w:tplc="36666434">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68C7546"/>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29CF21F5"/>
    <w:multiLevelType w:val="hybridMultilevel"/>
    <w:tmpl w:val="DC80B9AC"/>
    <w:lvl w:ilvl="0" w:tplc="AA74B8D6">
      <w:start w:val="1"/>
      <w:numFmt w:val="decimal"/>
      <w:lvlText w:val="%1."/>
      <w:lvlJc w:val="left"/>
      <w:pPr>
        <w:ind w:hanging="284"/>
      </w:pPr>
      <w:rPr>
        <w:rFonts w:ascii="Times New Roman" w:eastAsia="Times New Roman" w:hAnsi="Times New Roman" w:hint="default"/>
        <w:sz w:val="24"/>
        <w:szCs w:val="24"/>
      </w:rPr>
    </w:lvl>
    <w:lvl w:ilvl="1" w:tplc="88467E4A">
      <w:start w:val="1"/>
      <w:numFmt w:val="bullet"/>
      <w:lvlText w:val="•"/>
      <w:lvlJc w:val="left"/>
      <w:rPr>
        <w:rFonts w:hint="default"/>
      </w:rPr>
    </w:lvl>
    <w:lvl w:ilvl="2" w:tplc="3A400960">
      <w:start w:val="1"/>
      <w:numFmt w:val="bullet"/>
      <w:lvlText w:val="•"/>
      <w:lvlJc w:val="left"/>
      <w:rPr>
        <w:rFonts w:hint="default"/>
      </w:rPr>
    </w:lvl>
    <w:lvl w:ilvl="3" w:tplc="E2F68D1E">
      <w:start w:val="1"/>
      <w:numFmt w:val="bullet"/>
      <w:lvlText w:val="•"/>
      <w:lvlJc w:val="left"/>
      <w:rPr>
        <w:rFonts w:hint="default"/>
      </w:rPr>
    </w:lvl>
    <w:lvl w:ilvl="4" w:tplc="4FE69478">
      <w:start w:val="1"/>
      <w:numFmt w:val="bullet"/>
      <w:lvlText w:val="•"/>
      <w:lvlJc w:val="left"/>
      <w:rPr>
        <w:rFonts w:hint="default"/>
      </w:rPr>
    </w:lvl>
    <w:lvl w:ilvl="5" w:tplc="68C27806">
      <w:start w:val="1"/>
      <w:numFmt w:val="bullet"/>
      <w:lvlText w:val="•"/>
      <w:lvlJc w:val="left"/>
      <w:rPr>
        <w:rFonts w:hint="default"/>
      </w:rPr>
    </w:lvl>
    <w:lvl w:ilvl="6" w:tplc="06E279DE">
      <w:start w:val="1"/>
      <w:numFmt w:val="bullet"/>
      <w:lvlText w:val="•"/>
      <w:lvlJc w:val="left"/>
      <w:rPr>
        <w:rFonts w:hint="default"/>
      </w:rPr>
    </w:lvl>
    <w:lvl w:ilvl="7" w:tplc="DC14748C">
      <w:start w:val="1"/>
      <w:numFmt w:val="bullet"/>
      <w:lvlText w:val="•"/>
      <w:lvlJc w:val="left"/>
      <w:rPr>
        <w:rFonts w:hint="default"/>
      </w:rPr>
    </w:lvl>
    <w:lvl w:ilvl="8" w:tplc="9572AEE0">
      <w:start w:val="1"/>
      <w:numFmt w:val="bullet"/>
      <w:lvlText w:val="•"/>
      <w:lvlJc w:val="left"/>
      <w:rPr>
        <w:rFonts w:hint="default"/>
      </w:rPr>
    </w:lvl>
  </w:abstractNum>
  <w:abstractNum w:abstractNumId="23" w15:restartNumberingAfterBreak="0">
    <w:nsid w:val="2EDD147B"/>
    <w:multiLevelType w:val="hybridMultilevel"/>
    <w:tmpl w:val="E2C2CD90"/>
    <w:lvl w:ilvl="0" w:tplc="B666E00A">
      <w:start w:val="1"/>
      <w:numFmt w:val="decimal"/>
      <w:lvlText w:val="%1."/>
      <w:lvlJc w:val="left"/>
      <w:pPr>
        <w:ind w:hanging="284"/>
      </w:pPr>
      <w:rPr>
        <w:rFonts w:ascii="Times New Roman" w:eastAsia="Times New Roman" w:hAnsi="Times New Roman" w:hint="default"/>
        <w:sz w:val="24"/>
        <w:szCs w:val="24"/>
      </w:rPr>
    </w:lvl>
    <w:lvl w:ilvl="1" w:tplc="81D6762A">
      <w:start w:val="1"/>
      <w:numFmt w:val="bullet"/>
      <w:lvlText w:val="•"/>
      <w:lvlJc w:val="left"/>
      <w:rPr>
        <w:rFonts w:hint="default"/>
      </w:rPr>
    </w:lvl>
    <w:lvl w:ilvl="2" w:tplc="CD909002">
      <w:start w:val="1"/>
      <w:numFmt w:val="bullet"/>
      <w:lvlText w:val="•"/>
      <w:lvlJc w:val="left"/>
      <w:rPr>
        <w:rFonts w:hint="default"/>
      </w:rPr>
    </w:lvl>
    <w:lvl w:ilvl="3" w:tplc="3C4CB8BA">
      <w:start w:val="1"/>
      <w:numFmt w:val="bullet"/>
      <w:lvlText w:val="•"/>
      <w:lvlJc w:val="left"/>
      <w:rPr>
        <w:rFonts w:hint="default"/>
      </w:rPr>
    </w:lvl>
    <w:lvl w:ilvl="4" w:tplc="354ACD50">
      <w:start w:val="1"/>
      <w:numFmt w:val="bullet"/>
      <w:lvlText w:val="•"/>
      <w:lvlJc w:val="left"/>
      <w:rPr>
        <w:rFonts w:hint="default"/>
      </w:rPr>
    </w:lvl>
    <w:lvl w:ilvl="5" w:tplc="EE746A92">
      <w:start w:val="1"/>
      <w:numFmt w:val="bullet"/>
      <w:lvlText w:val="•"/>
      <w:lvlJc w:val="left"/>
      <w:rPr>
        <w:rFonts w:hint="default"/>
      </w:rPr>
    </w:lvl>
    <w:lvl w:ilvl="6" w:tplc="ECCC0438">
      <w:start w:val="1"/>
      <w:numFmt w:val="bullet"/>
      <w:lvlText w:val="•"/>
      <w:lvlJc w:val="left"/>
      <w:rPr>
        <w:rFonts w:hint="default"/>
      </w:rPr>
    </w:lvl>
    <w:lvl w:ilvl="7" w:tplc="10644FF8">
      <w:start w:val="1"/>
      <w:numFmt w:val="bullet"/>
      <w:lvlText w:val="•"/>
      <w:lvlJc w:val="left"/>
      <w:rPr>
        <w:rFonts w:hint="default"/>
      </w:rPr>
    </w:lvl>
    <w:lvl w:ilvl="8" w:tplc="67407FF2">
      <w:start w:val="1"/>
      <w:numFmt w:val="bullet"/>
      <w:lvlText w:val="•"/>
      <w:lvlJc w:val="left"/>
      <w:rPr>
        <w:rFonts w:hint="default"/>
      </w:rPr>
    </w:lvl>
  </w:abstractNum>
  <w:abstractNum w:abstractNumId="24" w15:restartNumberingAfterBreak="0">
    <w:nsid w:val="36964F3A"/>
    <w:multiLevelType w:val="hybridMultilevel"/>
    <w:tmpl w:val="5D0066D8"/>
    <w:lvl w:ilvl="0" w:tplc="06D45858">
      <w:start w:val="1"/>
      <w:numFmt w:val="decimal"/>
      <w:lvlText w:val="%1."/>
      <w:lvlJc w:val="left"/>
      <w:pPr>
        <w:ind w:hanging="284"/>
      </w:pPr>
      <w:rPr>
        <w:rFonts w:ascii="Times New Roman" w:eastAsia="Times New Roman" w:hAnsi="Times New Roman" w:hint="default"/>
        <w:sz w:val="24"/>
        <w:szCs w:val="24"/>
      </w:rPr>
    </w:lvl>
    <w:lvl w:ilvl="1" w:tplc="BC3CE7AE">
      <w:start w:val="1"/>
      <w:numFmt w:val="bullet"/>
      <w:lvlText w:val="•"/>
      <w:lvlJc w:val="left"/>
      <w:rPr>
        <w:rFonts w:hint="default"/>
      </w:rPr>
    </w:lvl>
    <w:lvl w:ilvl="2" w:tplc="7F9E56D2">
      <w:start w:val="1"/>
      <w:numFmt w:val="bullet"/>
      <w:lvlText w:val="•"/>
      <w:lvlJc w:val="left"/>
      <w:rPr>
        <w:rFonts w:hint="default"/>
      </w:rPr>
    </w:lvl>
    <w:lvl w:ilvl="3" w:tplc="2AB23834">
      <w:start w:val="1"/>
      <w:numFmt w:val="bullet"/>
      <w:lvlText w:val="•"/>
      <w:lvlJc w:val="left"/>
      <w:rPr>
        <w:rFonts w:hint="default"/>
      </w:rPr>
    </w:lvl>
    <w:lvl w:ilvl="4" w:tplc="A4C6E006">
      <w:start w:val="1"/>
      <w:numFmt w:val="bullet"/>
      <w:lvlText w:val="•"/>
      <w:lvlJc w:val="left"/>
      <w:rPr>
        <w:rFonts w:hint="default"/>
      </w:rPr>
    </w:lvl>
    <w:lvl w:ilvl="5" w:tplc="EB6E6062">
      <w:start w:val="1"/>
      <w:numFmt w:val="bullet"/>
      <w:lvlText w:val="•"/>
      <w:lvlJc w:val="left"/>
      <w:rPr>
        <w:rFonts w:hint="default"/>
      </w:rPr>
    </w:lvl>
    <w:lvl w:ilvl="6" w:tplc="2332900C">
      <w:start w:val="1"/>
      <w:numFmt w:val="bullet"/>
      <w:lvlText w:val="•"/>
      <w:lvlJc w:val="left"/>
      <w:rPr>
        <w:rFonts w:hint="default"/>
      </w:rPr>
    </w:lvl>
    <w:lvl w:ilvl="7" w:tplc="B6242CFC">
      <w:start w:val="1"/>
      <w:numFmt w:val="bullet"/>
      <w:lvlText w:val="•"/>
      <w:lvlJc w:val="left"/>
      <w:rPr>
        <w:rFonts w:hint="default"/>
      </w:rPr>
    </w:lvl>
    <w:lvl w:ilvl="8" w:tplc="0B66A9E0">
      <w:start w:val="1"/>
      <w:numFmt w:val="bullet"/>
      <w:lvlText w:val="•"/>
      <w:lvlJc w:val="left"/>
      <w:rPr>
        <w:rFonts w:hint="default"/>
      </w:rPr>
    </w:lvl>
  </w:abstractNum>
  <w:abstractNum w:abstractNumId="25" w15:restartNumberingAfterBreak="0">
    <w:nsid w:val="3BFE4D66"/>
    <w:multiLevelType w:val="multilevel"/>
    <w:tmpl w:val="0FEE6A40"/>
    <w:lvl w:ilvl="0">
      <w:start w:val="184"/>
      <w:numFmt w:val="decimal"/>
      <w:lvlText w:val="%1"/>
      <w:lvlJc w:val="left"/>
      <w:pPr>
        <w:ind w:hanging="697"/>
      </w:pPr>
      <w:rPr>
        <w:rFonts w:hint="default"/>
      </w:rPr>
    </w:lvl>
    <w:lvl w:ilvl="1">
      <w:start w:val="1"/>
      <w:numFmt w:val="decimal"/>
      <w:lvlText w:val="%1.%2."/>
      <w:lvlJc w:val="left"/>
      <w:pPr>
        <w:ind w:hanging="697"/>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D7F74F8"/>
    <w:multiLevelType w:val="hybridMultilevel"/>
    <w:tmpl w:val="6332083E"/>
    <w:lvl w:ilvl="0" w:tplc="99586A0C">
      <w:start w:val="6"/>
      <w:numFmt w:val="upperRoman"/>
      <w:lvlText w:val="%1"/>
      <w:lvlJc w:val="left"/>
      <w:pPr>
        <w:ind w:hanging="328"/>
        <w:jc w:val="right"/>
      </w:pPr>
      <w:rPr>
        <w:rFonts w:ascii="Times New Roman" w:eastAsia="Times New Roman" w:hAnsi="Times New Roman" w:hint="default"/>
        <w:b/>
        <w:bCs/>
        <w:spacing w:val="2"/>
        <w:sz w:val="24"/>
        <w:szCs w:val="24"/>
      </w:rPr>
    </w:lvl>
    <w:lvl w:ilvl="1" w:tplc="A5CCFA5E">
      <w:start w:val="1"/>
      <w:numFmt w:val="bullet"/>
      <w:lvlText w:val="•"/>
      <w:lvlJc w:val="left"/>
      <w:rPr>
        <w:rFonts w:hint="default"/>
      </w:rPr>
    </w:lvl>
    <w:lvl w:ilvl="2" w:tplc="A0AA3996">
      <w:start w:val="1"/>
      <w:numFmt w:val="bullet"/>
      <w:lvlText w:val="•"/>
      <w:lvlJc w:val="left"/>
      <w:rPr>
        <w:rFonts w:hint="default"/>
      </w:rPr>
    </w:lvl>
    <w:lvl w:ilvl="3" w:tplc="7E28540E">
      <w:start w:val="1"/>
      <w:numFmt w:val="bullet"/>
      <w:lvlText w:val="•"/>
      <w:lvlJc w:val="left"/>
      <w:rPr>
        <w:rFonts w:hint="default"/>
      </w:rPr>
    </w:lvl>
    <w:lvl w:ilvl="4" w:tplc="08A86B2C">
      <w:start w:val="1"/>
      <w:numFmt w:val="bullet"/>
      <w:lvlText w:val="•"/>
      <w:lvlJc w:val="left"/>
      <w:rPr>
        <w:rFonts w:hint="default"/>
      </w:rPr>
    </w:lvl>
    <w:lvl w:ilvl="5" w:tplc="D7AC58A4">
      <w:start w:val="1"/>
      <w:numFmt w:val="bullet"/>
      <w:lvlText w:val="•"/>
      <w:lvlJc w:val="left"/>
      <w:rPr>
        <w:rFonts w:hint="default"/>
      </w:rPr>
    </w:lvl>
    <w:lvl w:ilvl="6" w:tplc="04B8890C">
      <w:start w:val="1"/>
      <w:numFmt w:val="bullet"/>
      <w:lvlText w:val="•"/>
      <w:lvlJc w:val="left"/>
      <w:rPr>
        <w:rFonts w:hint="default"/>
      </w:rPr>
    </w:lvl>
    <w:lvl w:ilvl="7" w:tplc="0B5C27F4">
      <w:start w:val="1"/>
      <w:numFmt w:val="bullet"/>
      <w:lvlText w:val="•"/>
      <w:lvlJc w:val="left"/>
      <w:rPr>
        <w:rFonts w:hint="default"/>
      </w:rPr>
    </w:lvl>
    <w:lvl w:ilvl="8" w:tplc="2342E7C4">
      <w:start w:val="1"/>
      <w:numFmt w:val="bullet"/>
      <w:lvlText w:val="•"/>
      <w:lvlJc w:val="left"/>
      <w:rPr>
        <w:rFonts w:hint="default"/>
      </w:rPr>
    </w:lvl>
  </w:abstractNum>
  <w:abstractNum w:abstractNumId="27" w15:restartNumberingAfterBreak="0">
    <w:nsid w:val="44996634"/>
    <w:multiLevelType w:val="hybridMultilevel"/>
    <w:tmpl w:val="677ED558"/>
    <w:lvl w:ilvl="0" w:tplc="084A67EE">
      <w:start w:val="23"/>
      <w:numFmt w:val="upperRoman"/>
      <w:lvlText w:val="%1"/>
      <w:lvlJc w:val="left"/>
      <w:pPr>
        <w:ind w:hanging="685"/>
      </w:pPr>
      <w:rPr>
        <w:rFonts w:ascii="Times New Roman" w:eastAsia="Times New Roman" w:hAnsi="Times New Roman" w:hint="default"/>
        <w:b/>
        <w:bCs/>
        <w:spacing w:val="-2"/>
        <w:sz w:val="24"/>
        <w:szCs w:val="24"/>
      </w:rPr>
    </w:lvl>
    <w:lvl w:ilvl="1" w:tplc="A08CB956">
      <w:start w:val="1"/>
      <w:numFmt w:val="bullet"/>
      <w:lvlText w:val="•"/>
      <w:lvlJc w:val="left"/>
      <w:rPr>
        <w:rFonts w:hint="default"/>
      </w:rPr>
    </w:lvl>
    <w:lvl w:ilvl="2" w:tplc="9272C18E">
      <w:start w:val="1"/>
      <w:numFmt w:val="bullet"/>
      <w:lvlText w:val="•"/>
      <w:lvlJc w:val="left"/>
      <w:rPr>
        <w:rFonts w:hint="default"/>
      </w:rPr>
    </w:lvl>
    <w:lvl w:ilvl="3" w:tplc="087CEB0A">
      <w:start w:val="1"/>
      <w:numFmt w:val="bullet"/>
      <w:lvlText w:val="•"/>
      <w:lvlJc w:val="left"/>
      <w:rPr>
        <w:rFonts w:hint="default"/>
      </w:rPr>
    </w:lvl>
    <w:lvl w:ilvl="4" w:tplc="987A036C">
      <w:start w:val="1"/>
      <w:numFmt w:val="bullet"/>
      <w:lvlText w:val="•"/>
      <w:lvlJc w:val="left"/>
      <w:rPr>
        <w:rFonts w:hint="default"/>
      </w:rPr>
    </w:lvl>
    <w:lvl w:ilvl="5" w:tplc="AFE2E410">
      <w:start w:val="1"/>
      <w:numFmt w:val="bullet"/>
      <w:lvlText w:val="•"/>
      <w:lvlJc w:val="left"/>
      <w:rPr>
        <w:rFonts w:hint="default"/>
      </w:rPr>
    </w:lvl>
    <w:lvl w:ilvl="6" w:tplc="E31C3442">
      <w:start w:val="1"/>
      <w:numFmt w:val="bullet"/>
      <w:lvlText w:val="•"/>
      <w:lvlJc w:val="left"/>
      <w:rPr>
        <w:rFonts w:hint="default"/>
      </w:rPr>
    </w:lvl>
    <w:lvl w:ilvl="7" w:tplc="2FFADBCE">
      <w:start w:val="1"/>
      <w:numFmt w:val="bullet"/>
      <w:lvlText w:val="•"/>
      <w:lvlJc w:val="left"/>
      <w:rPr>
        <w:rFonts w:hint="default"/>
      </w:rPr>
    </w:lvl>
    <w:lvl w:ilvl="8" w:tplc="2E4A4038">
      <w:start w:val="1"/>
      <w:numFmt w:val="bullet"/>
      <w:lvlText w:val="•"/>
      <w:lvlJc w:val="left"/>
      <w:rPr>
        <w:rFonts w:hint="default"/>
      </w:rPr>
    </w:lvl>
  </w:abstractNum>
  <w:abstractNum w:abstractNumId="28" w15:restartNumberingAfterBreak="0">
    <w:nsid w:val="4758517A"/>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4E2D57B9"/>
    <w:multiLevelType w:val="hybridMultilevel"/>
    <w:tmpl w:val="41EAFB48"/>
    <w:lvl w:ilvl="0" w:tplc="B5BEDC52">
      <w:start w:val="1"/>
      <w:numFmt w:val="decimal"/>
      <w:lvlText w:val="%1."/>
      <w:lvlJc w:val="left"/>
      <w:pPr>
        <w:ind w:hanging="284"/>
      </w:pPr>
      <w:rPr>
        <w:rFonts w:ascii="Times New Roman" w:eastAsia="Times New Roman" w:hAnsi="Times New Roman" w:hint="default"/>
        <w:sz w:val="24"/>
        <w:szCs w:val="24"/>
      </w:rPr>
    </w:lvl>
    <w:lvl w:ilvl="1" w:tplc="C3CAA50E">
      <w:start w:val="1"/>
      <w:numFmt w:val="bullet"/>
      <w:lvlText w:val="•"/>
      <w:lvlJc w:val="left"/>
      <w:rPr>
        <w:rFonts w:hint="default"/>
      </w:rPr>
    </w:lvl>
    <w:lvl w:ilvl="2" w:tplc="899A7BBC">
      <w:start w:val="1"/>
      <w:numFmt w:val="bullet"/>
      <w:lvlText w:val="•"/>
      <w:lvlJc w:val="left"/>
      <w:rPr>
        <w:rFonts w:hint="default"/>
      </w:rPr>
    </w:lvl>
    <w:lvl w:ilvl="3" w:tplc="66ECE644">
      <w:start w:val="1"/>
      <w:numFmt w:val="bullet"/>
      <w:lvlText w:val="•"/>
      <w:lvlJc w:val="left"/>
      <w:rPr>
        <w:rFonts w:hint="default"/>
      </w:rPr>
    </w:lvl>
    <w:lvl w:ilvl="4" w:tplc="662AE16C">
      <w:start w:val="1"/>
      <w:numFmt w:val="bullet"/>
      <w:lvlText w:val="•"/>
      <w:lvlJc w:val="left"/>
      <w:rPr>
        <w:rFonts w:hint="default"/>
      </w:rPr>
    </w:lvl>
    <w:lvl w:ilvl="5" w:tplc="7E6A39A4">
      <w:start w:val="1"/>
      <w:numFmt w:val="bullet"/>
      <w:lvlText w:val="•"/>
      <w:lvlJc w:val="left"/>
      <w:rPr>
        <w:rFonts w:hint="default"/>
      </w:rPr>
    </w:lvl>
    <w:lvl w:ilvl="6" w:tplc="D3D07416">
      <w:start w:val="1"/>
      <w:numFmt w:val="bullet"/>
      <w:lvlText w:val="•"/>
      <w:lvlJc w:val="left"/>
      <w:rPr>
        <w:rFonts w:hint="default"/>
      </w:rPr>
    </w:lvl>
    <w:lvl w:ilvl="7" w:tplc="D7FA5266">
      <w:start w:val="1"/>
      <w:numFmt w:val="bullet"/>
      <w:lvlText w:val="•"/>
      <w:lvlJc w:val="left"/>
      <w:rPr>
        <w:rFonts w:hint="default"/>
      </w:rPr>
    </w:lvl>
    <w:lvl w:ilvl="8" w:tplc="6746782E">
      <w:start w:val="1"/>
      <w:numFmt w:val="bullet"/>
      <w:lvlText w:val="•"/>
      <w:lvlJc w:val="left"/>
      <w:rPr>
        <w:rFonts w:hint="default"/>
      </w:rPr>
    </w:lvl>
  </w:abstractNum>
  <w:abstractNum w:abstractNumId="30" w15:restartNumberingAfterBreak="0">
    <w:nsid w:val="535D5757"/>
    <w:multiLevelType w:val="multilevel"/>
    <w:tmpl w:val="B8A66E48"/>
    <w:lvl w:ilvl="0">
      <w:start w:val="1"/>
      <w:numFmt w:val="decimal"/>
      <w:lvlText w:val="%1."/>
      <w:lvlJc w:val="left"/>
      <w:pPr>
        <w:ind w:hanging="285"/>
      </w:pPr>
      <w:rPr>
        <w:rFonts w:ascii="Times New Roman" w:eastAsia="Times New Roman" w:hAnsi="Times New Roman" w:hint="default"/>
        <w:sz w:val="24"/>
        <w:szCs w:val="24"/>
      </w:rPr>
    </w:lvl>
    <w:lvl w:ilvl="1">
      <w:start w:val="1"/>
      <w:numFmt w:val="decimal"/>
      <w:lvlText w:val="%1.%2."/>
      <w:lvlJc w:val="left"/>
      <w:pPr>
        <w:ind w:hanging="565"/>
      </w:pPr>
      <w:rPr>
        <w:rFonts w:ascii="Times New Roman" w:eastAsia="Times New Roman" w:hAnsi="Times New Roman" w:hint="default"/>
        <w:sz w:val="24"/>
        <w:szCs w:val="24"/>
      </w:rPr>
    </w:lvl>
    <w:lvl w:ilvl="2">
      <w:start w:val="1"/>
      <w:numFmt w:val="decimal"/>
      <w:lvlText w:val="%1.%2.%3."/>
      <w:lvlJc w:val="left"/>
      <w:pPr>
        <w:ind w:hanging="72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C6273C8"/>
    <w:multiLevelType w:val="multilevel"/>
    <w:tmpl w:val="1BDA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C1DA4"/>
    <w:multiLevelType w:val="hybridMultilevel"/>
    <w:tmpl w:val="913E99D2"/>
    <w:lvl w:ilvl="0" w:tplc="7AF45666">
      <w:start w:val="1"/>
      <w:numFmt w:val="decimal"/>
      <w:lvlText w:val="%1."/>
      <w:lvlJc w:val="left"/>
      <w:pPr>
        <w:ind w:hanging="284"/>
      </w:pPr>
      <w:rPr>
        <w:rFonts w:ascii="Times New Roman" w:eastAsia="Times New Roman" w:hAnsi="Times New Roman" w:hint="default"/>
        <w:sz w:val="24"/>
        <w:szCs w:val="24"/>
      </w:rPr>
    </w:lvl>
    <w:lvl w:ilvl="1" w:tplc="22961FC6">
      <w:start w:val="1"/>
      <w:numFmt w:val="bullet"/>
      <w:lvlText w:val="•"/>
      <w:lvlJc w:val="left"/>
      <w:rPr>
        <w:rFonts w:hint="default"/>
      </w:rPr>
    </w:lvl>
    <w:lvl w:ilvl="2" w:tplc="57FCBE52">
      <w:start w:val="1"/>
      <w:numFmt w:val="bullet"/>
      <w:lvlText w:val="•"/>
      <w:lvlJc w:val="left"/>
      <w:rPr>
        <w:rFonts w:hint="default"/>
      </w:rPr>
    </w:lvl>
    <w:lvl w:ilvl="3" w:tplc="0152F9D2">
      <w:start w:val="1"/>
      <w:numFmt w:val="bullet"/>
      <w:lvlText w:val="•"/>
      <w:lvlJc w:val="left"/>
      <w:rPr>
        <w:rFonts w:hint="default"/>
      </w:rPr>
    </w:lvl>
    <w:lvl w:ilvl="4" w:tplc="9D22B860">
      <w:start w:val="1"/>
      <w:numFmt w:val="bullet"/>
      <w:lvlText w:val="•"/>
      <w:lvlJc w:val="left"/>
      <w:rPr>
        <w:rFonts w:hint="default"/>
      </w:rPr>
    </w:lvl>
    <w:lvl w:ilvl="5" w:tplc="F0E64068">
      <w:start w:val="1"/>
      <w:numFmt w:val="bullet"/>
      <w:lvlText w:val="•"/>
      <w:lvlJc w:val="left"/>
      <w:rPr>
        <w:rFonts w:hint="default"/>
      </w:rPr>
    </w:lvl>
    <w:lvl w:ilvl="6" w:tplc="4AB8DA6A">
      <w:start w:val="1"/>
      <w:numFmt w:val="bullet"/>
      <w:lvlText w:val="•"/>
      <w:lvlJc w:val="left"/>
      <w:rPr>
        <w:rFonts w:hint="default"/>
      </w:rPr>
    </w:lvl>
    <w:lvl w:ilvl="7" w:tplc="8CF05D88">
      <w:start w:val="1"/>
      <w:numFmt w:val="bullet"/>
      <w:lvlText w:val="•"/>
      <w:lvlJc w:val="left"/>
      <w:rPr>
        <w:rFonts w:hint="default"/>
      </w:rPr>
    </w:lvl>
    <w:lvl w:ilvl="8" w:tplc="C1C4ED2C">
      <w:start w:val="1"/>
      <w:numFmt w:val="bullet"/>
      <w:lvlText w:val="•"/>
      <w:lvlJc w:val="left"/>
      <w:rPr>
        <w:rFonts w:hint="default"/>
      </w:rPr>
    </w:lvl>
  </w:abstractNum>
  <w:abstractNum w:abstractNumId="33" w15:restartNumberingAfterBreak="0">
    <w:nsid w:val="6B141B80"/>
    <w:multiLevelType w:val="multilevel"/>
    <w:tmpl w:val="435A57DC"/>
    <w:lvl w:ilvl="0">
      <w:start w:val="44"/>
      <w:numFmt w:val="decimal"/>
      <w:lvlText w:val="%1"/>
      <w:lvlJc w:val="left"/>
      <w:pPr>
        <w:ind w:hanging="565"/>
      </w:pPr>
      <w:rPr>
        <w:rFonts w:hint="default"/>
      </w:rPr>
    </w:lvl>
    <w:lvl w:ilvl="1">
      <w:start w:val="3"/>
      <w:numFmt w:val="decimal"/>
      <w:lvlText w:val="%1.%2."/>
      <w:lvlJc w:val="left"/>
      <w:pPr>
        <w:ind w:hanging="56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BA278AF"/>
    <w:multiLevelType w:val="multilevel"/>
    <w:tmpl w:val="9C782C70"/>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BC230A8"/>
    <w:multiLevelType w:val="multilevel"/>
    <w:tmpl w:val="AA46DB30"/>
    <w:lvl w:ilvl="0">
      <w:start w:val="1"/>
      <w:numFmt w:val="decimal"/>
      <w:lvlText w:val="%1."/>
      <w:lvlJc w:val="left"/>
      <w:pPr>
        <w:ind w:hanging="425"/>
      </w:pPr>
      <w:rPr>
        <w:rFonts w:ascii="Times New Roman" w:eastAsia="Times New Roman" w:hAnsi="Times New Roman" w:hint="default"/>
        <w:sz w:val="24"/>
        <w:szCs w:val="24"/>
      </w:rPr>
    </w:lvl>
    <w:lvl w:ilvl="1">
      <w:start w:val="1"/>
      <w:numFmt w:val="decimal"/>
      <w:lvlText w:val="%1.%2."/>
      <w:lvlJc w:val="left"/>
      <w:pPr>
        <w:ind w:hanging="425"/>
      </w:pPr>
      <w:rPr>
        <w:rFonts w:ascii="Times New Roman" w:eastAsia="Times New Roman" w:hAnsi="Times New Roman" w:hint="default"/>
        <w:sz w:val="24"/>
        <w:szCs w:val="24"/>
      </w:rPr>
    </w:lvl>
    <w:lvl w:ilvl="2">
      <w:start w:val="1"/>
      <w:numFmt w:val="decimal"/>
      <w:lvlText w:val="%1.%2.%3."/>
      <w:lvlJc w:val="left"/>
      <w:pPr>
        <w:ind w:hanging="849"/>
      </w:pPr>
      <w:rPr>
        <w:rFonts w:ascii="Times New Roman" w:eastAsia="Times New Roman" w:hAnsi="Times New Roman" w:hint="default"/>
        <w:sz w:val="24"/>
        <w:szCs w:val="24"/>
      </w:rPr>
    </w:lvl>
    <w:lvl w:ilvl="3">
      <w:start w:val="1"/>
      <w:numFmt w:val="decimal"/>
      <w:lvlText w:val="%1.%2.%3.%4."/>
      <w:lvlJc w:val="left"/>
      <w:pPr>
        <w:ind w:hanging="993"/>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E9937DA"/>
    <w:multiLevelType w:val="multilevel"/>
    <w:tmpl w:val="E4B46ED2"/>
    <w:lvl w:ilvl="0">
      <w:start w:val="103"/>
      <w:numFmt w:val="decimal"/>
      <w:lvlText w:val="%1."/>
      <w:lvlJc w:val="left"/>
      <w:pPr>
        <w:ind w:hanging="485"/>
      </w:pPr>
      <w:rPr>
        <w:rFonts w:ascii="Times New Roman" w:eastAsia="Times New Roman" w:hAnsi="Times New Roman" w:hint="default"/>
        <w:sz w:val="24"/>
        <w:szCs w:val="24"/>
      </w:rPr>
    </w:lvl>
    <w:lvl w:ilvl="1">
      <w:start w:val="1"/>
      <w:numFmt w:val="decimal"/>
      <w:lvlText w:val="%1.%2."/>
      <w:lvlJc w:val="left"/>
      <w:pPr>
        <w:ind w:hanging="729"/>
      </w:pPr>
      <w:rPr>
        <w:rFonts w:ascii="Times New Roman" w:eastAsia="Times New Roman" w:hAnsi="Times New Roman" w:hint="default"/>
        <w:sz w:val="24"/>
        <w:szCs w:val="24"/>
      </w:rPr>
    </w:lvl>
    <w:lvl w:ilvl="2">
      <w:start w:val="1"/>
      <w:numFmt w:val="decimal"/>
      <w:lvlText w:val="%1.%2.%3."/>
      <w:lvlJc w:val="left"/>
      <w:pPr>
        <w:ind w:hanging="84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F5553E6"/>
    <w:multiLevelType w:val="multilevel"/>
    <w:tmpl w:val="BB36BE82"/>
    <w:lvl w:ilvl="0">
      <w:start w:val="1"/>
      <w:numFmt w:val="decimal"/>
      <w:lvlText w:val="%1."/>
      <w:lvlJc w:val="left"/>
      <w:pPr>
        <w:ind w:hanging="425"/>
      </w:pPr>
      <w:rPr>
        <w:rFonts w:ascii="Times New Roman" w:eastAsia="Times New Roman" w:hAnsi="Times New Roman" w:hint="default"/>
        <w:sz w:val="24"/>
        <w:szCs w:val="24"/>
      </w:rPr>
    </w:lvl>
    <w:lvl w:ilvl="1">
      <w:start w:val="1"/>
      <w:numFmt w:val="decimal"/>
      <w:lvlText w:val="%1.%2."/>
      <w:lvlJc w:val="left"/>
      <w:pPr>
        <w:ind w:hanging="425"/>
      </w:pPr>
      <w:rPr>
        <w:rFonts w:ascii="Times New Roman" w:eastAsia="Times New Roman" w:hAnsi="Times New Roman" w:hint="default"/>
        <w:sz w:val="24"/>
        <w:szCs w:val="24"/>
      </w:rPr>
    </w:lvl>
    <w:lvl w:ilvl="2">
      <w:start w:val="1"/>
      <w:numFmt w:val="decimal"/>
      <w:lvlText w:val="%1.%2.%3."/>
      <w:lvlJc w:val="left"/>
      <w:pPr>
        <w:ind w:hanging="849"/>
      </w:pPr>
      <w:rPr>
        <w:rFonts w:ascii="Times New Roman" w:eastAsia="Times New Roman" w:hAnsi="Times New Roman" w:hint="default"/>
        <w:sz w:val="24"/>
        <w:szCs w:val="24"/>
      </w:rPr>
    </w:lvl>
    <w:lvl w:ilvl="3">
      <w:start w:val="1"/>
      <w:numFmt w:val="decimal"/>
      <w:lvlText w:val="%1.%2.%3.%4."/>
      <w:lvlJc w:val="left"/>
      <w:pPr>
        <w:ind w:hanging="993"/>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5C01E35"/>
    <w:multiLevelType w:val="multilevel"/>
    <w:tmpl w:val="A27AD3C2"/>
    <w:lvl w:ilvl="0">
      <w:start w:val="1"/>
      <w:numFmt w:val="decimal"/>
      <w:lvlText w:val="%1."/>
      <w:lvlJc w:val="left"/>
      <w:pPr>
        <w:ind w:left="927"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39" w15:restartNumberingAfterBreak="0">
    <w:nsid w:val="761D7D46"/>
    <w:multiLevelType w:val="multilevel"/>
    <w:tmpl w:val="CD9C7A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62E0D7E"/>
    <w:multiLevelType w:val="hybridMultilevel"/>
    <w:tmpl w:val="97587FE0"/>
    <w:lvl w:ilvl="0" w:tplc="20CEEDA6">
      <w:start w:val="1"/>
      <w:numFmt w:val="decimal"/>
      <w:lvlText w:val="%1."/>
      <w:lvlJc w:val="left"/>
      <w:pPr>
        <w:ind w:hanging="284"/>
      </w:pPr>
      <w:rPr>
        <w:rFonts w:ascii="Times New Roman" w:eastAsia="Times New Roman" w:hAnsi="Times New Roman" w:hint="default"/>
        <w:sz w:val="24"/>
        <w:szCs w:val="24"/>
      </w:rPr>
    </w:lvl>
    <w:lvl w:ilvl="1" w:tplc="A3AC9CDC">
      <w:start w:val="1"/>
      <w:numFmt w:val="bullet"/>
      <w:lvlText w:val="•"/>
      <w:lvlJc w:val="left"/>
      <w:rPr>
        <w:rFonts w:hint="default"/>
      </w:rPr>
    </w:lvl>
    <w:lvl w:ilvl="2" w:tplc="4BC2E8CE">
      <w:start w:val="1"/>
      <w:numFmt w:val="bullet"/>
      <w:lvlText w:val="•"/>
      <w:lvlJc w:val="left"/>
      <w:rPr>
        <w:rFonts w:hint="default"/>
      </w:rPr>
    </w:lvl>
    <w:lvl w:ilvl="3" w:tplc="AA7ABBAE">
      <w:start w:val="1"/>
      <w:numFmt w:val="bullet"/>
      <w:lvlText w:val="•"/>
      <w:lvlJc w:val="left"/>
      <w:rPr>
        <w:rFonts w:hint="default"/>
      </w:rPr>
    </w:lvl>
    <w:lvl w:ilvl="4" w:tplc="BB9CDC8A">
      <w:start w:val="1"/>
      <w:numFmt w:val="bullet"/>
      <w:lvlText w:val="•"/>
      <w:lvlJc w:val="left"/>
      <w:rPr>
        <w:rFonts w:hint="default"/>
      </w:rPr>
    </w:lvl>
    <w:lvl w:ilvl="5" w:tplc="5350A7A8">
      <w:start w:val="1"/>
      <w:numFmt w:val="bullet"/>
      <w:lvlText w:val="•"/>
      <w:lvlJc w:val="left"/>
      <w:rPr>
        <w:rFonts w:hint="default"/>
      </w:rPr>
    </w:lvl>
    <w:lvl w:ilvl="6" w:tplc="5A7A69CC">
      <w:start w:val="1"/>
      <w:numFmt w:val="bullet"/>
      <w:lvlText w:val="•"/>
      <w:lvlJc w:val="left"/>
      <w:rPr>
        <w:rFonts w:hint="default"/>
      </w:rPr>
    </w:lvl>
    <w:lvl w:ilvl="7" w:tplc="152CA8F2">
      <w:start w:val="1"/>
      <w:numFmt w:val="bullet"/>
      <w:lvlText w:val="•"/>
      <w:lvlJc w:val="left"/>
      <w:rPr>
        <w:rFonts w:hint="default"/>
      </w:rPr>
    </w:lvl>
    <w:lvl w:ilvl="8" w:tplc="DF9E4926">
      <w:start w:val="1"/>
      <w:numFmt w:val="bullet"/>
      <w:lvlText w:val="•"/>
      <w:lvlJc w:val="left"/>
      <w:rPr>
        <w:rFonts w:hint="default"/>
      </w:rPr>
    </w:lvl>
  </w:abstractNum>
  <w:abstractNum w:abstractNumId="41" w15:restartNumberingAfterBreak="0">
    <w:nsid w:val="79C42A98"/>
    <w:multiLevelType w:val="hybridMultilevel"/>
    <w:tmpl w:val="607A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136F7"/>
    <w:multiLevelType w:val="hybridMultilevel"/>
    <w:tmpl w:val="AE941816"/>
    <w:lvl w:ilvl="0" w:tplc="6D6EB6AA">
      <w:start w:val="23"/>
      <w:numFmt w:val="upperRoman"/>
      <w:lvlText w:val="%1"/>
      <w:lvlJc w:val="left"/>
      <w:pPr>
        <w:ind w:hanging="685"/>
      </w:pPr>
      <w:rPr>
        <w:rFonts w:ascii="Times New Roman" w:eastAsia="Times New Roman" w:hAnsi="Times New Roman" w:hint="default"/>
        <w:b/>
        <w:bCs/>
        <w:spacing w:val="-2"/>
        <w:sz w:val="24"/>
        <w:szCs w:val="24"/>
      </w:rPr>
    </w:lvl>
    <w:lvl w:ilvl="1" w:tplc="14FA2ACE">
      <w:start w:val="1"/>
      <w:numFmt w:val="bullet"/>
      <w:lvlText w:val="•"/>
      <w:lvlJc w:val="left"/>
      <w:rPr>
        <w:rFonts w:hint="default"/>
      </w:rPr>
    </w:lvl>
    <w:lvl w:ilvl="2" w:tplc="8312E6DE">
      <w:start w:val="1"/>
      <w:numFmt w:val="bullet"/>
      <w:lvlText w:val="•"/>
      <w:lvlJc w:val="left"/>
      <w:rPr>
        <w:rFonts w:hint="default"/>
      </w:rPr>
    </w:lvl>
    <w:lvl w:ilvl="3" w:tplc="99FA99BE">
      <w:start w:val="1"/>
      <w:numFmt w:val="bullet"/>
      <w:lvlText w:val="•"/>
      <w:lvlJc w:val="left"/>
      <w:rPr>
        <w:rFonts w:hint="default"/>
      </w:rPr>
    </w:lvl>
    <w:lvl w:ilvl="4" w:tplc="72F8FBBA">
      <w:start w:val="1"/>
      <w:numFmt w:val="bullet"/>
      <w:lvlText w:val="•"/>
      <w:lvlJc w:val="left"/>
      <w:rPr>
        <w:rFonts w:hint="default"/>
      </w:rPr>
    </w:lvl>
    <w:lvl w:ilvl="5" w:tplc="95A8BC30">
      <w:start w:val="1"/>
      <w:numFmt w:val="bullet"/>
      <w:lvlText w:val="•"/>
      <w:lvlJc w:val="left"/>
      <w:rPr>
        <w:rFonts w:hint="default"/>
      </w:rPr>
    </w:lvl>
    <w:lvl w:ilvl="6" w:tplc="04D0EA3A">
      <w:start w:val="1"/>
      <w:numFmt w:val="bullet"/>
      <w:lvlText w:val="•"/>
      <w:lvlJc w:val="left"/>
      <w:rPr>
        <w:rFonts w:hint="default"/>
      </w:rPr>
    </w:lvl>
    <w:lvl w:ilvl="7" w:tplc="6F1C0A4E">
      <w:start w:val="1"/>
      <w:numFmt w:val="bullet"/>
      <w:lvlText w:val="•"/>
      <w:lvlJc w:val="left"/>
      <w:rPr>
        <w:rFonts w:hint="default"/>
      </w:rPr>
    </w:lvl>
    <w:lvl w:ilvl="8" w:tplc="A23EC33C">
      <w:start w:val="1"/>
      <w:numFmt w:val="bullet"/>
      <w:lvlText w:val="•"/>
      <w:lvlJc w:val="left"/>
      <w:rPr>
        <w:rFonts w:hint="default"/>
      </w:rPr>
    </w:lvl>
  </w:abstractNum>
  <w:abstractNum w:abstractNumId="43" w15:restartNumberingAfterBreak="0">
    <w:nsid w:val="7FAA6125"/>
    <w:multiLevelType w:val="multilevel"/>
    <w:tmpl w:val="A27AD3C2"/>
    <w:lvl w:ilvl="0">
      <w:start w:val="1"/>
      <w:numFmt w:val="decimal"/>
      <w:lvlText w:val="%1."/>
      <w:lvlJc w:val="left"/>
      <w:pPr>
        <w:ind w:left="927"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16cid:durableId="796140747">
    <w:abstractNumId w:val="19"/>
  </w:num>
  <w:num w:numId="2" w16cid:durableId="1410812858">
    <w:abstractNumId w:val="0"/>
  </w:num>
  <w:num w:numId="3" w16cid:durableId="1093279025">
    <w:abstractNumId w:val="35"/>
  </w:num>
  <w:num w:numId="4" w16cid:durableId="1904371222">
    <w:abstractNumId w:val="22"/>
  </w:num>
  <w:num w:numId="5" w16cid:durableId="1329552473">
    <w:abstractNumId w:val="23"/>
  </w:num>
  <w:num w:numId="6" w16cid:durableId="1317808128">
    <w:abstractNumId w:val="40"/>
  </w:num>
  <w:num w:numId="7" w16cid:durableId="362245346">
    <w:abstractNumId w:val="27"/>
  </w:num>
  <w:num w:numId="8" w16cid:durableId="209194368">
    <w:abstractNumId w:val="12"/>
  </w:num>
  <w:num w:numId="9" w16cid:durableId="702050127">
    <w:abstractNumId w:val="16"/>
  </w:num>
  <w:num w:numId="10" w16cid:durableId="727538369">
    <w:abstractNumId w:val="4"/>
  </w:num>
  <w:num w:numId="11" w16cid:durableId="1514495649">
    <w:abstractNumId w:val="6"/>
  </w:num>
  <w:num w:numId="12" w16cid:durableId="1725638641">
    <w:abstractNumId w:val="30"/>
  </w:num>
  <w:num w:numId="13" w16cid:durableId="844244775">
    <w:abstractNumId w:val="17"/>
  </w:num>
  <w:num w:numId="14" w16cid:durableId="2130083218">
    <w:abstractNumId w:val="37"/>
  </w:num>
  <w:num w:numId="15" w16cid:durableId="1658682150">
    <w:abstractNumId w:val="32"/>
  </w:num>
  <w:num w:numId="16" w16cid:durableId="1580866017">
    <w:abstractNumId w:val="24"/>
  </w:num>
  <w:num w:numId="17" w16cid:durableId="1180509958">
    <w:abstractNumId w:val="29"/>
  </w:num>
  <w:num w:numId="18" w16cid:durableId="744450146">
    <w:abstractNumId w:val="42"/>
  </w:num>
  <w:num w:numId="19" w16cid:durableId="503671507">
    <w:abstractNumId w:val="25"/>
  </w:num>
  <w:num w:numId="20" w16cid:durableId="344090478">
    <w:abstractNumId w:val="36"/>
  </w:num>
  <w:num w:numId="21" w16cid:durableId="384062415">
    <w:abstractNumId w:val="26"/>
  </w:num>
  <w:num w:numId="22" w16cid:durableId="1022248683">
    <w:abstractNumId w:val="33"/>
  </w:num>
  <w:num w:numId="23" w16cid:durableId="711998798">
    <w:abstractNumId w:val="10"/>
  </w:num>
  <w:num w:numId="24" w16cid:durableId="1570264425">
    <w:abstractNumId w:val="9"/>
  </w:num>
  <w:num w:numId="25" w16cid:durableId="390881474">
    <w:abstractNumId w:val="8"/>
  </w:num>
  <w:num w:numId="26" w16cid:durableId="2021153750">
    <w:abstractNumId w:val="3"/>
  </w:num>
  <w:num w:numId="27" w16cid:durableId="1850948454">
    <w:abstractNumId w:val="7"/>
  </w:num>
  <w:num w:numId="28" w16cid:durableId="790133377">
    <w:abstractNumId w:val="2"/>
  </w:num>
  <w:num w:numId="29" w16cid:durableId="1506701616">
    <w:abstractNumId w:val="20"/>
  </w:num>
  <w:num w:numId="30" w16cid:durableId="208956134">
    <w:abstractNumId w:val="34"/>
  </w:num>
  <w:num w:numId="31" w16cid:durableId="1621494274">
    <w:abstractNumId w:val="5"/>
  </w:num>
  <w:num w:numId="32" w16cid:durableId="767626706">
    <w:abstractNumId w:val="11"/>
  </w:num>
  <w:num w:numId="33" w16cid:durableId="1387676773">
    <w:abstractNumId w:val="21"/>
  </w:num>
  <w:num w:numId="34" w16cid:durableId="1569268283">
    <w:abstractNumId w:val="28"/>
  </w:num>
  <w:num w:numId="35" w16cid:durableId="864291745">
    <w:abstractNumId w:val="13"/>
  </w:num>
  <w:num w:numId="36" w16cid:durableId="1616716441">
    <w:abstractNumId w:val="39"/>
  </w:num>
  <w:num w:numId="37" w16cid:durableId="1663006353">
    <w:abstractNumId w:val="1"/>
  </w:num>
  <w:num w:numId="38" w16cid:durableId="751896215">
    <w:abstractNumId w:val="41"/>
  </w:num>
  <w:num w:numId="39" w16cid:durableId="137113297">
    <w:abstractNumId w:val="14"/>
  </w:num>
  <w:num w:numId="40" w16cid:durableId="817767886">
    <w:abstractNumId w:val="38"/>
  </w:num>
  <w:num w:numId="41" w16cid:durableId="67919258">
    <w:abstractNumId w:val="43"/>
  </w:num>
  <w:num w:numId="42" w16cid:durableId="2093816257">
    <w:abstractNumId w:val="18"/>
  </w:num>
  <w:num w:numId="43" w16cid:durableId="1315597739">
    <w:abstractNumId w:val="15"/>
  </w:num>
  <w:num w:numId="44" w16cid:durableId="7843503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3B"/>
    <w:rsid w:val="000013D1"/>
    <w:rsid w:val="00001874"/>
    <w:rsid w:val="00001CE7"/>
    <w:rsid w:val="00003256"/>
    <w:rsid w:val="00006585"/>
    <w:rsid w:val="00010102"/>
    <w:rsid w:val="00010D56"/>
    <w:rsid w:val="00012D12"/>
    <w:rsid w:val="00014226"/>
    <w:rsid w:val="00016B37"/>
    <w:rsid w:val="000174A0"/>
    <w:rsid w:val="000178EC"/>
    <w:rsid w:val="00020274"/>
    <w:rsid w:val="00032C70"/>
    <w:rsid w:val="00033B12"/>
    <w:rsid w:val="00041288"/>
    <w:rsid w:val="000433B0"/>
    <w:rsid w:val="0004378E"/>
    <w:rsid w:val="00043A6B"/>
    <w:rsid w:val="00045107"/>
    <w:rsid w:val="00050732"/>
    <w:rsid w:val="00050F65"/>
    <w:rsid w:val="00052BAA"/>
    <w:rsid w:val="000545CC"/>
    <w:rsid w:val="000548A5"/>
    <w:rsid w:val="000617BA"/>
    <w:rsid w:val="00062001"/>
    <w:rsid w:val="00062A50"/>
    <w:rsid w:val="00065147"/>
    <w:rsid w:val="00065EE9"/>
    <w:rsid w:val="00071014"/>
    <w:rsid w:val="00071087"/>
    <w:rsid w:val="00072309"/>
    <w:rsid w:val="00076605"/>
    <w:rsid w:val="000809C6"/>
    <w:rsid w:val="00081C69"/>
    <w:rsid w:val="00081F7E"/>
    <w:rsid w:val="00082C30"/>
    <w:rsid w:val="0008356C"/>
    <w:rsid w:val="0008587E"/>
    <w:rsid w:val="000867C5"/>
    <w:rsid w:val="00086D21"/>
    <w:rsid w:val="00087B77"/>
    <w:rsid w:val="00090675"/>
    <w:rsid w:val="00090739"/>
    <w:rsid w:val="0009102B"/>
    <w:rsid w:val="00091458"/>
    <w:rsid w:val="0009448A"/>
    <w:rsid w:val="00094FDA"/>
    <w:rsid w:val="000961E7"/>
    <w:rsid w:val="000973FC"/>
    <w:rsid w:val="000A1594"/>
    <w:rsid w:val="000A292F"/>
    <w:rsid w:val="000A4D37"/>
    <w:rsid w:val="000A6099"/>
    <w:rsid w:val="000A614C"/>
    <w:rsid w:val="000A6A0D"/>
    <w:rsid w:val="000B2009"/>
    <w:rsid w:val="000B2C73"/>
    <w:rsid w:val="000B7E64"/>
    <w:rsid w:val="000C0355"/>
    <w:rsid w:val="000C04A8"/>
    <w:rsid w:val="000C2F37"/>
    <w:rsid w:val="000C3C3D"/>
    <w:rsid w:val="000C4902"/>
    <w:rsid w:val="000D1FDB"/>
    <w:rsid w:val="000D5727"/>
    <w:rsid w:val="000D7319"/>
    <w:rsid w:val="000E244A"/>
    <w:rsid w:val="000E2C2E"/>
    <w:rsid w:val="000E5CF7"/>
    <w:rsid w:val="000E635C"/>
    <w:rsid w:val="000F070D"/>
    <w:rsid w:val="000F3385"/>
    <w:rsid w:val="000F406F"/>
    <w:rsid w:val="000F468A"/>
    <w:rsid w:val="000F685E"/>
    <w:rsid w:val="00112818"/>
    <w:rsid w:val="00113845"/>
    <w:rsid w:val="001147AE"/>
    <w:rsid w:val="001149ED"/>
    <w:rsid w:val="00117EC5"/>
    <w:rsid w:val="00122449"/>
    <w:rsid w:val="0012359C"/>
    <w:rsid w:val="00124E48"/>
    <w:rsid w:val="00124ECF"/>
    <w:rsid w:val="00126ED6"/>
    <w:rsid w:val="00127D74"/>
    <w:rsid w:val="00131239"/>
    <w:rsid w:val="00132239"/>
    <w:rsid w:val="001340E3"/>
    <w:rsid w:val="00134138"/>
    <w:rsid w:val="0013676B"/>
    <w:rsid w:val="001410C9"/>
    <w:rsid w:val="00141DFC"/>
    <w:rsid w:val="0014297F"/>
    <w:rsid w:val="00145E87"/>
    <w:rsid w:val="00147B8E"/>
    <w:rsid w:val="001503B5"/>
    <w:rsid w:val="001516AA"/>
    <w:rsid w:val="00151825"/>
    <w:rsid w:val="00151FCC"/>
    <w:rsid w:val="00152215"/>
    <w:rsid w:val="00152D0A"/>
    <w:rsid w:val="001533AB"/>
    <w:rsid w:val="00160C97"/>
    <w:rsid w:val="00161581"/>
    <w:rsid w:val="00164D7D"/>
    <w:rsid w:val="001650DC"/>
    <w:rsid w:val="00165A92"/>
    <w:rsid w:val="00170E2D"/>
    <w:rsid w:val="00171CB3"/>
    <w:rsid w:val="00174042"/>
    <w:rsid w:val="00174F5E"/>
    <w:rsid w:val="001755A3"/>
    <w:rsid w:val="0017643D"/>
    <w:rsid w:val="00177EED"/>
    <w:rsid w:val="00180387"/>
    <w:rsid w:val="00180AB9"/>
    <w:rsid w:val="00180D25"/>
    <w:rsid w:val="00181FEF"/>
    <w:rsid w:val="00182345"/>
    <w:rsid w:val="00184ED1"/>
    <w:rsid w:val="001910EB"/>
    <w:rsid w:val="001915B3"/>
    <w:rsid w:val="001916CB"/>
    <w:rsid w:val="00195532"/>
    <w:rsid w:val="001955AD"/>
    <w:rsid w:val="00196256"/>
    <w:rsid w:val="00196531"/>
    <w:rsid w:val="001A033F"/>
    <w:rsid w:val="001A179B"/>
    <w:rsid w:val="001A1C46"/>
    <w:rsid w:val="001A688D"/>
    <w:rsid w:val="001B070E"/>
    <w:rsid w:val="001B0A9D"/>
    <w:rsid w:val="001B0CC9"/>
    <w:rsid w:val="001B0DDD"/>
    <w:rsid w:val="001B116B"/>
    <w:rsid w:val="001B2243"/>
    <w:rsid w:val="001B3C71"/>
    <w:rsid w:val="001B6814"/>
    <w:rsid w:val="001B7AF2"/>
    <w:rsid w:val="001C0E93"/>
    <w:rsid w:val="001C2AA3"/>
    <w:rsid w:val="001C392B"/>
    <w:rsid w:val="001C5489"/>
    <w:rsid w:val="001C7BC7"/>
    <w:rsid w:val="001C7DCE"/>
    <w:rsid w:val="001D1F04"/>
    <w:rsid w:val="001D2F3E"/>
    <w:rsid w:val="001D30F0"/>
    <w:rsid w:val="001D3E65"/>
    <w:rsid w:val="001D47D9"/>
    <w:rsid w:val="001E0DD8"/>
    <w:rsid w:val="001E10A5"/>
    <w:rsid w:val="001E204D"/>
    <w:rsid w:val="001E2950"/>
    <w:rsid w:val="001E373A"/>
    <w:rsid w:val="001E7315"/>
    <w:rsid w:val="001F06B5"/>
    <w:rsid w:val="001F11EE"/>
    <w:rsid w:val="001F19D5"/>
    <w:rsid w:val="001F2169"/>
    <w:rsid w:val="001F25CE"/>
    <w:rsid w:val="001F2950"/>
    <w:rsid w:val="001F39A5"/>
    <w:rsid w:val="001F3B78"/>
    <w:rsid w:val="002004B0"/>
    <w:rsid w:val="00206167"/>
    <w:rsid w:val="002103E9"/>
    <w:rsid w:val="0021048C"/>
    <w:rsid w:val="0021269E"/>
    <w:rsid w:val="002143C5"/>
    <w:rsid w:val="002160BF"/>
    <w:rsid w:val="00220B37"/>
    <w:rsid w:val="0022295B"/>
    <w:rsid w:val="00223885"/>
    <w:rsid w:val="0022416F"/>
    <w:rsid w:val="00227351"/>
    <w:rsid w:val="00227AB6"/>
    <w:rsid w:val="00227CB7"/>
    <w:rsid w:val="0023003C"/>
    <w:rsid w:val="00230D21"/>
    <w:rsid w:val="00230FFA"/>
    <w:rsid w:val="002339D3"/>
    <w:rsid w:val="002349B7"/>
    <w:rsid w:val="00235DFB"/>
    <w:rsid w:val="002368C5"/>
    <w:rsid w:val="00236EA8"/>
    <w:rsid w:val="00240F96"/>
    <w:rsid w:val="00241746"/>
    <w:rsid w:val="00242428"/>
    <w:rsid w:val="00244A26"/>
    <w:rsid w:val="002458F1"/>
    <w:rsid w:val="0024599D"/>
    <w:rsid w:val="0024664F"/>
    <w:rsid w:val="00246A7E"/>
    <w:rsid w:val="00247482"/>
    <w:rsid w:val="00251C1B"/>
    <w:rsid w:val="00254DED"/>
    <w:rsid w:val="0025609C"/>
    <w:rsid w:val="00256334"/>
    <w:rsid w:val="002609CC"/>
    <w:rsid w:val="00261AD8"/>
    <w:rsid w:val="0026200A"/>
    <w:rsid w:val="00266206"/>
    <w:rsid w:val="002713A9"/>
    <w:rsid w:val="00271D5D"/>
    <w:rsid w:val="0027325D"/>
    <w:rsid w:val="0027755D"/>
    <w:rsid w:val="0028041D"/>
    <w:rsid w:val="00281263"/>
    <w:rsid w:val="0028245A"/>
    <w:rsid w:val="0028294A"/>
    <w:rsid w:val="002833F4"/>
    <w:rsid w:val="00283941"/>
    <w:rsid w:val="00283C5F"/>
    <w:rsid w:val="00284A50"/>
    <w:rsid w:val="002874F5"/>
    <w:rsid w:val="00287C33"/>
    <w:rsid w:val="00287F9C"/>
    <w:rsid w:val="002902A9"/>
    <w:rsid w:val="00291510"/>
    <w:rsid w:val="002947EE"/>
    <w:rsid w:val="00294C5F"/>
    <w:rsid w:val="002A0474"/>
    <w:rsid w:val="002A0EBA"/>
    <w:rsid w:val="002A1721"/>
    <w:rsid w:val="002A41B7"/>
    <w:rsid w:val="002A5B6A"/>
    <w:rsid w:val="002B030C"/>
    <w:rsid w:val="002B100F"/>
    <w:rsid w:val="002B173F"/>
    <w:rsid w:val="002B1740"/>
    <w:rsid w:val="002B20EE"/>
    <w:rsid w:val="002B3240"/>
    <w:rsid w:val="002B3E89"/>
    <w:rsid w:val="002C07ED"/>
    <w:rsid w:val="002C49E1"/>
    <w:rsid w:val="002C4D25"/>
    <w:rsid w:val="002C6161"/>
    <w:rsid w:val="002D26F6"/>
    <w:rsid w:val="002D4C0F"/>
    <w:rsid w:val="002D7B4A"/>
    <w:rsid w:val="002E0CB5"/>
    <w:rsid w:val="002E1166"/>
    <w:rsid w:val="002E3CEB"/>
    <w:rsid w:val="002E47C3"/>
    <w:rsid w:val="002E559C"/>
    <w:rsid w:val="002E7A03"/>
    <w:rsid w:val="002E9675"/>
    <w:rsid w:val="002F03B7"/>
    <w:rsid w:val="002F28F2"/>
    <w:rsid w:val="002F3A3A"/>
    <w:rsid w:val="002F78E0"/>
    <w:rsid w:val="003025D5"/>
    <w:rsid w:val="00305FED"/>
    <w:rsid w:val="00306166"/>
    <w:rsid w:val="003071E7"/>
    <w:rsid w:val="003079BA"/>
    <w:rsid w:val="00310A29"/>
    <w:rsid w:val="00312721"/>
    <w:rsid w:val="00312D32"/>
    <w:rsid w:val="003130B7"/>
    <w:rsid w:val="00316282"/>
    <w:rsid w:val="003202C0"/>
    <w:rsid w:val="0032369C"/>
    <w:rsid w:val="00324048"/>
    <w:rsid w:val="00324970"/>
    <w:rsid w:val="00325604"/>
    <w:rsid w:val="00326494"/>
    <w:rsid w:val="00331304"/>
    <w:rsid w:val="003322DE"/>
    <w:rsid w:val="00332D85"/>
    <w:rsid w:val="00334C99"/>
    <w:rsid w:val="00342DB0"/>
    <w:rsid w:val="00342DF5"/>
    <w:rsid w:val="00344249"/>
    <w:rsid w:val="00350CD2"/>
    <w:rsid w:val="00351318"/>
    <w:rsid w:val="00351942"/>
    <w:rsid w:val="00351CA5"/>
    <w:rsid w:val="0035264C"/>
    <w:rsid w:val="003532A8"/>
    <w:rsid w:val="00354566"/>
    <w:rsid w:val="003562CD"/>
    <w:rsid w:val="00356AA8"/>
    <w:rsid w:val="00360C83"/>
    <w:rsid w:val="00365EBF"/>
    <w:rsid w:val="00366EF7"/>
    <w:rsid w:val="00370E80"/>
    <w:rsid w:val="00372686"/>
    <w:rsid w:val="00374808"/>
    <w:rsid w:val="003777D6"/>
    <w:rsid w:val="003807DD"/>
    <w:rsid w:val="00383788"/>
    <w:rsid w:val="00384BDD"/>
    <w:rsid w:val="00386E70"/>
    <w:rsid w:val="0038765D"/>
    <w:rsid w:val="00391082"/>
    <w:rsid w:val="003915DB"/>
    <w:rsid w:val="00394502"/>
    <w:rsid w:val="00394ADC"/>
    <w:rsid w:val="00394CEC"/>
    <w:rsid w:val="00395461"/>
    <w:rsid w:val="00395A64"/>
    <w:rsid w:val="003971FA"/>
    <w:rsid w:val="003A02AE"/>
    <w:rsid w:val="003A1B4A"/>
    <w:rsid w:val="003A2EEC"/>
    <w:rsid w:val="003A46CF"/>
    <w:rsid w:val="003A4EE0"/>
    <w:rsid w:val="003A73E5"/>
    <w:rsid w:val="003A7BAC"/>
    <w:rsid w:val="003B0631"/>
    <w:rsid w:val="003B0DBB"/>
    <w:rsid w:val="003B4AB0"/>
    <w:rsid w:val="003B53F4"/>
    <w:rsid w:val="003C17C6"/>
    <w:rsid w:val="003C333D"/>
    <w:rsid w:val="003C3B78"/>
    <w:rsid w:val="003C6D49"/>
    <w:rsid w:val="003C736F"/>
    <w:rsid w:val="003D10E8"/>
    <w:rsid w:val="003D243F"/>
    <w:rsid w:val="003D35DC"/>
    <w:rsid w:val="003D55CF"/>
    <w:rsid w:val="003E0854"/>
    <w:rsid w:val="003E0FE4"/>
    <w:rsid w:val="003E165C"/>
    <w:rsid w:val="003E2244"/>
    <w:rsid w:val="003E248A"/>
    <w:rsid w:val="003E5DC3"/>
    <w:rsid w:val="003E763F"/>
    <w:rsid w:val="003E7834"/>
    <w:rsid w:val="003F057D"/>
    <w:rsid w:val="003F110D"/>
    <w:rsid w:val="003F1876"/>
    <w:rsid w:val="003F192E"/>
    <w:rsid w:val="003F4262"/>
    <w:rsid w:val="003F6EF5"/>
    <w:rsid w:val="003F7790"/>
    <w:rsid w:val="003F7CCB"/>
    <w:rsid w:val="00400C92"/>
    <w:rsid w:val="004016AD"/>
    <w:rsid w:val="004076EE"/>
    <w:rsid w:val="0041277F"/>
    <w:rsid w:val="0041442A"/>
    <w:rsid w:val="00414743"/>
    <w:rsid w:val="00414C8D"/>
    <w:rsid w:val="00415D58"/>
    <w:rsid w:val="004219C1"/>
    <w:rsid w:val="004254AF"/>
    <w:rsid w:val="004266B3"/>
    <w:rsid w:val="0042790E"/>
    <w:rsid w:val="0043015A"/>
    <w:rsid w:val="0043018D"/>
    <w:rsid w:val="004318EB"/>
    <w:rsid w:val="00440B2A"/>
    <w:rsid w:val="00441007"/>
    <w:rsid w:val="0044298B"/>
    <w:rsid w:val="00443CC5"/>
    <w:rsid w:val="0044483E"/>
    <w:rsid w:val="004459E0"/>
    <w:rsid w:val="004460F6"/>
    <w:rsid w:val="004472E1"/>
    <w:rsid w:val="00447743"/>
    <w:rsid w:val="004518E7"/>
    <w:rsid w:val="004561C9"/>
    <w:rsid w:val="0045741B"/>
    <w:rsid w:val="004578DC"/>
    <w:rsid w:val="00457AAD"/>
    <w:rsid w:val="00457C5B"/>
    <w:rsid w:val="0046018A"/>
    <w:rsid w:val="004631C5"/>
    <w:rsid w:val="004639BD"/>
    <w:rsid w:val="00466B93"/>
    <w:rsid w:val="00470AA7"/>
    <w:rsid w:val="004718C1"/>
    <w:rsid w:val="00471988"/>
    <w:rsid w:val="00471B63"/>
    <w:rsid w:val="00471EB7"/>
    <w:rsid w:val="00474557"/>
    <w:rsid w:val="00474AEC"/>
    <w:rsid w:val="004751B8"/>
    <w:rsid w:val="00475D90"/>
    <w:rsid w:val="00476ACF"/>
    <w:rsid w:val="004777FF"/>
    <w:rsid w:val="00477E68"/>
    <w:rsid w:val="004806C5"/>
    <w:rsid w:val="004813B9"/>
    <w:rsid w:val="00482119"/>
    <w:rsid w:val="00482BBD"/>
    <w:rsid w:val="00485739"/>
    <w:rsid w:val="004859D1"/>
    <w:rsid w:val="00491A16"/>
    <w:rsid w:val="00492318"/>
    <w:rsid w:val="00492EBC"/>
    <w:rsid w:val="00493B7C"/>
    <w:rsid w:val="00493CA1"/>
    <w:rsid w:val="00493D99"/>
    <w:rsid w:val="00495955"/>
    <w:rsid w:val="004A32C4"/>
    <w:rsid w:val="004A3764"/>
    <w:rsid w:val="004A4BB0"/>
    <w:rsid w:val="004A5121"/>
    <w:rsid w:val="004A57B0"/>
    <w:rsid w:val="004B076D"/>
    <w:rsid w:val="004B1BA2"/>
    <w:rsid w:val="004B201A"/>
    <w:rsid w:val="004B3793"/>
    <w:rsid w:val="004B3E51"/>
    <w:rsid w:val="004B57F4"/>
    <w:rsid w:val="004C162F"/>
    <w:rsid w:val="004C3F8D"/>
    <w:rsid w:val="004D076B"/>
    <w:rsid w:val="004D1029"/>
    <w:rsid w:val="004D35AE"/>
    <w:rsid w:val="004D4D86"/>
    <w:rsid w:val="004D626C"/>
    <w:rsid w:val="004D6D9C"/>
    <w:rsid w:val="004D76EA"/>
    <w:rsid w:val="004E0C46"/>
    <w:rsid w:val="004E3565"/>
    <w:rsid w:val="004F5E45"/>
    <w:rsid w:val="004F5F2F"/>
    <w:rsid w:val="004F6023"/>
    <w:rsid w:val="004F6084"/>
    <w:rsid w:val="0050033D"/>
    <w:rsid w:val="00500AD6"/>
    <w:rsid w:val="00503455"/>
    <w:rsid w:val="005064A7"/>
    <w:rsid w:val="005124FC"/>
    <w:rsid w:val="00512975"/>
    <w:rsid w:val="00512C6A"/>
    <w:rsid w:val="00516196"/>
    <w:rsid w:val="005165A6"/>
    <w:rsid w:val="005210B9"/>
    <w:rsid w:val="005212C4"/>
    <w:rsid w:val="0052325D"/>
    <w:rsid w:val="005233E7"/>
    <w:rsid w:val="00524671"/>
    <w:rsid w:val="00524A0E"/>
    <w:rsid w:val="005264E6"/>
    <w:rsid w:val="00526700"/>
    <w:rsid w:val="00526DB9"/>
    <w:rsid w:val="00526E1D"/>
    <w:rsid w:val="005277F3"/>
    <w:rsid w:val="00530AA8"/>
    <w:rsid w:val="00530D16"/>
    <w:rsid w:val="00531160"/>
    <w:rsid w:val="00531945"/>
    <w:rsid w:val="00534C20"/>
    <w:rsid w:val="00534DC0"/>
    <w:rsid w:val="00541CD3"/>
    <w:rsid w:val="00541FDF"/>
    <w:rsid w:val="005425A2"/>
    <w:rsid w:val="005448FF"/>
    <w:rsid w:val="00544ADA"/>
    <w:rsid w:val="00545C13"/>
    <w:rsid w:val="00546DAD"/>
    <w:rsid w:val="00547F51"/>
    <w:rsid w:val="005510BF"/>
    <w:rsid w:val="005514FB"/>
    <w:rsid w:val="0055516F"/>
    <w:rsid w:val="0055711D"/>
    <w:rsid w:val="00563AFB"/>
    <w:rsid w:val="00563CF3"/>
    <w:rsid w:val="005647F4"/>
    <w:rsid w:val="00570F71"/>
    <w:rsid w:val="00571698"/>
    <w:rsid w:val="005728F2"/>
    <w:rsid w:val="005741C0"/>
    <w:rsid w:val="00574510"/>
    <w:rsid w:val="00574B3B"/>
    <w:rsid w:val="005819C6"/>
    <w:rsid w:val="005830E0"/>
    <w:rsid w:val="00585498"/>
    <w:rsid w:val="00585B3A"/>
    <w:rsid w:val="0058694D"/>
    <w:rsid w:val="00591A57"/>
    <w:rsid w:val="00591AEC"/>
    <w:rsid w:val="0059328C"/>
    <w:rsid w:val="0059600C"/>
    <w:rsid w:val="00596AE7"/>
    <w:rsid w:val="005A01DB"/>
    <w:rsid w:val="005A108D"/>
    <w:rsid w:val="005A4014"/>
    <w:rsid w:val="005A431C"/>
    <w:rsid w:val="005A58D0"/>
    <w:rsid w:val="005A5C6D"/>
    <w:rsid w:val="005A5CCD"/>
    <w:rsid w:val="005A67F4"/>
    <w:rsid w:val="005B06F7"/>
    <w:rsid w:val="005B0FD3"/>
    <w:rsid w:val="005B1355"/>
    <w:rsid w:val="005B3369"/>
    <w:rsid w:val="005B63CC"/>
    <w:rsid w:val="005B697A"/>
    <w:rsid w:val="005B719A"/>
    <w:rsid w:val="005B7834"/>
    <w:rsid w:val="005C0C8A"/>
    <w:rsid w:val="005C1BFB"/>
    <w:rsid w:val="005C430F"/>
    <w:rsid w:val="005D1FB0"/>
    <w:rsid w:val="005D3CA2"/>
    <w:rsid w:val="005E049E"/>
    <w:rsid w:val="005E0F2B"/>
    <w:rsid w:val="005E67A5"/>
    <w:rsid w:val="005F017D"/>
    <w:rsid w:val="005F258F"/>
    <w:rsid w:val="005F3061"/>
    <w:rsid w:val="005F3C0F"/>
    <w:rsid w:val="005F4C7D"/>
    <w:rsid w:val="005F50B2"/>
    <w:rsid w:val="005F50D0"/>
    <w:rsid w:val="005F536A"/>
    <w:rsid w:val="005F671E"/>
    <w:rsid w:val="005F67FF"/>
    <w:rsid w:val="005F7723"/>
    <w:rsid w:val="006003A6"/>
    <w:rsid w:val="00601080"/>
    <w:rsid w:val="00601C44"/>
    <w:rsid w:val="006034EF"/>
    <w:rsid w:val="0060715A"/>
    <w:rsid w:val="0061002A"/>
    <w:rsid w:val="00612C27"/>
    <w:rsid w:val="006159E0"/>
    <w:rsid w:val="00621175"/>
    <w:rsid w:val="00621867"/>
    <w:rsid w:val="00623579"/>
    <w:rsid w:val="00623DE0"/>
    <w:rsid w:val="00627A88"/>
    <w:rsid w:val="006302E0"/>
    <w:rsid w:val="0063209C"/>
    <w:rsid w:val="00632842"/>
    <w:rsid w:val="00633795"/>
    <w:rsid w:val="00635B52"/>
    <w:rsid w:val="006378FD"/>
    <w:rsid w:val="006421FC"/>
    <w:rsid w:val="006424AA"/>
    <w:rsid w:val="006447DF"/>
    <w:rsid w:val="006459FE"/>
    <w:rsid w:val="0064671A"/>
    <w:rsid w:val="00646E01"/>
    <w:rsid w:val="006473BF"/>
    <w:rsid w:val="00650301"/>
    <w:rsid w:val="0065108C"/>
    <w:rsid w:val="00655559"/>
    <w:rsid w:val="00657395"/>
    <w:rsid w:val="006608CF"/>
    <w:rsid w:val="00661D86"/>
    <w:rsid w:val="00662EAE"/>
    <w:rsid w:val="0066706B"/>
    <w:rsid w:val="00667F79"/>
    <w:rsid w:val="00670DAC"/>
    <w:rsid w:val="00674075"/>
    <w:rsid w:val="006743F2"/>
    <w:rsid w:val="00676D08"/>
    <w:rsid w:val="0067793D"/>
    <w:rsid w:val="00684ABD"/>
    <w:rsid w:val="006875CD"/>
    <w:rsid w:val="00690AF8"/>
    <w:rsid w:val="00691450"/>
    <w:rsid w:val="00691C23"/>
    <w:rsid w:val="0069655E"/>
    <w:rsid w:val="006A0856"/>
    <w:rsid w:val="006A10A2"/>
    <w:rsid w:val="006A3390"/>
    <w:rsid w:val="006A37A7"/>
    <w:rsid w:val="006A477E"/>
    <w:rsid w:val="006B29A1"/>
    <w:rsid w:val="006B3BC8"/>
    <w:rsid w:val="006B40D9"/>
    <w:rsid w:val="006B6626"/>
    <w:rsid w:val="006B74A4"/>
    <w:rsid w:val="006C0ADF"/>
    <w:rsid w:val="006C17E1"/>
    <w:rsid w:val="006C2584"/>
    <w:rsid w:val="006C282E"/>
    <w:rsid w:val="006C2FAA"/>
    <w:rsid w:val="006C43F8"/>
    <w:rsid w:val="006C7D1B"/>
    <w:rsid w:val="006D0D18"/>
    <w:rsid w:val="006D301A"/>
    <w:rsid w:val="006D5EF2"/>
    <w:rsid w:val="006E189F"/>
    <w:rsid w:val="006E18D4"/>
    <w:rsid w:val="006E41E6"/>
    <w:rsid w:val="006E5EAE"/>
    <w:rsid w:val="006E7657"/>
    <w:rsid w:val="006F116C"/>
    <w:rsid w:val="006F17B4"/>
    <w:rsid w:val="006F1A72"/>
    <w:rsid w:val="006F3C27"/>
    <w:rsid w:val="006F5864"/>
    <w:rsid w:val="007007C1"/>
    <w:rsid w:val="00700D49"/>
    <w:rsid w:val="00703478"/>
    <w:rsid w:val="0070382C"/>
    <w:rsid w:val="00710BB5"/>
    <w:rsid w:val="0071437A"/>
    <w:rsid w:val="00715DA1"/>
    <w:rsid w:val="00716673"/>
    <w:rsid w:val="00721700"/>
    <w:rsid w:val="00722190"/>
    <w:rsid w:val="0072286F"/>
    <w:rsid w:val="00725A70"/>
    <w:rsid w:val="00726968"/>
    <w:rsid w:val="007269B0"/>
    <w:rsid w:val="00727362"/>
    <w:rsid w:val="00727A4D"/>
    <w:rsid w:val="00727D5D"/>
    <w:rsid w:val="00730C2E"/>
    <w:rsid w:val="00733F22"/>
    <w:rsid w:val="007363E7"/>
    <w:rsid w:val="00736FE8"/>
    <w:rsid w:val="007411AC"/>
    <w:rsid w:val="007427E5"/>
    <w:rsid w:val="00742C3E"/>
    <w:rsid w:val="00747AFB"/>
    <w:rsid w:val="00750696"/>
    <w:rsid w:val="00753797"/>
    <w:rsid w:val="007540D8"/>
    <w:rsid w:val="00754BB3"/>
    <w:rsid w:val="00754BE5"/>
    <w:rsid w:val="00755DD8"/>
    <w:rsid w:val="0075600E"/>
    <w:rsid w:val="007565EF"/>
    <w:rsid w:val="00756610"/>
    <w:rsid w:val="00756DC9"/>
    <w:rsid w:val="0076049B"/>
    <w:rsid w:val="0076692E"/>
    <w:rsid w:val="007709BE"/>
    <w:rsid w:val="00775F30"/>
    <w:rsid w:val="0077644E"/>
    <w:rsid w:val="007844E0"/>
    <w:rsid w:val="007876BE"/>
    <w:rsid w:val="007879E9"/>
    <w:rsid w:val="0079038C"/>
    <w:rsid w:val="00791C3B"/>
    <w:rsid w:val="00792759"/>
    <w:rsid w:val="007931F0"/>
    <w:rsid w:val="00793C5D"/>
    <w:rsid w:val="00794A53"/>
    <w:rsid w:val="007962ED"/>
    <w:rsid w:val="00796448"/>
    <w:rsid w:val="007979F5"/>
    <w:rsid w:val="007A5BB1"/>
    <w:rsid w:val="007B1F5E"/>
    <w:rsid w:val="007B2E8D"/>
    <w:rsid w:val="007B3FE6"/>
    <w:rsid w:val="007B7771"/>
    <w:rsid w:val="007C00AE"/>
    <w:rsid w:val="007C0295"/>
    <w:rsid w:val="007C1A8F"/>
    <w:rsid w:val="007C257D"/>
    <w:rsid w:val="007D290E"/>
    <w:rsid w:val="007D3A32"/>
    <w:rsid w:val="007D4086"/>
    <w:rsid w:val="007D48A3"/>
    <w:rsid w:val="007D75C6"/>
    <w:rsid w:val="007E0BA5"/>
    <w:rsid w:val="007F18B2"/>
    <w:rsid w:val="007F22CC"/>
    <w:rsid w:val="007F342D"/>
    <w:rsid w:val="008001F2"/>
    <w:rsid w:val="00801A7B"/>
    <w:rsid w:val="00802162"/>
    <w:rsid w:val="00814B4D"/>
    <w:rsid w:val="0081699E"/>
    <w:rsid w:val="00816E5B"/>
    <w:rsid w:val="008213B7"/>
    <w:rsid w:val="00823589"/>
    <w:rsid w:val="008316DC"/>
    <w:rsid w:val="00832667"/>
    <w:rsid w:val="008358F2"/>
    <w:rsid w:val="008362F5"/>
    <w:rsid w:val="00836379"/>
    <w:rsid w:val="00836509"/>
    <w:rsid w:val="00840846"/>
    <w:rsid w:val="00841CC2"/>
    <w:rsid w:val="00844393"/>
    <w:rsid w:val="00846145"/>
    <w:rsid w:val="008515F5"/>
    <w:rsid w:val="008534E9"/>
    <w:rsid w:val="00854A4E"/>
    <w:rsid w:val="00855AB9"/>
    <w:rsid w:val="00856D50"/>
    <w:rsid w:val="00860CCE"/>
    <w:rsid w:val="00863372"/>
    <w:rsid w:val="008649D0"/>
    <w:rsid w:val="00865C40"/>
    <w:rsid w:val="00872547"/>
    <w:rsid w:val="00872FCD"/>
    <w:rsid w:val="00875523"/>
    <w:rsid w:val="00875D99"/>
    <w:rsid w:val="00876C75"/>
    <w:rsid w:val="00876E55"/>
    <w:rsid w:val="008777D5"/>
    <w:rsid w:val="008811FE"/>
    <w:rsid w:val="008815F3"/>
    <w:rsid w:val="00881F22"/>
    <w:rsid w:val="00882C01"/>
    <w:rsid w:val="00884462"/>
    <w:rsid w:val="008846B1"/>
    <w:rsid w:val="00884F97"/>
    <w:rsid w:val="00890536"/>
    <w:rsid w:val="008906AA"/>
    <w:rsid w:val="00895542"/>
    <w:rsid w:val="0089650A"/>
    <w:rsid w:val="008965C6"/>
    <w:rsid w:val="008974F1"/>
    <w:rsid w:val="008A0BFC"/>
    <w:rsid w:val="008A12AC"/>
    <w:rsid w:val="008A2FC7"/>
    <w:rsid w:val="008A47B6"/>
    <w:rsid w:val="008A4FFB"/>
    <w:rsid w:val="008A69E2"/>
    <w:rsid w:val="008B1CBB"/>
    <w:rsid w:val="008B304B"/>
    <w:rsid w:val="008B32E4"/>
    <w:rsid w:val="008B3DF9"/>
    <w:rsid w:val="008B4B8D"/>
    <w:rsid w:val="008B7B3C"/>
    <w:rsid w:val="008C2465"/>
    <w:rsid w:val="008C25DE"/>
    <w:rsid w:val="008C2972"/>
    <w:rsid w:val="008C5B3B"/>
    <w:rsid w:val="008C5C86"/>
    <w:rsid w:val="008C7E58"/>
    <w:rsid w:val="008D0215"/>
    <w:rsid w:val="008D0E55"/>
    <w:rsid w:val="008D2B45"/>
    <w:rsid w:val="008D3D0E"/>
    <w:rsid w:val="008D3E8E"/>
    <w:rsid w:val="008D5ABF"/>
    <w:rsid w:val="008E3A78"/>
    <w:rsid w:val="008E3E9F"/>
    <w:rsid w:val="008E5182"/>
    <w:rsid w:val="008E5C53"/>
    <w:rsid w:val="008F197F"/>
    <w:rsid w:val="008F2325"/>
    <w:rsid w:val="008F3B84"/>
    <w:rsid w:val="008F463F"/>
    <w:rsid w:val="008F55F8"/>
    <w:rsid w:val="008F6B04"/>
    <w:rsid w:val="00901E43"/>
    <w:rsid w:val="009024D6"/>
    <w:rsid w:val="009030FF"/>
    <w:rsid w:val="009077AB"/>
    <w:rsid w:val="00912BC1"/>
    <w:rsid w:val="00915123"/>
    <w:rsid w:val="00915F06"/>
    <w:rsid w:val="009162C6"/>
    <w:rsid w:val="009169C5"/>
    <w:rsid w:val="00922075"/>
    <w:rsid w:val="00923676"/>
    <w:rsid w:val="00923E28"/>
    <w:rsid w:val="00924845"/>
    <w:rsid w:val="00924852"/>
    <w:rsid w:val="00924B59"/>
    <w:rsid w:val="00925927"/>
    <w:rsid w:val="009315B7"/>
    <w:rsid w:val="009321D3"/>
    <w:rsid w:val="009362B7"/>
    <w:rsid w:val="00936ADF"/>
    <w:rsid w:val="00937D97"/>
    <w:rsid w:val="009400B3"/>
    <w:rsid w:val="009409FF"/>
    <w:rsid w:val="00941FE1"/>
    <w:rsid w:val="009439C0"/>
    <w:rsid w:val="00943FDB"/>
    <w:rsid w:val="00945932"/>
    <w:rsid w:val="00946AD5"/>
    <w:rsid w:val="00947046"/>
    <w:rsid w:val="009512E3"/>
    <w:rsid w:val="00952F9C"/>
    <w:rsid w:val="0095437F"/>
    <w:rsid w:val="009560BD"/>
    <w:rsid w:val="00957CF4"/>
    <w:rsid w:val="00960B84"/>
    <w:rsid w:val="009621D0"/>
    <w:rsid w:val="00963828"/>
    <w:rsid w:val="00966F93"/>
    <w:rsid w:val="00970B1D"/>
    <w:rsid w:val="009711B5"/>
    <w:rsid w:val="0097167D"/>
    <w:rsid w:val="009720B8"/>
    <w:rsid w:val="009731B9"/>
    <w:rsid w:val="00973C7E"/>
    <w:rsid w:val="009749A3"/>
    <w:rsid w:val="00974E6A"/>
    <w:rsid w:val="00974F38"/>
    <w:rsid w:val="009764A5"/>
    <w:rsid w:val="00980AB9"/>
    <w:rsid w:val="00980EE2"/>
    <w:rsid w:val="009817A1"/>
    <w:rsid w:val="00982E13"/>
    <w:rsid w:val="0098442D"/>
    <w:rsid w:val="0099004B"/>
    <w:rsid w:val="00990BAE"/>
    <w:rsid w:val="00991A90"/>
    <w:rsid w:val="00994651"/>
    <w:rsid w:val="009959C8"/>
    <w:rsid w:val="009A1FF2"/>
    <w:rsid w:val="009A776D"/>
    <w:rsid w:val="009B2B84"/>
    <w:rsid w:val="009B2D16"/>
    <w:rsid w:val="009B40FA"/>
    <w:rsid w:val="009B637B"/>
    <w:rsid w:val="009B6F70"/>
    <w:rsid w:val="009C138B"/>
    <w:rsid w:val="009C2329"/>
    <w:rsid w:val="009C66B3"/>
    <w:rsid w:val="009C7A18"/>
    <w:rsid w:val="009D07AC"/>
    <w:rsid w:val="009D0B22"/>
    <w:rsid w:val="009D2259"/>
    <w:rsid w:val="009D26A5"/>
    <w:rsid w:val="009D2E31"/>
    <w:rsid w:val="009D3DA1"/>
    <w:rsid w:val="009D5AF0"/>
    <w:rsid w:val="009D6EA7"/>
    <w:rsid w:val="009D719A"/>
    <w:rsid w:val="009D7B0A"/>
    <w:rsid w:val="009D7E8C"/>
    <w:rsid w:val="009E018C"/>
    <w:rsid w:val="009E15A0"/>
    <w:rsid w:val="009E52F4"/>
    <w:rsid w:val="009E5911"/>
    <w:rsid w:val="009E61A4"/>
    <w:rsid w:val="009E7A42"/>
    <w:rsid w:val="009F0CE4"/>
    <w:rsid w:val="009F0EA4"/>
    <w:rsid w:val="009F0EFA"/>
    <w:rsid w:val="009F16B1"/>
    <w:rsid w:val="009F6B8A"/>
    <w:rsid w:val="009F7F4F"/>
    <w:rsid w:val="00A010AA"/>
    <w:rsid w:val="00A01A1E"/>
    <w:rsid w:val="00A0462A"/>
    <w:rsid w:val="00A04EEA"/>
    <w:rsid w:val="00A04F64"/>
    <w:rsid w:val="00A108FF"/>
    <w:rsid w:val="00A14CE0"/>
    <w:rsid w:val="00A1528A"/>
    <w:rsid w:val="00A17035"/>
    <w:rsid w:val="00A17D6F"/>
    <w:rsid w:val="00A17DCB"/>
    <w:rsid w:val="00A17F8B"/>
    <w:rsid w:val="00A2016A"/>
    <w:rsid w:val="00A22AAB"/>
    <w:rsid w:val="00A239F4"/>
    <w:rsid w:val="00A23BE7"/>
    <w:rsid w:val="00A24EC6"/>
    <w:rsid w:val="00A30D93"/>
    <w:rsid w:val="00A313EB"/>
    <w:rsid w:val="00A332A6"/>
    <w:rsid w:val="00A33CFF"/>
    <w:rsid w:val="00A35AC3"/>
    <w:rsid w:val="00A4070C"/>
    <w:rsid w:val="00A41230"/>
    <w:rsid w:val="00A43325"/>
    <w:rsid w:val="00A45B7F"/>
    <w:rsid w:val="00A45C4F"/>
    <w:rsid w:val="00A46595"/>
    <w:rsid w:val="00A46F9A"/>
    <w:rsid w:val="00A556A2"/>
    <w:rsid w:val="00A55ECF"/>
    <w:rsid w:val="00A566D0"/>
    <w:rsid w:val="00A5762F"/>
    <w:rsid w:val="00A57B99"/>
    <w:rsid w:val="00A6787B"/>
    <w:rsid w:val="00A70329"/>
    <w:rsid w:val="00A70AD3"/>
    <w:rsid w:val="00A71EA3"/>
    <w:rsid w:val="00A7307F"/>
    <w:rsid w:val="00A737CE"/>
    <w:rsid w:val="00A74340"/>
    <w:rsid w:val="00A77842"/>
    <w:rsid w:val="00A77A3B"/>
    <w:rsid w:val="00A77B77"/>
    <w:rsid w:val="00A804E6"/>
    <w:rsid w:val="00A83025"/>
    <w:rsid w:val="00A835B9"/>
    <w:rsid w:val="00A850F3"/>
    <w:rsid w:val="00A85C95"/>
    <w:rsid w:val="00A9029F"/>
    <w:rsid w:val="00A90922"/>
    <w:rsid w:val="00A91DB4"/>
    <w:rsid w:val="00A92346"/>
    <w:rsid w:val="00A9295C"/>
    <w:rsid w:val="00A939C6"/>
    <w:rsid w:val="00A954DE"/>
    <w:rsid w:val="00A95837"/>
    <w:rsid w:val="00AA319D"/>
    <w:rsid w:val="00AA682C"/>
    <w:rsid w:val="00AB12A4"/>
    <w:rsid w:val="00AB3613"/>
    <w:rsid w:val="00AB3C6B"/>
    <w:rsid w:val="00AB60C0"/>
    <w:rsid w:val="00AC356E"/>
    <w:rsid w:val="00AC43BD"/>
    <w:rsid w:val="00AC599A"/>
    <w:rsid w:val="00AC66D2"/>
    <w:rsid w:val="00AC682A"/>
    <w:rsid w:val="00AC760E"/>
    <w:rsid w:val="00AC76E2"/>
    <w:rsid w:val="00AD126B"/>
    <w:rsid w:val="00AD18E9"/>
    <w:rsid w:val="00AD2083"/>
    <w:rsid w:val="00AD7DC7"/>
    <w:rsid w:val="00AE411B"/>
    <w:rsid w:val="00AE5EF3"/>
    <w:rsid w:val="00AE6072"/>
    <w:rsid w:val="00AE6FC0"/>
    <w:rsid w:val="00AF20EE"/>
    <w:rsid w:val="00AF299F"/>
    <w:rsid w:val="00AF2F01"/>
    <w:rsid w:val="00AF4316"/>
    <w:rsid w:val="00AF4663"/>
    <w:rsid w:val="00B00E9D"/>
    <w:rsid w:val="00B01078"/>
    <w:rsid w:val="00B01705"/>
    <w:rsid w:val="00B031C9"/>
    <w:rsid w:val="00B05E07"/>
    <w:rsid w:val="00B0647F"/>
    <w:rsid w:val="00B075DB"/>
    <w:rsid w:val="00B0762A"/>
    <w:rsid w:val="00B205FB"/>
    <w:rsid w:val="00B25D48"/>
    <w:rsid w:val="00B25F89"/>
    <w:rsid w:val="00B277ED"/>
    <w:rsid w:val="00B33E22"/>
    <w:rsid w:val="00B34076"/>
    <w:rsid w:val="00B358B0"/>
    <w:rsid w:val="00B371DE"/>
    <w:rsid w:val="00B447DA"/>
    <w:rsid w:val="00B45792"/>
    <w:rsid w:val="00B45A3D"/>
    <w:rsid w:val="00B47490"/>
    <w:rsid w:val="00B50978"/>
    <w:rsid w:val="00B50A20"/>
    <w:rsid w:val="00B52433"/>
    <w:rsid w:val="00B534C7"/>
    <w:rsid w:val="00B558D4"/>
    <w:rsid w:val="00B56D76"/>
    <w:rsid w:val="00B57BC0"/>
    <w:rsid w:val="00B57D6D"/>
    <w:rsid w:val="00B62195"/>
    <w:rsid w:val="00B62748"/>
    <w:rsid w:val="00B6294F"/>
    <w:rsid w:val="00B63C49"/>
    <w:rsid w:val="00B66D25"/>
    <w:rsid w:val="00B70E54"/>
    <w:rsid w:val="00B727E0"/>
    <w:rsid w:val="00B72C60"/>
    <w:rsid w:val="00B73114"/>
    <w:rsid w:val="00B755D3"/>
    <w:rsid w:val="00B80BB2"/>
    <w:rsid w:val="00B81395"/>
    <w:rsid w:val="00B82A17"/>
    <w:rsid w:val="00B835AE"/>
    <w:rsid w:val="00B83B4A"/>
    <w:rsid w:val="00B84B1C"/>
    <w:rsid w:val="00B85CFA"/>
    <w:rsid w:val="00B92AEF"/>
    <w:rsid w:val="00B9376E"/>
    <w:rsid w:val="00B943D2"/>
    <w:rsid w:val="00B9726C"/>
    <w:rsid w:val="00BA39B5"/>
    <w:rsid w:val="00BA48AC"/>
    <w:rsid w:val="00BA5EB5"/>
    <w:rsid w:val="00BA6F53"/>
    <w:rsid w:val="00BA7EA0"/>
    <w:rsid w:val="00BB04CF"/>
    <w:rsid w:val="00BB582D"/>
    <w:rsid w:val="00BB73DE"/>
    <w:rsid w:val="00BC37AC"/>
    <w:rsid w:val="00BC4DF0"/>
    <w:rsid w:val="00BC5178"/>
    <w:rsid w:val="00BC6346"/>
    <w:rsid w:val="00BC6E91"/>
    <w:rsid w:val="00BD1C72"/>
    <w:rsid w:val="00BD2CD5"/>
    <w:rsid w:val="00BD58CE"/>
    <w:rsid w:val="00BD73C8"/>
    <w:rsid w:val="00BE069B"/>
    <w:rsid w:val="00BE10E6"/>
    <w:rsid w:val="00BE18B7"/>
    <w:rsid w:val="00BE27BB"/>
    <w:rsid w:val="00BE2A7C"/>
    <w:rsid w:val="00BE2D98"/>
    <w:rsid w:val="00BF0244"/>
    <w:rsid w:val="00BF24CE"/>
    <w:rsid w:val="00BF2E95"/>
    <w:rsid w:val="00BF33BF"/>
    <w:rsid w:val="00BF444E"/>
    <w:rsid w:val="00BF53D6"/>
    <w:rsid w:val="00C00587"/>
    <w:rsid w:val="00C01247"/>
    <w:rsid w:val="00C02024"/>
    <w:rsid w:val="00C02FBC"/>
    <w:rsid w:val="00C032A3"/>
    <w:rsid w:val="00C04E25"/>
    <w:rsid w:val="00C07619"/>
    <w:rsid w:val="00C10054"/>
    <w:rsid w:val="00C118D5"/>
    <w:rsid w:val="00C12962"/>
    <w:rsid w:val="00C1326C"/>
    <w:rsid w:val="00C1598B"/>
    <w:rsid w:val="00C17640"/>
    <w:rsid w:val="00C179CF"/>
    <w:rsid w:val="00C201A3"/>
    <w:rsid w:val="00C251A1"/>
    <w:rsid w:val="00C251E8"/>
    <w:rsid w:val="00C25AC7"/>
    <w:rsid w:val="00C302E9"/>
    <w:rsid w:val="00C3061F"/>
    <w:rsid w:val="00C312CA"/>
    <w:rsid w:val="00C324F4"/>
    <w:rsid w:val="00C34D8A"/>
    <w:rsid w:val="00C37809"/>
    <w:rsid w:val="00C408BE"/>
    <w:rsid w:val="00C4152E"/>
    <w:rsid w:val="00C41FE5"/>
    <w:rsid w:val="00C43A8A"/>
    <w:rsid w:val="00C441AA"/>
    <w:rsid w:val="00C44C5B"/>
    <w:rsid w:val="00C45FB5"/>
    <w:rsid w:val="00C4795D"/>
    <w:rsid w:val="00C47C9A"/>
    <w:rsid w:val="00C5086C"/>
    <w:rsid w:val="00C51406"/>
    <w:rsid w:val="00C5146C"/>
    <w:rsid w:val="00C53225"/>
    <w:rsid w:val="00C53894"/>
    <w:rsid w:val="00C55F1F"/>
    <w:rsid w:val="00C62575"/>
    <w:rsid w:val="00C64656"/>
    <w:rsid w:val="00C650F0"/>
    <w:rsid w:val="00C656EA"/>
    <w:rsid w:val="00C703D7"/>
    <w:rsid w:val="00C71221"/>
    <w:rsid w:val="00C7338F"/>
    <w:rsid w:val="00C73450"/>
    <w:rsid w:val="00C756DC"/>
    <w:rsid w:val="00C75BEB"/>
    <w:rsid w:val="00C76D59"/>
    <w:rsid w:val="00C8025B"/>
    <w:rsid w:val="00C8400F"/>
    <w:rsid w:val="00C85D8A"/>
    <w:rsid w:val="00C87BA1"/>
    <w:rsid w:val="00C900A7"/>
    <w:rsid w:val="00C917F2"/>
    <w:rsid w:val="00C94F77"/>
    <w:rsid w:val="00C9574C"/>
    <w:rsid w:val="00CA100E"/>
    <w:rsid w:val="00CA3425"/>
    <w:rsid w:val="00CA3550"/>
    <w:rsid w:val="00CA39A8"/>
    <w:rsid w:val="00CA3A03"/>
    <w:rsid w:val="00CA3BA7"/>
    <w:rsid w:val="00CA43CE"/>
    <w:rsid w:val="00CA7B2B"/>
    <w:rsid w:val="00CB038C"/>
    <w:rsid w:val="00CB0ABE"/>
    <w:rsid w:val="00CB316A"/>
    <w:rsid w:val="00CB492E"/>
    <w:rsid w:val="00CB6409"/>
    <w:rsid w:val="00CB6D63"/>
    <w:rsid w:val="00CB73DE"/>
    <w:rsid w:val="00CC0535"/>
    <w:rsid w:val="00CC1034"/>
    <w:rsid w:val="00CC10C6"/>
    <w:rsid w:val="00CC11E8"/>
    <w:rsid w:val="00CC228E"/>
    <w:rsid w:val="00CC2EDC"/>
    <w:rsid w:val="00CC3AD8"/>
    <w:rsid w:val="00CC6E71"/>
    <w:rsid w:val="00CD679C"/>
    <w:rsid w:val="00CE09C0"/>
    <w:rsid w:val="00CE1B5A"/>
    <w:rsid w:val="00CE2A85"/>
    <w:rsid w:val="00CE4292"/>
    <w:rsid w:val="00CE627E"/>
    <w:rsid w:val="00CE6739"/>
    <w:rsid w:val="00CE728B"/>
    <w:rsid w:val="00CE73E8"/>
    <w:rsid w:val="00CF15E3"/>
    <w:rsid w:val="00CF175B"/>
    <w:rsid w:val="00CF1A9E"/>
    <w:rsid w:val="00CF3349"/>
    <w:rsid w:val="00CF74F5"/>
    <w:rsid w:val="00D001E5"/>
    <w:rsid w:val="00D04834"/>
    <w:rsid w:val="00D07338"/>
    <w:rsid w:val="00D10DB9"/>
    <w:rsid w:val="00D10DBA"/>
    <w:rsid w:val="00D11F92"/>
    <w:rsid w:val="00D125BB"/>
    <w:rsid w:val="00D14F3A"/>
    <w:rsid w:val="00D15BCF"/>
    <w:rsid w:val="00D15D58"/>
    <w:rsid w:val="00D24701"/>
    <w:rsid w:val="00D24F60"/>
    <w:rsid w:val="00D30412"/>
    <w:rsid w:val="00D31AD2"/>
    <w:rsid w:val="00D31C23"/>
    <w:rsid w:val="00D3351B"/>
    <w:rsid w:val="00D340B0"/>
    <w:rsid w:val="00D34A4D"/>
    <w:rsid w:val="00D34CB5"/>
    <w:rsid w:val="00D43437"/>
    <w:rsid w:val="00D44B5F"/>
    <w:rsid w:val="00D519B2"/>
    <w:rsid w:val="00D51D5F"/>
    <w:rsid w:val="00D53162"/>
    <w:rsid w:val="00D5335B"/>
    <w:rsid w:val="00D636F9"/>
    <w:rsid w:val="00D63C92"/>
    <w:rsid w:val="00D67A69"/>
    <w:rsid w:val="00D707C7"/>
    <w:rsid w:val="00D72D5B"/>
    <w:rsid w:val="00D812AD"/>
    <w:rsid w:val="00D83E01"/>
    <w:rsid w:val="00D84A13"/>
    <w:rsid w:val="00D86674"/>
    <w:rsid w:val="00D90832"/>
    <w:rsid w:val="00D9115A"/>
    <w:rsid w:val="00D92F86"/>
    <w:rsid w:val="00D93AD4"/>
    <w:rsid w:val="00D9463D"/>
    <w:rsid w:val="00D94FB4"/>
    <w:rsid w:val="00D9614E"/>
    <w:rsid w:val="00D9670D"/>
    <w:rsid w:val="00D9746A"/>
    <w:rsid w:val="00D97B6F"/>
    <w:rsid w:val="00DA0E47"/>
    <w:rsid w:val="00DA1A59"/>
    <w:rsid w:val="00DA1ADD"/>
    <w:rsid w:val="00DA4BCE"/>
    <w:rsid w:val="00DA704E"/>
    <w:rsid w:val="00DB1992"/>
    <w:rsid w:val="00DB2D5B"/>
    <w:rsid w:val="00DB3608"/>
    <w:rsid w:val="00DB554F"/>
    <w:rsid w:val="00DB6424"/>
    <w:rsid w:val="00DB6E15"/>
    <w:rsid w:val="00DB721C"/>
    <w:rsid w:val="00DC0A4B"/>
    <w:rsid w:val="00DC5419"/>
    <w:rsid w:val="00DC6232"/>
    <w:rsid w:val="00DC6EE7"/>
    <w:rsid w:val="00DC7B0E"/>
    <w:rsid w:val="00DD02BD"/>
    <w:rsid w:val="00DD086C"/>
    <w:rsid w:val="00DD0A59"/>
    <w:rsid w:val="00DD19BF"/>
    <w:rsid w:val="00DD33D4"/>
    <w:rsid w:val="00DD3682"/>
    <w:rsid w:val="00DD4C83"/>
    <w:rsid w:val="00DD546A"/>
    <w:rsid w:val="00DE05AE"/>
    <w:rsid w:val="00DE15F3"/>
    <w:rsid w:val="00DE161F"/>
    <w:rsid w:val="00DE43D0"/>
    <w:rsid w:val="00DE74DD"/>
    <w:rsid w:val="00DE7673"/>
    <w:rsid w:val="00DF0DCB"/>
    <w:rsid w:val="00DF3D16"/>
    <w:rsid w:val="00DF3D75"/>
    <w:rsid w:val="00DF3DD1"/>
    <w:rsid w:val="00DF79D6"/>
    <w:rsid w:val="00E00C72"/>
    <w:rsid w:val="00E018CD"/>
    <w:rsid w:val="00E0212E"/>
    <w:rsid w:val="00E02E0D"/>
    <w:rsid w:val="00E0416A"/>
    <w:rsid w:val="00E0599C"/>
    <w:rsid w:val="00E05AFE"/>
    <w:rsid w:val="00E05D73"/>
    <w:rsid w:val="00E112DC"/>
    <w:rsid w:val="00E12E3D"/>
    <w:rsid w:val="00E13197"/>
    <w:rsid w:val="00E13CEB"/>
    <w:rsid w:val="00E151A2"/>
    <w:rsid w:val="00E15321"/>
    <w:rsid w:val="00E157AC"/>
    <w:rsid w:val="00E15B5F"/>
    <w:rsid w:val="00E20565"/>
    <w:rsid w:val="00E21BAB"/>
    <w:rsid w:val="00E226DB"/>
    <w:rsid w:val="00E22798"/>
    <w:rsid w:val="00E22DBB"/>
    <w:rsid w:val="00E24ED0"/>
    <w:rsid w:val="00E262E5"/>
    <w:rsid w:val="00E27ED7"/>
    <w:rsid w:val="00E306D4"/>
    <w:rsid w:val="00E30A88"/>
    <w:rsid w:val="00E32DA3"/>
    <w:rsid w:val="00E33FA2"/>
    <w:rsid w:val="00E34E05"/>
    <w:rsid w:val="00E378C8"/>
    <w:rsid w:val="00E43786"/>
    <w:rsid w:val="00E438A7"/>
    <w:rsid w:val="00E442F8"/>
    <w:rsid w:val="00E50056"/>
    <w:rsid w:val="00E50972"/>
    <w:rsid w:val="00E5104A"/>
    <w:rsid w:val="00E516ED"/>
    <w:rsid w:val="00E51DAC"/>
    <w:rsid w:val="00E51FFF"/>
    <w:rsid w:val="00E53B29"/>
    <w:rsid w:val="00E53E6E"/>
    <w:rsid w:val="00E53ECE"/>
    <w:rsid w:val="00E559BA"/>
    <w:rsid w:val="00E55AFC"/>
    <w:rsid w:val="00E55EF1"/>
    <w:rsid w:val="00E560A6"/>
    <w:rsid w:val="00E5630B"/>
    <w:rsid w:val="00E611D1"/>
    <w:rsid w:val="00E61B3A"/>
    <w:rsid w:val="00E61CA6"/>
    <w:rsid w:val="00E64301"/>
    <w:rsid w:val="00E6470C"/>
    <w:rsid w:val="00E664BD"/>
    <w:rsid w:val="00E67004"/>
    <w:rsid w:val="00E67B60"/>
    <w:rsid w:val="00E75211"/>
    <w:rsid w:val="00E763A9"/>
    <w:rsid w:val="00E81079"/>
    <w:rsid w:val="00E82E3A"/>
    <w:rsid w:val="00E836D6"/>
    <w:rsid w:val="00E86222"/>
    <w:rsid w:val="00E86DB2"/>
    <w:rsid w:val="00E8794D"/>
    <w:rsid w:val="00E87ADA"/>
    <w:rsid w:val="00E90766"/>
    <w:rsid w:val="00E933A0"/>
    <w:rsid w:val="00E965FE"/>
    <w:rsid w:val="00EA01F5"/>
    <w:rsid w:val="00EA14C8"/>
    <w:rsid w:val="00EA2DBA"/>
    <w:rsid w:val="00EA35FD"/>
    <w:rsid w:val="00EA64D8"/>
    <w:rsid w:val="00EB1CCF"/>
    <w:rsid w:val="00EB4E55"/>
    <w:rsid w:val="00EB6AB7"/>
    <w:rsid w:val="00EB70D3"/>
    <w:rsid w:val="00EC20C6"/>
    <w:rsid w:val="00EC549D"/>
    <w:rsid w:val="00EC567E"/>
    <w:rsid w:val="00EC5BF2"/>
    <w:rsid w:val="00EC6B4A"/>
    <w:rsid w:val="00EC76BC"/>
    <w:rsid w:val="00ED1897"/>
    <w:rsid w:val="00ED33C1"/>
    <w:rsid w:val="00ED3646"/>
    <w:rsid w:val="00ED40C2"/>
    <w:rsid w:val="00ED61CF"/>
    <w:rsid w:val="00ED71AD"/>
    <w:rsid w:val="00ED72BC"/>
    <w:rsid w:val="00ED7610"/>
    <w:rsid w:val="00ED7B39"/>
    <w:rsid w:val="00EE0090"/>
    <w:rsid w:val="00EE10E1"/>
    <w:rsid w:val="00EE148E"/>
    <w:rsid w:val="00EF30BC"/>
    <w:rsid w:val="00EF66A5"/>
    <w:rsid w:val="00F0122A"/>
    <w:rsid w:val="00F02746"/>
    <w:rsid w:val="00F027E3"/>
    <w:rsid w:val="00F03276"/>
    <w:rsid w:val="00F06B9B"/>
    <w:rsid w:val="00F07943"/>
    <w:rsid w:val="00F07BE1"/>
    <w:rsid w:val="00F121CC"/>
    <w:rsid w:val="00F121F9"/>
    <w:rsid w:val="00F12369"/>
    <w:rsid w:val="00F13373"/>
    <w:rsid w:val="00F1429E"/>
    <w:rsid w:val="00F15144"/>
    <w:rsid w:val="00F15176"/>
    <w:rsid w:val="00F162CF"/>
    <w:rsid w:val="00F17237"/>
    <w:rsid w:val="00F1762C"/>
    <w:rsid w:val="00F211F5"/>
    <w:rsid w:val="00F221CE"/>
    <w:rsid w:val="00F24AE9"/>
    <w:rsid w:val="00F25059"/>
    <w:rsid w:val="00F25D32"/>
    <w:rsid w:val="00F26C07"/>
    <w:rsid w:val="00F30F21"/>
    <w:rsid w:val="00F33133"/>
    <w:rsid w:val="00F3390F"/>
    <w:rsid w:val="00F33D3C"/>
    <w:rsid w:val="00F340C7"/>
    <w:rsid w:val="00F34279"/>
    <w:rsid w:val="00F36E99"/>
    <w:rsid w:val="00F37212"/>
    <w:rsid w:val="00F40992"/>
    <w:rsid w:val="00F439D7"/>
    <w:rsid w:val="00F4591B"/>
    <w:rsid w:val="00F45C16"/>
    <w:rsid w:val="00F45C4A"/>
    <w:rsid w:val="00F474FA"/>
    <w:rsid w:val="00F477E6"/>
    <w:rsid w:val="00F50761"/>
    <w:rsid w:val="00F5186A"/>
    <w:rsid w:val="00F52E9D"/>
    <w:rsid w:val="00F5380C"/>
    <w:rsid w:val="00F547E7"/>
    <w:rsid w:val="00F55A45"/>
    <w:rsid w:val="00F60F80"/>
    <w:rsid w:val="00F63709"/>
    <w:rsid w:val="00F63BC1"/>
    <w:rsid w:val="00F63F14"/>
    <w:rsid w:val="00F64915"/>
    <w:rsid w:val="00F64F58"/>
    <w:rsid w:val="00F67E24"/>
    <w:rsid w:val="00F712BA"/>
    <w:rsid w:val="00F713BD"/>
    <w:rsid w:val="00F71739"/>
    <w:rsid w:val="00F7294F"/>
    <w:rsid w:val="00F72CC0"/>
    <w:rsid w:val="00F73BBD"/>
    <w:rsid w:val="00F75BBC"/>
    <w:rsid w:val="00F82D7C"/>
    <w:rsid w:val="00F82EB6"/>
    <w:rsid w:val="00F840AD"/>
    <w:rsid w:val="00F86818"/>
    <w:rsid w:val="00F90111"/>
    <w:rsid w:val="00F901FB"/>
    <w:rsid w:val="00F91393"/>
    <w:rsid w:val="00F91EEA"/>
    <w:rsid w:val="00F93B93"/>
    <w:rsid w:val="00F9704B"/>
    <w:rsid w:val="00FA0EE3"/>
    <w:rsid w:val="00FA1BF0"/>
    <w:rsid w:val="00FA2082"/>
    <w:rsid w:val="00FA33A4"/>
    <w:rsid w:val="00FA3F93"/>
    <w:rsid w:val="00FA645E"/>
    <w:rsid w:val="00FB104A"/>
    <w:rsid w:val="00FB127C"/>
    <w:rsid w:val="00FB1A9B"/>
    <w:rsid w:val="00FB28B6"/>
    <w:rsid w:val="00FB295E"/>
    <w:rsid w:val="00FB40C1"/>
    <w:rsid w:val="00FB6865"/>
    <w:rsid w:val="00FB74FD"/>
    <w:rsid w:val="00FC14E7"/>
    <w:rsid w:val="00FC2108"/>
    <w:rsid w:val="00FC54B7"/>
    <w:rsid w:val="00FC7E8E"/>
    <w:rsid w:val="00FD0712"/>
    <w:rsid w:val="00FD1EE6"/>
    <w:rsid w:val="00FD2C8D"/>
    <w:rsid w:val="00FD3464"/>
    <w:rsid w:val="00FD408F"/>
    <w:rsid w:val="00FD40D3"/>
    <w:rsid w:val="00FD6614"/>
    <w:rsid w:val="00FE0BF3"/>
    <w:rsid w:val="00FE2B25"/>
    <w:rsid w:val="00FE5367"/>
    <w:rsid w:val="00FE6358"/>
    <w:rsid w:val="00FE6E89"/>
    <w:rsid w:val="00FE73D8"/>
    <w:rsid w:val="00FF0852"/>
    <w:rsid w:val="00FF0A55"/>
    <w:rsid w:val="00FF1EBA"/>
    <w:rsid w:val="00FF2645"/>
    <w:rsid w:val="00FF38A3"/>
    <w:rsid w:val="00FF68DF"/>
    <w:rsid w:val="00FF6AE4"/>
    <w:rsid w:val="00FF701C"/>
    <w:rsid w:val="00FF741A"/>
    <w:rsid w:val="00FF77F6"/>
    <w:rsid w:val="00FF7C40"/>
    <w:rsid w:val="00FF7FD9"/>
    <w:rsid w:val="01D1B01A"/>
    <w:rsid w:val="0253B4AC"/>
    <w:rsid w:val="03327B61"/>
    <w:rsid w:val="04E3D769"/>
    <w:rsid w:val="050707E3"/>
    <w:rsid w:val="056D6465"/>
    <w:rsid w:val="05E76DB2"/>
    <w:rsid w:val="06DC4B85"/>
    <w:rsid w:val="0781521E"/>
    <w:rsid w:val="084A243C"/>
    <w:rsid w:val="0877221A"/>
    <w:rsid w:val="093E3A72"/>
    <w:rsid w:val="09BDCAA3"/>
    <w:rsid w:val="0A08CF77"/>
    <w:rsid w:val="0A8DF852"/>
    <w:rsid w:val="0AD84FC4"/>
    <w:rsid w:val="0AEB50F7"/>
    <w:rsid w:val="0B454CDC"/>
    <w:rsid w:val="0C0260A6"/>
    <w:rsid w:val="0C2BDC7F"/>
    <w:rsid w:val="0CA33140"/>
    <w:rsid w:val="0E1B4C7A"/>
    <w:rsid w:val="0EB42F09"/>
    <w:rsid w:val="100768C8"/>
    <w:rsid w:val="11A68E53"/>
    <w:rsid w:val="11C712B2"/>
    <w:rsid w:val="12AC5A2C"/>
    <w:rsid w:val="13076431"/>
    <w:rsid w:val="149AA855"/>
    <w:rsid w:val="14C9AB7B"/>
    <w:rsid w:val="15854E2A"/>
    <w:rsid w:val="15A6DADB"/>
    <w:rsid w:val="167CFAA0"/>
    <w:rsid w:val="1698BF09"/>
    <w:rsid w:val="16C81FED"/>
    <w:rsid w:val="176AD758"/>
    <w:rsid w:val="17ADBD32"/>
    <w:rsid w:val="18C353B3"/>
    <w:rsid w:val="18FF6B0C"/>
    <w:rsid w:val="19A3B29C"/>
    <w:rsid w:val="19ABB42D"/>
    <w:rsid w:val="1A6B4B2F"/>
    <w:rsid w:val="1B4716F0"/>
    <w:rsid w:val="1BB7E064"/>
    <w:rsid w:val="1BEC3968"/>
    <w:rsid w:val="1BF5117A"/>
    <w:rsid w:val="1E02EB6A"/>
    <w:rsid w:val="1E4BAEC1"/>
    <w:rsid w:val="1E5D4E04"/>
    <w:rsid w:val="1EA96C8E"/>
    <w:rsid w:val="1ECA9500"/>
    <w:rsid w:val="1EF15178"/>
    <w:rsid w:val="1F131E2E"/>
    <w:rsid w:val="1F1D910B"/>
    <w:rsid w:val="1F4A4F74"/>
    <w:rsid w:val="1F75732D"/>
    <w:rsid w:val="1FA271FA"/>
    <w:rsid w:val="1FDF92DC"/>
    <w:rsid w:val="20E83A3F"/>
    <w:rsid w:val="21B73F8F"/>
    <w:rsid w:val="223BAA82"/>
    <w:rsid w:val="224752FD"/>
    <w:rsid w:val="227BC41C"/>
    <w:rsid w:val="22AC6225"/>
    <w:rsid w:val="22CFF0B3"/>
    <w:rsid w:val="22DBBEBD"/>
    <w:rsid w:val="2468AFCE"/>
    <w:rsid w:val="24FCBCF9"/>
    <w:rsid w:val="25712261"/>
    <w:rsid w:val="257E47B6"/>
    <w:rsid w:val="25B3674E"/>
    <w:rsid w:val="25BAEDC6"/>
    <w:rsid w:val="25E5CCE1"/>
    <w:rsid w:val="26E80397"/>
    <w:rsid w:val="278E603D"/>
    <w:rsid w:val="27F9ACBE"/>
    <w:rsid w:val="282EFB81"/>
    <w:rsid w:val="2892111B"/>
    <w:rsid w:val="289F269F"/>
    <w:rsid w:val="2951C818"/>
    <w:rsid w:val="29CC0CFB"/>
    <w:rsid w:val="2B10669D"/>
    <w:rsid w:val="2C7BD35A"/>
    <w:rsid w:val="2CE7B0A4"/>
    <w:rsid w:val="2DD9519D"/>
    <w:rsid w:val="2E304FCE"/>
    <w:rsid w:val="2F69870D"/>
    <w:rsid w:val="300A3E0F"/>
    <w:rsid w:val="30C87698"/>
    <w:rsid w:val="317E67BF"/>
    <w:rsid w:val="31A84F45"/>
    <w:rsid w:val="31B8E1D1"/>
    <w:rsid w:val="330987A5"/>
    <w:rsid w:val="3376D1A6"/>
    <w:rsid w:val="3379B677"/>
    <w:rsid w:val="338F5D0A"/>
    <w:rsid w:val="341A4F6D"/>
    <w:rsid w:val="34656B3E"/>
    <w:rsid w:val="3530A103"/>
    <w:rsid w:val="356B0FC0"/>
    <w:rsid w:val="359B62C7"/>
    <w:rsid w:val="35CBA583"/>
    <w:rsid w:val="36910B96"/>
    <w:rsid w:val="37328C60"/>
    <w:rsid w:val="377FEC19"/>
    <w:rsid w:val="37FAD372"/>
    <w:rsid w:val="383AE662"/>
    <w:rsid w:val="38BCF9F4"/>
    <w:rsid w:val="39744BF9"/>
    <w:rsid w:val="3A1B62FA"/>
    <w:rsid w:val="3ABC5649"/>
    <w:rsid w:val="3B3DC3E1"/>
    <w:rsid w:val="3B89EAE1"/>
    <w:rsid w:val="3C5076F1"/>
    <w:rsid w:val="3D24AC23"/>
    <w:rsid w:val="3D316CC7"/>
    <w:rsid w:val="3DD74A4C"/>
    <w:rsid w:val="3DE4020A"/>
    <w:rsid w:val="3EF1DD48"/>
    <w:rsid w:val="3F97C463"/>
    <w:rsid w:val="3F9C63ED"/>
    <w:rsid w:val="3FE8D5AB"/>
    <w:rsid w:val="4056CCC2"/>
    <w:rsid w:val="40CF1929"/>
    <w:rsid w:val="40E30C26"/>
    <w:rsid w:val="416AB1FC"/>
    <w:rsid w:val="41BE555A"/>
    <w:rsid w:val="421E325F"/>
    <w:rsid w:val="4478C41D"/>
    <w:rsid w:val="4523AC5F"/>
    <w:rsid w:val="458FDCBF"/>
    <w:rsid w:val="45AF03DE"/>
    <w:rsid w:val="45D35C76"/>
    <w:rsid w:val="46326904"/>
    <w:rsid w:val="46DC224B"/>
    <w:rsid w:val="46DCA81E"/>
    <w:rsid w:val="477D4838"/>
    <w:rsid w:val="47DF4957"/>
    <w:rsid w:val="4866D5FB"/>
    <w:rsid w:val="497D97CC"/>
    <w:rsid w:val="49CBF94E"/>
    <w:rsid w:val="4A8587E9"/>
    <w:rsid w:val="4B1EBEE1"/>
    <w:rsid w:val="4BC00277"/>
    <w:rsid w:val="4C038CE4"/>
    <w:rsid w:val="4C12278F"/>
    <w:rsid w:val="4CB0604B"/>
    <w:rsid w:val="4E198F99"/>
    <w:rsid w:val="4E7A4C0D"/>
    <w:rsid w:val="4EDA3726"/>
    <w:rsid w:val="4EE67E78"/>
    <w:rsid w:val="4F226888"/>
    <w:rsid w:val="4F22CC55"/>
    <w:rsid w:val="4F7F5848"/>
    <w:rsid w:val="501ABD05"/>
    <w:rsid w:val="5082F222"/>
    <w:rsid w:val="51BFD9CC"/>
    <w:rsid w:val="51C1F863"/>
    <w:rsid w:val="51F63A4E"/>
    <w:rsid w:val="5284D3D6"/>
    <w:rsid w:val="530E1121"/>
    <w:rsid w:val="55968427"/>
    <w:rsid w:val="55A17665"/>
    <w:rsid w:val="55C265D6"/>
    <w:rsid w:val="55F51A8E"/>
    <w:rsid w:val="565207A6"/>
    <w:rsid w:val="56952A00"/>
    <w:rsid w:val="58062428"/>
    <w:rsid w:val="58171882"/>
    <w:rsid w:val="5896FAF6"/>
    <w:rsid w:val="58D60BB4"/>
    <w:rsid w:val="593627FC"/>
    <w:rsid w:val="5B5090E2"/>
    <w:rsid w:val="5C1453D2"/>
    <w:rsid w:val="5C65A46D"/>
    <w:rsid w:val="5CEA228B"/>
    <w:rsid w:val="5D8DBE16"/>
    <w:rsid w:val="5D96BFDC"/>
    <w:rsid w:val="5DFF06E7"/>
    <w:rsid w:val="5E292DFD"/>
    <w:rsid w:val="5ED1C072"/>
    <w:rsid w:val="5FEF6A08"/>
    <w:rsid w:val="60524CF1"/>
    <w:rsid w:val="60BD7E94"/>
    <w:rsid w:val="60DC0410"/>
    <w:rsid w:val="61095383"/>
    <w:rsid w:val="61CCBC6A"/>
    <w:rsid w:val="62C0A3FB"/>
    <w:rsid w:val="6303A16E"/>
    <w:rsid w:val="64AB33F2"/>
    <w:rsid w:val="64EDE0CB"/>
    <w:rsid w:val="6547FA2D"/>
    <w:rsid w:val="6634FAB4"/>
    <w:rsid w:val="66549DCF"/>
    <w:rsid w:val="669A6A9B"/>
    <w:rsid w:val="672092FC"/>
    <w:rsid w:val="67714328"/>
    <w:rsid w:val="6915158B"/>
    <w:rsid w:val="692048AE"/>
    <w:rsid w:val="69F09F6F"/>
    <w:rsid w:val="6A36ED96"/>
    <w:rsid w:val="6AFB5C19"/>
    <w:rsid w:val="6B0E23AF"/>
    <w:rsid w:val="6D73BE36"/>
    <w:rsid w:val="6E0DBC4B"/>
    <w:rsid w:val="6E42964A"/>
    <w:rsid w:val="6F6AA538"/>
    <w:rsid w:val="6F911F43"/>
    <w:rsid w:val="70369298"/>
    <w:rsid w:val="703D743E"/>
    <w:rsid w:val="704A972D"/>
    <w:rsid w:val="7091C7E9"/>
    <w:rsid w:val="709764B0"/>
    <w:rsid w:val="71699146"/>
    <w:rsid w:val="7283B1FD"/>
    <w:rsid w:val="732EB614"/>
    <w:rsid w:val="7386BD80"/>
    <w:rsid w:val="73A01521"/>
    <w:rsid w:val="73BB3EC4"/>
    <w:rsid w:val="742D4CC4"/>
    <w:rsid w:val="743C5E1A"/>
    <w:rsid w:val="7454DACD"/>
    <w:rsid w:val="7542686C"/>
    <w:rsid w:val="75B1FA48"/>
    <w:rsid w:val="75D47EC0"/>
    <w:rsid w:val="78D631D5"/>
    <w:rsid w:val="78E48218"/>
    <w:rsid w:val="791D5A58"/>
    <w:rsid w:val="792054C7"/>
    <w:rsid w:val="7A9CBD3B"/>
    <w:rsid w:val="7AD2232C"/>
    <w:rsid w:val="7B37AA4A"/>
    <w:rsid w:val="7B8A35E6"/>
    <w:rsid w:val="7B9EC3AB"/>
    <w:rsid w:val="7BD87681"/>
    <w:rsid w:val="7C23D871"/>
    <w:rsid w:val="7D55CC97"/>
    <w:rsid w:val="7D5F6A39"/>
    <w:rsid w:val="7D742643"/>
    <w:rsid w:val="7D78A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D429"/>
  <w15:chartTrackingRefBased/>
  <w15:docId w15:val="{76D4FBF1-7988-4938-8FDB-23997CD8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B39"/>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link w:val="Antrat1Diagrama"/>
    <w:uiPriority w:val="9"/>
    <w:qFormat/>
    <w:rsid w:val="00C71221"/>
    <w:pPr>
      <w:widowControl w:val="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1C3B"/>
    <w:pPr>
      <w:tabs>
        <w:tab w:val="center" w:pos="4819"/>
        <w:tab w:val="right" w:pos="9638"/>
      </w:tabs>
    </w:pPr>
  </w:style>
  <w:style w:type="character" w:customStyle="1" w:styleId="AntratsDiagrama">
    <w:name w:val="Antraštės Diagrama"/>
    <w:basedOn w:val="Numatytasispastraiposriftas"/>
    <w:link w:val="Antrats"/>
    <w:uiPriority w:val="99"/>
    <w:rsid w:val="00791C3B"/>
    <w:rPr>
      <w:lang w:val="lt-LT"/>
    </w:rPr>
  </w:style>
  <w:style w:type="paragraph" w:styleId="Sraopastraipa">
    <w:name w:val="List Paragraph"/>
    <w:basedOn w:val="prastasis"/>
    <w:link w:val="SraopastraipaDiagrama"/>
    <w:uiPriority w:val="34"/>
    <w:qFormat/>
    <w:rsid w:val="00791C3B"/>
    <w:pPr>
      <w:ind w:left="720"/>
      <w:contextualSpacing/>
    </w:pPr>
  </w:style>
  <w:style w:type="character" w:customStyle="1" w:styleId="Antrat1Diagrama">
    <w:name w:val="Antraštė 1 Diagrama"/>
    <w:basedOn w:val="Numatytasispastraiposriftas"/>
    <w:link w:val="Antrat1"/>
    <w:uiPriority w:val="9"/>
    <w:rsid w:val="00C71221"/>
    <w:rPr>
      <w:rFonts w:ascii="Times New Roman" w:eastAsia="Times New Roman" w:hAnsi="Times New Roman"/>
      <w:b/>
      <w:bCs/>
      <w:sz w:val="24"/>
      <w:szCs w:val="24"/>
    </w:rPr>
  </w:style>
  <w:style w:type="paragraph" w:styleId="Pagrindinistekstas">
    <w:name w:val="Body Text"/>
    <w:basedOn w:val="prastasis"/>
    <w:link w:val="PagrindinistekstasDiagrama"/>
    <w:uiPriority w:val="1"/>
    <w:qFormat/>
    <w:rsid w:val="00C71221"/>
    <w:pPr>
      <w:widowControl w:val="0"/>
      <w:ind w:left="100" w:firstLine="567"/>
    </w:pPr>
  </w:style>
  <w:style w:type="character" w:customStyle="1" w:styleId="PagrindinistekstasDiagrama">
    <w:name w:val="Pagrindinis tekstas Diagrama"/>
    <w:basedOn w:val="Numatytasispastraiposriftas"/>
    <w:link w:val="Pagrindinistekstas"/>
    <w:uiPriority w:val="1"/>
    <w:rsid w:val="00C71221"/>
    <w:rPr>
      <w:rFonts w:ascii="Times New Roman" w:eastAsia="Times New Roman" w:hAnsi="Times New Roman"/>
      <w:sz w:val="24"/>
      <w:szCs w:val="24"/>
    </w:rPr>
  </w:style>
  <w:style w:type="paragraph" w:customStyle="1" w:styleId="TableParagraph">
    <w:name w:val="Table Paragraph"/>
    <w:basedOn w:val="prastasis"/>
    <w:uiPriority w:val="1"/>
    <w:qFormat/>
    <w:rsid w:val="00C71221"/>
    <w:pPr>
      <w:widowControl w:val="0"/>
    </w:pPr>
  </w:style>
  <w:style w:type="paragraph" w:styleId="Porat">
    <w:name w:val="footer"/>
    <w:basedOn w:val="prastasis"/>
    <w:link w:val="PoratDiagrama"/>
    <w:uiPriority w:val="99"/>
    <w:unhideWhenUsed/>
    <w:rsid w:val="00E05AFE"/>
    <w:pPr>
      <w:tabs>
        <w:tab w:val="center" w:pos="4680"/>
        <w:tab w:val="right" w:pos="9360"/>
      </w:tabs>
    </w:pPr>
  </w:style>
  <w:style w:type="character" w:customStyle="1" w:styleId="PoratDiagrama">
    <w:name w:val="Poraštė Diagrama"/>
    <w:basedOn w:val="Numatytasispastraiposriftas"/>
    <w:link w:val="Porat"/>
    <w:uiPriority w:val="99"/>
    <w:rsid w:val="00E05AFE"/>
    <w:rPr>
      <w:lang w:val="lt-LT"/>
    </w:rPr>
  </w:style>
  <w:style w:type="character" w:styleId="Komentaronuoroda">
    <w:name w:val="annotation reference"/>
    <w:basedOn w:val="Numatytasispastraiposriftas"/>
    <w:uiPriority w:val="99"/>
    <w:semiHidden/>
    <w:unhideWhenUsed/>
    <w:rsid w:val="00E22DBB"/>
    <w:rPr>
      <w:sz w:val="16"/>
      <w:szCs w:val="16"/>
    </w:rPr>
  </w:style>
  <w:style w:type="paragraph" w:styleId="Komentarotekstas">
    <w:name w:val="annotation text"/>
    <w:basedOn w:val="prastasis"/>
    <w:link w:val="KomentarotekstasDiagrama"/>
    <w:uiPriority w:val="99"/>
    <w:unhideWhenUsed/>
    <w:rsid w:val="00E22DBB"/>
    <w:rPr>
      <w:sz w:val="20"/>
      <w:szCs w:val="20"/>
    </w:rPr>
  </w:style>
  <w:style w:type="character" w:customStyle="1" w:styleId="KomentarotekstasDiagrama">
    <w:name w:val="Komentaro tekstas Diagrama"/>
    <w:basedOn w:val="Numatytasispastraiposriftas"/>
    <w:link w:val="Komentarotekstas"/>
    <w:uiPriority w:val="99"/>
    <w:rsid w:val="00E22DBB"/>
    <w:rPr>
      <w:sz w:val="20"/>
      <w:szCs w:val="20"/>
      <w:lang w:val="lt-LT"/>
    </w:rPr>
  </w:style>
  <w:style w:type="paragraph" w:styleId="Komentarotema">
    <w:name w:val="annotation subject"/>
    <w:basedOn w:val="Komentarotekstas"/>
    <w:next w:val="Komentarotekstas"/>
    <w:link w:val="KomentarotemaDiagrama"/>
    <w:uiPriority w:val="99"/>
    <w:semiHidden/>
    <w:unhideWhenUsed/>
    <w:rsid w:val="00E22DBB"/>
    <w:rPr>
      <w:b/>
      <w:bCs/>
    </w:rPr>
  </w:style>
  <w:style w:type="character" w:customStyle="1" w:styleId="KomentarotemaDiagrama">
    <w:name w:val="Komentaro tema Diagrama"/>
    <w:basedOn w:val="KomentarotekstasDiagrama"/>
    <w:link w:val="Komentarotema"/>
    <w:uiPriority w:val="99"/>
    <w:semiHidden/>
    <w:rsid w:val="00E22DBB"/>
    <w:rPr>
      <w:b/>
      <w:bCs/>
      <w:sz w:val="20"/>
      <w:szCs w:val="20"/>
      <w:lang w:val="lt-LT"/>
    </w:rPr>
  </w:style>
  <w:style w:type="paragraph" w:styleId="Pataisymai">
    <w:name w:val="Revision"/>
    <w:hidden/>
    <w:uiPriority w:val="99"/>
    <w:semiHidden/>
    <w:rsid w:val="004459E0"/>
    <w:pPr>
      <w:spacing w:after="0" w:line="240" w:lineRule="auto"/>
    </w:pPr>
    <w:rPr>
      <w:lang w:val="lt-LT"/>
    </w:rPr>
  </w:style>
  <w:style w:type="table" w:styleId="Lentelstinklelis">
    <w:name w:val="Table Grid"/>
    <w:basedOn w:val="prastojilentel"/>
    <w:rsid w:val="0092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EBF"/>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SraopastraipaDiagrama">
    <w:name w:val="Sąrašo pastraipa Diagrama"/>
    <w:link w:val="Sraopastraipa"/>
    <w:uiPriority w:val="34"/>
    <w:rsid w:val="00365EBF"/>
    <w:rPr>
      <w:lang w:val="lt-LT"/>
    </w:rPr>
  </w:style>
  <w:style w:type="paragraph" w:customStyle="1" w:styleId="paragraph">
    <w:name w:val="paragraph"/>
    <w:basedOn w:val="prastasis"/>
    <w:rsid w:val="002D26F6"/>
    <w:pPr>
      <w:spacing w:before="100" w:beforeAutospacing="1" w:after="100" w:afterAutospacing="1"/>
    </w:pPr>
  </w:style>
  <w:style w:type="character" w:customStyle="1" w:styleId="normaltextrun">
    <w:name w:val="normaltextrun"/>
    <w:basedOn w:val="Numatytasispastraiposriftas"/>
    <w:rsid w:val="002D26F6"/>
  </w:style>
  <w:style w:type="character" w:customStyle="1" w:styleId="eop">
    <w:name w:val="eop"/>
    <w:basedOn w:val="Numatytasispastraiposriftas"/>
    <w:rsid w:val="002D26F6"/>
  </w:style>
  <w:style w:type="table" w:customStyle="1" w:styleId="TableGrid2">
    <w:name w:val="Table Grid2"/>
    <w:basedOn w:val="prastojilentel"/>
    <w:next w:val="Lentelstinklelis"/>
    <w:uiPriority w:val="39"/>
    <w:rsid w:val="001E7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4472E1"/>
  </w:style>
  <w:style w:type="paragraph" w:styleId="Puslapioinaostekstas">
    <w:name w:val="footnote text"/>
    <w:basedOn w:val="prastasis"/>
    <w:link w:val="PuslapioinaostekstasDiagrama"/>
    <w:uiPriority w:val="99"/>
    <w:semiHidden/>
    <w:unhideWhenUsed/>
    <w:rsid w:val="00171CB3"/>
    <w:rPr>
      <w:sz w:val="20"/>
      <w:szCs w:val="20"/>
    </w:rPr>
  </w:style>
  <w:style w:type="character" w:customStyle="1" w:styleId="PuslapioinaostekstasDiagrama">
    <w:name w:val="Puslapio išnašos tekstas Diagrama"/>
    <w:basedOn w:val="Numatytasispastraiposriftas"/>
    <w:link w:val="Puslapioinaostekstas"/>
    <w:uiPriority w:val="99"/>
    <w:semiHidden/>
    <w:rsid w:val="00171CB3"/>
    <w:rPr>
      <w:rFonts w:ascii="Times New Roman" w:eastAsia="Times New Roman" w:hAnsi="Times New Roman" w:cs="Times New Roman"/>
      <w:sz w:val="20"/>
      <w:szCs w:val="20"/>
      <w:lang w:eastAsia="en-GB"/>
    </w:rPr>
  </w:style>
  <w:style w:type="character" w:styleId="Puslapioinaosnuoroda">
    <w:name w:val="footnote reference"/>
    <w:basedOn w:val="Numatytasispastraiposriftas"/>
    <w:uiPriority w:val="99"/>
    <w:semiHidden/>
    <w:unhideWhenUsed/>
    <w:rsid w:val="00171CB3"/>
    <w:rPr>
      <w:vertAlign w:val="superscript"/>
    </w:rPr>
  </w:style>
  <w:style w:type="paragraph" w:styleId="Betarp">
    <w:name w:val="No Spacing"/>
    <w:uiPriority w:val="1"/>
    <w:qFormat/>
    <w:rsid w:val="003071E7"/>
    <w:pPr>
      <w:spacing w:after="0" w:line="240" w:lineRule="auto"/>
    </w:pPr>
    <w:rPr>
      <w:lang w:val="lt-LT"/>
    </w:rPr>
  </w:style>
  <w:style w:type="paragraph" w:styleId="Debesliotekstas">
    <w:name w:val="Balloon Text"/>
    <w:basedOn w:val="prastasis"/>
    <w:link w:val="DebesliotekstasDiagrama"/>
    <w:uiPriority w:val="99"/>
    <w:semiHidden/>
    <w:unhideWhenUsed/>
    <w:rsid w:val="00BF5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D6"/>
    <w:rPr>
      <w:rFonts w:ascii="Segoe UI" w:eastAsia="Times New Roman" w:hAnsi="Segoe UI" w:cs="Segoe UI"/>
      <w:sz w:val="18"/>
      <w:szCs w:val="18"/>
      <w:lang w:eastAsia="en-GB"/>
    </w:rPr>
  </w:style>
  <w:style w:type="paragraph" w:styleId="prastasiniatinklio">
    <w:name w:val="Normal (Web)"/>
    <w:basedOn w:val="prastasis"/>
    <w:uiPriority w:val="99"/>
    <w:semiHidden/>
    <w:unhideWhenUsed/>
    <w:rsid w:val="00B01078"/>
  </w:style>
  <w:style w:type="paragraph" w:customStyle="1" w:styleId="pf0">
    <w:name w:val="pf0"/>
    <w:basedOn w:val="prastasis"/>
    <w:rsid w:val="008815F3"/>
    <w:pPr>
      <w:spacing w:before="100" w:beforeAutospacing="1" w:after="100" w:afterAutospacing="1"/>
    </w:pPr>
    <w:rPr>
      <w:lang w:val="lt-LT" w:eastAsia="lt-LT"/>
    </w:rPr>
  </w:style>
  <w:style w:type="character" w:customStyle="1" w:styleId="cf01">
    <w:name w:val="cf01"/>
    <w:basedOn w:val="Numatytasispastraiposriftas"/>
    <w:rsid w:val="008815F3"/>
    <w:rPr>
      <w:rFonts w:ascii="Segoe UI" w:hAnsi="Segoe UI" w:cs="Segoe UI" w:hint="default"/>
      <w:sz w:val="18"/>
      <w:szCs w:val="18"/>
    </w:rPr>
  </w:style>
  <w:style w:type="paragraph" w:styleId="Pavadinimas">
    <w:name w:val="Title"/>
    <w:basedOn w:val="prastasis"/>
    <w:next w:val="Pagrindiniotekstopirmatrauka"/>
    <w:link w:val="PavadinimasDiagrama"/>
    <w:uiPriority w:val="10"/>
    <w:qFormat/>
    <w:rsid w:val="00FC7E8E"/>
    <w:pPr>
      <w:keepNext/>
      <w:keepLines/>
      <w:spacing w:before="100" w:beforeAutospacing="1" w:after="240" w:line="252" w:lineRule="auto"/>
      <w:ind w:left="284" w:right="284"/>
      <w:contextualSpacing/>
      <w:jc w:val="center"/>
    </w:pPr>
    <w:rPr>
      <w:b/>
      <w:caps/>
      <w:szCs w:val="22"/>
      <w:lang w:val="lt-LT" w:eastAsia="en-US"/>
    </w:rPr>
  </w:style>
  <w:style w:type="character" w:customStyle="1" w:styleId="PavadinimasDiagrama">
    <w:name w:val="Pavadinimas Diagrama"/>
    <w:basedOn w:val="Numatytasispastraiposriftas"/>
    <w:link w:val="Pavadinimas"/>
    <w:uiPriority w:val="10"/>
    <w:rsid w:val="00FC7E8E"/>
    <w:rPr>
      <w:rFonts w:ascii="Times New Roman" w:eastAsia="Times New Roman" w:hAnsi="Times New Roman" w:cs="Times New Roman"/>
      <w:b/>
      <w:caps/>
      <w:sz w:val="24"/>
      <w:lang w:val="lt-LT"/>
    </w:rPr>
  </w:style>
  <w:style w:type="paragraph" w:styleId="Pagrindiniotekstopirmatrauka">
    <w:name w:val="Body Text First Indent"/>
    <w:basedOn w:val="Pagrindinistekstas"/>
    <w:link w:val="PagrindiniotekstopirmatraukaDiagrama"/>
    <w:uiPriority w:val="99"/>
    <w:semiHidden/>
    <w:unhideWhenUsed/>
    <w:rsid w:val="00FC7E8E"/>
    <w:pPr>
      <w:widowControl/>
      <w:ind w:left="0"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C7E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588">
      <w:bodyDiv w:val="1"/>
      <w:marLeft w:val="0"/>
      <w:marRight w:val="0"/>
      <w:marTop w:val="0"/>
      <w:marBottom w:val="0"/>
      <w:divBdr>
        <w:top w:val="none" w:sz="0" w:space="0" w:color="auto"/>
        <w:left w:val="none" w:sz="0" w:space="0" w:color="auto"/>
        <w:bottom w:val="none" w:sz="0" w:space="0" w:color="auto"/>
        <w:right w:val="none" w:sz="0" w:space="0" w:color="auto"/>
      </w:divBdr>
    </w:div>
    <w:div w:id="409279347">
      <w:bodyDiv w:val="1"/>
      <w:marLeft w:val="0"/>
      <w:marRight w:val="0"/>
      <w:marTop w:val="0"/>
      <w:marBottom w:val="0"/>
      <w:divBdr>
        <w:top w:val="none" w:sz="0" w:space="0" w:color="auto"/>
        <w:left w:val="none" w:sz="0" w:space="0" w:color="auto"/>
        <w:bottom w:val="none" w:sz="0" w:space="0" w:color="auto"/>
        <w:right w:val="none" w:sz="0" w:space="0" w:color="auto"/>
      </w:divBdr>
    </w:div>
    <w:div w:id="566577269">
      <w:bodyDiv w:val="1"/>
      <w:marLeft w:val="0"/>
      <w:marRight w:val="0"/>
      <w:marTop w:val="0"/>
      <w:marBottom w:val="0"/>
      <w:divBdr>
        <w:top w:val="none" w:sz="0" w:space="0" w:color="auto"/>
        <w:left w:val="none" w:sz="0" w:space="0" w:color="auto"/>
        <w:bottom w:val="none" w:sz="0" w:space="0" w:color="auto"/>
        <w:right w:val="none" w:sz="0" w:space="0" w:color="auto"/>
      </w:divBdr>
    </w:div>
    <w:div w:id="589318197">
      <w:bodyDiv w:val="1"/>
      <w:marLeft w:val="0"/>
      <w:marRight w:val="0"/>
      <w:marTop w:val="0"/>
      <w:marBottom w:val="0"/>
      <w:divBdr>
        <w:top w:val="none" w:sz="0" w:space="0" w:color="auto"/>
        <w:left w:val="none" w:sz="0" w:space="0" w:color="auto"/>
        <w:bottom w:val="none" w:sz="0" w:space="0" w:color="auto"/>
        <w:right w:val="none" w:sz="0" w:space="0" w:color="auto"/>
      </w:divBdr>
    </w:div>
    <w:div w:id="690570697">
      <w:bodyDiv w:val="1"/>
      <w:marLeft w:val="0"/>
      <w:marRight w:val="0"/>
      <w:marTop w:val="0"/>
      <w:marBottom w:val="0"/>
      <w:divBdr>
        <w:top w:val="none" w:sz="0" w:space="0" w:color="auto"/>
        <w:left w:val="none" w:sz="0" w:space="0" w:color="auto"/>
        <w:bottom w:val="none" w:sz="0" w:space="0" w:color="auto"/>
        <w:right w:val="none" w:sz="0" w:space="0" w:color="auto"/>
      </w:divBdr>
    </w:div>
    <w:div w:id="758866545">
      <w:bodyDiv w:val="1"/>
      <w:marLeft w:val="0"/>
      <w:marRight w:val="0"/>
      <w:marTop w:val="0"/>
      <w:marBottom w:val="0"/>
      <w:divBdr>
        <w:top w:val="none" w:sz="0" w:space="0" w:color="auto"/>
        <w:left w:val="none" w:sz="0" w:space="0" w:color="auto"/>
        <w:bottom w:val="none" w:sz="0" w:space="0" w:color="auto"/>
        <w:right w:val="none" w:sz="0" w:space="0" w:color="auto"/>
      </w:divBdr>
    </w:div>
    <w:div w:id="781454618">
      <w:bodyDiv w:val="1"/>
      <w:marLeft w:val="0"/>
      <w:marRight w:val="0"/>
      <w:marTop w:val="0"/>
      <w:marBottom w:val="0"/>
      <w:divBdr>
        <w:top w:val="none" w:sz="0" w:space="0" w:color="auto"/>
        <w:left w:val="none" w:sz="0" w:space="0" w:color="auto"/>
        <w:bottom w:val="none" w:sz="0" w:space="0" w:color="auto"/>
        <w:right w:val="none" w:sz="0" w:space="0" w:color="auto"/>
      </w:divBdr>
    </w:div>
    <w:div w:id="787546745">
      <w:bodyDiv w:val="1"/>
      <w:marLeft w:val="0"/>
      <w:marRight w:val="0"/>
      <w:marTop w:val="0"/>
      <w:marBottom w:val="0"/>
      <w:divBdr>
        <w:top w:val="none" w:sz="0" w:space="0" w:color="auto"/>
        <w:left w:val="none" w:sz="0" w:space="0" w:color="auto"/>
        <w:bottom w:val="none" w:sz="0" w:space="0" w:color="auto"/>
        <w:right w:val="none" w:sz="0" w:space="0" w:color="auto"/>
      </w:divBdr>
      <w:divsChild>
        <w:div w:id="243032419">
          <w:marLeft w:val="0"/>
          <w:marRight w:val="0"/>
          <w:marTop w:val="0"/>
          <w:marBottom w:val="0"/>
          <w:divBdr>
            <w:top w:val="none" w:sz="0" w:space="0" w:color="auto"/>
            <w:left w:val="none" w:sz="0" w:space="0" w:color="auto"/>
            <w:bottom w:val="none" w:sz="0" w:space="0" w:color="auto"/>
            <w:right w:val="none" w:sz="0" w:space="0" w:color="auto"/>
          </w:divBdr>
          <w:divsChild>
            <w:div w:id="1543132006">
              <w:marLeft w:val="0"/>
              <w:marRight w:val="0"/>
              <w:marTop w:val="30"/>
              <w:marBottom w:val="30"/>
              <w:divBdr>
                <w:top w:val="none" w:sz="0" w:space="0" w:color="auto"/>
                <w:left w:val="none" w:sz="0" w:space="0" w:color="auto"/>
                <w:bottom w:val="none" w:sz="0" w:space="0" w:color="auto"/>
                <w:right w:val="none" w:sz="0" w:space="0" w:color="auto"/>
              </w:divBdr>
              <w:divsChild>
                <w:div w:id="11152338">
                  <w:marLeft w:val="0"/>
                  <w:marRight w:val="0"/>
                  <w:marTop w:val="0"/>
                  <w:marBottom w:val="0"/>
                  <w:divBdr>
                    <w:top w:val="none" w:sz="0" w:space="0" w:color="auto"/>
                    <w:left w:val="none" w:sz="0" w:space="0" w:color="auto"/>
                    <w:bottom w:val="none" w:sz="0" w:space="0" w:color="auto"/>
                    <w:right w:val="none" w:sz="0" w:space="0" w:color="auto"/>
                  </w:divBdr>
                  <w:divsChild>
                    <w:div w:id="1637028548">
                      <w:marLeft w:val="0"/>
                      <w:marRight w:val="0"/>
                      <w:marTop w:val="0"/>
                      <w:marBottom w:val="0"/>
                      <w:divBdr>
                        <w:top w:val="none" w:sz="0" w:space="0" w:color="auto"/>
                        <w:left w:val="none" w:sz="0" w:space="0" w:color="auto"/>
                        <w:bottom w:val="none" w:sz="0" w:space="0" w:color="auto"/>
                        <w:right w:val="none" w:sz="0" w:space="0" w:color="auto"/>
                      </w:divBdr>
                    </w:div>
                  </w:divsChild>
                </w:div>
                <w:div w:id="70469167">
                  <w:marLeft w:val="0"/>
                  <w:marRight w:val="0"/>
                  <w:marTop w:val="0"/>
                  <w:marBottom w:val="0"/>
                  <w:divBdr>
                    <w:top w:val="none" w:sz="0" w:space="0" w:color="auto"/>
                    <w:left w:val="none" w:sz="0" w:space="0" w:color="auto"/>
                    <w:bottom w:val="none" w:sz="0" w:space="0" w:color="auto"/>
                    <w:right w:val="none" w:sz="0" w:space="0" w:color="auto"/>
                  </w:divBdr>
                  <w:divsChild>
                    <w:div w:id="2064937018">
                      <w:marLeft w:val="0"/>
                      <w:marRight w:val="0"/>
                      <w:marTop w:val="0"/>
                      <w:marBottom w:val="0"/>
                      <w:divBdr>
                        <w:top w:val="none" w:sz="0" w:space="0" w:color="auto"/>
                        <w:left w:val="none" w:sz="0" w:space="0" w:color="auto"/>
                        <w:bottom w:val="none" w:sz="0" w:space="0" w:color="auto"/>
                        <w:right w:val="none" w:sz="0" w:space="0" w:color="auto"/>
                      </w:divBdr>
                    </w:div>
                  </w:divsChild>
                </w:div>
                <w:div w:id="108359200">
                  <w:marLeft w:val="0"/>
                  <w:marRight w:val="0"/>
                  <w:marTop w:val="0"/>
                  <w:marBottom w:val="0"/>
                  <w:divBdr>
                    <w:top w:val="none" w:sz="0" w:space="0" w:color="auto"/>
                    <w:left w:val="none" w:sz="0" w:space="0" w:color="auto"/>
                    <w:bottom w:val="none" w:sz="0" w:space="0" w:color="auto"/>
                    <w:right w:val="none" w:sz="0" w:space="0" w:color="auto"/>
                  </w:divBdr>
                  <w:divsChild>
                    <w:div w:id="532158179">
                      <w:marLeft w:val="0"/>
                      <w:marRight w:val="0"/>
                      <w:marTop w:val="0"/>
                      <w:marBottom w:val="0"/>
                      <w:divBdr>
                        <w:top w:val="none" w:sz="0" w:space="0" w:color="auto"/>
                        <w:left w:val="none" w:sz="0" w:space="0" w:color="auto"/>
                        <w:bottom w:val="none" w:sz="0" w:space="0" w:color="auto"/>
                        <w:right w:val="none" w:sz="0" w:space="0" w:color="auto"/>
                      </w:divBdr>
                    </w:div>
                  </w:divsChild>
                </w:div>
                <w:div w:id="109326040">
                  <w:marLeft w:val="0"/>
                  <w:marRight w:val="0"/>
                  <w:marTop w:val="0"/>
                  <w:marBottom w:val="0"/>
                  <w:divBdr>
                    <w:top w:val="none" w:sz="0" w:space="0" w:color="auto"/>
                    <w:left w:val="none" w:sz="0" w:space="0" w:color="auto"/>
                    <w:bottom w:val="none" w:sz="0" w:space="0" w:color="auto"/>
                    <w:right w:val="none" w:sz="0" w:space="0" w:color="auto"/>
                  </w:divBdr>
                  <w:divsChild>
                    <w:div w:id="1751460507">
                      <w:marLeft w:val="0"/>
                      <w:marRight w:val="0"/>
                      <w:marTop w:val="0"/>
                      <w:marBottom w:val="0"/>
                      <w:divBdr>
                        <w:top w:val="none" w:sz="0" w:space="0" w:color="auto"/>
                        <w:left w:val="none" w:sz="0" w:space="0" w:color="auto"/>
                        <w:bottom w:val="none" w:sz="0" w:space="0" w:color="auto"/>
                        <w:right w:val="none" w:sz="0" w:space="0" w:color="auto"/>
                      </w:divBdr>
                    </w:div>
                  </w:divsChild>
                </w:div>
                <w:div w:id="114295236">
                  <w:marLeft w:val="0"/>
                  <w:marRight w:val="0"/>
                  <w:marTop w:val="0"/>
                  <w:marBottom w:val="0"/>
                  <w:divBdr>
                    <w:top w:val="none" w:sz="0" w:space="0" w:color="auto"/>
                    <w:left w:val="none" w:sz="0" w:space="0" w:color="auto"/>
                    <w:bottom w:val="none" w:sz="0" w:space="0" w:color="auto"/>
                    <w:right w:val="none" w:sz="0" w:space="0" w:color="auto"/>
                  </w:divBdr>
                  <w:divsChild>
                    <w:div w:id="653485303">
                      <w:marLeft w:val="0"/>
                      <w:marRight w:val="0"/>
                      <w:marTop w:val="0"/>
                      <w:marBottom w:val="0"/>
                      <w:divBdr>
                        <w:top w:val="none" w:sz="0" w:space="0" w:color="auto"/>
                        <w:left w:val="none" w:sz="0" w:space="0" w:color="auto"/>
                        <w:bottom w:val="none" w:sz="0" w:space="0" w:color="auto"/>
                        <w:right w:val="none" w:sz="0" w:space="0" w:color="auto"/>
                      </w:divBdr>
                    </w:div>
                  </w:divsChild>
                </w:div>
                <w:div w:id="131598193">
                  <w:marLeft w:val="0"/>
                  <w:marRight w:val="0"/>
                  <w:marTop w:val="0"/>
                  <w:marBottom w:val="0"/>
                  <w:divBdr>
                    <w:top w:val="none" w:sz="0" w:space="0" w:color="auto"/>
                    <w:left w:val="none" w:sz="0" w:space="0" w:color="auto"/>
                    <w:bottom w:val="none" w:sz="0" w:space="0" w:color="auto"/>
                    <w:right w:val="none" w:sz="0" w:space="0" w:color="auto"/>
                  </w:divBdr>
                  <w:divsChild>
                    <w:div w:id="2064793514">
                      <w:marLeft w:val="0"/>
                      <w:marRight w:val="0"/>
                      <w:marTop w:val="0"/>
                      <w:marBottom w:val="0"/>
                      <w:divBdr>
                        <w:top w:val="none" w:sz="0" w:space="0" w:color="auto"/>
                        <w:left w:val="none" w:sz="0" w:space="0" w:color="auto"/>
                        <w:bottom w:val="none" w:sz="0" w:space="0" w:color="auto"/>
                        <w:right w:val="none" w:sz="0" w:space="0" w:color="auto"/>
                      </w:divBdr>
                    </w:div>
                  </w:divsChild>
                </w:div>
                <w:div w:id="148863030">
                  <w:marLeft w:val="0"/>
                  <w:marRight w:val="0"/>
                  <w:marTop w:val="0"/>
                  <w:marBottom w:val="0"/>
                  <w:divBdr>
                    <w:top w:val="none" w:sz="0" w:space="0" w:color="auto"/>
                    <w:left w:val="none" w:sz="0" w:space="0" w:color="auto"/>
                    <w:bottom w:val="none" w:sz="0" w:space="0" w:color="auto"/>
                    <w:right w:val="none" w:sz="0" w:space="0" w:color="auto"/>
                  </w:divBdr>
                  <w:divsChild>
                    <w:div w:id="1303340386">
                      <w:marLeft w:val="0"/>
                      <w:marRight w:val="0"/>
                      <w:marTop w:val="0"/>
                      <w:marBottom w:val="0"/>
                      <w:divBdr>
                        <w:top w:val="none" w:sz="0" w:space="0" w:color="auto"/>
                        <w:left w:val="none" w:sz="0" w:space="0" w:color="auto"/>
                        <w:bottom w:val="none" w:sz="0" w:space="0" w:color="auto"/>
                        <w:right w:val="none" w:sz="0" w:space="0" w:color="auto"/>
                      </w:divBdr>
                    </w:div>
                  </w:divsChild>
                </w:div>
                <w:div w:id="160237837">
                  <w:marLeft w:val="0"/>
                  <w:marRight w:val="0"/>
                  <w:marTop w:val="0"/>
                  <w:marBottom w:val="0"/>
                  <w:divBdr>
                    <w:top w:val="none" w:sz="0" w:space="0" w:color="auto"/>
                    <w:left w:val="none" w:sz="0" w:space="0" w:color="auto"/>
                    <w:bottom w:val="none" w:sz="0" w:space="0" w:color="auto"/>
                    <w:right w:val="none" w:sz="0" w:space="0" w:color="auto"/>
                  </w:divBdr>
                  <w:divsChild>
                    <w:div w:id="1799713480">
                      <w:marLeft w:val="0"/>
                      <w:marRight w:val="0"/>
                      <w:marTop w:val="0"/>
                      <w:marBottom w:val="0"/>
                      <w:divBdr>
                        <w:top w:val="none" w:sz="0" w:space="0" w:color="auto"/>
                        <w:left w:val="none" w:sz="0" w:space="0" w:color="auto"/>
                        <w:bottom w:val="none" w:sz="0" w:space="0" w:color="auto"/>
                        <w:right w:val="none" w:sz="0" w:space="0" w:color="auto"/>
                      </w:divBdr>
                    </w:div>
                  </w:divsChild>
                </w:div>
                <w:div w:id="179901462">
                  <w:marLeft w:val="0"/>
                  <w:marRight w:val="0"/>
                  <w:marTop w:val="0"/>
                  <w:marBottom w:val="0"/>
                  <w:divBdr>
                    <w:top w:val="none" w:sz="0" w:space="0" w:color="auto"/>
                    <w:left w:val="none" w:sz="0" w:space="0" w:color="auto"/>
                    <w:bottom w:val="none" w:sz="0" w:space="0" w:color="auto"/>
                    <w:right w:val="none" w:sz="0" w:space="0" w:color="auto"/>
                  </w:divBdr>
                  <w:divsChild>
                    <w:div w:id="1826584301">
                      <w:marLeft w:val="0"/>
                      <w:marRight w:val="0"/>
                      <w:marTop w:val="0"/>
                      <w:marBottom w:val="0"/>
                      <w:divBdr>
                        <w:top w:val="none" w:sz="0" w:space="0" w:color="auto"/>
                        <w:left w:val="none" w:sz="0" w:space="0" w:color="auto"/>
                        <w:bottom w:val="none" w:sz="0" w:space="0" w:color="auto"/>
                        <w:right w:val="none" w:sz="0" w:space="0" w:color="auto"/>
                      </w:divBdr>
                    </w:div>
                  </w:divsChild>
                </w:div>
                <w:div w:id="202795551">
                  <w:marLeft w:val="0"/>
                  <w:marRight w:val="0"/>
                  <w:marTop w:val="0"/>
                  <w:marBottom w:val="0"/>
                  <w:divBdr>
                    <w:top w:val="none" w:sz="0" w:space="0" w:color="auto"/>
                    <w:left w:val="none" w:sz="0" w:space="0" w:color="auto"/>
                    <w:bottom w:val="none" w:sz="0" w:space="0" w:color="auto"/>
                    <w:right w:val="none" w:sz="0" w:space="0" w:color="auto"/>
                  </w:divBdr>
                  <w:divsChild>
                    <w:div w:id="356077107">
                      <w:marLeft w:val="0"/>
                      <w:marRight w:val="0"/>
                      <w:marTop w:val="0"/>
                      <w:marBottom w:val="0"/>
                      <w:divBdr>
                        <w:top w:val="none" w:sz="0" w:space="0" w:color="auto"/>
                        <w:left w:val="none" w:sz="0" w:space="0" w:color="auto"/>
                        <w:bottom w:val="none" w:sz="0" w:space="0" w:color="auto"/>
                        <w:right w:val="none" w:sz="0" w:space="0" w:color="auto"/>
                      </w:divBdr>
                    </w:div>
                  </w:divsChild>
                </w:div>
                <w:div w:id="212893358">
                  <w:marLeft w:val="0"/>
                  <w:marRight w:val="0"/>
                  <w:marTop w:val="0"/>
                  <w:marBottom w:val="0"/>
                  <w:divBdr>
                    <w:top w:val="none" w:sz="0" w:space="0" w:color="auto"/>
                    <w:left w:val="none" w:sz="0" w:space="0" w:color="auto"/>
                    <w:bottom w:val="none" w:sz="0" w:space="0" w:color="auto"/>
                    <w:right w:val="none" w:sz="0" w:space="0" w:color="auto"/>
                  </w:divBdr>
                  <w:divsChild>
                    <w:div w:id="1193956622">
                      <w:marLeft w:val="0"/>
                      <w:marRight w:val="0"/>
                      <w:marTop w:val="0"/>
                      <w:marBottom w:val="0"/>
                      <w:divBdr>
                        <w:top w:val="none" w:sz="0" w:space="0" w:color="auto"/>
                        <w:left w:val="none" w:sz="0" w:space="0" w:color="auto"/>
                        <w:bottom w:val="none" w:sz="0" w:space="0" w:color="auto"/>
                        <w:right w:val="none" w:sz="0" w:space="0" w:color="auto"/>
                      </w:divBdr>
                    </w:div>
                  </w:divsChild>
                </w:div>
                <w:div w:id="247008490">
                  <w:marLeft w:val="0"/>
                  <w:marRight w:val="0"/>
                  <w:marTop w:val="0"/>
                  <w:marBottom w:val="0"/>
                  <w:divBdr>
                    <w:top w:val="none" w:sz="0" w:space="0" w:color="auto"/>
                    <w:left w:val="none" w:sz="0" w:space="0" w:color="auto"/>
                    <w:bottom w:val="none" w:sz="0" w:space="0" w:color="auto"/>
                    <w:right w:val="none" w:sz="0" w:space="0" w:color="auto"/>
                  </w:divBdr>
                  <w:divsChild>
                    <w:div w:id="327565500">
                      <w:marLeft w:val="0"/>
                      <w:marRight w:val="0"/>
                      <w:marTop w:val="0"/>
                      <w:marBottom w:val="0"/>
                      <w:divBdr>
                        <w:top w:val="none" w:sz="0" w:space="0" w:color="auto"/>
                        <w:left w:val="none" w:sz="0" w:space="0" w:color="auto"/>
                        <w:bottom w:val="none" w:sz="0" w:space="0" w:color="auto"/>
                        <w:right w:val="none" w:sz="0" w:space="0" w:color="auto"/>
                      </w:divBdr>
                    </w:div>
                  </w:divsChild>
                </w:div>
                <w:div w:id="257492083">
                  <w:marLeft w:val="0"/>
                  <w:marRight w:val="0"/>
                  <w:marTop w:val="0"/>
                  <w:marBottom w:val="0"/>
                  <w:divBdr>
                    <w:top w:val="none" w:sz="0" w:space="0" w:color="auto"/>
                    <w:left w:val="none" w:sz="0" w:space="0" w:color="auto"/>
                    <w:bottom w:val="none" w:sz="0" w:space="0" w:color="auto"/>
                    <w:right w:val="none" w:sz="0" w:space="0" w:color="auto"/>
                  </w:divBdr>
                  <w:divsChild>
                    <w:div w:id="851601319">
                      <w:marLeft w:val="0"/>
                      <w:marRight w:val="0"/>
                      <w:marTop w:val="0"/>
                      <w:marBottom w:val="0"/>
                      <w:divBdr>
                        <w:top w:val="none" w:sz="0" w:space="0" w:color="auto"/>
                        <w:left w:val="none" w:sz="0" w:space="0" w:color="auto"/>
                        <w:bottom w:val="none" w:sz="0" w:space="0" w:color="auto"/>
                        <w:right w:val="none" w:sz="0" w:space="0" w:color="auto"/>
                      </w:divBdr>
                    </w:div>
                  </w:divsChild>
                </w:div>
                <w:div w:id="348147848">
                  <w:marLeft w:val="0"/>
                  <w:marRight w:val="0"/>
                  <w:marTop w:val="0"/>
                  <w:marBottom w:val="0"/>
                  <w:divBdr>
                    <w:top w:val="none" w:sz="0" w:space="0" w:color="auto"/>
                    <w:left w:val="none" w:sz="0" w:space="0" w:color="auto"/>
                    <w:bottom w:val="none" w:sz="0" w:space="0" w:color="auto"/>
                    <w:right w:val="none" w:sz="0" w:space="0" w:color="auto"/>
                  </w:divBdr>
                  <w:divsChild>
                    <w:div w:id="192575203">
                      <w:marLeft w:val="0"/>
                      <w:marRight w:val="0"/>
                      <w:marTop w:val="0"/>
                      <w:marBottom w:val="0"/>
                      <w:divBdr>
                        <w:top w:val="none" w:sz="0" w:space="0" w:color="auto"/>
                        <w:left w:val="none" w:sz="0" w:space="0" w:color="auto"/>
                        <w:bottom w:val="none" w:sz="0" w:space="0" w:color="auto"/>
                        <w:right w:val="none" w:sz="0" w:space="0" w:color="auto"/>
                      </w:divBdr>
                    </w:div>
                  </w:divsChild>
                </w:div>
                <w:div w:id="404882936">
                  <w:marLeft w:val="0"/>
                  <w:marRight w:val="0"/>
                  <w:marTop w:val="0"/>
                  <w:marBottom w:val="0"/>
                  <w:divBdr>
                    <w:top w:val="none" w:sz="0" w:space="0" w:color="auto"/>
                    <w:left w:val="none" w:sz="0" w:space="0" w:color="auto"/>
                    <w:bottom w:val="none" w:sz="0" w:space="0" w:color="auto"/>
                    <w:right w:val="none" w:sz="0" w:space="0" w:color="auto"/>
                  </w:divBdr>
                  <w:divsChild>
                    <w:div w:id="1065376338">
                      <w:marLeft w:val="0"/>
                      <w:marRight w:val="0"/>
                      <w:marTop w:val="0"/>
                      <w:marBottom w:val="0"/>
                      <w:divBdr>
                        <w:top w:val="none" w:sz="0" w:space="0" w:color="auto"/>
                        <w:left w:val="none" w:sz="0" w:space="0" w:color="auto"/>
                        <w:bottom w:val="none" w:sz="0" w:space="0" w:color="auto"/>
                        <w:right w:val="none" w:sz="0" w:space="0" w:color="auto"/>
                      </w:divBdr>
                    </w:div>
                  </w:divsChild>
                </w:div>
                <w:div w:id="515273890">
                  <w:marLeft w:val="0"/>
                  <w:marRight w:val="0"/>
                  <w:marTop w:val="0"/>
                  <w:marBottom w:val="0"/>
                  <w:divBdr>
                    <w:top w:val="none" w:sz="0" w:space="0" w:color="auto"/>
                    <w:left w:val="none" w:sz="0" w:space="0" w:color="auto"/>
                    <w:bottom w:val="none" w:sz="0" w:space="0" w:color="auto"/>
                    <w:right w:val="none" w:sz="0" w:space="0" w:color="auto"/>
                  </w:divBdr>
                  <w:divsChild>
                    <w:div w:id="1229344838">
                      <w:marLeft w:val="0"/>
                      <w:marRight w:val="0"/>
                      <w:marTop w:val="0"/>
                      <w:marBottom w:val="0"/>
                      <w:divBdr>
                        <w:top w:val="none" w:sz="0" w:space="0" w:color="auto"/>
                        <w:left w:val="none" w:sz="0" w:space="0" w:color="auto"/>
                        <w:bottom w:val="none" w:sz="0" w:space="0" w:color="auto"/>
                        <w:right w:val="none" w:sz="0" w:space="0" w:color="auto"/>
                      </w:divBdr>
                    </w:div>
                  </w:divsChild>
                </w:div>
                <w:div w:id="529879894">
                  <w:marLeft w:val="0"/>
                  <w:marRight w:val="0"/>
                  <w:marTop w:val="0"/>
                  <w:marBottom w:val="0"/>
                  <w:divBdr>
                    <w:top w:val="none" w:sz="0" w:space="0" w:color="auto"/>
                    <w:left w:val="none" w:sz="0" w:space="0" w:color="auto"/>
                    <w:bottom w:val="none" w:sz="0" w:space="0" w:color="auto"/>
                    <w:right w:val="none" w:sz="0" w:space="0" w:color="auto"/>
                  </w:divBdr>
                  <w:divsChild>
                    <w:div w:id="1114515663">
                      <w:marLeft w:val="0"/>
                      <w:marRight w:val="0"/>
                      <w:marTop w:val="0"/>
                      <w:marBottom w:val="0"/>
                      <w:divBdr>
                        <w:top w:val="none" w:sz="0" w:space="0" w:color="auto"/>
                        <w:left w:val="none" w:sz="0" w:space="0" w:color="auto"/>
                        <w:bottom w:val="none" w:sz="0" w:space="0" w:color="auto"/>
                        <w:right w:val="none" w:sz="0" w:space="0" w:color="auto"/>
                      </w:divBdr>
                    </w:div>
                  </w:divsChild>
                </w:div>
                <w:div w:id="543054979">
                  <w:marLeft w:val="0"/>
                  <w:marRight w:val="0"/>
                  <w:marTop w:val="0"/>
                  <w:marBottom w:val="0"/>
                  <w:divBdr>
                    <w:top w:val="none" w:sz="0" w:space="0" w:color="auto"/>
                    <w:left w:val="none" w:sz="0" w:space="0" w:color="auto"/>
                    <w:bottom w:val="none" w:sz="0" w:space="0" w:color="auto"/>
                    <w:right w:val="none" w:sz="0" w:space="0" w:color="auto"/>
                  </w:divBdr>
                  <w:divsChild>
                    <w:div w:id="199825210">
                      <w:marLeft w:val="0"/>
                      <w:marRight w:val="0"/>
                      <w:marTop w:val="0"/>
                      <w:marBottom w:val="0"/>
                      <w:divBdr>
                        <w:top w:val="none" w:sz="0" w:space="0" w:color="auto"/>
                        <w:left w:val="none" w:sz="0" w:space="0" w:color="auto"/>
                        <w:bottom w:val="none" w:sz="0" w:space="0" w:color="auto"/>
                        <w:right w:val="none" w:sz="0" w:space="0" w:color="auto"/>
                      </w:divBdr>
                    </w:div>
                  </w:divsChild>
                </w:div>
                <w:div w:id="578441112">
                  <w:marLeft w:val="0"/>
                  <w:marRight w:val="0"/>
                  <w:marTop w:val="0"/>
                  <w:marBottom w:val="0"/>
                  <w:divBdr>
                    <w:top w:val="none" w:sz="0" w:space="0" w:color="auto"/>
                    <w:left w:val="none" w:sz="0" w:space="0" w:color="auto"/>
                    <w:bottom w:val="none" w:sz="0" w:space="0" w:color="auto"/>
                    <w:right w:val="none" w:sz="0" w:space="0" w:color="auto"/>
                  </w:divBdr>
                  <w:divsChild>
                    <w:div w:id="1743722128">
                      <w:marLeft w:val="0"/>
                      <w:marRight w:val="0"/>
                      <w:marTop w:val="0"/>
                      <w:marBottom w:val="0"/>
                      <w:divBdr>
                        <w:top w:val="none" w:sz="0" w:space="0" w:color="auto"/>
                        <w:left w:val="none" w:sz="0" w:space="0" w:color="auto"/>
                        <w:bottom w:val="none" w:sz="0" w:space="0" w:color="auto"/>
                        <w:right w:val="none" w:sz="0" w:space="0" w:color="auto"/>
                      </w:divBdr>
                    </w:div>
                  </w:divsChild>
                </w:div>
                <w:div w:id="598029606">
                  <w:marLeft w:val="0"/>
                  <w:marRight w:val="0"/>
                  <w:marTop w:val="0"/>
                  <w:marBottom w:val="0"/>
                  <w:divBdr>
                    <w:top w:val="none" w:sz="0" w:space="0" w:color="auto"/>
                    <w:left w:val="none" w:sz="0" w:space="0" w:color="auto"/>
                    <w:bottom w:val="none" w:sz="0" w:space="0" w:color="auto"/>
                    <w:right w:val="none" w:sz="0" w:space="0" w:color="auto"/>
                  </w:divBdr>
                  <w:divsChild>
                    <w:div w:id="749040602">
                      <w:marLeft w:val="0"/>
                      <w:marRight w:val="0"/>
                      <w:marTop w:val="0"/>
                      <w:marBottom w:val="0"/>
                      <w:divBdr>
                        <w:top w:val="none" w:sz="0" w:space="0" w:color="auto"/>
                        <w:left w:val="none" w:sz="0" w:space="0" w:color="auto"/>
                        <w:bottom w:val="none" w:sz="0" w:space="0" w:color="auto"/>
                        <w:right w:val="none" w:sz="0" w:space="0" w:color="auto"/>
                      </w:divBdr>
                    </w:div>
                  </w:divsChild>
                </w:div>
                <w:div w:id="602494526">
                  <w:marLeft w:val="0"/>
                  <w:marRight w:val="0"/>
                  <w:marTop w:val="0"/>
                  <w:marBottom w:val="0"/>
                  <w:divBdr>
                    <w:top w:val="none" w:sz="0" w:space="0" w:color="auto"/>
                    <w:left w:val="none" w:sz="0" w:space="0" w:color="auto"/>
                    <w:bottom w:val="none" w:sz="0" w:space="0" w:color="auto"/>
                    <w:right w:val="none" w:sz="0" w:space="0" w:color="auto"/>
                  </w:divBdr>
                  <w:divsChild>
                    <w:div w:id="429660930">
                      <w:marLeft w:val="0"/>
                      <w:marRight w:val="0"/>
                      <w:marTop w:val="0"/>
                      <w:marBottom w:val="0"/>
                      <w:divBdr>
                        <w:top w:val="none" w:sz="0" w:space="0" w:color="auto"/>
                        <w:left w:val="none" w:sz="0" w:space="0" w:color="auto"/>
                        <w:bottom w:val="none" w:sz="0" w:space="0" w:color="auto"/>
                        <w:right w:val="none" w:sz="0" w:space="0" w:color="auto"/>
                      </w:divBdr>
                    </w:div>
                  </w:divsChild>
                </w:div>
                <w:div w:id="674962965">
                  <w:marLeft w:val="0"/>
                  <w:marRight w:val="0"/>
                  <w:marTop w:val="0"/>
                  <w:marBottom w:val="0"/>
                  <w:divBdr>
                    <w:top w:val="none" w:sz="0" w:space="0" w:color="auto"/>
                    <w:left w:val="none" w:sz="0" w:space="0" w:color="auto"/>
                    <w:bottom w:val="none" w:sz="0" w:space="0" w:color="auto"/>
                    <w:right w:val="none" w:sz="0" w:space="0" w:color="auto"/>
                  </w:divBdr>
                  <w:divsChild>
                    <w:div w:id="1217547824">
                      <w:marLeft w:val="0"/>
                      <w:marRight w:val="0"/>
                      <w:marTop w:val="0"/>
                      <w:marBottom w:val="0"/>
                      <w:divBdr>
                        <w:top w:val="none" w:sz="0" w:space="0" w:color="auto"/>
                        <w:left w:val="none" w:sz="0" w:space="0" w:color="auto"/>
                        <w:bottom w:val="none" w:sz="0" w:space="0" w:color="auto"/>
                        <w:right w:val="none" w:sz="0" w:space="0" w:color="auto"/>
                      </w:divBdr>
                    </w:div>
                  </w:divsChild>
                </w:div>
                <w:div w:id="691105350">
                  <w:marLeft w:val="0"/>
                  <w:marRight w:val="0"/>
                  <w:marTop w:val="0"/>
                  <w:marBottom w:val="0"/>
                  <w:divBdr>
                    <w:top w:val="none" w:sz="0" w:space="0" w:color="auto"/>
                    <w:left w:val="none" w:sz="0" w:space="0" w:color="auto"/>
                    <w:bottom w:val="none" w:sz="0" w:space="0" w:color="auto"/>
                    <w:right w:val="none" w:sz="0" w:space="0" w:color="auto"/>
                  </w:divBdr>
                  <w:divsChild>
                    <w:div w:id="606499615">
                      <w:marLeft w:val="0"/>
                      <w:marRight w:val="0"/>
                      <w:marTop w:val="0"/>
                      <w:marBottom w:val="0"/>
                      <w:divBdr>
                        <w:top w:val="none" w:sz="0" w:space="0" w:color="auto"/>
                        <w:left w:val="none" w:sz="0" w:space="0" w:color="auto"/>
                        <w:bottom w:val="none" w:sz="0" w:space="0" w:color="auto"/>
                        <w:right w:val="none" w:sz="0" w:space="0" w:color="auto"/>
                      </w:divBdr>
                    </w:div>
                  </w:divsChild>
                </w:div>
                <w:div w:id="696008278">
                  <w:marLeft w:val="0"/>
                  <w:marRight w:val="0"/>
                  <w:marTop w:val="0"/>
                  <w:marBottom w:val="0"/>
                  <w:divBdr>
                    <w:top w:val="none" w:sz="0" w:space="0" w:color="auto"/>
                    <w:left w:val="none" w:sz="0" w:space="0" w:color="auto"/>
                    <w:bottom w:val="none" w:sz="0" w:space="0" w:color="auto"/>
                    <w:right w:val="none" w:sz="0" w:space="0" w:color="auto"/>
                  </w:divBdr>
                  <w:divsChild>
                    <w:div w:id="901674570">
                      <w:marLeft w:val="0"/>
                      <w:marRight w:val="0"/>
                      <w:marTop w:val="0"/>
                      <w:marBottom w:val="0"/>
                      <w:divBdr>
                        <w:top w:val="none" w:sz="0" w:space="0" w:color="auto"/>
                        <w:left w:val="none" w:sz="0" w:space="0" w:color="auto"/>
                        <w:bottom w:val="none" w:sz="0" w:space="0" w:color="auto"/>
                        <w:right w:val="none" w:sz="0" w:space="0" w:color="auto"/>
                      </w:divBdr>
                    </w:div>
                  </w:divsChild>
                </w:div>
                <w:div w:id="703941150">
                  <w:marLeft w:val="0"/>
                  <w:marRight w:val="0"/>
                  <w:marTop w:val="0"/>
                  <w:marBottom w:val="0"/>
                  <w:divBdr>
                    <w:top w:val="none" w:sz="0" w:space="0" w:color="auto"/>
                    <w:left w:val="none" w:sz="0" w:space="0" w:color="auto"/>
                    <w:bottom w:val="none" w:sz="0" w:space="0" w:color="auto"/>
                    <w:right w:val="none" w:sz="0" w:space="0" w:color="auto"/>
                  </w:divBdr>
                  <w:divsChild>
                    <w:div w:id="206844879">
                      <w:marLeft w:val="0"/>
                      <w:marRight w:val="0"/>
                      <w:marTop w:val="0"/>
                      <w:marBottom w:val="0"/>
                      <w:divBdr>
                        <w:top w:val="none" w:sz="0" w:space="0" w:color="auto"/>
                        <w:left w:val="none" w:sz="0" w:space="0" w:color="auto"/>
                        <w:bottom w:val="none" w:sz="0" w:space="0" w:color="auto"/>
                        <w:right w:val="none" w:sz="0" w:space="0" w:color="auto"/>
                      </w:divBdr>
                    </w:div>
                  </w:divsChild>
                </w:div>
                <w:div w:id="765460846">
                  <w:marLeft w:val="0"/>
                  <w:marRight w:val="0"/>
                  <w:marTop w:val="0"/>
                  <w:marBottom w:val="0"/>
                  <w:divBdr>
                    <w:top w:val="none" w:sz="0" w:space="0" w:color="auto"/>
                    <w:left w:val="none" w:sz="0" w:space="0" w:color="auto"/>
                    <w:bottom w:val="none" w:sz="0" w:space="0" w:color="auto"/>
                    <w:right w:val="none" w:sz="0" w:space="0" w:color="auto"/>
                  </w:divBdr>
                  <w:divsChild>
                    <w:div w:id="1485194589">
                      <w:marLeft w:val="0"/>
                      <w:marRight w:val="0"/>
                      <w:marTop w:val="0"/>
                      <w:marBottom w:val="0"/>
                      <w:divBdr>
                        <w:top w:val="none" w:sz="0" w:space="0" w:color="auto"/>
                        <w:left w:val="none" w:sz="0" w:space="0" w:color="auto"/>
                        <w:bottom w:val="none" w:sz="0" w:space="0" w:color="auto"/>
                        <w:right w:val="none" w:sz="0" w:space="0" w:color="auto"/>
                      </w:divBdr>
                    </w:div>
                  </w:divsChild>
                </w:div>
                <w:div w:id="813110123">
                  <w:marLeft w:val="0"/>
                  <w:marRight w:val="0"/>
                  <w:marTop w:val="0"/>
                  <w:marBottom w:val="0"/>
                  <w:divBdr>
                    <w:top w:val="none" w:sz="0" w:space="0" w:color="auto"/>
                    <w:left w:val="none" w:sz="0" w:space="0" w:color="auto"/>
                    <w:bottom w:val="none" w:sz="0" w:space="0" w:color="auto"/>
                    <w:right w:val="none" w:sz="0" w:space="0" w:color="auto"/>
                  </w:divBdr>
                  <w:divsChild>
                    <w:div w:id="385417230">
                      <w:marLeft w:val="0"/>
                      <w:marRight w:val="0"/>
                      <w:marTop w:val="0"/>
                      <w:marBottom w:val="0"/>
                      <w:divBdr>
                        <w:top w:val="none" w:sz="0" w:space="0" w:color="auto"/>
                        <w:left w:val="none" w:sz="0" w:space="0" w:color="auto"/>
                        <w:bottom w:val="none" w:sz="0" w:space="0" w:color="auto"/>
                        <w:right w:val="none" w:sz="0" w:space="0" w:color="auto"/>
                      </w:divBdr>
                    </w:div>
                  </w:divsChild>
                </w:div>
                <w:div w:id="887231089">
                  <w:marLeft w:val="0"/>
                  <w:marRight w:val="0"/>
                  <w:marTop w:val="0"/>
                  <w:marBottom w:val="0"/>
                  <w:divBdr>
                    <w:top w:val="none" w:sz="0" w:space="0" w:color="auto"/>
                    <w:left w:val="none" w:sz="0" w:space="0" w:color="auto"/>
                    <w:bottom w:val="none" w:sz="0" w:space="0" w:color="auto"/>
                    <w:right w:val="none" w:sz="0" w:space="0" w:color="auto"/>
                  </w:divBdr>
                  <w:divsChild>
                    <w:div w:id="1088888872">
                      <w:marLeft w:val="0"/>
                      <w:marRight w:val="0"/>
                      <w:marTop w:val="0"/>
                      <w:marBottom w:val="0"/>
                      <w:divBdr>
                        <w:top w:val="none" w:sz="0" w:space="0" w:color="auto"/>
                        <w:left w:val="none" w:sz="0" w:space="0" w:color="auto"/>
                        <w:bottom w:val="none" w:sz="0" w:space="0" w:color="auto"/>
                        <w:right w:val="none" w:sz="0" w:space="0" w:color="auto"/>
                      </w:divBdr>
                    </w:div>
                  </w:divsChild>
                </w:div>
                <w:div w:id="921178250">
                  <w:marLeft w:val="0"/>
                  <w:marRight w:val="0"/>
                  <w:marTop w:val="0"/>
                  <w:marBottom w:val="0"/>
                  <w:divBdr>
                    <w:top w:val="none" w:sz="0" w:space="0" w:color="auto"/>
                    <w:left w:val="none" w:sz="0" w:space="0" w:color="auto"/>
                    <w:bottom w:val="none" w:sz="0" w:space="0" w:color="auto"/>
                    <w:right w:val="none" w:sz="0" w:space="0" w:color="auto"/>
                  </w:divBdr>
                  <w:divsChild>
                    <w:div w:id="987393477">
                      <w:marLeft w:val="0"/>
                      <w:marRight w:val="0"/>
                      <w:marTop w:val="0"/>
                      <w:marBottom w:val="0"/>
                      <w:divBdr>
                        <w:top w:val="none" w:sz="0" w:space="0" w:color="auto"/>
                        <w:left w:val="none" w:sz="0" w:space="0" w:color="auto"/>
                        <w:bottom w:val="none" w:sz="0" w:space="0" w:color="auto"/>
                        <w:right w:val="none" w:sz="0" w:space="0" w:color="auto"/>
                      </w:divBdr>
                    </w:div>
                  </w:divsChild>
                </w:div>
                <w:div w:id="931935648">
                  <w:marLeft w:val="0"/>
                  <w:marRight w:val="0"/>
                  <w:marTop w:val="0"/>
                  <w:marBottom w:val="0"/>
                  <w:divBdr>
                    <w:top w:val="none" w:sz="0" w:space="0" w:color="auto"/>
                    <w:left w:val="none" w:sz="0" w:space="0" w:color="auto"/>
                    <w:bottom w:val="none" w:sz="0" w:space="0" w:color="auto"/>
                    <w:right w:val="none" w:sz="0" w:space="0" w:color="auto"/>
                  </w:divBdr>
                  <w:divsChild>
                    <w:div w:id="1218542632">
                      <w:marLeft w:val="0"/>
                      <w:marRight w:val="0"/>
                      <w:marTop w:val="0"/>
                      <w:marBottom w:val="0"/>
                      <w:divBdr>
                        <w:top w:val="none" w:sz="0" w:space="0" w:color="auto"/>
                        <w:left w:val="none" w:sz="0" w:space="0" w:color="auto"/>
                        <w:bottom w:val="none" w:sz="0" w:space="0" w:color="auto"/>
                        <w:right w:val="none" w:sz="0" w:space="0" w:color="auto"/>
                      </w:divBdr>
                    </w:div>
                  </w:divsChild>
                </w:div>
                <w:div w:id="1000235941">
                  <w:marLeft w:val="0"/>
                  <w:marRight w:val="0"/>
                  <w:marTop w:val="0"/>
                  <w:marBottom w:val="0"/>
                  <w:divBdr>
                    <w:top w:val="none" w:sz="0" w:space="0" w:color="auto"/>
                    <w:left w:val="none" w:sz="0" w:space="0" w:color="auto"/>
                    <w:bottom w:val="none" w:sz="0" w:space="0" w:color="auto"/>
                    <w:right w:val="none" w:sz="0" w:space="0" w:color="auto"/>
                  </w:divBdr>
                  <w:divsChild>
                    <w:div w:id="90249242">
                      <w:marLeft w:val="0"/>
                      <w:marRight w:val="0"/>
                      <w:marTop w:val="0"/>
                      <w:marBottom w:val="0"/>
                      <w:divBdr>
                        <w:top w:val="none" w:sz="0" w:space="0" w:color="auto"/>
                        <w:left w:val="none" w:sz="0" w:space="0" w:color="auto"/>
                        <w:bottom w:val="none" w:sz="0" w:space="0" w:color="auto"/>
                        <w:right w:val="none" w:sz="0" w:space="0" w:color="auto"/>
                      </w:divBdr>
                    </w:div>
                  </w:divsChild>
                </w:div>
                <w:div w:id="1005549350">
                  <w:marLeft w:val="0"/>
                  <w:marRight w:val="0"/>
                  <w:marTop w:val="0"/>
                  <w:marBottom w:val="0"/>
                  <w:divBdr>
                    <w:top w:val="none" w:sz="0" w:space="0" w:color="auto"/>
                    <w:left w:val="none" w:sz="0" w:space="0" w:color="auto"/>
                    <w:bottom w:val="none" w:sz="0" w:space="0" w:color="auto"/>
                    <w:right w:val="none" w:sz="0" w:space="0" w:color="auto"/>
                  </w:divBdr>
                  <w:divsChild>
                    <w:div w:id="1627010243">
                      <w:marLeft w:val="0"/>
                      <w:marRight w:val="0"/>
                      <w:marTop w:val="0"/>
                      <w:marBottom w:val="0"/>
                      <w:divBdr>
                        <w:top w:val="none" w:sz="0" w:space="0" w:color="auto"/>
                        <w:left w:val="none" w:sz="0" w:space="0" w:color="auto"/>
                        <w:bottom w:val="none" w:sz="0" w:space="0" w:color="auto"/>
                        <w:right w:val="none" w:sz="0" w:space="0" w:color="auto"/>
                      </w:divBdr>
                    </w:div>
                  </w:divsChild>
                </w:div>
                <w:div w:id="1032997386">
                  <w:marLeft w:val="0"/>
                  <w:marRight w:val="0"/>
                  <w:marTop w:val="0"/>
                  <w:marBottom w:val="0"/>
                  <w:divBdr>
                    <w:top w:val="none" w:sz="0" w:space="0" w:color="auto"/>
                    <w:left w:val="none" w:sz="0" w:space="0" w:color="auto"/>
                    <w:bottom w:val="none" w:sz="0" w:space="0" w:color="auto"/>
                    <w:right w:val="none" w:sz="0" w:space="0" w:color="auto"/>
                  </w:divBdr>
                  <w:divsChild>
                    <w:div w:id="2025326641">
                      <w:marLeft w:val="0"/>
                      <w:marRight w:val="0"/>
                      <w:marTop w:val="0"/>
                      <w:marBottom w:val="0"/>
                      <w:divBdr>
                        <w:top w:val="none" w:sz="0" w:space="0" w:color="auto"/>
                        <w:left w:val="none" w:sz="0" w:space="0" w:color="auto"/>
                        <w:bottom w:val="none" w:sz="0" w:space="0" w:color="auto"/>
                        <w:right w:val="none" w:sz="0" w:space="0" w:color="auto"/>
                      </w:divBdr>
                    </w:div>
                  </w:divsChild>
                </w:div>
                <w:div w:id="1131902724">
                  <w:marLeft w:val="0"/>
                  <w:marRight w:val="0"/>
                  <w:marTop w:val="0"/>
                  <w:marBottom w:val="0"/>
                  <w:divBdr>
                    <w:top w:val="none" w:sz="0" w:space="0" w:color="auto"/>
                    <w:left w:val="none" w:sz="0" w:space="0" w:color="auto"/>
                    <w:bottom w:val="none" w:sz="0" w:space="0" w:color="auto"/>
                    <w:right w:val="none" w:sz="0" w:space="0" w:color="auto"/>
                  </w:divBdr>
                  <w:divsChild>
                    <w:div w:id="645548376">
                      <w:marLeft w:val="0"/>
                      <w:marRight w:val="0"/>
                      <w:marTop w:val="0"/>
                      <w:marBottom w:val="0"/>
                      <w:divBdr>
                        <w:top w:val="none" w:sz="0" w:space="0" w:color="auto"/>
                        <w:left w:val="none" w:sz="0" w:space="0" w:color="auto"/>
                        <w:bottom w:val="none" w:sz="0" w:space="0" w:color="auto"/>
                        <w:right w:val="none" w:sz="0" w:space="0" w:color="auto"/>
                      </w:divBdr>
                    </w:div>
                  </w:divsChild>
                </w:div>
                <w:div w:id="1143085230">
                  <w:marLeft w:val="0"/>
                  <w:marRight w:val="0"/>
                  <w:marTop w:val="0"/>
                  <w:marBottom w:val="0"/>
                  <w:divBdr>
                    <w:top w:val="none" w:sz="0" w:space="0" w:color="auto"/>
                    <w:left w:val="none" w:sz="0" w:space="0" w:color="auto"/>
                    <w:bottom w:val="none" w:sz="0" w:space="0" w:color="auto"/>
                    <w:right w:val="none" w:sz="0" w:space="0" w:color="auto"/>
                  </w:divBdr>
                  <w:divsChild>
                    <w:div w:id="170075043">
                      <w:marLeft w:val="0"/>
                      <w:marRight w:val="0"/>
                      <w:marTop w:val="0"/>
                      <w:marBottom w:val="0"/>
                      <w:divBdr>
                        <w:top w:val="none" w:sz="0" w:space="0" w:color="auto"/>
                        <w:left w:val="none" w:sz="0" w:space="0" w:color="auto"/>
                        <w:bottom w:val="none" w:sz="0" w:space="0" w:color="auto"/>
                        <w:right w:val="none" w:sz="0" w:space="0" w:color="auto"/>
                      </w:divBdr>
                    </w:div>
                  </w:divsChild>
                </w:div>
                <w:div w:id="1242106085">
                  <w:marLeft w:val="0"/>
                  <w:marRight w:val="0"/>
                  <w:marTop w:val="0"/>
                  <w:marBottom w:val="0"/>
                  <w:divBdr>
                    <w:top w:val="none" w:sz="0" w:space="0" w:color="auto"/>
                    <w:left w:val="none" w:sz="0" w:space="0" w:color="auto"/>
                    <w:bottom w:val="none" w:sz="0" w:space="0" w:color="auto"/>
                    <w:right w:val="none" w:sz="0" w:space="0" w:color="auto"/>
                  </w:divBdr>
                  <w:divsChild>
                    <w:div w:id="1143960172">
                      <w:marLeft w:val="0"/>
                      <w:marRight w:val="0"/>
                      <w:marTop w:val="0"/>
                      <w:marBottom w:val="0"/>
                      <w:divBdr>
                        <w:top w:val="none" w:sz="0" w:space="0" w:color="auto"/>
                        <w:left w:val="none" w:sz="0" w:space="0" w:color="auto"/>
                        <w:bottom w:val="none" w:sz="0" w:space="0" w:color="auto"/>
                        <w:right w:val="none" w:sz="0" w:space="0" w:color="auto"/>
                      </w:divBdr>
                    </w:div>
                  </w:divsChild>
                </w:div>
                <w:div w:id="1258565498">
                  <w:marLeft w:val="0"/>
                  <w:marRight w:val="0"/>
                  <w:marTop w:val="0"/>
                  <w:marBottom w:val="0"/>
                  <w:divBdr>
                    <w:top w:val="none" w:sz="0" w:space="0" w:color="auto"/>
                    <w:left w:val="none" w:sz="0" w:space="0" w:color="auto"/>
                    <w:bottom w:val="none" w:sz="0" w:space="0" w:color="auto"/>
                    <w:right w:val="none" w:sz="0" w:space="0" w:color="auto"/>
                  </w:divBdr>
                  <w:divsChild>
                    <w:div w:id="1928537456">
                      <w:marLeft w:val="0"/>
                      <w:marRight w:val="0"/>
                      <w:marTop w:val="0"/>
                      <w:marBottom w:val="0"/>
                      <w:divBdr>
                        <w:top w:val="none" w:sz="0" w:space="0" w:color="auto"/>
                        <w:left w:val="none" w:sz="0" w:space="0" w:color="auto"/>
                        <w:bottom w:val="none" w:sz="0" w:space="0" w:color="auto"/>
                        <w:right w:val="none" w:sz="0" w:space="0" w:color="auto"/>
                      </w:divBdr>
                    </w:div>
                  </w:divsChild>
                </w:div>
                <w:div w:id="1293174415">
                  <w:marLeft w:val="0"/>
                  <w:marRight w:val="0"/>
                  <w:marTop w:val="0"/>
                  <w:marBottom w:val="0"/>
                  <w:divBdr>
                    <w:top w:val="none" w:sz="0" w:space="0" w:color="auto"/>
                    <w:left w:val="none" w:sz="0" w:space="0" w:color="auto"/>
                    <w:bottom w:val="none" w:sz="0" w:space="0" w:color="auto"/>
                    <w:right w:val="none" w:sz="0" w:space="0" w:color="auto"/>
                  </w:divBdr>
                  <w:divsChild>
                    <w:div w:id="1610701929">
                      <w:marLeft w:val="0"/>
                      <w:marRight w:val="0"/>
                      <w:marTop w:val="0"/>
                      <w:marBottom w:val="0"/>
                      <w:divBdr>
                        <w:top w:val="none" w:sz="0" w:space="0" w:color="auto"/>
                        <w:left w:val="none" w:sz="0" w:space="0" w:color="auto"/>
                        <w:bottom w:val="none" w:sz="0" w:space="0" w:color="auto"/>
                        <w:right w:val="none" w:sz="0" w:space="0" w:color="auto"/>
                      </w:divBdr>
                    </w:div>
                  </w:divsChild>
                </w:div>
                <w:div w:id="1306550102">
                  <w:marLeft w:val="0"/>
                  <w:marRight w:val="0"/>
                  <w:marTop w:val="0"/>
                  <w:marBottom w:val="0"/>
                  <w:divBdr>
                    <w:top w:val="none" w:sz="0" w:space="0" w:color="auto"/>
                    <w:left w:val="none" w:sz="0" w:space="0" w:color="auto"/>
                    <w:bottom w:val="none" w:sz="0" w:space="0" w:color="auto"/>
                    <w:right w:val="none" w:sz="0" w:space="0" w:color="auto"/>
                  </w:divBdr>
                  <w:divsChild>
                    <w:div w:id="283465789">
                      <w:marLeft w:val="0"/>
                      <w:marRight w:val="0"/>
                      <w:marTop w:val="0"/>
                      <w:marBottom w:val="0"/>
                      <w:divBdr>
                        <w:top w:val="none" w:sz="0" w:space="0" w:color="auto"/>
                        <w:left w:val="none" w:sz="0" w:space="0" w:color="auto"/>
                        <w:bottom w:val="none" w:sz="0" w:space="0" w:color="auto"/>
                        <w:right w:val="none" w:sz="0" w:space="0" w:color="auto"/>
                      </w:divBdr>
                    </w:div>
                  </w:divsChild>
                </w:div>
                <w:div w:id="1347439882">
                  <w:marLeft w:val="0"/>
                  <w:marRight w:val="0"/>
                  <w:marTop w:val="0"/>
                  <w:marBottom w:val="0"/>
                  <w:divBdr>
                    <w:top w:val="none" w:sz="0" w:space="0" w:color="auto"/>
                    <w:left w:val="none" w:sz="0" w:space="0" w:color="auto"/>
                    <w:bottom w:val="none" w:sz="0" w:space="0" w:color="auto"/>
                    <w:right w:val="none" w:sz="0" w:space="0" w:color="auto"/>
                  </w:divBdr>
                  <w:divsChild>
                    <w:div w:id="1529683355">
                      <w:marLeft w:val="0"/>
                      <w:marRight w:val="0"/>
                      <w:marTop w:val="0"/>
                      <w:marBottom w:val="0"/>
                      <w:divBdr>
                        <w:top w:val="none" w:sz="0" w:space="0" w:color="auto"/>
                        <w:left w:val="none" w:sz="0" w:space="0" w:color="auto"/>
                        <w:bottom w:val="none" w:sz="0" w:space="0" w:color="auto"/>
                        <w:right w:val="none" w:sz="0" w:space="0" w:color="auto"/>
                      </w:divBdr>
                    </w:div>
                  </w:divsChild>
                </w:div>
                <w:div w:id="1355617954">
                  <w:marLeft w:val="0"/>
                  <w:marRight w:val="0"/>
                  <w:marTop w:val="0"/>
                  <w:marBottom w:val="0"/>
                  <w:divBdr>
                    <w:top w:val="none" w:sz="0" w:space="0" w:color="auto"/>
                    <w:left w:val="none" w:sz="0" w:space="0" w:color="auto"/>
                    <w:bottom w:val="none" w:sz="0" w:space="0" w:color="auto"/>
                    <w:right w:val="none" w:sz="0" w:space="0" w:color="auto"/>
                  </w:divBdr>
                  <w:divsChild>
                    <w:div w:id="1196114394">
                      <w:marLeft w:val="0"/>
                      <w:marRight w:val="0"/>
                      <w:marTop w:val="0"/>
                      <w:marBottom w:val="0"/>
                      <w:divBdr>
                        <w:top w:val="none" w:sz="0" w:space="0" w:color="auto"/>
                        <w:left w:val="none" w:sz="0" w:space="0" w:color="auto"/>
                        <w:bottom w:val="none" w:sz="0" w:space="0" w:color="auto"/>
                        <w:right w:val="none" w:sz="0" w:space="0" w:color="auto"/>
                      </w:divBdr>
                    </w:div>
                  </w:divsChild>
                </w:div>
                <w:div w:id="1375426224">
                  <w:marLeft w:val="0"/>
                  <w:marRight w:val="0"/>
                  <w:marTop w:val="0"/>
                  <w:marBottom w:val="0"/>
                  <w:divBdr>
                    <w:top w:val="none" w:sz="0" w:space="0" w:color="auto"/>
                    <w:left w:val="none" w:sz="0" w:space="0" w:color="auto"/>
                    <w:bottom w:val="none" w:sz="0" w:space="0" w:color="auto"/>
                    <w:right w:val="none" w:sz="0" w:space="0" w:color="auto"/>
                  </w:divBdr>
                  <w:divsChild>
                    <w:div w:id="1480462412">
                      <w:marLeft w:val="0"/>
                      <w:marRight w:val="0"/>
                      <w:marTop w:val="0"/>
                      <w:marBottom w:val="0"/>
                      <w:divBdr>
                        <w:top w:val="none" w:sz="0" w:space="0" w:color="auto"/>
                        <w:left w:val="none" w:sz="0" w:space="0" w:color="auto"/>
                        <w:bottom w:val="none" w:sz="0" w:space="0" w:color="auto"/>
                        <w:right w:val="none" w:sz="0" w:space="0" w:color="auto"/>
                      </w:divBdr>
                    </w:div>
                  </w:divsChild>
                </w:div>
                <w:div w:id="1401058523">
                  <w:marLeft w:val="0"/>
                  <w:marRight w:val="0"/>
                  <w:marTop w:val="0"/>
                  <w:marBottom w:val="0"/>
                  <w:divBdr>
                    <w:top w:val="none" w:sz="0" w:space="0" w:color="auto"/>
                    <w:left w:val="none" w:sz="0" w:space="0" w:color="auto"/>
                    <w:bottom w:val="none" w:sz="0" w:space="0" w:color="auto"/>
                    <w:right w:val="none" w:sz="0" w:space="0" w:color="auto"/>
                  </w:divBdr>
                  <w:divsChild>
                    <w:div w:id="1373188932">
                      <w:marLeft w:val="0"/>
                      <w:marRight w:val="0"/>
                      <w:marTop w:val="0"/>
                      <w:marBottom w:val="0"/>
                      <w:divBdr>
                        <w:top w:val="none" w:sz="0" w:space="0" w:color="auto"/>
                        <w:left w:val="none" w:sz="0" w:space="0" w:color="auto"/>
                        <w:bottom w:val="none" w:sz="0" w:space="0" w:color="auto"/>
                        <w:right w:val="none" w:sz="0" w:space="0" w:color="auto"/>
                      </w:divBdr>
                    </w:div>
                  </w:divsChild>
                </w:div>
                <w:div w:id="1426533873">
                  <w:marLeft w:val="0"/>
                  <w:marRight w:val="0"/>
                  <w:marTop w:val="0"/>
                  <w:marBottom w:val="0"/>
                  <w:divBdr>
                    <w:top w:val="none" w:sz="0" w:space="0" w:color="auto"/>
                    <w:left w:val="none" w:sz="0" w:space="0" w:color="auto"/>
                    <w:bottom w:val="none" w:sz="0" w:space="0" w:color="auto"/>
                    <w:right w:val="none" w:sz="0" w:space="0" w:color="auto"/>
                  </w:divBdr>
                  <w:divsChild>
                    <w:div w:id="1492024538">
                      <w:marLeft w:val="0"/>
                      <w:marRight w:val="0"/>
                      <w:marTop w:val="0"/>
                      <w:marBottom w:val="0"/>
                      <w:divBdr>
                        <w:top w:val="none" w:sz="0" w:space="0" w:color="auto"/>
                        <w:left w:val="none" w:sz="0" w:space="0" w:color="auto"/>
                        <w:bottom w:val="none" w:sz="0" w:space="0" w:color="auto"/>
                        <w:right w:val="none" w:sz="0" w:space="0" w:color="auto"/>
                      </w:divBdr>
                    </w:div>
                  </w:divsChild>
                </w:div>
                <w:div w:id="1433040970">
                  <w:marLeft w:val="0"/>
                  <w:marRight w:val="0"/>
                  <w:marTop w:val="0"/>
                  <w:marBottom w:val="0"/>
                  <w:divBdr>
                    <w:top w:val="none" w:sz="0" w:space="0" w:color="auto"/>
                    <w:left w:val="none" w:sz="0" w:space="0" w:color="auto"/>
                    <w:bottom w:val="none" w:sz="0" w:space="0" w:color="auto"/>
                    <w:right w:val="none" w:sz="0" w:space="0" w:color="auto"/>
                  </w:divBdr>
                  <w:divsChild>
                    <w:div w:id="367266228">
                      <w:marLeft w:val="0"/>
                      <w:marRight w:val="0"/>
                      <w:marTop w:val="0"/>
                      <w:marBottom w:val="0"/>
                      <w:divBdr>
                        <w:top w:val="none" w:sz="0" w:space="0" w:color="auto"/>
                        <w:left w:val="none" w:sz="0" w:space="0" w:color="auto"/>
                        <w:bottom w:val="none" w:sz="0" w:space="0" w:color="auto"/>
                        <w:right w:val="none" w:sz="0" w:space="0" w:color="auto"/>
                      </w:divBdr>
                    </w:div>
                  </w:divsChild>
                </w:div>
                <w:div w:id="1472475304">
                  <w:marLeft w:val="0"/>
                  <w:marRight w:val="0"/>
                  <w:marTop w:val="0"/>
                  <w:marBottom w:val="0"/>
                  <w:divBdr>
                    <w:top w:val="none" w:sz="0" w:space="0" w:color="auto"/>
                    <w:left w:val="none" w:sz="0" w:space="0" w:color="auto"/>
                    <w:bottom w:val="none" w:sz="0" w:space="0" w:color="auto"/>
                    <w:right w:val="none" w:sz="0" w:space="0" w:color="auto"/>
                  </w:divBdr>
                  <w:divsChild>
                    <w:div w:id="173034343">
                      <w:marLeft w:val="0"/>
                      <w:marRight w:val="0"/>
                      <w:marTop w:val="0"/>
                      <w:marBottom w:val="0"/>
                      <w:divBdr>
                        <w:top w:val="none" w:sz="0" w:space="0" w:color="auto"/>
                        <w:left w:val="none" w:sz="0" w:space="0" w:color="auto"/>
                        <w:bottom w:val="none" w:sz="0" w:space="0" w:color="auto"/>
                        <w:right w:val="none" w:sz="0" w:space="0" w:color="auto"/>
                      </w:divBdr>
                    </w:div>
                  </w:divsChild>
                </w:div>
                <w:div w:id="1486311624">
                  <w:marLeft w:val="0"/>
                  <w:marRight w:val="0"/>
                  <w:marTop w:val="0"/>
                  <w:marBottom w:val="0"/>
                  <w:divBdr>
                    <w:top w:val="none" w:sz="0" w:space="0" w:color="auto"/>
                    <w:left w:val="none" w:sz="0" w:space="0" w:color="auto"/>
                    <w:bottom w:val="none" w:sz="0" w:space="0" w:color="auto"/>
                    <w:right w:val="none" w:sz="0" w:space="0" w:color="auto"/>
                  </w:divBdr>
                  <w:divsChild>
                    <w:div w:id="358166530">
                      <w:marLeft w:val="0"/>
                      <w:marRight w:val="0"/>
                      <w:marTop w:val="0"/>
                      <w:marBottom w:val="0"/>
                      <w:divBdr>
                        <w:top w:val="none" w:sz="0" w:space="0" w:color="auto"/>
                        <w:left w:val="none" w:sz="0" w:space="0" w:color="auto"/>
                        <w:bottom w:val="none" w:sz="0" w:space="0" w:color="auto"/>
                        <w:right w:val="none" w:sz="0" w:space="0" w:color="auto"/>
                      </w:divBdr>
                    </w:div>
                  </w:divsChild>
                </w:div>
                <w:div w:id="1525553155">
                  <w:marLeft w:val="0"/>
                  <w:marRight w:val="0"/>
                  <w:marTop w:val="0"/>
                  <w:marBottom w:val="0"/>
                  <w:divBdr>
                    <w:top w:val="none" w:sz="0" w:space="0" w:color="auto"/>
                    <w:left w:val="none" w:sz="0" w:space="0" w:color="auto"/>
                    <w:bottom w:val="none" w:sz="0" w:space="0" w:color="auto"/>
                    <w:right w:val="none" w:sz="0" w:space="0" w:color="auto"/>
                  </w:divBdr>
                  <w:divsChild>
                    <w:div w:id="976180399">
                      <w:marLeft w:val="0"/>
                      <w:marRight w:val="0"/>
                      <w:marTop w:val="0"/>
                      <w:marBottom w:val="0"/>
                      <w:divBdr>
                        <w:top w:val="none" w:sz="0" w:space="0" w:color="auto"/>
                        <w:left w:val="none" w:sz="0" w:space="0" w:color="auto"/>
                        <w:bottom w:val="none" w:sz="0" w:space="0" w:color="auto"/>
                        <w:right w:val="none" w:sz="0" w:space="0" w:color="auto"/>
                      </w:divBdr>
                    </w:div>
                  </w:divsChild>
                </w:div>
                <w:div w:id="1712416639">
                  <w:marLeft w:val="0"/>
                  <w:marRight w:val="0"/>
                  <w:marTop w:val="0"/>
                  <w:marBottom w:val="0"/>
                  <w:divBdr>
                    <w:top w:val="none" w:sz="0" w:space="0" w:color="auto"/>
                    <w:left w:val="none" w:sz="0" w:space="0" w:color="auto"/>
                    <w:bottom w:val="none" w:sz="0" w:space="0" w:color="auto"/>
                    <w:right w:val="none" w:sz="0" w:space="0" w:color="auto"/>
                  </w:divBdr>
                  <w:divsChild>
                    <w:div w:id="1194071878">
                      <w:marLeft w:val="0"/>
                      <w:marRight w:val="0"/>
                      <w:marTop w:val="0"/>
                      <w:marBottom w:val="0"/>
                      <w:divBdr>
                        <w:top w:val="none" w:sz="0" w:space="0" w:color="auto"/>
                        <w:left w:val="none" w:sz="0" w:space="0" w:color="auto"/>
                        <w:bottom w:val="none" w:sz="0" w:space="0" w:color="auto"/>
                        <w:right w:val="none" w:sz="0" w:space="0" w:color="auto"/>
                      </w:divBdr>
                    </w:div>
                  </w:divsChild>
                </w:div>
                <w:div w:id="1715156526">
                  <w:marLeft w:val="0"/>
                  <w:marRight w:val="0"/>
                  <w:marTop w:val="0"/>
                  <w:marBottom w:val="0"/>
                  <w:divBdr>
                    <w:top w:val="none" w:sz="0" w:space="0" w:color="auto"/>
                    <w:left w:val="none" w:sz="0" w:space="0" w:color="auto"/>
                    <w:bottom w:val="none" w:sz="0" w:space="0" w:color="auto"/>
                    <w:right w:val="none" w:sz="0" w:space="0" w:color="auto"/>
                  </w:divBdr>
                  <w:divsChild>
                    <w:div w:id="196046465">
                      <w:marLeft w:val="0"/>
                      <w:marRight w:val="0"/>
                      <w:marTop w:val="0"/>
                      <w:marBottom w:val="0"/>
                      <w:divBdr>
                        <w:top w:val="none" w:sz="0" w:space="0" w:color="auto"/>
                        <w:left w:val="none" w:sz="0" w:space="0" w:color="auto"/>
                        <w:bottom w:val="none" w:sz="0" w:space="0" w:color="auto"/>
                        <w:right w:val="none" w:sz="0" w:space="0" w:color="auto"/>
                      </w:divBdr>
                    </w:div>
                  </w:divsChild>
                </w:div>
                <w:div w:id="1741366036">
                  <w:marLeft w:val="0"/>
                  <w:marRight w:val="0"/>
                  <w:marTop w:val="0"/>
                  <w:marBottom w:val="0"/>
                  <w:divBdr>
                    <w:top w:val="none" w:sz="0" w:space="0" w:color="auto"/>
                    <w:left w:val="none" w:sz="0" w:space="0" w:color="auto"/>
                    <w:bottom w:val="none" w:sz="0" w:space="0" w:color="auto"/>
                    <w:right w:val="none" w:sz="0" w:space="0" w:color="auto"/>
                  </w:divBdr>
                  <w:divsChild>
                    <w:div w:id="42679983">
                      <w:marLeft w:val="0"/>
                      <w:marRight w:val="0"/>
                      <w:marTop w:val="0"/>
                      <w:marBottom w:val="0"/>
                      <w:divBdr>
                        <w:top w:val="none" w:sz="0" w:space="0" w:color="auto"/>
                        <w:left w:val="none" w:sz="0" w:space="0" w:color="auto"/>
                        <w:bottom w:val="none" w:sz="0" w:space="0" w:color="auto"/>
                        <w:right w:val="none" w:sz="0" w:space="0" w:color="auto"/>
                      </w:divBdr>
                    </w:div>
                  </w:divsChild>
                </w:div>
                <w:div w:id="1773011797">
                  <w:marLeft w:val="0"/>
                  <w:marRight w:val="0"/>
                  <w:marTop w:val="0"/>
                  <w:marBottom w:val="0"/>
                  <w:divBdr>
                    <w:top w:val="none" w:sz="0" w:space="0" w:color="auto"/>
                    <w:left w:val="none" w:sz="0" w:space="0" w:color="auto"/>
                    <w:bottom w:val="none" w:sz="0" w:space="0" w:color="auto"/>
                    <w:right w:val="none" w:sz="0" w:space="0" w:color="auto"/>
                  </w:divBdr>
                  <w:divsChild>
                    <w:div w:id="835613053">
                      <w:marLeft w:val="0"/>
                      <w:marRight w:val="0"/>
                      <w:marTop w:val="0"/>
                      <w:marBottom w:val="0"/>
                      <w:divBdr>
                        <w:top w:val="none" w:sz="0" w:space="0" w:color="auto"/>
                        <w:left w:val="none" w:sz="0" w:space="0" w:color="auto"/>
                        <w:bottom w:val="none" w:sz="0" w:space="0" w:color="auto"/>
                        <w:right w:val="none" w:sz="0" w:space="0" w:color="auto"/>
                      </w:divBdr>
                    </w:div>
                  </w:divsChild>
                </w:div>
                <w:div w:id="1778721254">
                  <w:marLeft w:val="0"/>
                  <w:marRight w:val="0"/>
                  <w:marTop w:val="0"/>
                  <w:marBottom w:val="0"/>
                  <w:divBdr>
                    <w:top w:val="none" w:sz="0" w:space="0" w:color="auto"/>
                    <w:left w:val="none" w:sz="0" w:space="0" w:color="auto"/>
                    <w:bottom w:val="none" w:sz="0" w:space="0" w:color="auto"/>
                    <w:right w:val="none" w:sz="0" w:space="0" w:color="auto"/>
                  </w:divBdr>
                  <w:divsChild>
                    <w:div w:id="533082702">
                      <w:marLeft w:val="0"/>
                      <w:marRight w:val="0"/>
                      <w:marTop w:val="0"/>
                      <w:marBottom w:val="0"/>
                      <w:divBdr>
                        <w:top w:val="none" w:sz="0" w:space="0" w:color="auto"/>
                        <w:left w:val="none" w:sz="0" w:space="0" w:color="auto"/>
                        <w:bottom w:val="none" w:sz="0" w:space="0" w:color="auto"/>
                        <w:right w:val="none" w:sz="0" w:space="0" w:color="auto"/>
                      </w:divBdr>
                    </w:div>
                  </w:divsChild>
                </w:div>
                <w:div w:id="1784809486">
                  <w:marLeft w:val="0"/>
                  <w:marRight w:val="0"/>
                  <w:marTop w:val="0"/>
                  <w:marBottom w:val="0"/>
                  <w:divBdr>
                    <w:top w:val="none" w:sz="0" w:space="0" w:color="auto"/>
                    <w:left w:val="none" w:sz="0" w:space="0" w:color="auto"/>
                    <w:bottom w:val="none" w:sz="0" w:space="0" w:color="auto"/>
                    <w:right w:val="none" w:sz="0" w:space="0" w:color="auto"/>
                  </w:divBdr>
                  <w:divsChild>
                    <w:div w:id="775178848">
                      <w:marLeft w:val="0"/>
                      <w:marRight w:val="0"/>
                      <w:marTop w:val="0"/>
                      <w:marBottom w:val="0"/>
                      <w:divBdr>
                        <w:top w:val="none" w:sz="0" w:space="0" w:color="auto"/>
                        <w:left w:val="none" w:sz="0" w:space="0" w:color="auto"/>
                        <w:bottom w:val="none" w:sz="0" w:space="0" w:color="auto"/>
                        <w:right w:val="none" w:sz="0" w:space="0" w:color="auto"/>
                      </w:divBdr>
                    </w:div>
                  </w:divsChild>
                </w:div>
                <w:div w:id="1794519708">
                  <w:marLeft w:val="0"/>
                  <w:marRight w:val="0"/>
                  <w:marTop w:val="0"/>
                  <w:marBottom w:val="0"/>
                  <w:divBdr>
                    <w:top w:val="none" w:sz="0" w:space="0" w:color="auto"/>
                    <w:left w:val="none" w:sz="0" w:space="0" w:color="auto"/>
                    <w:bottom w:val="none" w:sz="0" w:space="0" w:color="auto"/>
                    <w:right w:val="none" w:sz="0" w:space="0" w:color="auto"/>
                  </w:divBdr>
                  <w:divsChild>
                    <w:div w:id="957297844">
                      <w:marLeft w:val="0"/>
                      <w:marRight w:val="0"/>
                      <w:marTop w:val="0"/>
                      <w:marBottom w:val="0"/>
                      <w:divBdr>
                        <w:top w:val="none" w:sz="0" w:space="0" w:color="auto"/>
                        <w:left w:val="none" w:sz="0" w:space="0" w:color="auto"/>
                        <w:bottom w:val="none" w:sz="0" w:space="0" w:color="auto"/>
                        <w:right w:val="none" w:sz="0" w:space="0" w:color="auto"/>
                      </w:divBdr>
                    </w:div>
                  </w:divsChild>
                </w:div>
                <w:div w:id="1830947955">
                  <w:marLeft w:val="0"/>
                  <w:marRight w:val="0"/>
                  <w:marTop w:val="0"/>
                  <w:marBottom w:val="0"/>
                  <w:divBdr>
                    <w:top w:val="none" w:sz="0" w:space="0" w:color="auto"/>
                    <w:left w:val="none" w:sz="0" w:space="0" w:color="auto"/>
                    <w:bottom w:val="none" w:sz="0" w:space="0" w:color="auto"/>
                    <w:right w:val="none" w:sz="0" w:space="0" w:color="auto"/>
                  </w:divBdr>
                  <w:divsChild>
                    <w:div w:id="313291073">
                      <w:marLeft w:val="0"/>
                      <w:marRight w:val="0"/>
                      <w:marTop w:val="0"/>
                      <w:marBottom w:val="0"/>
                      <w:divBdr>
                        <w:top w:val="none" w:sz="0" w:space="0" w:color="auto"/>
                        <w:left w:val="none" w:sz="0" w:space="0" w:color="auto"/>
                        <w:bottom w:val="none" w:sz="0" w:space="0" w:color="auto"/>
                        <w:right w:val="none" w:sz="0" w:space="0" w:color="auto"/>
                      </w:divBdr>
                    </w:div>
                  </w:divsChild>
                </w:div>
                <w:div w:id="1852337172">
                  <w:marLeft w:val="0"/>
                  <w:marRight w:val="0"/>
                  <w:marTop w:val="0"/>
                  <w:marBottom w:val="0"/>
                  <w:divBdr>
                    <w:top w:val="none" w:sz="0" w:space="0" w:color="auto"/>
                    <w:left w:val="none" w:sz="0" w:space="0" w:color="auto"/>
                    <w:bottom w:val="none" w:sz="0" w:space="0" w:color="auto"/>
                    <w:right w:val="none" w:sz="0" w:space="0" w:color="auto"/>
                  </w:divBdr>
                  <w:divsChild>
                    <w:div w:id="483281508">
                      <w:marLeft w:val="0"/>
                      <w:marRight w:val="0"/>
                      <w:marTop w:val="0"/>
                      <w:marBottom w:val="0"/>
                      <w:divBdr>
                        <w:top w:val="none" w:sz="0" w:space="0" w:color="auto"/>
                        <w:left w:val="none" w:sz="0" w:space="0" w:color="auto"/>
                        <w:bottom w:val="none" w:sz="0" w:space="0" w:color="auto"/>
                        <w:right w:val="none" w:sz="0" w:space="0" w:color="auto"/>
                      </w:divBdr>
                    </w:div>
                  </w:divsChild>
                </w:div>
                <w:div w:id="1859156344">
                  <w:marLeft w:val="0"/>
                  <w:marRight w:val="0"/>
                  <w:marTop w:val="0"/>
                  <w:marBottom w:val="0"/>
                  <w:divBdr>
                    <w:top w:val="none" w:sz="0" w:space="0" w:color="auto"/>
                    <w:left w:val="none" w:sz="0" w:space="0" w:color="auto"/>
                    <w:bottom w:val="none" w:sz="0" w:space="0" w:color="auto"/>
                    <w:right w:val="none" w:sz="0" w:space="0" w:color="auto"/>
                  </w:divBdr>
                  <w:divsChild>
                    <w:div w:id="563419160">
                      <w:marLeft w:val="0"/>
                      <w:marRight w:val="0"/>
                      <w:marTop w:val="0"/>
                      <w:marBottom w:val="0"/>
                      <w:divBdr>
                        <w:top w:val="none" w:sz="0" w:space="0" w:color="auto"/>
                        <w:left w:val="none" w:sz="0" w:space="0" w:color="auto"/>
                        <w:bottom w:val="none" w:sz="0" w:space="0" w:color="auto"/>
                        <w:right w:val="none" w:sz="0" w:space="0" w:color="auto"/>
                      </w:divBdr>
                    </w:div>
                  </w:divsChild>
                </w:div>
                <w:div w:id="1894927450">
                  <w:marLeft w:val="0"/>
                  <w:marRight w:val="0"/>
                  <w:marTop w:val="0"/>
                  <w:marBottom w:val="0"/>
                  <w:divBdr>
                    <w:top w:val="none" w:sz="0" w:space="0" w:color="auto"/>
                    <w:left w:val="none" w:sz="0" w:space="0" w:color="auto"/>
                    <w:bottom w:val="none" w:sz="0" w:space="0" w:color="auto"/>
                    <w:right w:val="none" w:sz="0" w:space="0" w:color="auto"/>
                  </w:divBdr>
                  <w:divsChild>
                    <w:div w:id="1831557052">
                      <w:marLeft w:val="0"/>
                      <w:marRight w:val="0"/>
                      <w:marTop w:val="0"/>
                      <w:marBottom w:val="0"/>
                      <w:divBdr>
                        <w:top w:val="none" w:sz="0" w:space="0" w:color="auto"/>
                        <w:left w:val="none" w:sz="0" w:space="0" w:color="auto"/>
                        <w:bottom w:val="none" w:sz="0" w:space="0" w:color="auto"/>
                        <w:right w:val="none" w:sz="0" w:space="0" w:color="auto"/>
                      </w:divBdr>
                    </w:div>
                  </w:divsChild>
                </w:div>
                <w:div w:id="1910916630">
                  <w:marLeft w:val="0"/>
                  <w:marRight w:val="0"/>
                  <w:marTop w:val="0"/>
                  <w:marBottom w:val="0"/>
                  <w:divBdr>
                    <w:top w:val="none" w:sz="0" w:space="0" w:color="auto"/>
                    <w:left w:val="none" w:sz="0" w:space="0" w:color="auto"/>
                    <w:bottom w:val="none" w:sz="0" w:space="0" w:color="auto"/>
                    <w:right w:val="none" w:sz="0" w:space="0" w:color="auto"/>
                  </w:divBdr>
                  <w:divsChild>
                    <w:div w:id="935288955">
                      <w:marLeft w:val="0"/>
                      <w:marRight w:val="0"/>
                      <w:marTop w:val="0"/>
                      <w:marBottom w:val="0"/>
                      <w:divBdr>
                        <w:top w:val="none" w:sz="0" w:space="0" w:color="auto"/>
                        <w:left w:val="none" w:sz="0" w:space="0" w:color="auto"/>
                        <w:bottom w:val="none" w:sz="0" w:space="0" w:color="auto"/>
                        <w:right w:val="none" w:sz="0" w:space="0" w:color="auto"/>
                      </w:divBdr>
                    </w:div>
                  </w:divsChild>
                </w:div>
                <w:div w:id="1921518097">
                  <w:marLeft w:val="0"/>
                  <w:marRight w:val="0"/>
                  <w:marTop w:val="0"/>
                  <w:marBottom w:val="0"/>
                  <w:divBdr>
                    <w:top w:val="none" w:sz="0" w:space="0" w:color="auto"/>
                    <w:left w:val="none" w:sz="0" w:space="0" w:color="auto"/>
                    <w:bottom w:val="none" w:sz="0" w:space="0" w:color="auto"/>
                    <w:right w:val="none" w:sz="0" w:space="0" w:color="auto"/>
                  </w:divBdr>
                  <w:divsChild>
                    <w:div w:id="1102653399">
                      <w:marLeft w:val="0"/>
                      <w:marRight w:val="0"/>
                      <w:marTop w:val="0"/>
                      <w:marBottom w:val="0"/>
                      <w:divBdr>
                        <w:top w:val="none" w:sz="0" w:space="0" w:color="auto"/>
                        <w:left w:val="none" w:sz="0" w:space="0" w:color="auto"/>
                        <w:bottom w:val="none" w:sz="0" w:space="0" w:color="auto"/>
                        <w:right w:val="none" w:sz="0" w:space="0" w:color="auto"/>
                      </w:divBdr>
                    </w:div>
                  </w:divsChild>
                </w:div>
                <w:div w:id="1947232827">
                  <w:marLeft w:val="0"/>
                  <w:marRight w:val="0"/>
                  <w:marTop w:val="0"/>
                  <w:marBottom w:val="0"/>
                  <w:divBdr>
                    <w:top w:val="none" w:sz="0" w:space="0" w:color="auto"/>
                    <w:left w:val="none" w:sz="0" w:space="0" w:color="auto"/>
                    <w:bottom w:val="none" w:sz="0" w:space="0" w:color="auto"/>
                    <w:right w:val="none" w:sz="0" w:space="0" w:color="auto"/>
                  </w:divBdr>
                  <w:divsChild>
                    <w:div w:id="273442866">
                      <w:marLeft w:val="0"/>
                      <w:marRight w:val="0"/>
                      <w:marTop w:val="0"/>
                      <w:marBottom w:val="0"/>
                      <w:divBdr>
                        <w:top w:val="none" w:sz="0" w:space="0" w:color="auto"/>
                        <w:left w:val="none" w:sz="0" w:space="0" w:color="auto"/>
                        <w:bottom w:val="none" w:sz="0" w:space="0" w:color="auto"/>
                        <w:right w:val="none" w:sz="0" w:space="0" w:color="auto"/>
                      </w:divBdr>
                    </w:div>
                  </w:divsChild>
                </w:div>
                <w:div w:id="1970938971">
                  <w:marLeft w:val="0"/>
                  <w:marRight w:val="0"/>
                  <w:marTop w:val="0"/>
                  <w:marBottom w:val="0"/>
                  <w:divBdr>
                    <w:top w:val="none" w:sz="0" w:space="0" w:color="auto"/>
                    <w:left w:val="none" w:sz="0" w:space="0" w:color="auto"/>
                    <w:bottom w:val="none" w:sz="0" w:space="0" w:color="auto"/>
                    <w:right w:val="none" w:sz="0" w:space="0" w:color="auto"/>
                  </w:divBdr>
                  <w:divsChild>
                    <w:div w:id="391470503">
                      <w:marLeft w:val="0"/>
                      <w:marRight w:val="0"/>
                      <w:marTop w:val="0"/>
                      <w:marBottom w:val="0"/>
                      <w:divBdr>
                        <w:top w:val="none" w:sz="0" w:space="0" w:color="auto"/>
                        <w:left w:val="none" w:sz="0" w:space="0" w:color="auto"/>
                        <w:bottom w:val="none" w:sz="0" w:space="0" w:color="auto"/>
                        <w:right w:val="none" w:sz="0" w:space="0" w:color="auto"/>
                      </w:divBdr>
                    </w:div>
                  </w:divsChild>
                </w:div>
                <w:div w:id="2004241935">
                  <w:marLeft w:val="0"/>
                  <w:marRight w:val="0"/>
                  <w:marTop w:val="0"/>
                  <w:marBottom w:val="0"/>
                  <w:divBdr>
                    <w:top w:val="none" w:sz="0" w:space="0" w:color="auto"/>
                    <w:left w:val="none" w:sz="0" w:space="0" w:color="auto"/>
                    <w:bottom w:val="none" w:sz="0" w:space="0" w:color="auto"/>
                    <w:right w:val="none" w:sz="0" w:space="0" w:color="auto"/>
                  </w:divBdr>
                  <w:divsChild>
                    <w:div w:id="790249109">
                      <w:marLeft w:val="0"/>
                      <w:marRight w:val="0"/>
                      <w:marTop w:val="0"/>
                      <w:marBottom w:val="0"/>
                      <w:divBdr>
                        <w:top w:val="none" w:sz="0" w:space="0" w:color="auto"/>
                        <w:left w:val="none" w:sz="0" w:space="0" w:color="auto"/>
                        <w:bottom w:val="none" w:sz="0" w:space="0" w:color="auto"/>
                        <w:right w:val="none" w:sz="0" w:space="0" w:color="auto"/>
                      </w:divBdr>
                    </w:div>
                  </w:divsChild>
                </w:div>
                <w:div w:id="2026207536">
                  <w:marLeft w:val="0"/>
                  <w:marRight w:val="0"/>
                  <w:marTop w:val="0"/>
                  <w:marBottom w:val="0"/>
                  <w:divBdr>
                    <w:top w:val="none" w:sz="0" w:space="0" w:color="auto"/>
                    <w:left w:val="none" w:sz="0" w:space="0" w:color="auto"/>
                    <w:bottom w:val="none" w:sz="0" w:space="0" w:color="auto"/>
                    <w:right w:val="none" w:sz="0" w:space="0" w:color="auto"/>
                  </w:divBdr>
                  <w:divsChild>
                    <w:div w:id="852184403">
                      <w:marLeft w:val="0"/>
                      <w:marRight w:val="0"/>
                      <w:marTop w:val="0"/>
                      <w:marBottom w:val="0"/>
                      <w:divBdr>
                        <w:top w:val="none" w:sz="0" w:space="0" w:color="auto"/>
                        <w:left w:val="none" w:sz="0" w:space="0" w:color="auto"/>
                        <w:bottom w:val="none" w:sz="0" w:space="0" w:color="auto"/>
                        <w:right w:val="none" w:sz="0" w:space="0" w:color="auto"/>
                      </w:divBdr>
                    </w:div>
                  </w:divsChild>
                </w:div>
                <w:div w:id="2066489658">
                  <w:marLeft w:val="0"/>
                  <w:marRight w:val="0"/>
                  <w:marTop w:val="0"/>
                  <w:marBottom w:val="0"/>
                  <w:divBdr>
                    <w:top w:val="none" w:sz="0" w:space="0" w:color="auto"/>
                    <w:left w:val="none" w:sz="0" w:space="0" w:color="auto"/>
                    <w:bottom w:val="none" w:sz="0" w:space="0" w:color="auto"/>
                    <w:right w:val="none" w:sz="0" w:space="0" w:color="auto"/>
                  </w:divBdr>
                  <w:divsChild>
                    <w:div w:id="1927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2499">
          <w:marLeft w:val="0"/>
          <w:marRight w:val="0"/>
          <w:marTop w:val="0"/>
          <w:marBottom w:val="0"/>
          <w:divBdr>
            <w:top w:val="none" w:sz="0" w:space="0" w:color="auto"/>
            <w:left w:val="none" w:sz="0" w:space="0" w:color="auto"/>
            <w:bottom w:val="none" w:sz="0" w:space="0" w:color="auto"/>
            <w:right w:val="none" w:sz="0" w:space="0" w:color="auto"/>
          </w:divBdr>
        </w:div>
        <w:div w:id="1837763450">
          <w:marLeft w:val="0"/>
          <w:marRight w:val="0"/>
          <w:marTop w:val="0"/>
          <w:marBottom w:val="0"/>
          <w:divBdr>
            <w:top w:val="none" w:sz="0" w:space="0" w:color="auto"/>
            <w:left w:val="none" w:sz="0" w:space="0" w:color="auto"/>
            <w:bottom w:val="none" w:sz="0" w:space="0" w:color="auto"/>
            <w:right w:val="none" w:sz="0" w:space="0" w:color="auto"/>
          </w:divBdr>
        </w:div>
      </w:divsChild>
    </w:div>
    <w:div w:id="795148713">
      <w:bodyDiv w:val="1"/>
      <w:marLeft w:val="0"/>
      <w:marRight w:val="0"/>
      <w:marTop w:val="0"/>
      <w:marBottom w:val="0"/>
      <w:divBdr>
        <w:top w:val="none" w:sz="0" w:space="0" w:color="auto"/>
        <w:left w:val="none" w:sz="0" w:space="0" w:color="auto"/>
        <w:bottom w:val="none" w:sz="0" w:space="0" w:color="auto"/>
        <w:right w:val="none" w:sz="0" w:space="0" w:color="auto"/>
      </w:divBdr>
    </w:div>
    <w:div w:id="919942448">
      <w:bodyDiv w:val="1"/>
      <w:marLeft w:val="0"/>
      <w:marRight w:val="0"/>
      <w:marTop w:val="0"/>
      <w:marBottom w:val="0"/>
      <w:divBdr>
        <w:top w:val="none" w:sz="0" w:space="0" w:color="auto"/>
        <w:left w:val="none" w:sz="0" w:space="0" w:color="auto"/>
        <w:bottom w:val="none" w:sz="0" w:space="0" w:color="auto"/>
        <w:right w:val="none" w:sz="0" w:space="0" w:color="auto"/>
      </w:divBdr>
    </w:div>
    <w:div w:id="969554031">
      <w:bodyDiv w:val="1"/>
      <w:marLeft w:val="0"/>
      <w:marRight w:val="0"/>
      <w:marTop w:val="0"/>
      <w:marBottom w:val="0"/>
      <w:divBdr>
        <w:top w:val="none" w:sz="0" w:space="0" w:color="auto"/>
        <w:left w:val="none" w:sz="0" w:space="0" w:color="auto"/>
        <w:bottom w:val="none" w:sz="0" w:space="0" w:color="auto"/>
        <w:right w:val="none" w:sz="0" w:space="0" w:color="auto"/>
      </w:divBdr>
    </w:div>
    <w:div w:id="1008144307">
      <w:bodyDiv w:val="1"/>
      <w:marLeft w:val="0"/>
      <w:marRight w:val="0"/>
      <w:marTop w:val="0"/>
      <w:marBottom w:val="0"/>
      <w:divBdr>
        <w:top w:val="none" w:sz="0" w:space="0" w:color="auto"/>
        <w:left w:val="none" w:sz="0" w:space="0" w:color="auto"/>
        <w:bottom w:val="none" w:sz="0" w:space="0" w:color="auto"/>
        <w:right w:val="none" w:sz="0" w:space="0" w:color="auto"/>
      </w:divBdr>
    </w:div>
    <w:div w:id="1113793739">
      <w:bodyDiv w:val="1"/>
      <w:marLeft w:val="0"/>
      <w:marRight w:val="0"/>
      <w:marTop w:val="0"/>
      <w:marBottom w:val="0"/>
      <w:divBdr>
        <w:top w:val="none" w:sz="0" w:space="0" w:color="auto"/>
        <w:left w:val="none" w:sz="0" w:space="0" w:color="auto"/>
        <w:bottom w:val="none" w:sz="0" w:space="0" w:color="auto"/>
        <w:right w:val="none" w:sz="0" w:space="0" w:color="auto"/>
      </w:divBdr>
    </w:div>
    <w:div w:id="1178538282">
      <w:bodyDiv w:val="1"/>
      <w:marLeft w:val="0"/>
      <w:marRight w:val="0"/>
      <w:marTop w:val="0"/>
      <w:marBottom w:val="0"/>
      <w:divBdr>
        <w:top w:val="none" w:sz="0" w:space="0" w:color="auto"/>
        <w:left w:val="none" w:sz="0" w:space="0" w:color="auto"/>
        <w:bottom w:val="none" w:sz="0" w:space="0" w:color="auto"/>
        <w:right w:val="none" w:sz="0" w:space="0" w:color="auto"/>
      </w:divBdr>
    </w:div>
    <w:div w:id="1756046628">
      <w:bodyDiv w:val="1"/>
      <w:marLeft w:val="0"/>
      <w:marRight w:val="0"/>
      <w:marTop w:val="0"/>
      <w:marBottom w:val="0"/>
      <w:divBdr>
        <w:top w:val="none" w:sz="0" w:space="0" w:color="auto"/>
        <w:left w:val="none" w:sz="0" w:space="0" w:color="auto"/>
        <w:bottom w:val="none" w:sz="0" w:space="0" w:color="auto"/>
        <w:right w:val="none" w:sz="0" w:space="0" w:color="auto"/>
      </w:divBdr>
    </w:div>
    <w:div w:id="1801917861">
      <w:bodyDiv w:val="1"/>
      <w:marLeft w:val="0"/>
      <w:marRight w:val="0"/>
      <w:marTop w:val="0"/>
      <w:marBottom w:val="0"/>
      <w:divBdr>
        <w:top w:val="none" w:sz="0" w:space="0" w:color="auto"/>
        <w:left w:val="none" w:sz="0" w:space="0" w:color="auto"/>
        <w:bottom w:val="none" w:sz="0" w:space="0" w:color="auto"/>
        <w:right w:val="none" w:sz="0" w:space="0" w:color="auto"/>
      </w:divBdr>
    </w:div>
    <w:div w:id="1830903237">
      <w:bodyDiv w:val="1"/>
      <w:marLeft w:val="0"/>
      <w:marRight w:val="0"/>
      <w:marTop w:val="0"/>
      <w:marBottom w:val="0"/>
      <w:divBdr>
        <w:top w:val="none" w:sz="0" w:space="0" w:color="auto"/>
        <w:left w:val="none" w:sz="0" w:space="0" w:color="auto"/>
        <w:bottom w:val="none" w:sz="0" w:space="0" w:color="auto"/>
        <w:right w:val="none" w:sz="0" w:space="0" w:color="auto"/>
      </w:divBdr>
    </w:div>
    <w:div w:id="1951624857">
      <w:bodyDiv w:val="1"/>
      <w:marLeft w:val="0"/>
      <w:marRight w:val="0"/>
      <w:marTop w:val="0"/>
      <w:marBottom w:val="0"/>
      <w:divBdr>
        <w:top w:val="none" w:sz="0" w:space="0" w:color="auto"/>
        <w:left w:val="none" w:sz="0" w:space="0" w:color="auto"/>
        <w:bottom w:val="none" w:sz="0" w:space="0" w:color="auto"/>
        <w:right w:val="none" w:sz="0" w:space="0" w:color="auto"/>
      </w:divBdr>
    </w:div>
    <w:div w:id="20374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96D54-579F-4A48-8B0B-D2710DA84669}">
  <ds:schemaRefs>
    <ds:schemaRef ds:uri="http://schemas.microsoft.com/sharepoint/v3/contenttype/forms"/>
  </ds:schemaRefs>
</ds:datastoreItem>
</file>

<file path=customXml/itemProps2.xml><?xml version="1.0" encoding="utf-8"?>
<ds:datastoreItem xmlns:ds="http://schemas.openxmlformats.org/officeDocument/2006/customXml" ds:itemID="{39406126-F250-4FF9-A64B-AC220330FB46}">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3.xml><?xml version="1.0" encoding="utf-8"?>
<ds:datastoreItem xmlns:ds="http://schemas.openxmlformats.org/officeDocument/2006/customXml" ds:itemID="{A888031C-64E7-465B-AA8A-EE2BA8DE2BE6}">
  <ds:schemaRefs>
    <ds:schemaRef ds:uri="http://schemas.openxmlformats.org/officeDocument/2006/bibliography"/>
  </ds:schemaRefs>
</ds:datastoreItem>
</file>

<file path=customXml/itemProps4.xml><?xml version="1.0" encoding="utf-8"?>
<ds:datastoreItem xmlns:ds="http://schemas.openxmlformats.org/officeDocument/2006/customXml" ds:itemID="{73661F68-2C23-4ED8-83BE-06F5EA59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15688</Words>
  <Characters>8943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5</cp:revision>
  <dcterms:created xsi:type="dcterms:W3CDTF">2026-05-12T12:13:00Z</dcterms:created>
  <dcterms:modified xsi:type="dcterms:W3CDTF">2026-05-14T13:32:00Z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0x01010009314A483782954BA689CA3CB016C951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192700</vt:r8>
  </property>
</Properties>
</file>