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A5A" w:rsidRDefault="00C95EE8">
      <w:pPr>
        <w:shd w:val="clear" w:color="auto" w:fill="FFFFFF"/>
        <w:spacing w:after="0" w:line="240" w:lineRule="auto"/>
        <w:ind w:left="4320" w:firstLine="720"/>
      </w:pPr>
      <w:r>
        <w:rPr>
          <w:rFonts w:eastAsia="Times New Roman"/>
          <w:color w:val="222222"/>
          <w:kern w:val="0"/>
          <w:szCs w:val="24"/>
          <w:lang w:eastAsia="lt-LT"/>
        </w:rPr>
        <w:t>PRITARTA</w:t>
      </w:r>
    </w:p>
    <w:p w:rsidR="00043A5A" w:rsidRDefault="00C95EE8">
      <w:pPr>
        <w:shd w:val="clear" w:color="auto" w:fill="FFFFFF"/>
        <w:spacing w:after="0" w:line="240" w:lineRule="auto"/>
        <w:ind w:left="4320" w:firstLine="720"/>
      </w:pPr>
      <w:r>
        <w:rPr>
          <w:rFonts w:eastAsia="Times New Roman"/>
          <w:color w:val="222222"/>
          <w:kern w:val="0"/>
          <w:szCs w:val="24"/>
          <w:lang w:eastAsia="lt-LT"/>
        </w:rPr>
        <w:t>Panevėžio rajono savivaldybės tarybos</w:t>
      </w:r>
    </w:p>
    <w:p w:rsidR="00043A5A" w:rsidRDefault="00C95EE8">
      <w:pPr>
        <w:shd w:val="clear" w:color="auto" w:fill="FFFFFF"/>
        <w:spacing w:after="0" w:line="240" w:lineRule="auto"/>
        <w:ind w:left="4320" w:firstLine="720"/>
      </w:pPr>
      <w:r>
        <w:rPr>
          <w:rFonts w:eastAsia="Times New Roman"/>
          <w:color w:val="222222"/>
          <w:kern w:val="0"/>
          <w:szCs w:val="24"/>
          <w:lang w:eastAsia="lt-LT"/>
        </w:rPr>
        <w:t>2023 m. gegužės 18 d. sprendimu Nr. T-</w:t>
      </w:r>
      <w:r w:rsidR="00BC2E12">
        <w:rPr>
          <w:rFonts w:eastAsia="Times New Roman"/>
          <w:color w:val="222222"/>
          <w:kern w:val="0"/>
          <w:szCs w:val="24"/>
          <w:lang w:eastAsia="lt-LT"/>
        </w:rPr>
        <w:t>104</w:t>
      </w:r>
      <w:bookmarkStart w:id="0" w:name="_GoBack"/>
      <w:bookmarkEnd w:id="0"/>
    </w:p>
    <w:p w:rsidR="00043A5A" w:rsidRDefault="00C95EE8">
      <w:pPr>
        <w:tabs>
          <w:tab w:val="left" w:pos="14656"/>
        </w:tabs>
        <w:spacing w:after="0" w:line="240" w:lineRule="auto"/>
        <w:rPr>
          <w:rFonts w:eastAsia="Times New Roman"/>
          <w:bCs/>
          <w:kern w:val="0"/>
          <w:szCs w:val="24"/>
          <w:lang w:eastAsia="lt-LT"/>
        </w:rPr>
      </w:pPr>
      <w:r>
        <w:rPr>
          <w:rFonts w:eastAsia="Times New Roman"/>
          <w:bCs/>
          <w:kern w:val="0"/>
          <w:szCs w:val="24"/>
          <w:lang w:eastAsia="lt-LT"/>
        </w:rPr>
        <w:tab/>
      </w:r>
    </w:p>
    <w:p w:rsidR="00043A5A" w:rsidRDefault="00C95EE8">
      <w:pPr>
        <w:tabs>
          <w:tab w:val="left" w:pos="14656"/>
        </w:tabs>
        <w:spacing w:after="0" w:line="240" w:lineRule="auto"/>
        <w:jc w:val="center"/>
      </w:pPr>
      <w:r>
        <w:rPr>
          <w:rFonts w:ascii="TimesNewRomanPSMT" w:eastAsia="Times New Roman" w:hAnsi="TimesNewRomanPSMT"/>
          <w:b/>
          <w:bCs/>
          <w:color w:val="000000"/>
          <w:kern w:val="0"/>
          <w:szCs w:val="24"/>
        </w:rPr>
        <w:t>PANEVĖŽIO R. PAĮSTRIO JUOZO ZIKARO GIMNAZIJA</w:t>
      </w:r>
      <w:r>
        <w:rPr>
          <w:rFonts w:ascii="TimesNewRomanPSMT" w:eastAsia="Times New Roman" w:hAnsi="TimesNewRomanPSMT"/>
          <w:b/>
          <w:bCs/>
          <w:color w:val="000000"/>
          <w:kern w:val="0"/>
          <w:sz w:val="20"/>
          <w:szCs w:val="20"/>
        </w:rPr>
        <w:br/>
      </w:r>
    </w:p>
    <w:p w:rsidR="00043A5A" w:rsidRDefault="00C95EE8">
      <w:pPr>
        <w:spacing w:after="0" w:line="240" w:lineRule="auto"/>
        <w:jc w:val="center"/>
      </w:pPr>
      <w:r>
        <w:rPr>
          <w:rFonts w:eastAsia="Times New Roman"/>
          <w:b/>
          <w:bCs/>
          <w:kern w:val="0"/>
          <w:szCs w:val="24"/>
          <w:lang w:eastAsia="lt-LT"/>
        </w:rPr>
        <w:t>2022</w:t>
      </w:r>
      <w:r>
        <w:rPr>
          <w:rFonts w:eastAsia="Times New Roman"/>
          <w:kern w:val="0"/>
          <w:szCs w:val="24"/>
          <w:lang w:eastAsia="lt-LT"/>
        </w:rPr>
        <w:t xml:space="preserve"> </w:t>
      </w:r>
      <w:r>
        <w:rPr>
          <w:rFonts w:eastAsia="Times New Roman"/>
          <w:b/>
          <w:kern w:val="0"/>
          <w:szCs w:val="24"/>
          <w:lang w:eastAsia="lt-LT"/>
        </w:rPr>
        <w:t>METŲ VEIKLOS ATASKAITA</w:t>
      </w:r>
    </w:p>
    <w:p w:rsidR="00043A5A" w:rsidRDefault="00043A5A">
      <w:pPr>
        <w:spacing w:after="0" w:line="240" w:lineRule="auto"/>
        <w:jc w:val="center"/>
        <w:rPr>
          <w:rFonts w:eastAsia="Times New Roman"/>
          <w:bCs/>
          <w:kern w:val="0"/>
          <w:szCs w:val="24"/>
          <w:lang w:eastAsia="lt-LT"/>
        </w:rPr>
      </w:pPr>
    </w:p>
    <w:p w:rsidR="00043A5A" w:rsidRDefault="00C95EE8">
      <w:pPr>
        <w:spacing w:after="0" w:line="240" w:lineRule="auto"/>
        <w:jc w:val="center"/>
        <w:rPr>
          <w:rFonts w:eastAsia="Times New Roman"/>
          <w:b/>
          <w:kern w:val="0"/>
          <w:szCs w:val="24"/>
          <w:lang w:eastAsia="lt-LT"/>
        </w:rPr>
      </w:pPr>
      <w:r>
        <w:rPr>
          <w:rFonts w:eastAsia="Times New Roman"/>
          <w:b/>
          <w:kern w:val="0"/>
          <w:szCs w:val="24"/>
          <w:lang w:eastAsia="lt-LT"/>
        </w:rPr>
        <w:t>STRATEGINIO PLANO IR METINIO VEIKLOS PLANO ĮGYVENDINIMAS</w:t>
      </w:r>
    </w:p>
    <w:p w:rsidR="00043A5A" w:rsidRDefault="00043A5A">
      <w:pPr>
        <w:tabs>
          <w:tab w:val="left" w:pos="720"/>
        </w:tabs>
        <w:spacing w:after="0" w:line="240" w:lineRule="auto"/>
        <w:jc w:val="center"/>
        <w:rPr>
          <w:rFonts w:eastAsia="Times New Roman"/>
          <w:b/>
          <w:kern w:val="0"/>
          <w:szCs w:val="24"/>
          <w:lang w:eastAsia="lt-LT"/>
        </w:rPr>
      </w:pPr>
    </w:p>
    <w:tbl>
      <w:tblPr>
        <w:tblW w:w="9628" w:type="dxa"/>
        <w:tblCellMar>
          <w:left w:w="10" w:type="dxa"/>
          <w:right w:w="10" w:type="dxa"/>
        </w:tblCellMar>
        <w:tblLook w:val="0000" w:firstRow="0" w:lastRow="0" w:firstColumn="0" w:lastColumn="0" w:noHBand="0" w:noVBand="0"/>
      </w:tblPr>
      <w:tblGrid>
        <w:gridCol w:w="9628"/>
      </w:tblGrid>
      <w:tr w:rsidR="00043A5A">
        <w:tc>
          <w:tcPr>
            <w:tcW w:w="9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5A" w:rsidRDefault="00C95EE8">
            <w:pPr>
              <w:spacing w:after="0"/>
              <w:ind w:firstLine="720"/>
              <w:jc w:val="both"/>
            </w:pPr>
            <w:r>
              <w:t>2021–2023 metų strateginio veiklos plano prioritetai: ž</w:t>
            </w:r>
            <w:r>
              <w:rPr>
                <w:rFonts w:eastAsia="Times New Roman"/>
                <w:szCs w:val="24"/>
              </w:rPr>
              <w:t>emų mokinių pasiekimų gerinimas; t</w:t>
            </w:r>
            <w:r>
              <w:rPr>
                <w:rFonts w:eastAsia="Times New Roman"/>
                <w:szCs w:val="24"/>
                <w:lang w:eastAsia="ar-SA"/>
              </w:rPr>
              <w:t>inkamos aplinkos kūrimas per fizinę veiklą ir aktyvumą; ugdymo turinio atnaujinamas (UTA).</w:t>
            </w:r>
          </w:p>
          <w:p w:rsidR="00043A5A" w:rsidRDefault="00C95EE8">
            <w:pPr>
              <w:tabs>
                <w:tab w:val="left" w:pos="720"/>
              </w:tabs>
              <w:spacing w:after="0"/>
              <w:ind w:firstLine="720"/>
              <w:jc w:val="both"/>
            </w:pPr>
            <w:r>
              <w:t xml:space="preserve">Įgyvendinant gimnazijos 2021 metų veiklos planą, buvo siekiama realizuoti strateginį tikslą </w:t>
            </w:r>
            <w:r>
              <w:rPr>
                <w:b/>
                <w:szCs w:val="24"/>
              </w:rPr>
              <w:t>–</w:t>
            </w:r>
            <w:r>
              <w:t xml:space="preserve"> p</w:t>
            </w:r>
            <w:r>
              <w:rPr>
                <w:rFonts w:eastAsia="Times New Roman"/>
                <w:szCs w:val="24"/>
                <w:lang w:eastAsia="lt-LT"/>
              </w:rPr>
              <w:t>agerinti žemus mokinių ugdymo pasiekimus, stebint ir fiksuojant mokinių individualią pažangą</w:t>
            </w:r>
            <w:r>
              <w:rPr>
                <w:rFonts w:eastAsia="Times New Roman"/>
                <w:szCs w:val="24"/>
              </w:rPr>
              <w:t>.</w:t>
            </w:r>
            <w:r>
              <w:rPr>
                <w:rFonts w:eastAsia="Times New Roman"/>
                <w:szCs w:val="24"/>
                <w:lang w:eastAsia="lt-LT"/>
              </w:rPr>
              <w:t xml:space="preserve"> </w:t>
            </w:r>
            <w:r>
              <w:t>Šiam tikslui įgyvendinti buvo iškelti uždaviniai bei numatytos priemonės uždaviniams realizuoti.</w:t>
            </w:r>
          </w:p>
          <w:p w:rsidR="00043A5A" w:rsidRDefault="00C95EE8">
            <w:pPr>
              <w:tabs>
                <w:tab w:val="left" w:pos="720"/>
              </w:tabs>
              <w:spacing w:after="0"/>
              <w:ind w:firstLine="720"/>
              <w:jc w:val="both"/>
            </w:pPr>
            <w:r>
              <w:t>Įgyvendintas pirmasis uždavinys – n</w:t>
            </w:r>
            <w:r>
              <w:rPr>
                <w:rFonts w:eastAsia="Times New Roman"/>
                <w:szCs w:val="24"/>
                <w:lang w:eastAsia="lt-LT"/>
              </w:rPr>
              <w:t xml:space="preserve">ustatyti mokinių ugdymosi sunkumus, numatyti </w:t>
            </w:r>
            <w:proofErr w:type="spellStart"/>
            <w:r>
              <w:rPr>
                <w:rFonts w:eastAsia="Times New Roman"/>
                <w:szCs w:val="24"/>
                <w:lang w:eastAsia="lt-LT"/>
              </w:rPr>
              <w:t>teiktiną</w:t>
            </w:r>
            <w:proofErr w:type="spellEnd"/>
            <w:r>
              <w:rPr>
                <w:rFonts w:eastAsia="Times New Roman"/>
                <w:szCs w:val="24"/>
                <w:lang w:eastAsia="lt-LT"/>
              </w:rPr>
              <w:t xml:space="preserve"> pagalbą</w:t>
            </w:r>
            <w:r>
              <w:t>. Įvykdytos numatytos priemonės:</w:t>
            </w:r>
            <w:r>
              <w:rPr>
                <w:szCs w:val="24"/>
              </w:rPr>
              <w:t xml:space="preserve"> a</w:t>
            </w:r>
            <w:r>
              <w:rPr>
                <w:rFonts w:eastAsia="Times New Roman"/>
                <w:szCs w:val="24"/>
                <w:lang w:eastAsia="ar-SA"/>
              </w:rPr>
              <w:t>nketavimas, apklausos, pokalbiai, individualios konsultacijos.</w:t>
            </w:r>
            <w:r>
              <w:rPr>
                <w:rFonts w:eastAsia="Times New Roman"/>
                <w:szCs w:val="24"/>
              </w:rPr>
              <w:t xml:space="preserve"> Kontrolinių darbų, testų, rašto darbų analizė, pusmečių ir metinių pažymių pasiekimų lyginimas.</w:t>
            </w:r>
            <w:r>
              <w:rPr>
                <w:rFonts w:eastAsia="Times New Roman"/>
                <w:szCs w:val="24"/>
                <w:lang w:eastAsia="ar-SA"/>
              </w:rPr>
              <w:t xml:space="preserve"> Bendradarbiavimas su pagalbos mokiniui specialistais.</w:t>
            </w:r>
            <w:r>
              <w:rPr>
                <w:rFonts w:eastAsia="Times New Roman"/>
                <w:szCs w:val="24"/>
              </w:rPr>
              <w:t xml:space="preserve"> </w:t>
            </w:r>
            <w:r>
              <w:rPr>
                <w:rFonts w:eastAsia="Times New Roman"/>
                <w:szCs w:val="24"/>
                <w:lang w:eastAsia="lt-LT"/>
              </w:rPr>
              <w:t xml:space="preserve">Atliktas vidaus įsivertinimas pagal rodiklį 1.2.1.,,Mokinio pasiekimai ir pažanga“. </w:t>
            </w:r>
          </w:p>
          <w:p w:rsidR="00043A5A" w:rsidRDefault="00C95EE8">
            <w:pPr>
              <w:spacing w:after="0"/>
              <w:ind w:firstLine="720"/>
              <w:jc w:val="both"/>
            </w:pPr>
            <w:r>
              <w:t>Įgyvendintas antrasis uždavinys –</w:t>
            </w:r>
            <w:r>
              <w:rPr>
                <w:lang w:eastAsia="ar-SA"/>
              </w:rPr>
              <w:t xml:space="preserve"> m</w:t>
            </w:r>
            <w:r>
              <w:rPr>
                <w:rFonts w:eastAsia="Times New Roman"/>
                <w:szCs w:val="24"/>
                <w:lang w:eastAsia="ar-SA"/>
              </w:rPr>
              <w:t>okytojams įvertinti individualizavimo, diferencijavimo ir personalizuoto mokymosi organizavimą</w:t>
            </w:r>
            <w:r>
              <w:rPr>
                <w:szCs w:val="24"/>
                <w:lang w:eastAsia="ar-SA"/>
              </w:rPr>
              <w:t>.</w:t>
            </w:r>
            <w:r>
              <w:rPr>
                <w:szCs w:val="24"/>
              </w:rPr>
              <w:t xml:space="preserve"> </w:t>
            </w:r>
            <w:r>
              <w:t>Uždaviniui pasiekti buvo taikomos šios priemonės:</w:t>
            </w:r>
            <w:r>
              <w:rPr>
                <w:szCs w:val="24"/>
              </w:rPr>
              <w:t xml:space="preserve"> p</w:t>
            </w:r>
            <w:r>
              <w:rPr>
                <w:rFonts w:eastAsia="Times New Roman"/>
                <w:szCs w:val="24"/>
                <w:lang w:eastAsia="ar-SA"/>
              </w:rPr>
              <w:t xml:space="preserve">lanuoti ir organizuoti pamoką, atsižvelgiant į ugdytinių </w:t>
            </w:r>
            <w:r>
              <w:rPr>
                <w:rFonts w:eastAsia="Times New Roman"/>
                <w:szCs w:val="24"/>
                <w:lang w:eastAsia="lt-LT"/>
              </w:rPr>
              <w:t>asmenines raidos galimybes, mokiniui optimalų tempą ir bendrosiose ugdymo programose numatytus reikalavimus. Numatyti integruotų pamokų galimybes ir jas taikyti.</w:t>
            </w:r>
            <w:r>
              <w:rPr>
                <w:rFonts w:eastAsia="Times New Roman"/>
                <w:szCs w:val="24"/>
              </w:rPr>
              <w:t xml:space="preserve"> Informuoti tėvus </w:t>
            </w:r>
            <w:r>
              <w:rPr>
                <w:rFonts w:eastAsia="Times New Roman"/>
                <w:szCs w:val="24"/>
                <w:shd w:val="clear" w:color="auto" w:fill="FFFFFF"/>
                <w:lang w:eastAsia="lt-LT"/>
              </w:rPr>
              <w:t>(globėjus, rūpintojus)</w:t>
            </w:r>
            <w:r>
              <w:rPr>
                <w:rFonts w:eastAsia="Times New Roman"/>
                <w:szCs w:val="24"/>
                <w:lang w:eastAsia="lt-LT"/>
              </w:rPr>
              <w:t xml:space="preserve"> </w:t>
            </w:r>
            <w:r>
              <w:rPr>
                <w:rFonts w:eastAsia="Times New Roman"/>
                <w:szCs w:val="24"/>
              </w:rPr>
              <w:t>apie mokinių ugdymosi pasiekimus elektroniniame dienyne. Organizuoti individualias konsultacijas žemų pasiekimų mokiniams.</w:t>
            </w:r>
          </w:p>
          <w:p w:rsidR="00043A5A" w:rsidRDefault="00C95EE8">
            <w:pPr>
              <w:spacing w:after="0"/>
              <w:ind w:firstLine="720"/>
              <w:jc w:val="both"/>
            </w:pPr>
            <w:r>
              <w:rPr>
                <w:rFonts w:eastAsia="Times New Roman"/>
                <w:szCs w:val="20"/>
                <w:lang w:eastAsia="lt-LT"/>
              </w:rPr>
              <w:t>Įgyvendintas trečiasis uždavinys –</w:t>
            </w:r>
            <w:r>
              <w:rPr>
                <w:rFonts w:eastAsia="Times New Roman"/>
                <w:szCs w:val="20"/>
                <w:lang w:eastAsia="ar-SA"/>
              </w:rPr>
              <w:t xml:space="preserve"> m</w:t>
            </w:r>
            <w:r>
              <w:rPr>
                <w:rFonts w:eastAsia="Times New Roman"/>
                <w:szCs w:val="24"/>
                <w:lang w:eastAsia="lt-LT"/>
              </w:rPr>
              <w:t>okinių individualios pažangos stebėjimas ir vertinimas</w:t>
            </w:r>
            <w:r>
              <w:rPr>
                <w:rFonts w:eastAsia="Times New Roman"/>
                <w:szCs w:val="24"/>
                <w:lang w:eastAsia="ar-SA"/>
              </w:rPr>
              <w:t>.</w:t>
            </w:r>
            <w:r>
              <w:rPr>
                <w:rFonts w:eastAsia="Times New Roman"/>
                <w:szCs w:val="24"/>
                <w:lang w:eastAsia="lt-LT"/>
              </w:rPr>
              <w:t xml:space="preserve"> </w:t>
            </w:r>
            <w:r>
              <w:rPr>
                <w:rFonts w:eastAsia="Times New Roman"/>
                <w:szCs w:val="20"/>
                <w:lang w:eastAsia="lt-LT"/>
              </w:rPr>
              <w:t>Uždaviniui pasiekti buvo taikomos šios priemonės:</w:t>
            </w:r>
            <w:r>
              <w:rPr>
                <w:szCs w:val="24"/>
              </w:rPr>
              <w:t xml:space="preserve"> p</w:t>
            </w:r>
            <w:r>
              <w:rPr>
                <w:rFonts w:eastAsia="Times New Roman"/>
                <w:szCs w:val="24"/>
                <w:lang w:eastAsia="lt-LT"/>
              </w:rPr>
              <w:t xml:space="preserve">ildyti mokinio pažangos stebėjimo ir vertinimo </w:t>
            </w:r>
            <w:r>
              <w:rPr>
                <w:rFonts w:eastAsia="Times New Roman"/>
                <w:szCs w:val="24"/>
              </w:rPr>
              <w:t>lenteles.</w:t>
            </w:r>
            <w:r>
              <w:rPr>
                <w:rFonts w:eastAsia="Times New Roman"/>
                <w:szCs w:val="24"/>
                <w:lang w:eastAsia="lt-LT"/>
              </w:rPr>
              <w:t xml:space="preserve"> Individualios pažangos aptarimas su mokiniu, siektinų rezultatų numatymas.</w:t>
            </w:r>
            <w:r>
              <w:rPr>
                <w:rFonts w:eastAsia="Times New Roman"/>
                <w:szCs w:val="24"/>
                <w:lang w:eastAsia="ar-SA"/>
              </w:rPr>
              <w:t xml:space="preserve"> Klasės vadovai ir dalyko mokytojai reguliariai aptaria kiekvieno mokinio pažangą. </w:t>
            </w:r>
            <w:r>
              <w:rPr>
                <w:rFonts w:eastAsia="Times New Roman"/>
                <w:szCs w:val="24"/>
                <w:lang w:eastAsia="lt-LT"/>
              </w:rPr>
              <w:t xml:space="preserve">Reguliarus tėvų </w:t>
            </w:r>
            <w:r>
              <w:rPr>
                <w:rFonts w:eastAsia="Times New Roman"/>
                <w:szCs w:val="24"/>
                <w:shd w:val="clear" w:color="auto" w:fill="FFFFFF"/>
                <w:lang w:eastAsia="lt-LT"/>
              </w:rPr>
              <w:t xml:space="preserve">(globėjų, rūpintojų) </w:t>
            </w:r>
            <w:r>
              <w:rPr>
                <w:rFonts w:eastAsia="Times New Roman"/>
                <w:szCs w:val="24"/>
                <w:lang w:eastAsia="lt-LT"/>
              </w:rPr>
              <w:t xml:space="preserve">informavimas e. dienyne apie mokinio asmeninę pažangą, dalykų mokytojų, klasės vadovų ir tėvų </w:t>
            </w:r>
            <w:r>
              <w:rPr>
                <w:rFonts w:eastAsia="Times New Roman"/>
                <w:szCs w:val="24"/>
                <w:shd w:val="clear" w:color="auto" w:fill="FFFFFF"/>
                <w:lang w:eastAsia="lt-LT"/>
              </w:rPr>
              <w:t xml:space="preserve">(globėjų, rūpintojų) </w:t>
            </w:r>
            <w:r>
              <w:rPr>
                <w:rFonts w:eastAsia="Times New Roman"/>
                <w:szCs w:val="24"/>
                <w:lang w:eastAsia="lt-LT"/>
              </w:rPr>
              <w:t xml:space="preserve">individualūs pokalbiai aptariant mokinio individualią pažangą. </w:t>
            </w:r>
            <w:r>
              <w:rPr>
                <w:rFonts w:eastAsia="Times New Roman"/>
                <w:szCs w:val="24"/>
                <w:shd w:val="clear" w:color="auto" w:fill="FFFFFF"/>
                <w:lang w:eastAsia="lt-LT"/>
              </w:rPr>
              <w:t>Specialistai konsultuoja specialiosios pedagoginės pagalbos gavėjus, jų tėvus (globėjus, rūpintojus) ir mokytojus.</w:t>
            </w:r>
          </w:p>
          <w:p w:rsidR="00043A5A" w:rsidRDefault="00C95EE8">
            <w:pPr>
              <w:spacing w:after="0"/>
              <w:jc w:val="both"/>
            </w:pPr>
            <w:r>
              <w:rPr>
                <w:rFonts w:eastAsia="Times New Roman"/>
                <w:szCs w:val="20"/>
                <w:lang w:eastAsia="lt-LT"/>
              </w:rPr>
              <w:t xml:space="preserve">            Įgyvendintas ketvirtasis uždavinys –</w:t>
            </w:r>
            <w:r>
              <w:rPr>
                <w:rFonts w:eastAsia="Times New Roman"/>
                <w:szCs w:val="24"/>
                <w:lang w:eastAsia="lt-LT"/>
              </w:rPr>
              <w:t xml:space="preserve"> gerinti ugdymo kokybę, užtikrinant mokinių ugdymosi poreikių tenkinimą ir veiksmingos pagalbos mokiniui specialistų konsultacijų teikimą derinant skirtingus veiklos modelius. </w:t>
            </w:r>
            <w:r>
              <w:rPr>
                <w:rFonts w:eastAsia="Times New Roman"/>
                <w:szCs w:val="20"/>
                <w:lang w:eastAsia="lt-LT"/>
              </w:rPr>
              <w:t>Uždaviniui pasiekti buvo taikomos šios priemonės:</w:t>
            </w:r>
            <w:r>
              <w:rPr>
                <w:szCs w:val="24"/>
              </w:rPr>
              <w:t xml:space="preserve"> p</w:t>
            </w:r>
            <w:r>
              <w:rPr>
                <w:rFonts w:eastAsia="Times New Roman"/>
                <w:szCs w:val="24"/>
              </w:rPr>
              <w:t xml:space="preserve">agalbos mokiniui specialistai </w:t>
            </w:r>
            <w:r>
              <w:rPr>
                <w:rFonts w:eastAsia="Times New Roman"/>
                <w:szCs w:val="24"/>
                <w:lang w:eastAsia="lt-LT"/>
              </w:rPr>
              <w:t>prevencinėmis priemonėmis skatinama saugios ir palankios ugdymuisi aplinkos mokykloje kūrimą, padedama mokytis, aktyviai bendradarbiaujant su mokinių tėvais (globėjais, rūpintojais).</w:t>
            </w:r>
          </w:p>
          <w:p w:rsidR="00043A5A" w:rsidRDefault="00C95EE8">
            <w:pPr>
              <w:spacing w:after="0"/>
              <w:ind w:firstLine="720"/>
              <w:jc w:val="both"/>
            </w:pPr>
            <w:r>
              <w:rPr>
                <w:rFonts w:eastAsia="Times New Roman"/>
                <w:szCs w:val="20"/>
                <w:lang w:eastAsia="lt-LT"/>
              </w:rPr>
              <w:t>Įgyvendintas penktasis uždavinys –</w:t>
            </w:r>
            <w:r>
              <w:rPr>
                <w:rFonts w:eastAsia="Times New Roman"/>
                <w:szCs w:val="24"/>
                <w:lang w:eastAsia="lt-LT"/>
              </w:rPr>
              <w:t xml:space="preserve"> renginiai, skirti Juozo Zikaro 140 metų paminėti (visų dalykų integracija). </w:t>
            </w:r>
            <w:r>
              <w:rPr>
                <w:rFonts w:eastAsia="Times New Roman"/>
                <w:szCs w:val="20"/>
                <w:lang w:eastAsia="lt-LT"/>
              </w:rPr>
              <w:t>Uždaviniui pasiekti buvo taikomos šios priemonės:</w:t>
            </w:r>
            <w:r>
              <w:rPr>
                <w:rFonts w:eastAsia="Times New Roman"/>
                <w:szCs w:val="24"/>
                <w:lang w:eastAsia="lt-LT"/>
              </w:rPr>
              <w:t xml:space="preserve"> kartu su kultūros centru, vietos bendruomene ir socialiniais partneriais, įtraukiančiais mokinių šeimas, dalyvauta ir organizuota renginiuose skirtuose ,,Juozui Zikarui 140 metų“.</w:t>
            </w:r>
          </w:p>
          <w:p w:rsidR="00043A5A" w:rsidRDefault="00C95EE8">
            <w:pPr>
              <w:spacing w:after="0"/>
              <w:ind w:firstLine="720"/>
              <w:jc w:val="both"/>
            </w:pPr>
            <w:r>
              <w:rPr>
                <w:szCs w:val="24"/>
              </w:rPr>
              <w:t xml:space="preserve">Kiekvienas mokytojas remdamasis savo pamokų pavyzdžiais ir mokinių pažangos ir pasiekimų analize dalijosi patirtimi metodinėse grupėse. Taikomas mokymo diferencijavimas, individualizavimas ir personalizavimas pamokoje, skiriant namų darbus ar atliekant kitą veiklą. Sudaromos sąlygos mokiniams pasirinkti mokymosi metodą, stilių, priemones. 100%. mokytojų pasirašytinai supažindinti su VPPT rekomendacijomis dėl ugdymo programos pritaikymo. 95% </w:t>
            </w:r>
            <w:r>
              <w:rPr>
                <w:szCs w:val="24"/>
              </w:rPr>
              <w:lastRenderedPageBreak/>
              <w:t xml:space="preserve">mokinių, turinčių specialiųjų ugdymosi poreikių, pasiekia patenkinamą lygmenį ir aukštesnį. Kiekvienoje klasėje 50% tėvų įsitraukė į vaiko pažangos stebėseną pagal metodikoje apibrėžtus rodiklius. 70% mokinių, kurių tėvai įsitraukė į vaiko pažangos stebėseną, padarė tam tikrą pažangą. Visų klasių mokiniams 1 kartą savaitėje klasės valandėlių metu vykdoma veikla, orientuota į </w:t>
            </w:r>
            <w:r>
              <w:rPr>
                <w:bCs/>
                <w:szCs w:val="24"/>
                <w:lang w:eastAsia="zh-CN"/>
              </w:rPr>
              <w:t xml:space="preserve">patyčių prevencijos </w:t>
            </w:r>
            <w:r>
              <w:rPr>
                <w:szCs w:val="24"/>
              </w:rPr>
              <w:t xml:space="preserve">kompetencijų ugdymą. Visų klasių mokiniai įsivertina </w:t>
            </w:r>
            <w:r>
              <w:rPr>
                <w:bCs/>
                <w:szCs w:val="24"/>
                <w:lang w:eastAsia="zh-CN"/>
              </w:rPr>
              <w:t>patyčių prevencijos</w:t>
            </w:r>
            <w:r>
              <w:rPr>
                <w:szCs w:val="24"/>
              </w:rPr>
              <w:t xml:space="preserve"> kompetencijas, apmąsto, kuriame lygyje yra, planuoja tolimesnes veiklas. 20% I–IV klasių mokinių dalyvauja </w:t>
            </w:r>
            <w:proofErr w:type="spellStart"/>
            <w:r>
              <w:rPr>
                <w:szCs w:val="24"/>
              </w:rPr>
              <w:t>savanorystės</w:t>
            </w:r>
            <w:proofErr w:type="spellEnd"/>
            <w:r>
              <w:rPr>
                <w:szCs w:val="24"/>
              </w:rPr>
              <w:t xml:space="preserve"> veikloje.</w:t>
            </w:r>
          </w:p>
          <w:p w:rsidR="00043A5A" w:rsidRDefault="00C95EE8">
            <w:pPr>
              <w:spacing w:after="0"/>
              <w:ind w:firstLine="720"/>
              <w:jc w:val="both"/>
            </w:pPr>
            <w:r>
              <w:t>Visi II klasės mokiniai gavo pagrindinio ugdymo pasiekimų pažymėjimą.</w:t>
            </w:r>
            <w:r>
              <w:rPr>
                <w:rFonts w:eastAsia="Times New Roman"/>
                <w:szCs w:val="24"/>
                <w:lang w:eastAsia="lt-LT"/>
              </w:rPr>
              <w:t xml:space="preserve"> 2020–2021 m. m. gabiausi mokiniai nuotoliniu būdu dalyvavo rajono dalykų olimpiadose, konkursuose. Užimta rajone 10 prizinių vietų:</w:t>
            </w:r>
            <w:r>
              <w:rPr>
                <w:rFonts w:eastAsia="Times New Roman"/>
                <w:szCs w:val="24"/>
              </w:rPr>
              <w:t xml:space="preserve"> biologijos olimpiadoje, matematikos olimpiadoje, fizikos olimpiadoje, anglų k. olimpiadoje, jaunųjų filologų konkurse.</w:t>
            </w:r>
          </w:p>
          <w:p w:rsidR="00043A5A" w:rsidRDefault="00C95EE8">
            <w:pPr>
              <w:spacing w:after="0"/>
              <w:ind w:firstLine="720"/>
              <w:jc w:val="both"/>
            </w:pPr>
            <w:r>
              <w:t>Gimnazijos stiprybės: tradicijų puoselėjimas, renginių organizavimas; kryptingas meninis ugdymas 2–II klasėse; aktyvus bendravimas ir bendradarbiavimas su Paįstrio kultūros centru bei kaimo bendruomene; įstaigoje ugdomi vaikai nuo ankstyvojo iki brandaus amžiaus; sudaromos galimybės mokytis įvairių ugdymo(</w:t>
            </w:r>
            <w:proofErr w:type="spellStart"/>
            <w:r>
              <w:t>si</w:t>
            </w:r>
            <w:proofErr w:type="spellEnd"/>
            <w:r>
              <w:t>) poreikių turintiems mokiniams.</w:t>
            </w:r>
          </w:p>
          <w:p w:rsidR="00043A5A" w:rsidRDefault="00C95EE8">
            <w:pPr>
              <w:spacing w:after="0"/>
              <w:ind w:firstLine="720"/>
              <w:jc w:val="both"/>
            </w:pPr>
            <w:r>
              <w:rPr>
                <w:rFonts w:eastAsia="Times New Roman"/>
                <w:szCs w:val="24"/>
                <w:lang w:eastAsia="lt-LT"/>
              </w:rPr>
              <w:t>D</w:t>
            </w:r>
            <w:r>
              <w:rPr>
                <w:rFonts w:eastAsia="Times New Roman"/>
                <w:szCs w:val="24"/>
                <w:lang w:eastAsia="en-GB"/>
              </w:rPr>
              <w:t xml:space="preserve">idžiausią pažangą padariusiems mokiniams organizuojamos pažintinės, kultūrinės-edukacinės išvykos, puikiai ir labai gerai besimokantys mokiniai apdovanojami Padėkos raštais, jų nuotraukos </w:t>
            </w:r>
            <w:r>
              <w:rPr>
                <w:rFonts w:eastAsia="Times New Roman"/>
                <w:color w:val="000000"/>
                <w:szCs w:val="24"/>
                <w:lang w:eastAsia="en-GB"/>
              </w:rPr>
              <w:t>publikuojamos</w:t>
            </w:r>
            <w:r>
              <w:rPr>
                <w:rFonts w:eastAsia="Times New Roman"/>
                <w:szCs w:val="24"/>
                <w:lang w:eastAsia="en-GB"/>
              </w:rPr>
              <w:t xml:space="preserve"> stende „Mūsų geriausieji“, mokinių pasiekti laimėjimai rajono, šalies olimpiadose ar konkursuose viešinami stenduose, interneto puslapyje. </w:t>
            </w:r>
          </w:p>
          <w:p w:rsidR="00043A5A" w:rsidRDefault="00C95EE8">
            <w:pPr>
              <w:tabs>
                <w:tab w:val="left" w:pos="720"/>
              </w:tabs>
              <w:spacing w:after="0"/>
              <w:ind w:firstLine="720"/>
              <w:jc w:val="both"/>
            </w:pPr>
            <w:r>
              <w:rPr>
                <w:rFonts w:eastAsia="Times New Roman"/>
                <w:szCs w:val="24"/>
                <w:lang w:eastAsia="en-GB"/>
              </w:rPr>
              <w:t>Kiekvienas mokytojas įsivertina savo mokomojo dalyko ugdymo kokybę, lygina su kitų dalykų rezultatais, metodinėse grupėse aptaria ugdymo kokybės pokyčius, numato konkrečias priemones ugdymo rezultatams pagerinti. Atliktas</w:t>
            </w:r>
            <w:r>
              <w:rPr>
                <w:rFonts w:eastAsia="Times New Roman"/>
                <w:szCs w:val="24"/>
                <w:lang w:eastAsia="lt-LT"/>
              </w:rPr>
              <w:t xml:space="preserve"> veiklos kokybės įsivertinimo</w:t>
            </w:r>
            <w:r>
              <w:rPr>
                <w:iCs/>
                <w:szCs w:val="24"/>
              </w:rPr>
              <w:t xml:space="preserve"> 1.2. tema ,,Pasiekimai ir pažanga“ rodiklis 1.2.1 „Mokinio pasiekimai ir pažanga“ įsivertinimas. </w:t>
            </w:r>
            <w:r>
              <w:rPr>
                <w:szCs w:val="24"/>
              </w:rPr>
              <w:t>Mokytojai aktyviai naudoja skaitmenines mokymosi priemones ir įrankius. Naudojamasi virtualiomis edukacinėmis erdvėmis ,,</w:t>
            </w:r>
            <w:proofErr w:type="spellStart"/>
            <w:r>
              <w:rPr>
                <w:szCs w:val="24"/>
              </w:rPr>
              <w:t>Etestai</w:t>
            </w:r>
            <w:proofErr w:type="spellEnd"/>
            <w:r>
              <w:rPr>
                <w:szCs w:val="24"/>
              </w:rPr>
              <w:t>“, ,,</w:t>
            </w:r>
            <w:proofErr w:type="spellStart"/>
            <w:r>
              <w:rPr>
                <w:szCs w:val="24"/>
              </w:rPr>
              <w:t>Egzaminatorius.lt</w:t>
            </w:r>
            <w:proofErr w:type="spellEnd"/>
            <w:r>
              <w:rPr>
                <w:szCs w:val="24"/>
              </w:rPr>
              <w:t>“, ,,Ugdymo sodas“, ,,</w:t>
            </w:r>
            <w:proofErr w:type="spellStart"/>
            <w:r>
              <w:rPr>
                <w:szCs w:val="24"/>
              </w:rPr>
              <w:t>Eduka</w:t>
            </w:r>
            <w:proofErr w:type="spellEnd"/>
            <w:r>
              <w:rPr>
                <w:szCs w:val="24"/>
              </w:rPr>
              <w:t xml:space="preserve"> klasė“ ir t. t. </w:t>
            </w:r>
            <w:r>
              <w:rPr>
                <w:szCs w:val="24"/>
                <w:lang w:eastAsia="lt-LT"/>
              </w:rPr>
              <w:t xml:space="preserve">Įstaigos veiklai įtaką daro šie veiksniai: mokytojų dalyvavimas IKT projektuose, mokymuose; skaitmeninių įrankių ir virtualių mokymosi erdvių naudojimas ugdymui; </w:t>
            </w:r>
            <w:r>
              <w:rPr>
                <w:rFonts w:eastAsia="Times New Roman"/>
                <w:szCs w:val="24"/>
                <w:lang w:eastAsia="lt-LT"/>
              </w:rPr>
              <w:t>naujų mokomųjų dalykų, susietų su technologijomis, įdiegimas.</w:t>
            </w:r>
          </w:p>
          <w:p w:rsidR="00043A5A" w:rsidRDefault="00C95EE8">
            <w:pPr>
              <w:shd w:val="clear" w:color="auto" w:fill="FFFFFF"/>
              <w:spacing w:after="0"/>
            </w:pPr>
            <w:r>
              <w:rPr>
                <w:rFonts w:eastAsia="Times New Roman"/>
                <w:szCs w:val="24"/>
                <w:lang w:eastAsia="lt-LT"/>
              </w:rPr>
              <w:t>2020–2021 m. m. parengta</w:t>
            </w:r>
            <w:r>
              <w:rPr>
                <w:szCs w:val="24"/>
              </w:rPr>
              <w:t xml:space="preserve">  tris Tarptautiniai </w:t>
            </w:r>
            <w:proofErr w:type="spellStart"/>
            <w:r>
              <w:rPr>
                <w:szCs w:val="24"/>
              </w:rPr>
              <w:t>Erasmus</w:t>
            </w:r>
            <w:proofErr w:type="spellEnd"/>
            <w:r>
              <w:rPr>
                <w:szCs w:val="24"/>
              </w:rPr>
              <w:t>+ projektai. Dalyvauta renginiuose Juozo Zikaro 140 metams paminėti.</w:t>
            </w:r>
            <w:r>
              <w:rPr>
                <w:rFonts w:eastAsia="Times New Roman"/>
                <w:szCs w:val="24"/>
                <w:lang w:eastAsia="lt-LT"/>
              </w:rPr>
              <w:t xml:space="preserve"> Organizuotas kvalifikacinis seminaras „Mokytojų ir pagalbos mokiniui specialistų skaitmeninio raštingumo kompetencijos tobulinimas, institucinio lygio programa (Skaitmeninio turinio kūrimas)“.</w:t>
            </w:r>
            <w:r>
              <w:rPr>
                <w:rFonts w:eastAsia="Times New Roman"/>
                <w:b/>
                <w:bCs/>
                <w:color w:val="002451"/>
                <w:szCs w:val="24"/>
                <w:shd w:val="clear" w:color="auto" w:fill="FFFFFF"/>
                <w:lang w:eastAsia="lt-LT"/>
              </w:rPr>
              <w:t xml:space="preserve"> </w:t>
            </w:r>
            <w:r>
              <w:rPr>
                <w:rFonts w:eastAsia="Times New Roman"/>
                <w:color w:val="000000"/>
                <w:szCs w:val="24"/>
                <w:shd w:val="clear" w:color="auto" w:fill="FFFFFF"/>
                <w:lang w:eastAsia="lt-LT"/>
              </w:rPr>
              <w:t xml:space="preserve">Vykdytas projektas 09.2.1-esfa-v-726-04-0001 </w:t>
            </w:r>
            <w:r>
              <w:rPr>
                <w:rFonts w:eastAsia="Times New Roman"/>
                <w:color w:val="000000"/>
                <w:szCs w:val="24"/>
                <w:lang w:eastAsia="lt-LT"/>
              </w:rPr>
              <w:t>„Bendrojo ugdymo turinio ir organizavimo modelių sukūrimas ir išbandymas bendrajame ugdyme".</w:t>
            </w:r>
          </w:p>
          <w:p w:rsidR="00043A5A" w:rsidRDefault="00C95EE8">
            <w:pPr>
              <w:spacing w:after="0"/>
              <w:ind w:firstLine="720"/>
              <w:jc w:val="both"/>
            </w:pPr>
            <w:r>
              <w:rPr>
                <w:rFonts w:eastAsia="Times New Roman"/>
                <w:szCs w:val="24"/>
                <w:lang w:eastAsia="en-GB"/>
              </w:rPr>
              <w:t xml:space="preserve">22 abiturientai laikė brandos egzaminus. 3 mokiniai dalyvavo Mero pusryčiuose. Menų egzaminą laikė 16 mokinių, jų išlaikymo vidurkis 8,9. Visi mokiniai įgijo brandos atestatą. </w:t>
            </w:r>
            <w:r>
              <w:rPr>
                <w:rFonts w:eastAsia="Times New Roman"/>
                <w:szCs w:val="24"/>
                <w:lang w:eastAsia="lt-LT"/>
              </w:rPr>
              <w:t>2020–2021 m. m. 5 abiturientai mokosi aukštojoje mokykloje, 2 pasirinko studijuoti kolegijoje, 6 pasirinko mokytis profesinėse mokyklose, 9 dirba.</w:t>
            </w:r>
          </w:p>
        </w:tc>
      </w:tr>
    </w:tbl>
    <w:p w:rsidR="00043A5A" w:rsidRDefault="00043A5A">
      <w:pPr>
        <w:tabs>
          <w:tab w:val="left" w:pos="720"/>
        </w:tabs>
        <w:spacing w:after="0" w:line="240" w:lineRule="auto"/>
        <w:rPr>
          <w:rFonts w:eastAsia="Times New Roman"/>
          <w:kern w:val="0"/>
          <w:szCs w:val="20"/>
        </w:rPr>
      </w:pPr>
    </w:p>
    <w:p w:rsidR="00043A5A" w:rsidRDefault="00C95EE8">
      <w:pPr>
        <w:tabs>
          <w:tab w:val="left" w:pos="720"/>
        </w:tabs>
        <w:spacing w:after="0" w:line="240" w:lineRule="auto"/>
        <w:rPr>
          <w:rFonts w:eastAsia="Times New Roman"/>
          <w:kern w:val="0"/>
          <w:szCs w:val="24"/>
        </w:rPr>
      </w:pPr>
      <w:r>
        <w:rPr>
          <w:rFonts w:eastAsia="Times New Roman"/>
          <w:kern w:val="0"/>
          <w:szCs w:val="24"/>
        </w:rPr>
        <w:t>Ataskaitą parengė direktorė Gita Kubilienė</w:t>
      </w:r>
    </w:p>
    <w:p w:rsidR="00043A5A" w:rsidRDefault="00C95EE8">
      <w:pPr>
        <w:tabs>
          <w:tab w:val="left" w:pos="720"/>
        </w:tabs>
        <w:spacing w:after="0" w:line="240" w:lineRule="auto"/>
        <w:jc w:val="center"/>
      </w:pPr>
      <w:r>
        <w:rPr>
          <w:rFonts w:eastAsia="Times New Roman"/>
          <w:kern w:val="0"/>
          <w:szCs w:val="24"/>
        </w:rPr>
        <w:t>_____________________________________</w:t>
      </w:r>
    </w:p>
    <w:sectPr w:rsidR="00043A5A">
      <w:headerReference w:type="default" r:id="rId6"/>
      <w:footerReference w:type="default" r:id="rId7"/>
      <w:headerReference w:type="first" r:id="rId8"/>
      <w:foot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842" w:rsidRDefault="00965842">
      <w:pPr>
        <w:spacing w:after="0" w:line="240" w:lineRule="auto"/>
      </w:pPr>
      <w:r>
        <w:separator/>
      </w:r>
    </w:p>
  </w:endnote>
  <w:endnote w:type="continuationSeparator" w:id="0">
    <w:p w:rsidR="00965842" w:rsidRDefault="00965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charset w:val="00"/>
    <w:family w:val="roman"/>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F0" w:rsidRDefault="00965842">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F0" w:rsidRDefault="0096584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842" w:rsidRDefault="00965842">
      <w:pPr>
        <w:spacing w:after="0" w:line="240" w:lineRule="auto"/>
      </w:pPr>
      <w:r>
        <w:rPr>
          <w:color w:val="000000"/>
        </w:rPr>
        <w:separator/>
      </w:r>
    </w:p>
  </w:footnote>
  <w:footnote w:type="continuationSeparator" w:id="0">
    <w:p w:rsidR="00965842" w:rsidRDefault="009658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F0" w:rsidRDefault="00C95EE8">
    <w:pPr>
      <w:pStyle w:val="Antrats"/>
      <w:jc w:val="center"/>
    </w:pPr>
    <w:r>
      <w:fldChar w:fldCharType="begin"/>
    </w:r>
    <w:r>
      <w:instrText xml:space="preserve"> PAGE </w:instrText>
    </w:r>
    <w:r>
      <w:fldChar w:fldCharType="separate"/>
    </w:r>
    <w:r w:rsidR="00BC2E12">
      <w:rPr>
        <w:noProof/>
      </w:rPr>
      <w:t>2</w:t>
    </w:r>
    <w:r>
      <w:fldChar w:fldCharType="end"/>
    </w:r>
  </w:p>
  <w:p w:rsidR="00CD1AF0" w:rsidRDefault="0096584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AF0" w:rsidRDefault="009658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A5A"/>
    <w:rsid w:val="00043A5A"/>
    <w:rsid w:val="00965842"/>
    <w:rsid w:val="00BC2E12"/>
    <w:rsid w:val="00C95EE8"/>
    <w:rsid w:val="00D40B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4D6661-BEBC-4EF3-A8BE-EF7AF82F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kern w:val="3"/>
        <w:sz w:val="24"/>
        <w:szCs w:val="22"/>
        <w:lang w:val="lt-L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spacing w:after="0" w:line="240" w:lineRule="auto"/>
    </w:pPr>
  </w:style>
  <w:style w:type="character" w:customStyle="1" w:styleId="AntratsDiagrama">
    <w:name w:val="Antraštės Diagrama"/>
    <w:basedOn w:val="Numatytasispastraiposriftas"/>
  </w:style>
  <w:style w:type="paragraph" w:styleId="Porat">
    <w:name w:val="footer"/>
    <w:basedOn w:val="prastasis"/>
    <w:pPr>
      <w:tabs>
        <w:tab w:val="center" w:pos="4819"/>
        <w:tab w:val="right" w:pos="9638"/>
      </w:tabs>
      <w:spacing w:after="0" w:line="240" w:lineRule="auto"/>
    </w:pPr>
  </w:style>
  <w:style w:type="character" w:customStyle="1" w:styleId="PoratDiagrama">
    <w:name w:val="Poraštė Diagrama"/>
    <w:basedOn w:val="Numatytasispastraiposrifta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4378</Words>
  <Characters>2496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 KUBILIENĖ</dc:creator>
  <dc:description/>
  <cp:lastModifiedBy>Diana Zukauskiene</cp:lastModifiedBy>
  <cp:revision>3</cp:revision>
  <dcterms:created xsi:type="dcterms:W3CDTF">2023-04-28T12:06:00Z</dcterms:created>
  <dcterms:modified xsi:type="dcterms:W3CDTF">2023-05-18T06:59:00Z</dcterms:modified>
</cp:coreProperties>
</file>