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6BDA3" w14:textId="77777777" w:rsidR="000E09E0" w:rsidRDefault="00DC7F2B" w:rsidP="000E09E0">
      <w:pPr>
        <w:tabs>
          <w:tab w:val="center" w:pos="4153"/>
          <w:tab w:val="right" w:pos="8306"/>
        </w:tabs>
        <w:suppressAutoHyphens w:val="0"/>
        <w:jc w:val="center"/>
        <w:rPr>
          <w:rFonts w:eastAsia="Times New Roman" w:cs="Times New Roman"/>
          <w:kern w:val="0"/>
          <w:sz w:val="20"/>
          <w:szCs w:val="20"/>
          <w:lang w:eastAsia="ar-SA" w:bidi="ar-SA"/>
        </w:rPr>
      </w:pPr>
      <w:r w:rsidRPr="00DC7F2B">
        <w:rPr>
          <w:rFonts w:eastAsia="Times New Roman" w:cs="Times New Roman"/>
          <w:kern w:val="0"/>
          <w:sz w:val="20"/>
          <w:szCs w:val="20"/>
          <w:lang w:eastAsia="ar-SA" w:bidi="ar-SA"/>
        </w:rPr>
        <w:object w:dxaOrig="729" w:dyaOrig="864" w14:anchorId="5DC92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9" o:title=""/>
          </v:shape>
          <o:OLEObject Type="Embed" ProgID="Unknown" ShapeID="_x0000_i1025" DrawAspect="Content" ObjectID="_1839044655" r:id="rId10"/>
        </w:object>
      </w:r>
    </w:p>
    <w:p w14:paraId="019D95BC" w14:textId="26FE60CD" w:rsidR="00DC7F2B" w:rsidRPr="000E09E0" w:rsidRDefault="00DC7F2B" w:rsidP="000E09E0">
      <w:pPr>
        <w:tabs>
          <w:tab w:val="center" w:pos="4153"/>
          <w:tab w:val="right" w:pos="8306"/>
        </w:tabs>
        <w:suppressAutoHyphens w:val="0"/>
        <w:jc w:val="right"/>
        <w:rPr>
          <w:rFonts w:eastAsia="Times New Roman" w:cs="Times New Roman"/>
          <w:b/>
          <w:kern w:val="0"/>
          <w:lang w:eastAsia="en-US" w:bidi="ar-SA"/>
        </w:rPr>
      </w:pPr>
    </w:p>
    <w:p w14:paraId="265016D4" w14:textId="0C373C39" w:rsidR="00E42724" w:rsidRPr="008454CF" w:rsidRDefault="00BB3D6F" w:rsidP="00D836A0">
      <w:pPr>
        <w:pStyle w:val="Header"/>
        <w:jc w:val="center"/>
      </w:pPr>
      <w:r w:rsidRPr="008454CF">
        <w:rPr>
          <w:b/>
          <w:sz w:val="28"/>
        </w:rPr>
        <w:t>PANEVĖŽIO RAJONO SAVIVALDYBĖS TARYBA</w:t>
      </w:r>
    </w:p>
    <w:p w14:paraId="6988901D" w14:textId="77777777" w:rsidR="00E42724" w:rsidRPr="008454CF" w:rsidRDefault="00E42724" w:rsidP="00DD63F7">
      <w:pPr>
        <w:pStyle w:val="Header"/>
        <w:rPr>
          <w:sz w:val="24"/>
          <w:szCs w:val="24"/>
        </w:rPr>
      </w:pPr>
    </w:p>
    <w:p w14:paraId="370DA537" w14:textId="77777777" w:rsidR="00E42724" w:rsidRPr="008454CF" w:rsidRDefault="00BB3D6F">
      <w:pPr>
        <w:pStyle w:val="Header"/>
        <w:jc w:val="center"/>
        <w:rPr>
          <w:b/>
          <w:sz w:val="28"/>
        </w:rPr>
      </w:pPr>
      <w:r w:rsidRPr="008454CF">
        <w:rPr>
          <w:b/>
          <w:sz w:val="28"/>
        </w:rPr>
        <w:t>SPRENDIMAS</w:t>
      </w:r>
    </w:p>
    <w:p w14:paraId="2188126A" w14:textId="21A6BE4F" w:rsidR="00E42724" w:rsidRPr="008454CF" w:rsidRDefault="00E07488" w:rsidP="008454CF">
      <w:pPr>
        <w:pStyle w:val="Standard"/>
        <w:jc w:val="center"/>
        <w:rPr>
          <w:rFonts w:eastAsia="Times New Roman"/>
          <w:b/>
          <w:lang w:val="lt-LT"/>
        </w:rPr>
      </w:pPr>
      <w:r w:rsidRPr="008454CF">
        <w:rPr>
          <w:b/>
          <w:lang w:val="lt-LT"/>
        </w:rPr>
        <w:t>DĖL</w:t>
      </w:r>
      <w:r w:rsidR="008454CF" w:rsidRPr="008454CF">
        <w:rPr>
          <w:rFonts w:eastAsia="Times New Roman"/>
          <w:b/>
          <w:lang w:val="lt-LT"/>
        </w:rPr>
        <w:t xml:space="preserve"> PANEVĖŽIO RAJONO KULTŪROS CENTRO 2026 M. PAGRINDINIŲ RENGINIŲ SĄRAŠO </w:t>
      </w:r>
      <w:r w:rsidRPr="008454CF">
        <w:rPr>
          <w:b/>
          <w:lang w:val="lt-LT"/>
        </w:rPr>
        <w:t>PATVIRTINIMO</w:t>
      </w:r>
    </w:p>
    <w:p w14:paraId="7C372167" w14:textId="77777777" w:rsidR="00E42724" w:rsidRPr="008454CF" w:rsidRDefault="00E42724">
      <w:pPr>
        <w:pStyle w:val="Standard"/>
        <w:rPr>
          <w:lang w:val="lt-LT"/>
        </w:rPr>
      </w:pPr>
    </w:p>
    <w:p w14:paraId="6A0975C2" w14:textId="4A3AC6DE" w:rsidR="00E42724" w:rsidRPr="008454CF" w:rsidRDefault="003637D3">
      <w:pPr>
        <w:pStyle w:val="Standard"/>
        <w:jc w:val="center"/>
      </w:pPr>
      <w:r w:rsidRPr="008454CF">
        <w:rPr>
          <w:lang w:val="lt-LT"/>
        </w:rPr>
        <w:t>202</w:t>
      </w:r>
      <w:r w:rsidR="00DE29CA">
        <w:rPr>
          <w:lang w:val="lt-LT"/>
        </w:rPr>
        <w:t>6</w:t>
      </w:r>
      <w:r w:rsidR="006111F7" w:rsidRPr="008454CF">
        <w:rPr>
          <w:lang w:val="lt-LT"/>
        </w:rPr>
        <w:t xml:space="preserve"> m. </w:t>
      </w:r>
      <w:r w:rsidR="00DE29CA">
        <w:rPr>
          <w:lang w:val="lt-LT"/>
        </w:rPr>
        <w:t>balandžio 30</w:t>
      </w:r>
      <w:r w:rsidR="0066726C" w:rsidRPr="008454CF">
        <w:rPr>
          <w:lang w:val="lt-LT"/>
        </w:rPr>
        <w:t xml:space="preserve"> </w:t>
      </w:r>
      <w:r w:rsidR="00BB3D6F" w:rsidRPr="008454CF">
        <w:rPr>
          <w:lang w:val="lt-LT"/>
        </w:rPr>
        <w:t xml:space="preserve">d. </w:t>
      </w:r>
      <w:r w:rsidR="009C6C84" w:rsidRPr="008454CF">
        <w:rPr>
          <w:lang w:val="lt-LT"/>
        </w:rPr>
        <w:t xml:space="preserve">Nr. </w:t>
      </w:r>
      <w:r w:rsidR="00F46C7B">
        <w:rPr>
          <w:lang w:val="lt-LT"/>
        </w:rPr>
        <w:t>T</w:t>
      </w:r>
      <w:r w:rsidR="00DC7F2B">
        <w:rPr>
          <w:lang w:val="lt-LT"/>
        </w:rPr>
        <w:t>-</w:t>
      </w:r>
      <w:r w:rsidR="00F46C7B">
        <w:rPr>
          <w:lang w:val="lt-LT"/>
        </w:rPr>
        <w:t>95</w:t>
      </w:r>
    </w:p>
    <w:p w14:paraId="07F791BC" w14:textId="77777777" w:rsidR="00E42724" w:rsidRPr="008454CF" w:rsidRDefault="00BB3D6F">
      <w:pPr>
        <w:pStyle w:val="Standard"/>
        <w:tabs>
          <w:tab w:val="center" w:pos="4816"/>
          <w:tab w:val="left" w:pos="6600"/>
        </w:tabs>
        <w:rPr>
          <w:lang w:val="lt-LT"/>
        </w:rPr>
      </w:pPr>
      <w:r w:rsidRPr="008454CF">
        <w:rPr>
          <w:lang w:val="lt-LT"/>
        </w:rPr>
        <w:tab/>
        <w:t>Panevėžys</w:t>
      </w:r>
    </w:p>
    <w:p w14:paraId="3F9E8F3F" w14:textId="77777777" w:rsidR="00E42724" w:rsidRPr="008454CF" w:rsidRDefault="00E42724">
      <w:pPr>
        <w:pStyle w:val="Standard"/>
        <w:tabs>
          <w:tab w:val="center" w:pos="4816"/>
          <w:tab w:val="left" w:pos="6600"/>
        </w:tabs>
        <w:rPr>
          <w:lang w:val="pt-BR"/>
        </w:rPr>
      </w:pPr>
    </w:p>
    <w:p w14:paraId="40EA3556" w14:textId="3F27093D" w:rsidR="00AA75E7" w:rsidRPr="008454CF" w:rsidRDefault="00AA75E7" w:rsidP="00AA75E7">
      <w:pPr>
        <w:pStyle w:val="Standard"/>
        <w:tabs>
          <w:tab w:val="left" w:pos="540"/>
          <w:tab w:val="left" w:pos="720"/>
        </w:tabs>
        <w:jc w:val="both"/>
        <w:rPr>
          <w:rFonts w:eastAsia="Calibri"/>
        </w:rPr>
      </w:pPr>
      <w:r w:rsidRPr="008454CF">
        <w:rPr>
          <w:lang w:val="pt-BR"/>
        </w:rPr>
        <w:tab/>
        <w:t xml:space="preserve">Vadovaudamasi Lietuvos Respublikos vietos savivaldos įstatymo 15 straipsnio 4 dalimi, </w:t>
      </w:r>
      <w:r w:rsidR="00B53186" w:rsidRPr="003B7AA9">
        <w:rPr>
          <w:lang w:eastAsia="x-none"/>
        </w:rPr>
        <w:t>1</w:t>
      </w:r>
      <w:r w:rsidR="00B53186">
        <w:rPr>
          <w:lang w:eastAsia="x-none"/>
        </w:rPr>
        <w:t>6</w:t>
      </w:r>
      <w:r w:rsidR="00B53186" w:rsidRPr="003B7AA9">
        <w:rPr>
          <w:lang w:eastAsia="x-none"/>
        </w:rPr>
        <w:t xml:space="preserve"> </w:t>
      </w:r>
      <w:proofErr w:type="spellStart"/>
      <w:r w:rsidR="00B53186" w:rsidRPr="003B7AA9">
        <w:rPr>
          <w:lang w:eastAsia="x-none"/>
        </w:rPr>
        <w:t>straipsnio</w:t>
      </w:r>
      <w:proofErr w:type="spellEnd"/>
      <w:r w:rsidR="00B53186" w:rsidRPr="003B7AA9">
        <w:rPr>
          <w:lang w:eastAsia="x-none"/>
        </w:rPr>
        <w:t xml:space="preserve"> </w:t>
      </w:r>
      <w:r w:rsidR="00B53186">
        <w:rPr>
          <w:lang w:eastAsia="x-none"/>
        </w:rPr>
        <w:t>1</w:t>
      </w:r>
      <w:r w:rsidR="00B53186" w:rsidRPr="003B7AA9">
        <w:rPr>
          <w:lang w:eastAsia="x-none"/>
        </w:rPr>
        <w:t xml:space="preserve"> </w:t>
      </w:r>
      <w:proofErr w:type="spellStart"/>
      <w:r w:rsidR="00B53186" w:rsidRPr="003B7AA9">
        <w:rPr>
          <w:lang w:eastAsia="x-none"/>
        </w:rPr>
        <w:t>dali</w:t>
      </w:r>
      <w:r w:rsidR="00B53186">
        <w:rPr>
          <w:lang w:eastAsia="x-none"/>
        </w:rPr>
        <w:t>mi</w:t>
      </w:r>
      <w:proofErr w:type="spellEnd"/>
      <w:r w:rsidR="00B53186">
        <w:rPr>
          <w:lang w:eastAsia="x-none"/>
        </w:rPr>
        <w:t>,</w:t>
      </w:r>
      <w:r w:rsidR="00B53186" w:rsidRPr="003B7AA9">
        <w:rPr>
          <w:lang w:eastAsia="x-none"/>
        </w:rPr>
        <w:t xml:space="preserve"> </w:t>
      </w:r>
      <w:r w:rsidRPr="008454CF">
        <w:rPr>
          <w:rFonts w:eastAsia="Calibri"/>
          <w:lang w:val="pt-BR"/>
        </w:rPr>
        <w:t xml:space="preserve">Panevėžio rajono kultūros centrų pagrindinių renginių sąrašo parengimo tvarkos aprašo, patvirtinto </w:t>
      </w:r>
      <w:r w:rsidRPr="008454CF">
        <w:rPr>
          <w:lang w:val="pt-BR" w:eastAsia="ar-SA"/>
        </w:rPr>
        <w:t xml:space="preserve">2023 m. rugsėjo 28 d. </w:t>
      </w:r>
      <w:r w:rsidRPr="008454CF">
        <w:rPr>
          <w:lang w:val="pt-BR"/>
        </w:rPr>
        <w:t xml:space="preserve">Savivaldybės tarybos sprendimu </w:t>
      </w:r>
      <w:r w:rsidRPr="008454CF">
        <w:rPr>
          <w:lang w:val="pt-BR" w:eastAsia="ar-SA"/>
        </w:rPr>
        <w:t>Nr. T-</w:t>
      </w:r>
      <w:r w:rsidRPr="008454CF">
        <w:rPr>
          <w:lang w:val="pt-BR"/>
        </w:rPr>
        <w:t>235</w:t>
      </w:r>
      <w:r w:rsidRPr="008454CF">
        <w:rPr>
          <w:bCs/>
          <w:lang w:val="pt-BR"/>
        </w:rPr>
        <w:t xml:space="preserve"> „</w:t>
      </w:r>
      <w:r w:rsidRPr="008454CF">
        <w:rPr>
          <w:rFonts w:eastAsia="Calibri"/>
          <w:lang w:val="pt-BR"/>
        </w:rPr>
        <w:t>Dėl Panevėžio rajono kultūros centrų pagrindinių renginių sąrašo parengimo komisijos sudarymo, komisijos nuostatų ir Panevėžio rajono kultūros centrų pagrindinių renginių sąrašo parengimo tvarkos</w:t>
      </w:r>
      <w:r w:rsidR="00B53186">
        <w:rPr>
          <w:rFonts w:eastAsia="Calibri"/>
          <w:lang w:val="pt-BR"/>
        </w:rPr>
        <w:t xml:space="preserve"> </w:t>
      </w:r>
      <w:r w:rsidRPr="008454CF">
        <w:rPr>
          <w:rFonts w:eastAsia="Calibri"/>
          <w:lang w:val="pt-BR"/>
        </w:rPr>
        <w:t xml:space="preserve">aprašo patvirtinimo“, 10 punktu, </w:t>
      </w:r>
      <w:r w:rsidRPr="008454CF">
        <w:rPr>
          <w:lang w:val="pt-BR"/>
        </w:rPr>
        <w:t>atsižvelgdama į kultūros centrų pagrindinių reng</w:t>
      </w:r>
      <w:r w:rsidR="00B53186">
        <w:rPr>
          <w:lang w:val="pt-BR"/>
        </w:rPr>
        <w:t>inių sąrašo parengimo komisijos</w:t>
      </w:r>
      <w:r w:rsidR="003637D3" w:rsidRPr="008454CF">
        <w:rPr>
          <w:lang w:val="pt-BR"/>
        </w:rPr>
        <w:t>202</w:t>
      </w:r>
      <w:r w:rsidR="008454CF" w:rsidRPr="008454CF">
        <w:rPr>
          <w:lang w:val="pt-BR"/>
        </w:rPr>
        <w:t>6</w:t>
      </w:r>
      <w:r w:rsidRPr="008454CF">
        <w:rPr>
          <w:lang w:val="pt-BR"/>
        </w:rPr>
        <w:t xml:space="preserve"> m. </w:t>
      </w:r>
      <w:r w:rsidR="008454CF" w:rsidRPr="008454CF">
        <w:rPr>
          <w:lang w:val="pt-BR"/>
        </w:rPr>
        <w:t>balandžio</w:t>
      </w:r>
      <w:r w:rsidR="003637D3" w:rsidRPr="008454CF">
        <w:rPr>
          <w:lang w:val="pt-BR"/>
        </w:rPr>
        <w:t xml:space="preserve"> </w:t>
      </w:r>
      <w:r w:rsidR="008454CF" w:rsidRPr="008454CF">
        <w:rPr>
          <w:lang w:val="pt-BR"/>
        </w:rPr>
        <w:t>15</w:t>
      </w:r>
      <w:r w:rsidRPr="008454CF">
        <w:rPr>
          <w:lang w:val="pt-BR"/>
        </w:rPr>
        <w:t xml:space="preserve"> d. posėdžio protokolą Nr. </w:t>
      </w:r>
      <w:r w:rsidRPr="00A15E5C">
        <w:t>T4-</w:t>
      </w:r>
      <w:r w:rsidR="00A15E5C" w:rsidRPr="00A15E5C">
        <w:t>12</w:t>
      </w:r>
      <w:r w:rsidRPr="008454CF">
        <w:t>,</w:t>
      </w:r>
      <w:r w:rsidR="0081277F" w:rsidRPr="008454CF">
        <w:rPr>
          <w:rFonts w:eastAsia="HG Mincho Light J"/>
          <w:lang w:eastAsia="lt-LT"/>
        </w:rPr>
        <w:t xml:space="preserve"> </w:t>
      </w:r>
      <w:proofErr w:type="spellStart"/>
      <w:r w:rsidR="0081277F" w:rsidRPr="008454CF">
        <w:rPr>
          <w:lang w:eastAsia="x-none"/>
        </w:rPr>
        <w:t>Panevėžio</w:t>
      </w:r>
      <w:proofErr w:type="spellEnd"/>
      <w:r w:rsidR="0081277F" w:rsidRPr="008454CF">
        <w:rPr>
          <w:lang w:eastAsia="x-none"/>
        </w:rPr>
        <w:t xml:space="preserve"> </w:t>
      </w:r>
      <w:proofErr w:type="spellStart"/>
      <w:r w:rsidR="0081277F" w:rsidRPr="008454CF">
        <w:rPr>
          <w:lang w:eastAsia="x-none"/>
        </w:rPr>
        <w:t>rajono</w:t>
      </w:r>
      <w:proofErr w:type="spellEnd"/>
      <w:r w:rsidR="0081277F" w:rsidRPr="008454CF">
        <w:rPr>
          <w:lang w:eastAsia="x-none"/>
        </w:rPr>
        <w:t xml:space="preserve"> </w:t>
      </w:r>
      <w:proofErr w:type="spellStart"/>
      <w:r w:rsidR="0081277F" w:rsidRPr="008454CF">
        <w:rPr>
          <w:lang w:eastAsia="x-none"/>
        </w:rPr>
        <w:t>savivaldybės</w:t>
      </w:r>
      <w:proofErr w:type="spellEnd"/>
      <w:r w:rsidR="0081277F" w:rsidRPr="008454CF">
        <w:rPr>
          <w:lang w:eastAsia="x-none"/>
        </w:rPr>
        <w:t xml:space="preserve"> </w:t>
      </w:r>
      <w:proofErr w:type="spellStart"/>
      <w:r w:rsidR="0081277F" w:rsidRPr="008454CF">
        <w:rPr>
          <w:lang w:eastAsia="x-none"/>
        </w:rPr>
        <w:t>tarybos</w:t>
      </w:r>
      <w:proofErr w:type="spellEnd"/>
      <w:r w:rsidR="0081277F" w:rsidRPr="008454CF">
        <w:rPr>
          <w:rFonts w:eastAsia="HG Mincho Light J"/>
          <w:lang w:eastAsia="lt-LT"/>
        </w:rPr>
        <w:t xml:space="preserve"> 2026 m. sausio 29 d. sprendim</w:t>
      </w:r>
      <w:r w:rsidR="00A15E5C">
        <w:rPr>
          <w:rFonts w:eastAsia="HG Mincho Light J"/>
          <w:lang w:eastAsia="lt-LT"/>
        </w:rPr>
        <w:t>ą</w:t>
      </w:r>
      <w:r w:rsidR="0081277F" w:rsidRPr="008454CF">
        <w:rPr>
          <w:rFonts w:eastAsia="HG Mincho Light J"/>
          <w:lang w:eastAsia="lt-LT"/>
        </w:rPr>
        <w:t xml:space="preserve">  Nr. T-10 </w:t>
      </w:r>
      <w:r w:rsidR="0081277F" w:rsidRPr="008454CF">
        <w:rPr>
          <w:rFonts w:eastAsia="HG Mincho Light J"/>
          <w:bCs/>
          <w:lang w:eastAsia="lt-LT"/>
        </w:rPr>
        <w:t>„Dėl Panevėžio rajono savivaldybės biudžetinių įstaigų: Ėriškių kultūros centro, Krekenavos kultūros centro, Liūdynės kultūros centro, Miežiškių kultūros centro, Naujamiesčio kultūros centro-dailės galerijos, Paįstrio kultūros centro, Raguvos</w:t>
      </w:r>
      <w:r w:rsidR="0081277F" w:rsidRPr="008454CF">
        <w:rPr>
          <w:rFonts w:eastAsia="HG Mincho Light J"/>
          <w:bCs/>
        </w:rPr>
        <w:t xml:space="preserve"> </w:t>
      </w:r>
      <w:r w:rsidR="0081277F" w:rsidRPr="008454CF">
        <w:rPr>
          <w:rFonts w:eastAsia="HG Mincho Light J"/>
          <w:bCs/>
          <w:lang w:eastAsia="lt-LT"/>
        </w:rPr>
        <w:t>kultūros centro, Ramygalos kultūros centro, Smilgių kultūros centro, Šilagalio kultūros centro, Tiltagalių kultūros centro ir Vadoklių kultūros centro, reorganizavimo“</w:t>
      </w:r>
      <w:r w:rsidR="00DE29CA">
        <w:rPr>
          <w:rFonts w:eastAsia="HG Mincho Light J"/>
          <w:bCs/>
          <w:lang w:eastAsia="lt-LT"/>
        </w:rPr>
        <w:t>,</w:t>
      </w:r>
      <w:r w:rsidRPr="008454CF">
        <w:t xml:space="preserve"> </w:t>
      </w:r>
      <w:r w:rsidRPr="008454CF">
        <w:rPr>
          <w:lang w:val="pt-BR"/>
        </w:rPr>
        <w:t>Panevėžio rajono savivaldybės taryba n u s p r e n d ž i a:</w:t>
      </w:r>
    </w:p>
    <w:p w14:paraId="740CE8B9" w14:textId="01476DAD" w:rsidR="00E42724" w:rsidRPr="008454CF" w:rsidRDefault="0081277F" w:rsidP="008A07A6">
      <w:pPr>
        <w:pStyle w:val="Standard"/>
        <w:ind w:firstLine="720"/>
        <w:jc w:val="both"/>
        <w:rPr>
          <w:bCs/>
          <w:lang w:val="pt-BR"/>
        </w:rPr>
      </w:pPr>
      <w:r w:rsidRPr="008454CF">
        <w:rPr>
          <w:lang w:val="pt-BR"/>
        </w:rPr>
        <w:t xml:space="preserve">1. </w:t>
      </w:r>
      <w:r w:rsidR="009A67A1" w:rsidRPr="008454CF">
        <w:rPr>
          <w:lang w:val="pt-BR"/>
        </w:rPr>
        <w:t xml:space="preserve">Patvirtinti </w:t>
      </w:r>
      <w:r w:rsidR="00DE29CA">
        <w:rPr>
          <w:lang w:val="pt-BR"/>
        </w:rPr>
        <w:t xml:space="preserve">Panevėžio rajono </w:t>
      </w:r>
      <w:r w:rsidR="00BB3D6F" w:rsidRPr="008454CF">
        <w:rPr>
          <w:lang w:val="pt-BR"/>
        </w:rPr>
        <w:t>kultūros centr</w:t>
      </w:r>
      <w:r w:rsidR="00975712" w:rsidRPr="008454CF">
        <w:rPr>
          <w:lang w:val="pt-BR"/>
        </w:rPr>
        <w:t>o</w:t>
      </w:r>
      <w:r w:rsidR="00BB3D6F" w:rsidRPr="008454CF">
        <w:rPr>
          <w:lang w:val="pt-BR"/>
        </w:rPr>
        <w:t xml:space="preserve"> </w:t>
      </w:r>
      <w:r w:rsidR="00DE29CA" w:rsidRPr="008454CF">
        <w:rPr>
          <w:lang w:val="pt-BR"/>
        </w:rPr>
        <w:t xml:space="preserve">2026 m. </w:t>
      </w:r>
      <w:r w:rsidR="00BB3D6F" w:rsidRPr="008454CF">
        <w:rPr>
          <w:lang w:val="pt-BR"/>
        </w:rPr>
        <w:t>pagrindinių renginių sąrašą</w:t>
      </w:r>
      <w:r w:rsidR="00BB3D6F" w:rsidRPr="008454CF">
        <w:rPr>
          <w:bCs/>
          <w:lang w:val="pt-BR"/>
        </w:rPr>
        <w:t xml:space="preserve"> (pridedama).</w:t>
      </w:r>
    </w:p>
    <w:p w14:paraId="17E01B2F" w14:textId="1FF78066" w:rsidR="0081277F" w:rsidRPr="008454CF" w:rsidRDefault="0081277F" w:rsidP="0081277F">
      <w:pPr>
        <w:spacing w:line="200" w:lineRule="atLeast"/>
        <w:ind w:firstLine="709"/>
        <w:jc w:val="both"/>
      </w:pPr>
      <w:r w:rsidRPr="008454CF">
        <w:rPr>
          <w:bCs/>
          <w:lang w:val="pt-BR"/>
        </w:rPr>
        <w:t xml:space="preserve">2. </w:t>
      </w:r>
      <w:r w:rsidRPr="008454CF">
        <w:t xml:space="preserve">Pripažinti netekusiu galios Panevėžio rajono savivaldybės tarybos 2025 m. </w:t>
      </w:r>
      <w:r w:rsidR="00975712" w:rsidRPr="008454CF">
        <w:t>gruodžio</w:t>
      </w:r>
      <w:r w:rsidRPr="008454CF">
        <w:t xml:space="preserve"> </w:t>
      </w:r>
      <w:r w:rsidR="00975712" w:rsidRPr="008454CF">
        <w:t>17</w:t>
      </w:r>
      <w:r w:rsidRPr="008454CF">
        <w:t xml:space="preserve"> d. sprendimą Nr. T-</w:t>
      </w:r>
      <w:r w:rsidR="00975712" w:rsidRPr="008454CF">
        <w:t>261</w:t>
      </w:r>
      <w:r w:rsidRPr="008454CF">
        <w:t xml:space="preserve"> „Dėl </w:t>
      </w:r>
      <w:r w:rsidR="00975712" w:rsidRPr="008454CF">
        <w:t>2026 m. kultūros centrų pagrindinių renginių sąrašo patvirtinimo</w:t>
      </w:r>
      <w:r w:rsidRPr="008454CF">
        <w:t>“.</w:t>
      </w:r>
    </w:p>
    <w:p w14:paraId="1DD6FCFA" w14:textId="6605A401" w:rsidR="0081277F" w:rsidRPr="00C44BED" w:rsidRDefault="00DC7F2B" w:rsidP="003E3DBB">
      <w:pPr>
        <w:pStyle w:val="Standard"/>
        <w:ind w:firstLine="720"/>
        <w:jc w:val="both"/>
        <w:rPr>
          <w:bCs/>
          <w:lang w:val="pt-BR"/>
        </w:rPr>
      </w:pPr>
      <w:r w:rsidRPr="00C44BED">
        <w:rPr>
          <w:bCs/>
          <w:lang w:val="lt-LT"/>
        </w:rPr>
        <w:t>3.</w:t>
      </w:r>
      <w:r w:rsidRPr="00C44BED">
        <w:t xml:space="preserve"> </w:t>
      </w:r>
      <w:r w:rsidRPr="00C44BED">
        <w:rPr>
          <w:bCs/>
          <w:lang w:val="lt-LT"/>
        </w:rPr>
        <w:t>Nustatyti, kad šis sprendimas įsigalioja 2026 m. gegužės 5 d.</w:t>
      </w:r>
    </w:p>
    <w:p w14:paraId="1E8B7A09" w14:textId="00F6EE94" w:rsidR="002E53D6" w:rsidRPr="008454CF" w:rsidRDefault="002E53D6" w:rsidP="002E53D6">
      <w:pPr>
        <w:pStyle w:val="ListParagraph"/>
        <w:tabs>
          <w:tab w:val="left" w:pos="709"/>
        </w:tabs>
        <w:ind w:left="0"/>
        <w:jc w:val="both"/>
        <w:rPr>
          <w:szCs w:val="24"/>
        </w:rPr>
      </w:pPr>
      <w:r w:rsidRPr="008454CF">
        <w:rPr>
          <w:szCs w:val="24"/>
        </w:rPr>
        <w:tab/>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67D571C6" w14:textId="77777777" w:rsidR="002E53D6" w:rsidRPr="008454CF" w:rsidRDefault="002E53D6" w:rsidP="002E53D6">
      <w:pPr>
        <w:pStyle w:val="ListParagraph"/>
        <w:tabs>
          <w:tab w:val="left" w:pos="851"/>
        </w:tabs>
        <w:ind w:left="360"/>
        <w:jc w:val="both"/>
        <w:rPr>
          <w:szCs w:val="24"/>
        </w:rPr>
      </w:pPr>
    </w:p>
    <w:p w14:paraId="2E490229" w14:textId="77777777" w:rsidR="00351F24" w:rsidRPr="008454CF" w:rsidRDefault="00351F24" w:rsidP="008A07A6">
      <w:pPr>
        <w:pStyle w:val="Standard"/>
        <w:ind w:firstLine="720"/>
        <w:jc w:val="both"/>
        <w:rPr>
          <w:bCs/>
          <w:lang w:val="pt-BR"/>
        </w:rPr>
      </w:pPr>
    </w:p>
    <w:p w14:paraId="518BC793" w14:textId="31798A96" w:rsidR="00F46C7B" w:rsidRPr="00F46C7B" w:rsidRDefault="00F46C7B" w:rsidP="00F46C7B">
      <w:pPr>
        <w:pStyle w:val="Standard"/>
        <w:rPr>
          <w:bCs/>
          <w:lang w:val="pt-BR"/>
        </w:rPr>
      </w:pPr>
      <w:r w:rsidRPr="00F46C7B">
        <w:rPr>
          <w:bCs/>
          <w:lang w:val="pt-BR"/>
        </w:rPr>
        <w:t>Savivaldybės meras</w:t>
      </w:r>
      <w:r w:rsidRPr="00F46C7B">
        <w:rPr>
          <w:bCs/>
          <w:lang w:val="pt-BR"/>
        </w:rPr>
        <w:tab/>
      </w:r>
      <w:r w:rsidRPr="00F46C7B">
        <w:rPr>
          <w:bCs/>
          <w:lang w:val="pt-BR"/>
        </w:rPr>
        <w:tab/>
      </w:r>
      <w:r w:rsidRPr="00F46C7B">
        <w:rPr>
          <w:bCs/>
          <w:lang w:val="pt-BR"/>
        </w:rPr>
        <w:tab/>
      </w:r>
      <w:r w:rsidRPr="00F46C7B">
        <w:rPr>
          <w:bCs/>
          <w:lang w:val="pt-BR"/>
        </w:rPr>
        <w:tab/>
      </w:r>
      <w:r>
        <w:rPr>
          <w:bCs/>
          <w:lang w:val="pt-BR"/>
        </w:rPr>
        <w:tab/>
      </w:r>
      <w:r>
        <w:rPr>
          <w:bCs/>
          <w:lang w:val="pt-BR"/>
        </w:rPr>
        <w:tab/>
      </w:r>
      <w:r>
        <w:rPr>
          <w:bCs/>
          <w:lang w:val="pt-BR"/>
        </w:rPr>
        <w:tab/>
      </w:r>
      <w:r w:rsidRPr="00F46C7B">
        <w:rPr>
          <w:bCs/>
          <w:lang w:val="pt-BR"/>
        </w:rPr>
        <w:tab/>
      </w:r>
      <w:r>
        <w:rPr>
          <w:bCs/>
          <w:lang w:val="pt-BR"/>
        </w:rPr>
        <w:tab/>
        <w:t xml:space="preserve">   </w:t>
      </w:r>
      <w:bookmarkStart w:id="0" w:name="_GoBack"/>
      <w:bookmarkEnd w:id="0"/>
      <w:r w:rsidRPr="00F46C7B">
        <w:rPr>
          <w:bCs/>
          <w:lang w:val="pt-BR"/>
        </w:rPr>
        <w:t>Antanas Pocius</w:t>
      </w:r>
    </w:p>
    <w:p w14:paraId="7C4B3017" w14:textId="77777777" w:rsidR="005B0454" w:rsidRPr="008454CF" w:rsidRDefault="005B0454" w:rsidP="00FA33AA">
      <w:pPr>
        <w:pStyle w:val="Standard"/>
        <w:jc w:val="both"/>
        <w:rPr>
          <w:bCs/>
          <w:lang w:val="pt-BR"/>
        </w:rPr>
      </w:pPr>
    </w:p>
    <w:p w14:paraId="6B80D691" w14:textId="77777777" w:rsidR="00FA33AA" w:rsidRPr="008454CF" w:rsidRDefault="00FA33AA" w:rsidP="00FA33AA">
      <w:pPr>
        <w:pStyle w:val="Standard"/>
        <w:jc w:val="both"/>
        <w:rPr>
          <w:bCs/>
          <w:lang w:val="pt-BR"/>
        </w:rPr>
      </w:pPr>
    </w:p>
    <w:p w14:paraId="48B46E63" w14:textId="77777777" w:rsidR="00114F37" w:rsidRPr="008454CF" w:rsidRDefault="00114F37" w:rsidP="00114F37">
      <w:pPr>
        <w:pStyle w:val="Standard"/>
        <w:jc w:val="both"/>
        <w:rPr>
          <w:bCs/>
          <w:lang w:val="pt-BR"/>
        </w:rPr>
      </w:pPr>
    </w:p>
    <w:p w14:paraId="4CFBB397" w14:textId="77777777" w:rsidR="00114F37" w:rsidRPr="008454CF" w:rsidRDefault="00114F37" w:rsidP="00114F37">
      <w:pPr>
        <w:pStyle w:val="Standard"/>
        <w:jc w:val="both"/>
        <w:rPr>
          <w:bCs/>
          <w:lang w:val="pt-BR"/>
        </w:rPr>
      </w:pPr>
    </w:p>
    <w:p w14:paraId="6F2589B6" w14:textId="77777777" w:rsidR="00E42724" w:rsidRPr="008454CF" w:rsidRDefault="00E42724">
      <w:pPr>
        <w:pStyle w:val="Standard"/>
        <w:ind w:firstLine="720"/>
        <w:jc w:val="both"/>
        <w:rPr>
          <w:lang w:val="pt-BR"/>
        </w:rPr>
      </w:pPr>
    </w:p>
    <w:p w14:paraId="0E20ED80" w14:textId="77777777" w:rsidR="00E42724" w:rsidRPr="008454CF" w:rsidRDefault="00E42724">
      <w:pPr>
        <w:pStyle w:val="Standard"/>
        <w:jc w:val="both"/>
        <w:rPr>
          <w:lang w:val="pt-BR"/>
        </w:rPr>
      </w:pPr>
    </w:p>
    <w:p w14:paraId="24E317A1" w14:textId="77777777" w:rsidR="00527C1C" w:rsidRPr="008454CF" w:rsidRDefault="00527C1C">
      <w:pPr>
        <w:pStyle w:val="Standard"/>
        <w:jc w:val="both"/>
        <w:rPr>
          <w:lang w:val="pt-BR"/>
        </w:rPr>
      </w:pPr>
    </w:p>
    <w:p w14:paraId="4253C36A" w14:textId="77777777" w:rsidR="00F46C7B" w:rsidRDefault="00F46C7B" w:rsidP="00FB3069">
      <w:pPr>
        <w:pStyle w:val="Standard"/>
        <w:suppressAutoHyphens w:val="0"/>
        <w:ind w:left="1440" w:firstLine="403"/>
        <w:jc w:val="center"/>
        <w:rPr>
          <w:lang w:val="lt-LT"/>
        </w:rPr>
      </w:pPr>
    </w:p>
    <w:p w14:paraId="227C85B6" w14:textId="77777777" w:rsidR="00F46C7B" w:rsidRDefault="00F46C7B" w:rsidP="00FB3069">
      <w:pPr>
        <w:pStyle w:val="Standard"/>
        <w:suppressAutoHyphens w:val="0"/>
        <w:ind w:left="1440" w:firstLine="403"/>
        <w:jc w:val="center"/>
        <w:rPr>
          <w:lang w:val="lt-LT"/>
        </w:rPr>
      </w:pPr>
    </w:p>
    <w:p w14:paraId="07D46E7E" w14:textId="77777777" w:rsidR="00F46C7B" w:rsidRDefault="00F46C7B" w:rsidP="00FB3069">
      <w:pPr>
        <w:pStyle w:val="Standard"/>
        <w:suppressAutoHyphens w:val="0"/>
        <w:ind w:left="1440" w:firstLine="403"/>
        <w:jc w:val="center"/>
        <w:rPr>
          <w:lang w:val="lt-LT"/>
        </w:rPr>
      </w:pPr>
    </w:p>
    <w:p w14:paraId="5D6DE57E" w14:textId="7BDBD234" w:rsidR="00D23459" w:rsidRPr="008454CF" w:rsidRDefault="00D23459" w:rsidP="00FB3069">
      <w:pPr>
        <w:pStyle w:val="Standard"/>
        <w:suppressAutoHyphens w:val="0"/>
        <w:ind w:left="1440" w:firstLine="403"/>
        <w:jc w:val="center"/>
        <w:rPr>
          <w:rFonts w:eastAsia="Times New Roman"/>
          <w:lang w:val="lt-LT" w:eastAsia="ru-RU"/>
        </w:rPr>
      </w:pPr>
      <w:r w:rsidRPr="008454CF">
        <w:rPr>
          <w:rFonts w:eastAsia="Times New Roman"/>
          <w:lang w:val="lt-LT" w:eastAsia="ru-RU"/>
        </w:rPr>
        <w:lastRenderedPageBreak/>
        <w:t>PATVIRTINTA</w:t>
      </w:r>
    </w:p>
    <w:p w14:paraId="13A4957E" w14:textId="77777777" w:rsidR="00C91B3B" w:rsidRDefault="00D23459" w:rsidP="00C91B3B">
      <w:pPr>
        <w:pStyle w:val="Standard"/>
        <w:suppressAutoHyphens w:val="0"/>
        <w:ind w:left="4320" w:firstLine="642"/>
        <w:rPr>
          <w:rFonts w:eastAsia="Times New Roman"/>
          <w:lang w:val="lt-LT" w:eastAsia="ru-RU"/>
        </w:rPr>
      </w:pPr>
      <w:r w:rsidRPr="008454CF">
        <w:rPr>
          <w:rFonts w:eastAsia="Times New Roman"/>
          <w:lang w:val="lt-LT" w:eastAsia="ru-RU"/>
        </w:rPr>
        <w:t>Panevėžio rajono savivaldybės tarybos</w:t>
      </w:r>
    </w:p>
    <w:p w14:paraId="05342449" w14:textId="3ABEBC8A" w:rsidR="00D23459" w:rsidRPr="00C91B3B" w:rsidRDefault="00D23459" w:rsidP="00C91B3B">
      <w:pPr>
        <w:pStyle w:val="Standard"/>
        <w:suppressAutoHyphens w:val="0"/>
        <w:ind w:left="4320" w:firstLine="642"/>
        <w:rPr>
          <w:rFonts w:eastAsia="Times New Roman"/>
          <w:lang w:val="lt-LT" w:eastAsia="ru-RU"/>
        </w:rPr>
      </w:pPr>
      <w:r w:rsidRPr="008454CF">
        <w:rPr>
          <w:rFonts w:eastAsia="Times New Roman"/>
          <w:bCs/>
          <w:lang w:val="lt-LT" w:eastAsia="ru-RU"/>
        </w:rPr>
        <w:t>2026 m.</w:t>
      </w:r>
      <w:r w:rsidR="002B6326" w:rsidRPr="008454CF">
        <w:rPr>
          <w:rFonts w:eastAsia="Times New Roman"/>
          <w:bCs/>
          <w:lang w:val="lt-LT" w:eastAsia="ru-RU"/>
        </w:rPr>
        <w:t xml:space="preserve"> balandžio 30 </w:t>
      </w:r>
      <w:r w:rsidR="000E09E0">
        <w:rPr>
          <w:rFonts w:eastAsia="Times New Roman"/>
          <w:bCs/>
          <w:lang w:val="lt-LT" w:eastAsia="ru-RU"/>
        </w:rPr>
        <w:t>d. sprendimu Nr.</w:t>
      </w:r>
      <w:r w:rsidRPr="008454CF">
        <w:rPr>
          <w:rFonts w:eastAsia="Times New Roman"/>
          <w:bCs/>
          <w:lang w:val="lt-LT" w:eastAsia="ru-RU"/>
        </w:rPr>
        <w:t>T-</w:t>
      </w:r>
      <w:r w:rsidR="00F46C7B">
        <w:rPr>
          <w:rFonts w:eastAsia="Times New Roman"/>
          <w:bCs/>
          <w:lang w:val="lt-LT" w:eastAsia="ru-RU"/>
        </w:rPr>
        <w:t>95</w:t>
      </w:r>
      <w:r w:rsidRPr="008454CF">
        <w:rPr>
          <w:rFonts w:eastAsia="Times New Roman"/>
          <w:bCs/>
          <w:lang w:val="lt-LT" w:eastAsia="ru-RU"/>
        </w:rPr>
        <w:t xml:space="preserve">          </w:t>
      </w:r>
    </w:p>
    <w:p w14:paraId="3C60C542" w14:textId="77777777" w:rsidR="00D23459" w:rsidRPr="008454CF" w:rsidRDefault="00D23459" w:rsidP="00D23459">
      <w:pPr>
        <w:pStyle w:val="Standard"/>
        <w:jc w:val="center"/>
        <w:rPr>
          <w:rFonts w:eastAsia="Times New Roman"/>
          <w:lang w:val="lt-LT"/>
        </w:rPr>
      </w:pPr>
    </w:p>
    <w:p w14:paraId="268C7DBD" w14:textId="3A71898C" w:rsidR="00D23459" w:rsidRPr="008454CF" w:rsidRDefault="00125C83" w:rsidP="00975712">
      <w:pPr>
        <w:pStyle w:val="Standard"/>
        <w:jc w:val="center"/>
        <w:rPr>
          <w:rFonts w:eastAsia="Times New Roman"/>
          <w:b/>
          <w:lang w:val="lt-LT"/>
        </w:rPr>
      </w:pPr>
      <w:r w:rsidRPr="008454CF">
        <w:rPr>
          <w:rFonts w:eastAsia="Times New Roman"/>
          <w:b/>
          <w:lang w:val="lt-LT"/>
        </w:rPr>
        <w:t xml:space="preserve">PANEVĖŽIO RAJONO </w:t>
      </w:r>
      <w:r w:rsidR="00D23459" w:rsidRPr="008454CF">
        <w:rPr>
          <w:rFonts w:eastAsia="Times New Roman"/>
          <w:b/>
          <w:lang w:val="lt-LT"/>
        </w:rPr>
        <w:t xml:space="preserve">KULTŪROS CENTRO </w:t>
      </w:r>
      <w:r w:rsidR="008454CF" w:rsidRPr="008454CF">
        <w:rPr>
          <w:rFonts w:eastAsia="Times New Roman"/>
          <w:b/>
          <w:lang w:val="lt-LT"/>
        </w:rPr>
        <w:t xml:space="preserve">2026 M. </w:t>
      </w:r>
      <w:r w:rsidR="00D23459" w:rsidRPr="008454CF">
        <w:rPr>
          <w:rFonts w:eastAsia="Times New Roman"/>
          <w:b/>
          <w:lang w:val="lt-LT"/>
        </w:rPr>
        <w:t>PAGRINDINIŲ RENGINIŲ SĄRAŠAS</w:t>
      </w:r>
    </w:p>
    <w:p w14:paraId="76C07F78" w14:textId="77777777" w:rsidR="00D23459" w:rsidRPr="008454CF" w:rsidRDefault="00D23459" w:rsidP="00D23459">
      <w:pPr>
        <w:rPr>
          <w:rFonts w:cs="Times New Roman"/>
        </w:rPr>
      </w:pPr>
    </w:p>
    <w:p w14:paraId="18BB063B" w14:textId="77777777" w:rsidR="008454CF" w:rsidRPr="008454CF" w:rsidRDefault="008454CF" w:rsidP="00D23459">
      <w:pPr>
        <w:rPr>
          <w:rFonts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8789"/>
      </w:tblGrid>
      <w:tr w:rsidR="008454CF" w:rsidRPr="008454CF" w14:paraId="62FD85B6" w14:textId="77777777" w:rsidTr="007C4082">
        <w:tc>
          <w:tcPr>
            <w:tcW w:w="817" w:type="dxa"/>
            <w:vAlign w:val="center"/>
          </w:tcPr>
          <w:p w14:paraId="51E70731" w14:textId="77777777" w:rsidR="00D23459" w:rsidRPr="008454CF" w:rsidRDefault="00D23459" w:rsidP="009D3A33">
            <w:pPr>
              <w:jc w:val="center"/>
              <w:rPr>
                <w:rFonts w:cs="Times New Roman"/>
              </w:rPr>
            </w:pPr>
            <w:r w:rsidRPr="008454CF">
              <w:rPr>
                <w:rFonts w:cs="Times New Roman"/>
              </w:rPr>
              <w:t>Eil. Nr.</w:t>
            </w:r>
          </w:p>
        </w:tc>
        <w:tc>
          <w:tcPr>
            <w:tcW w:w="8789" w:type="dxa"/>
            <w:vAlign w:val="center"/>
          </w:tcPr>
          <w:p w14:paraId="0B980B7E" w14:textId="41F9362F" w:rsidR="00D23459" w:rsidRPr="008454CF" w:rsidRDefault="00D23459" w:rsidP="00D23459">
            <w:pPr>
              <w:jc w:val="center"/>
              <w:rPr>
                <w:rFonts w:cs="Times New Roman"/>
              </w:rPr>
            </w:pPr>
            <w:r w:rsidRPr="008454CF">
              <w:rPr>
                <w:rFonts w:cs="Times New Roman"/>
              </w:rPr>
              <w:t>Renginio pavadinimas</w:t>
            </w:r>
          </w:p>
        </w:tc>
      </w:tr>
      <w:tr w:rsidR="008454CF" w:rsidRPr="008454CF" w14:paraId="1A1CE15E" w14:textId="77777777" w:rsidTr="007C4082">
        <w:tc>
          <w:tcPr>
            <w:tcW w:w="817" w:type="dxa"/>
            <w:vAlign w:val="center"/>
          </w:tcPr>
          <w:p w14:paraId="32FF8603" w14:textId="6E5ACCCA" w:rsidR="00D23459" w:rsidRPr="008454CF" w:rsidRDefault="00D23459" w:rsidP="009D3A33">
            <w:pPr>
              <w:jc w:val="center"/>
              <w:rPr>
                <w:rFonts w:cs="Times New Roman"/>
              </w:rPr>
            </w:pPr>
            <w:r w:rsidRPr="008454CF">
              <w:t>1</w:t>
            </w:r>
            <w:r w:rsidR="00DE29CA">
              <w:t>.</w:t>
            </w:r>
          </w:p>
        </w:tc>
        <w:tc>
          <w:tcPr>
            <w:tcW w:w="8789" w:type="dxa"/>
            <w:vAlign w:val="center"/>
          </w:tcPr>
          <w:p w14:paraId="11DE5984" w14:textId="10A0828B" w:rsidR="00D23459" w:rsidRPr="008454CF" w:rsidRDefault="00D23459" w:rsidP="00D23459">
            <w:pPr>
              <w:rPr>
                <w:rFonts w:cs="Times New Roman"/>
              </w:rPr>
            </w:pPr>
            <w:r w:rsidRPr="008454CF">
              <w:t xml:space="preserve">Tarptautinių seminarų ciklas „Grojimas pučiamaisiais ir mušamaisiais instrumentais“ </w:t>
            </w:r>
          </w:p>
        </w:tc>
      </w:tr>
      <w:tr w:rsidR="008454CF" w:rsidRPr="008454CF" w14:paraId="7874DBE4" w14:textId="77777777" w:rsidTr="007C4082">
        <w:tc>
          <w:tcPr>
            <w:tcW w:w="817" w:type="dxa"/>
            <w:vAlign w:val="center"/>
          </w:tcPr>
          <w:p w14:paraId="60FE8067" w14:textId="2C6F408B" w:rsidR="00D23459" w:rsidRPr="008454CF" w:rsidRDefault="00D23459" w:rsidP="009D3A33">
            <w:pPr>
              <w:jc w:val="center"/>
              <w:rPr>
                <w:rFonts w:cs="Times New Roman"/>
              </w:rPr>
            </w:pPr>
            <w:r w:rsidRPr="008454CF">
              <w:t>2</w:t>
            </w:r>
            <w:r w:rsidR="00DE29CA">
              <w:t>.</w:t>
            </w:r>
          </w:p>
        </w:tc>
        <w:tc>
          <w:tcPr>
            <w:tcW w:w="8789" w:type="dxa"/>
            <w:vAlign w:val="center"/>
          </w:tcPr>
          <w:p w14:paraId="379C0B93" w14:textId="1F7BB4A1" w:rsidR="00D23459" w:rsidRPr="008454CF" w:rsidRDefault="00D23459" w:rsidP="00975712">
            <w:pPr>
              <w:rPr>
                <w:rFonts w:cs="Times New Roman"/>
              </w:rPr>
            </w:pPr>
            <w:r w:rsidRPr="008454CF">
              <w:t xml:space="preserve">Profesionalios ir tautodailės kūrybos darbų renginių ciklas „Žodis, spalva, muzika“ </w:t>
            </w:r>
          </w:p>
        </w:tc>
      </w:tr>
      <w:tr w:rsidR="008454CF" w:rsidRPr="008454CF" w14:paraId="744787E9" w14:textId="77777777" w:rsidTr="007C4082">
        <w:tc>
          <w:tcPr>
            <w:tcW w:w="817" w:type="dxa"/>
            <w:vAlign w:val="center"/>
          </w:tcPr>
          <w:p w14:paraId="3624C3B2" w14:textId="430BE259" w:rsidR="00D23459" w:rsidRPr="008454CF" w:rsidRDefault="00D23459" w:rsidP="009D3A33">
            <w:pPr>
              <w:jc w:val="center"/>
              <w:rPr>
                <w:rFonts w:cs="Times New Roman"/>
              </w:rPr>
            </w:pPr>
            <w:r w:rsidRPr="008454CF">
              <w:t>3</w:t>
            </w:r>
            <w:r w:rsidR="00DE29CA">
              <w:t>.</w:t>
            </w:r>
          </w:p>
        </w:tc>
        <w:tc>
          <w:tcPr>
            <w:tcW w:w="8789" w:type="dxa"/>
            <w:vAlign w:val="center"/>
          </w:tcPr>
          <w:p w14:paraId="7B75E10C" w14:textId="2699746E" w:rsidR="00D23459" w:rsidRPr="008454CF" w:rsidRDefault="00D23459" w:rsidP="009D3A33">
            <w:r w:rsidRPr="008454CF">
              <w:t>Renginių ciklas „Kankliavimo tradicijų puoselėjimas Krekenavos krašte“, skiriamas Kanklių metams ir kraštiečiui Stasiui Rudžiui atmin</w:t>
            </w:r>
            <w:r w:rsidR="003E3DBB" w:rsidRPr="008454CF">
              <w:t>ti (mokymai, paroda, koncertai)</w:t>
            </w:r>
          </w:p>
        </w:tc>
      </w:tr>
      <w:tr w:rsidR="00FB3069" w:rsidRPr="008454CF" w14:paraId="30D7A52F" w14:textId="77777777" w:rsidTr="007C4082">
        <w:tc>
          <w:tcPr>
            <w:tcW w:w="817" w:type="dxa"/>
            <w:vAlign w:val="center"/>
          </w:tcPr>
          <w:p w14:paraId="7735EDE7" w14:textId="39F73F9B" w:rsidR="00FB3069" w:rsidRPr="008454CF" w:rsidRDefault="00FB3069" w:rsidP="009D3A33">
            <w:pPr>
              <w:jc w:val="center"/>
              <w:rPr>
                <w:rFonts w:cs="Times New Roman"/>
              </w:rPr>
            </w:pPr>
            <w:r w:rsidRPr="008454CF">
              <w:t>4</w:t>
            </w:r>
            <w:r>
              <w:t>.</w:t>
            </w:r>
          </w:p>
        </w:tc>
        <w:tc>
          <w:tcPr>
            <w:tcW w:w="8789" w:type="dxa"/>
            <w:vAlign w:val="center"/>
          </w:tcPr>
          <w:p w14:paraId="4675D0CA" w14:textId="6D151197" w:rsidR="00FB3069" w:rsidRPr="008454CF" w:rsidRDefault="00FB3069" w:rsidP="00975712">
            <w:pPr>
              <w:rPr>
                <w:rFonts w:cs="Times New Roman"/>
              </w:rPr>
            </w:pPr>
            <w:r w:rsidRPr="008454CF">
              <w:t xml:space="preserve">Tarptautinis liaudiškų šokių festivalis „Šokis kaip vaivorykštė: kiekvienas jį mato savaip“ </w:t>
            </w:r>
          </w:p>
        </w:tc>
      </w:tr>
      <w:tr w:rsidR="00FB3069" w:rsidRPr="008454CF" w14:paraId="2B598FCA" w14:textId="77777777" w:rsidTr="007C4082">
        <w:tc>
          <w:tcPr>
            <w:tcW w:w="817" w:type="dxa"/>
            <w:vAlign w:val="center"/>
          </w:tcPr>
          <w:p w14:paraId="5BE8C0B5" w14:textId="5D4FFDE4" w:rsidR="00FB3069" w:rsidRPr="008454CF" w:rsidRDefault="00FB3069" w:rsidP="009D3A33">
            <w:pPr>
              <w:jc w:val="center"/>
              <w:rPr>
                <w:rFonts w:cs="Times New Roman"/>
              </w:rPr>
            </w:pPr>
            <w:r w:rsidRPr="008454CF">
              <w:t>5</w:t>
            </w:r>
            <w:r>
              <w:t>.</w:t>
            </w:r>
          </w:p>
        </w:tc>
        <w:tc>
          <w:tcPr>
            <w:tcW w:w="8789" w:type="dxa"/>
            <w:vAlign w:val="center"/>
          </w:tcPr>
          <w:p w14:paraId="2951348B" w14:textId="22237107" w:rsidR="00FB3069" w:rsidRPr="008454CF" w:rsidRDefault="00FB3069" w:rsidP="00975712">
            <w:pPr>
              <w:rPr>
                <w:rFonts w:cs="Times New Roman"/>
              </w:rPr>
            </w:pPr>
            <w:r w:rsidRPr="008454CF">
              <w:t xml:space="preserve">XXV mėgėjų teatrų festivalis „Tiltai“. Rajono vaikų ir jaunimo teatrų šventė-apžiūra </w:t>
            </w:r>
          </w:p>
        </w:tc>
      </w:tr>
      <w:tr w:rsidR="00FB3069" w:rsidRPr="008454CF" w14:paraId="32B8C65D" w14:textId="77777777" w:rsidTr="007C4082">
        <w:tc>
          <w:tcPr>
            <w:tcW w:w="817" w:type="dxa"/>
            <w:vAlign w:val="center"/>
          </w:tcPr>
          <w:p w14:paraId="25EE0350" w14:textId="60CBF2D6" w:rsidR="00FB3069" w:rsidRPr="008454CF" w:rsidRDefault="00FB3069" w:rsidP="009D3A33">
            <w:pPr>
              <w:jc w:val="center"/>
              <w:rPr>
                <w:rFonts w:cs="Times New Roman"/>
              </w:rPr>
            </w:pPr>
            <w:r w:rsidRPr="008454CF">
              <w:t>6</w:t>
            </w:r>
            <w:r>
              <w:t>.</w:t>
            </w:r>
          </w:p>
        </w:tc>
        <w:tc>
          <w:tcPr>
            <w:tcW w:w="8789" w:type="dxa"/>
            <w:vAlign w:val="center"/>
          </w:tcPr>
          <w:p w14:paraId="5DFFA062" w14:textId="42B89460" w:rsidR="00FB3069" w:rsidRPr="008454CF" w:rsidRDefault="00FB3069" w:rsidP="00975712">
            <w:pPr>
              <w:rPr>
                <w:rFonts w:cs="Times New Roman"/>
              </w:rPr>
            </w:pPr>
            <w:r w:rsidRPr="008454CF">
              <w:t>Panevėžio rajono vaikų ir jaunimo folkloro atlikėjų šventė „Sekminės“</w:t>
            </w:r>
          </w:p>
        </w:tc>
      </w:tr>
      <w:tr w:rsidR="00FB3069" w:rsidRPr="008454CF" w14:paraId="526AB741" w14:textId="77777777" w:rsidTr="007C4082">
        <w:tc>
          <w:tcPr>
            <w:tcW w:w="817" w:type="dxa"/>
            <w:vAlign w:val="center"/>
          </w:tcPr>
          <w:p w14:paraId="759EB3CD" w14:textId="0B2FE1DF" w:rsidR="00FB3069" w:rsidRPr="008454CF" w:rsidRDefault="00FB3069" w:rsidP="009D3A33">
            <w:pPr>
              <w:jc w:val="center"/>
              <w:rPr>
                <w:rFonts w:cs="Times New Roman"/>
              </w:rPr>
            </w:pPr>
            <w:r w:rsidRPr="008454CF">
              <w:t>7</w:t>
            </w:r>
            <w:r>
              <w:t>.</w:t>
            </w:r>
          </w:p>
        </w:tc>
        <w:tc>
          <w:tcPr>
            <w:tcW w:w="8789" w:type="dxa"/>
            <w:vAlign w:val="center"/>
          </w:tcPr>
          <w:p w14:paraId="055CC127" w14:textId="10F4B760" w:rsidR="00FB3069" w:rsidRPr="008454CF" w:rsidRDefault="00FB3069" w:rsidP="00975712">
            <w:pPr>
              <w:rPr>
                <w:rFonts w:cs="Times New Roman"/>
              </w:rPr>
            </w:pPr>
            <w:r w:rsidRPr="008454CF">
              <w:t>V Aukštaitijos regiono tradicinių kapelų šventė-konkursas „Prie aukštaitiškos klėtelės“</w:t>
            </w:r>
          </w:p>
        </w:tc>
      </w:tr>
      <w:tr w:rsidR="00FB3069" w:rsidRPr="008454CF" w14:paraId="3EE66D5C" w14:textId="77777777" w:rsidTr="007C4082">
        <w:tc>
          <w:tcPr>
            <w:tcW w:w="817" w:type="dxa"/>
            <w:vAlign w:val="center"/>
          </w:tcPr>
          <w:p w14:paraId="63051A65" w14:textId="46F8F197" w:rsidR="00FB3069" w:rsidRPr="008454CF" w:rsidRDefault="00FB3069" w:rsidP="009D3A33">
            <w:pPr>
              <w:jc w:val="center"/>
            </w:pPr>
            <w:r w:rsidRPr="008454CF">
              <w:t>8</w:t>
            </w:r>
            <w:r>
              <w:t>.</w:t>
            </w:r>
          </w:p>
        </w:tc>
        <w:tc>
          <w:tcPr>
            <w:tcW w:w="8789" w:type="dxa"/>
            <w:vAlign w:val="center"/>
          </w:tcPr>
          <w:p w14:paraId="0523865E" w14:textId="7D151FA2" w:rsidR="00FB3069" w:rsidRPr="008454CF" w:rsidRDefault="00FB3069" w:rsidP="00975712">
            <w:r w:rsidRPr="008454CF">
              <w:t xml:space="preserve">Muziejų naktis. Tarptautinės muziejų ir Šeimos dienos renginys „Po malūno sparnais“ </w:t>
            </w:r>
          </w:p>
        </w:tc>
      </w:tr>
      <w:tr w:rsidR="00FB3069" w:rsidRPr="008454CF" w14:paraId="6C8A16C5" w14:textId="77777777" w:rsidTr="007C4082">
        <w:tc>
          <w:tcPr>
            <w:tcW w:w="817" w:type="dxa"/>
            <w:vAlign w:val="center"/>
          </w:tcPr>
          <w:p w14:paraId="28FE3884" w14:textId="575915EE" w:rsidR="00FB3069" w:rsidRPr="008454CF" w:rsidRDefault="00FB3069" w:rsidP="009D3A33">
            <w:pPr>
              <w:jc w:val="center"/>
              <w:rPr>
                <w:rFonts w:cs="Times New Roman"/>
              </w:rPr>
            </w:pPr>
            <w:r w:rsidRPr="008454CF">
              <w:t>9</w:t>
            </w:r>
            <w:r>
              <w:t>.</w:t>
            </w:r>
          </w:p>
        </w:tc>
        <w:tc>
          <w:tcPr>
            <w:tcW w:w="8789" w:type="dxa"/>
            <w:vAlign w:val="center"/>
          </w:tcPr>
          <w:p w14:paraId="732BA5F1" w14:textId="6BED0BAA" w:rsidR="00FB3069" w:rsidRPr="008454CF" w:rsidRDefault="00FB3069" w:rsidP="00975712">
            <w:r w:rsidRPr="008454CF">
              <w:t>Renginių ciklas „Tiltagaliams 470“ (filmo kūrimas, padėkos vakaras, spektaklis, fotografijų paroda)</w:t>
            </w:r>
          </w:p>
        </w:tc>
      </w:tr>
      <w:tr w:rsidR="00FB3069" w:rsidRPr="008454CF" w14:paraId="53B3100B" w14:textId="77777777" w:rsidTr="007C4082">
        <w:tc>
          <w:tcPr>
            <w:tcW w:w="817" w:type="dxa"/>
            <w:vAlign w:val="center"/>
          </w:tcPr>
          <w:p w14:paraId="0898661A" w14:textId="0FAB30C4" w:rsidR="00FB3069" w:rsidRPr="008454CF" w:rsidRDefault="00FB3069" w:rsidP="009D3A33">
            <w:pPr>
              <w:jc w:val="center"/>
              <w:rPr>
                <w:rFonts w:cs="Times New Roman"/>
              </w:rPr>
            </w:pPr>
            <w:r w:rsidRPr="008454CF">
              <w:t>10</w:t>
            </w:r>
            <w:r>
              <w:t>.</w:t>
            </w:r>
          </w:p>
        </w:tc>
        <w:tc>
          <w:tcPr>
            <w:tcW w:w="8789" w:type="dxa"/>
            <w:vAlign w:val="center"/>
          </w:tcPr>
          <w:p w14:paraId="42EE86B8" w14:textId="1F6CFD91" w:rsidR="00FB3069" w:rsidRPr="008454CF" w:rsidRDefault="00FB3069" w:rsidP="009D3A33">
            <w:r w:rsidRPr="008454CF">
              <w:t xml:space="preserve">XXV šalies vaikų ir jaunimo popchorų, ansamblių ir solistų festivalis-konkursas „Spindulėlis“ </w:t>
            </w:r>
          </w:p>
        </w:tc>
      </w:tr>
      <w:tr w:rsidR="00FB3069" w:rsidRPr="008454CF" w14:paraId="6D720A52" w14:textId="77777777" w:rsidTr="007C4082">
        <w:tc>
          <w:tcPr>
            <w:tcW w:w="817" w:type="dxa"/>
            <w:vAlign w:val="center"/>
          </w:tcPr>
          <w:p w14:paraId="177B4F9D" w14:textId="357A98DC" w:rsidR="00FB3069" w:rsidRPr="008454CF" w:rsidRDefault="00FB3069" w:rsidP="009D3A33">
            <w:pPr>
              <w:jc w:val="center"/>
              <w:rPr>
                <w:rFonts w:cs="Times New Roman"/>
              </w:rPr>
            </w:pPr>
            <w:r w:rsidRPr="008454CF">
              <w:t>11</w:t>
            </w:r>
            <w:r>
              <w:t>.</w:t>
            </w:r>
          </w:p>
        </w:tc>
        <w:tc>
          <w:tcPr>
            <w:tcW w:w="8789" w:type="dxa"/>
            <w:vAlign w:val="center"/>
          </w:tcPr>
          <w:p w14:paraId="436DFC3A" w14:textId="78E848FA" w:rsidR="00FB3069" w:rsidRPr="008454CF" w:rsidRDefault="00FB3069" w:rsidP="00975712">
            <w:r w:rsidRPr="008454CF">
              <w:t xml:space="preserve">Panevėžio regiono vaikų ir jaunimo festivalis-konkursas „Šokio banga“ </w:t>
            </w:r>
          </w:p>
        </w:tc>
      </w:tr>
      <w:tr w:rsidR="00FB3069" w:rsidRPr="008454CF" w14:paraId="0E503FB7" w14:textId="77777777" w:rsidTr="007C4082">
        <w:tc>
          <w:tcPr>
            <w:tcW w:w="817" w:type="dxa"/>
            <w:vAlign w:val="center"/>
          </w:tcPr>
          <w:p w14:paraId="4B02D00B" w14:textId="3B46F89A" w:rsidR="00FB3069" w:rsidRPr="008454CF" w:rsidRDefault="00FB3069" w:rsidP="009D3A33">
            <w:pPr>
              <w:jc w:val="center"/>
              <w:rPr>
                <w:rFonts w:cs="Times New Roman"/>
              </w:rPr>
            </w:pPr>
            <w:r w:rsidRPr="008454CF">
              <w:t>12</w:t>
            </w:r>
            <w:r>
              <w:t>.</w:t>
            </w:r>
          </w:p>
        </w:tc>
        <w:tc>
          <w:tcPr>
            <w:tcW w:w="8789" w:type="dxa"/>
            <w:vAlign w:val="center"/>
          </w:tcPr>
          <w:p w14:paraId="3F49D3D4" w14:textId="1A4860F3" w:rsidR="00FB3069" w:rsidRPr="008454CF" w:rsidRDefault="00FB3069" w:rsidP="00975712">
            <w:r w:rsidRPr="008454CF">
              <w:t>Ramygalos miesto šventės renginiai</w:t>
            </w:r>
          </w:p>
        </w:tc>
      </w:tr>
      <w:tr w:rsidR="00FB3069" w:rsidRPr="008454CF" w14:paraId="2D53773C" w14:textId="77777777" w:rsidTr="007C4082">
        <w:tc>
          <w:tcPr>
            <w:tcW w:w="817" w:type="dxa"/>
            <w:vAlign w:val="center"/>
          </w:tcPr>
          <w:p w14:paraId="37A8FED6" w14:textId="2CBC0D21" w:rsidR="00FB3069" w:rsidRPr="008454CF" w:rsidRDefault="00FB3069" w:rsidP="009D3A33">
            <w:pPr>
              <w:jc w:val="center"/>
              <w:rPr>
                <w:rFonts w:cs="Times New Roman"/>
              </w:rPr>
            </w:pPr>
            <w:r w:rsidRPr="008454CF">
              <w:t>13</w:t>
            </w:r>
            <w:r>
              <w:t>.</w:t>
            </w:r>
          </w:p>
        </w:tc>
        <w:tc>
          <w:tcPr>
            <w:tcW w:w="8789" w:type="dxa"/>
            <w:vAlign w:val="center"/>
          </w:tcPr>
          <w:p w14:paraId="1D610041" w14:textId="361B5BEE" w:rsidR="00FB3069" w:rsidRPr="008454CF" w:rsidRDefault="00FB3069" w:rsidP="009D3A33">
            <w:r w:rsidRPr="008454CF">
              <w:t>Etninių-edukacinių renginių ciklas „Žolelių paslaptys“</w:t>
            </w:r>
          </w:p>
        </w:tc>
      </w:tr>
      <w:tr w:rsidR="00FB3069" w:rsidRPr="008454CF" w14:paraId="29DBBF9B" w14:textId="77777777" w:rsidTr="007C4082">
        <w:tc>
          <w:tcPr>
            <w:tcW w:w="817" w:type="dxa"/>
            <w:vAlign w:val="center"/>
          </w:tcPr>
          <w:p w14:paraId="7612066B" w14:textId="45507504" w:rsidR="00FB3069" w:rsidRPr="008454CF" w:rsidRDefault="00FB3069" w:rsidP="009D3A33">
            <w:pPr>
              <w:jc w:val="center"/>
              <w:rPr>
                <w:rFonts w:cs="Times New Roman"/>
              </w:rPr>
            </w:pPr>
            <w:r w:rsidRPr="008454CF">
              <w:t>14</w:t>
            </w:r>
            <w:r>
              <w:t>.</w:t>
            </w:r>
          </w:p>
        </w:tc>
        <w:tc>
          <w:tcPr>
            <w:tcW w:w="8789" w:type="dxa"/>
            <w:vAlign w:val="center"/>
          </w:tcPr>
          <w:p w14:paraId="418F19C0" w14:textId="52A2849D" w:rsidR="00FB3069" w:rsidRPr="008454CF" w:rsidRDefault="00FB3069" w:rsidP="00C91B3B">
            <w:r w:rsidRPr="008454CF">
              <w:rPr>
                <w:rFonts w:cs="Times New Roman"/>
                <w:bCs/>
                <w:iCs/>
              </w:rPr>
              <w:t xml:space="preserve">Valstybės dienos renginys ,,Čia – mūsų žemė“ </w:t>
            </w:r>
          </w:p>
        </w:tc>
      </w:tr>
      <w:tr w:rsidR="00FB3069" w:rsidRPr="008454CF" w14:paraId="07172A39" w14:textId="77777777" w:rsidTr="007C4082">
        <w:tc>
          <w:tcPr>
            <w:tcW w:w="817" w:type="dxa"/>
            <w:vAlign w:val="center"/>
          </w:tcPr>
          <w:p w14:paraId="6E526384" w14:textId="3AA605FA" w:rsidR="00FB3069" w:rsidRPr="008454CF" w:rsidRDefault="00FB3069" w:rsidP="009D3A33">
            <w:pPr>
              <w:jc w:val="center"/>
              <w:rPr>
                <w:rFonts w:cs="Times New Roman"/>
              </w:rPr>
            </w:pPr>
            <w:r w:rsidRPr="008454CF">
              <w:t>15</w:t>
            </w:r>
            <w:r>
              <w:t>.</w:t>
            </w:r>
          </w:p>
        </w:tc>
        <w:tc>
          <w:tcPr>
            <w:tcW w:w="8789" w:type="dxa"/>
            <w:vAlign w:val="center"/>
          </w:tcPr>
          <w:p w14:paraId="1DD4C85C" w14:textId="37C3FAC3" w:rsidR="00FB3069" w:rsidRPr="008454CF" w:rsidRDefault="00FB3069" w:rsidP="00975712">
            <w:r w:rsidRPr="008454CF">
              <w:t>Šalies naminės duonos kepėjų šventė „Visur duona su pluta</w:t>
            </w:r>
            <w:r>
              <w:t>“</w:t>
            </w:r>
          </w:p>
        </w:tc>
      </w:tr>
      <w:tr w:rsidR="00FB3069" w:rsidRPr="008454CF" w14:paraId="306DB3AC" w14:textId="77777777" w:rsidTr="007C4082">
        <w:tc>
          <w:tcPr>
            <w:tcW w:w="817" w:type="dxa"/>
            <w:vAlign w:val="center"/>
          </w:tcPr>
          <w:p w14:paraId="1EBB740C" w14:textId="0E401466" w:rsidR="00FB3069" w:rsidRPr="008454CF" w:rsidRDefault="00FB3069" w:rsidP="009D3A33">
            <w:pPr>
              <w:jc w:val="center"/>
              <w:rPr>
                <w:rFonts w:cs="Times New Roman"/>
              </w:rPr>
            </w:pPr>
            <w:r w:rsidRPr="008454CF">
              <w:t>16</w:t>
            </w:r>
            <w:r>
              <w:t>.</w:t>
            </w:r>
          </w:p>
        </w:tc>
        <w:tc>
          <w:tcPr>
            <w:tcW w:w="8789" w:type="dxa"/>
            <w:vAlign w:val="center"/>
          </w:tcPr>
          <w:p w14:paraId="2A30E27E" w14:textId="354DA73D" w:rsidR="00FB3069" w:rsidRPr="008454CF" w:rsidRDefault="00FB3069" w:rsidP="00975712">
            <w:pPr>
              <w:snapToGrid w:val="0"/>
              <w:rPr>
                <w:rFonts w:cs="Times New Roman"/>
                <w:bCs/>
                <w:iCs/>
              </w:rPr>
            </w:pPr>
            <w:r w:rsidRPr="008454CF">
              <w:t>Berniūnų kaimo šventė ir konkūrų varžybos „Žvenk, žirgeli, ant Berniūnų“</w:t>
            </w:r>
          </w:p>
        </w:tc>
      </w:tr>
      <w:tr w:rsidR="00FB3069" w:rsidRPr="008454CF" w14:paraId="5A74C4B8" w14:textId="77777777" w:rsidTr="007C4082">
        <w:tc>
          <w:tcPr>
            <w:tcW w:w="817" w:type="dxa"/>
            <w:vAlign w:val="center"/>
          </w:tcPr>
          <w:p w14:paraId="7B92944A" w14:textId="4B5B58F5" w:rsidR="00FB3069" w:rsidRPr="008454CF" w:rsidRDefault="00FB3069" w:rsidP="009D3A33">
            <w:pPr>
              <w:jc w:val="center"/>
            </w:pPr>
            <w:r w:rsidRPr="008454CF">
              <w:t>17</w:t>
            </w:r>
            <w:r>
              <w:t>.</w:t>
            </w:r>
          </w:p>
        </w:tc>
        <w:tc>
          <w:tcPr>
            <w:tcW w:w="8789" w:type="dxa"/>
            <w:vAlign w:val="center"/>
          </w:tcPr>
          <w:p w14:paraId="2D9223D1" w14:textId="7C82BC5C" w:rsidR="00FB3069" w:rsidRPr="008454CF" w:rsidRDefault="00FB3069" w:rsidP="00975712">
            <w:pPr>
              <w:snapToGrid w:val="0"/>
              <w:rPr>
                <w:rFonts w:cs="Times New Roman"/>
                <w:bCs/>
                <w:iCs/>
              </w:rPr>
            </w:pPr>
            <w:r w:rsidRPr="008454CF">
              <w:t xml:space="preserve">Žuvusių partizanų pagerbimo renginys „Giesmė Žaliosios girioj“ </w:t>
            </w:r>
          </w:p>
        </w:tc>
      </w:tr>
      <w:tr w:rsidR="00FB3069" w:rsidRPr="008454CF" w14:paraId="398CF1D2" w14:textId="77777777" w:rsidTr="007C4082">
        <w:tc>
          <w:tcPr>
            <w:tcW w:w="817" w:type="dxa"/>
            <w:vAlign w:val="center"/>
          </w:tcPr>
          <w:p w14:paraId="4CAB9EBC" w14:textId="0A7088EC" w:rsidR="00FB3069" w:rsidRPr="008454CF" w:rsidRDefault="00FB3069" w:rsidP="009D3A33">
            <w:pPr>
              <w:jc w:val="center"/>
            </w:pPr>
            <w:r w:rsidRPr="008454CF">
              <w:t>18</w:t>
            </w:r>
            <w:r>
              <w:t>.</w:t>
            </w:r>
          </w:p>
        </w:tc>
        <w:tc>
          <w:tcPr>
            <w:tcW w:w="8789" w:type="dxa"/>
            <w:vAlign w:val="center"/>
          </w:tcPr>
          <w:p w14:paraId="58A1281E" w14:textId="77897F7E" w:rsidR="00FB3069" w:rsidRPr="008454CF" w:rsidRDefault="00FB3069" w:rsidP="009D3A33">
            <w:pPr>
              <w:snapToGrid w:val="0"/>
            </w:pPr>
            <w:r w:rsidRPr="008454CF">
              <w:t xml:space="preserve">Piligrimų ir kraštiečių šventė „Žolinių pakermošis“ </w:t>
            </w:r>
          </w:p>
        </w:tc>
      </w:tr>
      <w:tr w:rsidR="00FB3069" w:rsidRPr="008454CF" w14:paraId="60268400" w14:textId="77777777" w:rsidTr="007C4082">
        <w:tc>
          <w:tcPr>
            <w:tcW w:w="817" w:type="dxa"/>
            <w:vAlign w:val="center"/>
          </w:tcPr>
          <w:p w14:paraId="6F25E6D8" w14:textId="1A417804" w:rsidR="00FB3069" w:rsidRPr="008454CF" w:rsidRDefault="00FB3069" w:rsidP="009D3A33">
            <w:pPr>
              <w:jc w:val="center"/>
            </w:pPr>
            <w:r w:rsidRPr="008454CF">
              <w:t>19</w:t>
            </w:r>
            <w:r>
              <w:t>.</w:t>
            </w:r>
          </w:p>
        </w:tc>
        <w:tc>
          <w:tcPr>
            <w:tcW w:w="8789" w:type="dxa"/>
            <w:vAlign w:val="center"/>
          </w:tcPr>
          <w:p w14:paraId="0D3FB59A" w14:textId="4DD0F491" w:rsidR="00FB3069" w:rsidRPr="008454CF" w:rsidRDefault="00FB3069" w:rsidP="00975712">
            <w:pPr>
              <w:snapToGrid w:val="0"/>
            </w:pPr>
            <w:r w:rsidRPr="008454CF">
              <w:t>Žolinių pakermošis ir tradicinė Raguvos kraštiečių šventė „Kaip gera grįžti man tėviškėn“, skirta Raguvos miestelio 525 metų jubiliejui</w:t>
            </w:r>
          </w:p>
        </w:tc>
      </w:tr>
      <w:tr w:rsidR="00FB3069" w:rsidRPr="008454CF" w14:paraId="7D1B8018" w14:textId="77777777" w:rsidTr="007C4082">
        <w:tc>
          <w:tcPr>
            <w:tcW w:w="817" w:type="dxa"/>
            <w:vAlign w:val="center"/>
          </w:tcPr>
          <w:p w14:paraId="40A2D089" w14:textId="5CA5E05B" w:rsidR="00FB3069" w:rsidRPr="008454CF" w:rsidRDefault="00FB3069" w:rsidP="009D3A33">
            <w:pPr>
              <w:jc w:val="center"/>
            </w:pPr>
            <w:r w:rsidRPr="008454CF">
              <w:t>20</w:t>
            </w:r>
            <w:r>
              <w:t>.</w:t>
            </w:r>
          </w:p>
        </w:tc>
        <w:tc>
          <w:tcPr>
            <w:tcW w:w="8789" w:type="dxa"/>
            <w:vAlign w:val="center"/>
          </w:tcPr>
          <w:p w14:paraId="0FEFC9C0" w14:textId="032962A1" w:rsidR="00FB3069" w:rsidRPr="008454CF" w:rsidRDefault="00FB3069" w:rsidP="00975712">
            <w:pPr>
              <w:snapToGrid w:val="0"/>
            </w:pPr>
            <w:r w:rsidRPr="008454CF">
              <w:t>Akcijos „Baltijos kelias“ renginys. Tarptautinis bėgimas</w:t>
            </w:r>
          </w:p>
        </w:tc>
      </w:tr>
      <w:tr w:rsidR="00FB3069" w:rsidRPr="008454CF" w14:paraId="3BCB2451" w14:textId="77777777" w:rsidTr="007C4082">
        <w:tc>
          <w:tcPr>
            <w:tcW w:w="817" w:type="dxa"/>
            <w:vAlign w:val="center"/>
          </w:tcPr>
          <w:p w14:paraId="230E2583" w14:textId="629CF805" w:rsidR="00FB3069" w:rsidRPr="008454CF" w:rsidRDefault="00FB3069" w:rsidP="009D3A33">
            <w:pPr>
              <w:jc w:val="center"/>
            </w:pPr>
            <w:r w:rsidRPr="008454CF">
              <w:t>21</w:t>
            </w:r>
            <w:r>
              <w:t>.</w:t>
            </w:r>
          </w:p>
        </w:tc>
        <w:tc>
          <w:tcPr>
            <w:tcW w:w="8789" w:type="dxa"/>
            <w:vAlign w:val="center"/>
          </w:tcPr>
          <w:p w14:paraId="5698B7AC" w14:textId="1304CDB4" w:rsidR="00FB3069" w:rsidRPr="008454CF" w:rsidRDefault="00FB3069" w:rsidP="009D3A33">
            <w:pPr>
              <w:snapToGrid w:val="0"/>
            </w:pPr>
            <w:r w:rsidRPr="008454CF">
              <w:t xml:space="preserve">Aukštaitijos regiono klojimo teatrų festivalis „Po Bitės sparnu“ </w:t>
            </w:r>
          </w:p>
        </w:tc>
      </w:tr>
      <w:tr w:rsidR="00FB3069" w:rsidRPr="008454CF" w14:paraId="206BD6B0" w14:textId="77777777" w:rsidTr="007C4082">
        <w:tc>
          <w:tcPr>
            <w:tcW w:w="817" w:type="dxa"/>
            <w:vAlign w:val="center"/>
          </w:tcPr>
          <w:p w14:paraId="7B3D014D" w14:textId="3AE3C669" w:rsidR="00FB3069" w:rsidRPr="008454CF" w:rsidRDefault="00FB3069" w:rsidP="009D3A33">
            <w:pPr>
              <w:jc w:val="center"/>
            </w:pPr>
            <w:r w:rsidRPr="008454CF">
              <w:t>22</w:t>
            </w:r>
            <w:r>
              <w:t>.</w:t>
            </w:r>
          </w:p>
        </w:tc>
        <w:tc>
          <w:tcPr>
            <w:tcW w:w="8789" w:type="dxa"/>
            <w:vAlign w:val="center"/>
          </w:tcPr>
          <w:p w14:paraId="23AC34A1" w14:textId="4C9900A7" w:rsidR="00FB3069" w:rsidRPr="008454CF" w:rsidRDefault="00FB3069" w:rsidP="009D3A33">
            <w:pPr>
              <w:snapToGrid w:val="0"/>
            </w:pPr>
            <w:r w:rsidRPr="00A15E5C">
              <w:t xml:space="preserve">Baltijos kelio renginys „Baltijos kelio žmonės“ </w:t>
            </w:r>
          </w:p>
        </w:tc>
      </w:tr>
      <w:tr w:rsidR="00FB3069" w:rsidRPr="008454CF" w14:paraId="2F42CDA4" w14:textId="77777777" w:rsidTr="007C4082">
        <w:tc>
          <w:tcPr>
            <w:tcW w:w="817" w:type="dxa"/>
            <w:vAlign w:val="center"/>
          </w:tcPr>
          <w:p w14:paraId="6417DB60" w14:textId="4F3F87E1" w:rsidR="00FB3069" w:rsidRPr="008454CF" w:rsidRDefault="00FB3069" w:rsidP="009D3A33">
            <w:pPr>
              <w:jc w:val="center"/>
            </w:pPr>
            <w:r w:rsidRPr="008454CF">
              <w:t>23</w:t>
            </w:r>
            <w:r>
              <w:t>.</w:t>
            </w:r>
          </w:p>
        </w:tc>
        <w:tc>
          <w:tcPr>
            <w:tcW w:w="8789" w:type="dxa"/>
            <w:vAlign w:val="center"/>
          </w:tcPr>
          <w:p w14:paraId="1CCE3E90" w14:textId="2F831591" w:rsidR="00FB3069" w:rsidRPr="008454CF" w:rsidRDefault="00FB3069" w:rsidP="00975712">
            <w:pPr>
              <w:snapToGrid w:val="0"/>
            </w:pPr>
            <w:r w:rsidRPr="008454CF">
              <w:t xml:space="preserve">Amatų ir muzikos šventė „Baigėsi katino dienos“ </w:t>
            </w:r>
          </w:p>
        </w:tc>
      </w:tr>
      <w:tr w:rsidR="00FB3069" w:rsidRPr="008454CF" w14:paraId="1B47D617" w14:textId="77777777" w:rsidTr="007C4082">
        <w:tc>
          <w:tcPr>
            <w:tcW w:w="817" w:type="dxa"/>
            <w:vAlign w:val="center"/>
          </w:tcPr>
          <w:p w14:paraId="3892936E" w14:textId="7E34ABA2" w:rsidR="00FB3069" w:rsidRPr="008454CF" w:rsidRDefault="00FB3069" w:rsidP="009D3A33">
            <w:pPr>
              <w:jc w:val="center"/>
            </w:pPr>
            <w:r w:rsidRPr="008454CF">
              <w:t>24</w:t>
            </w:r>
            <w:r>
              <w:t>.</w:t>
            </w:r>
          </w:p>
        </w:tc>
        <w:tc>
          <w:tcPr>
            <w:tcW w:w="8789" w:type="dxa"/>
            <w:vAlign w:val="center"/>
          </w:tcPr>
          <w:p w14:paraId="6A2EAA4A" w14:textId="5366308E" w:rsidR="00FB3069" w:rsidRPr="008454CF" w:rsidRDefault="00FB3069" w:rsidP="0098742A">
            <w:pPr>
              <w:snapToGrid w:val="0"/>
            </w:pPr>
            <w:r w:rsidRPr="008454CF">
              <w:t xml:space="preserve">Kulinarinio paveldo renginys „Sūrio šventė“ </w:t>
            </w:r>
          </w:p>
        </w:tc>
      </w:tr>
      <w:tr w:rsidR="00FB3069" w:rsidRPr="008454CF" w14:paraId="58FD3442" w14:textId="77777777" w:rsidTr="007C4082">
        <w:tc>
          <w:tcPr>
            <w:tcW w:w="817" w:type="dxa"/>
            <w:vAlign w:val="center"/>
          </w:tcPr>
          <w:p w14:paraId="38B6917B" w14:textId="0DD15A5E" w:rsidR="00FB3069" w:rsidRPr="008454CF" w:rsidRDefault="00FB3069" w:rsidP="009D3A33">
            <w:pPr>
              <w:jc w:val="center"/>
            </w:pPr>
            <w:r w:rsidRPr="008454CF">
              <w:t>25</w:t>
            </w:r>
            <w:r>
              <w:t>.</w:t>
            </w:r>
          </w:p>
        </w:tc>
        <w:tc>
          <w:tcPr>
            <w:tcW w:w="8789" w:type="dxa"/>
            <w:vAlign w:val="center"/>
          </w:tcPr>
          <w:p w14:paraId="1AAF7A8D" w14:textId="42D5C2A0" w:rsidR="00FB3069" w:rsidRPr="008454CF" w:rsidRDefault="00FB3069" w:rsidP="00975712">
            <w:pPr>
              <w:snapToGrid w:val="0"/>
            </w:pPr>
            <w:r w:rsidRPr="008454CF">
              <w:rPr>
                <w:rFonts w:eastAsia="Segoe UI" w:cs="Times New Roman"/>
              </w:rPr>
              <w:t xml:space="preserve">Renginys „Linų dienos“ </w:t>
            </w:r>
          </w:p>
        </w:tc>
      </w:tr>
      <w:tr w:rsidR="00BD5A1F" w:rsidRPr="008454CF" w14:paraId="492B31B3" w14:textId="77777777" w:rsidTr="007C4082">
        <w:tc>
          <w:tcPr>
            <w:tcW w:w="817" w:type="dxa"/>
            <w:vAlign w:val="center"/>
          </w:tcPr>
          <w:p w14:paraId="04CABB4C" w14:textId="7FC075AD" w:rsidR="00BD5A1F" w:rsidRPr="008454CF" w:rsidRDefault="00BD5A1F" w:rsidP="009D3A33">
            <w:pPr>
              <w:jc w:val="center"/>
            </w:pPr>
            <w:r w:rsidRPr="008454CF">
              <w:t>26</w:t>
            </w:r>
            <w:r>
              <w:t>.</w:t>
            </w:r>
          </w:p>
        </w:tc>
        <w:tc>
          <w:tcPr>
            <w:tcW w:w="8789" w:type="dxa"/>
            <w:vAlign w:val="center"/>
          </w:tcPr>
          <w:p w14:paraId="77D889CB" w14:textId="6B5A5BE4" w:rsidR="00BD5A1F" w:rsidRPr="008454CF" w:rsidRDefault="00BD5A1F" w:rsidP="00975712">
            <w:pPr>
              <w:snapToGrid w:val="0"/>
            </w:pPr>
            <w:r w:rsidRPr="008454CF">
              <w:t xml:space="preserve">Akcija „Visa Lietuva šoka“ </w:t>
            </w:r>
          </w:p>
        </w:tc>
      </w:tr>
      <w:tr w:rsidR="00BD5A1F" w:rsidRPr="008454CF" w14:paraId="62BDC3FA" w14:textId="77777777" w:rsidTr="007C4082">
        <w:tc>
          <w:tcPr>
            <w:tcW w:w="817" w:type="dxa"/>
            <w:vAlign w:val="center"/>
          </w:tcPr>
          <w:p w14:paraId="191E6ABC" w14:textId="6FC68FEB" w:rsidR="00BD5A1F" w:rsidRPr="008454CF" w:rsidRDefault="00BD5A1F" w:rsidP="009D3A33">
            <w:pPr>
              <w:jc w:val="center"/>
              <w:rPr>
                <w:rFonts w:cs="Times New Roman"/>
              </w:rPr>
            </w:pPr>
            <w:r w:rsidRPr="008454CF">
              <w:t>27</w:t>
            </w:r>
            <w:r>
              <w:t>.</w:t>
            </w:r>
          </w:p>
        </w:tc>
        <w:tc>
          <w:tcPr>
            <w:tcW w:w="8789" w:type="dxa"/>
            <w:vAlign w:val="center"/>
          </w:tcPr>
          <w:p w14:paraId="4DCD9444" w14:textId="5C911AA9" w:rsidR="00BD5A1F" w:rsidRPr="008454CF" w:rsidRDefault="00BD5A1F" w:rsidP="00975712">
            <w:pPr>
              <w:jc w:val="both"/>
              <w:rPr>
                <w:rFonts w:cs="Times New Roman"/>
              </w:rPr>
            </w:pPr>
            <w:r w:rsidRPr="008454CF">
              <w:t>Panevėžio krašto amatininkų šventė Jotainiuose</w:t>
            </w:r>
          </w:p>
        </w:tc>
      </w:tr>
      <w:tr w:rsidR="00BD5A1F" w:rsidRPr="008454CF" w14:paraId="13AD3C27" w14:textId="77777777" w:rsidTr="007C4082">
        <w:tc>
          <w:tcPr>
            <w:tcW w:w="817" w:type="dxa"/>
            <w:vAlign w:val="center"/>
          </w:tcPr>
          <w:p w14:paraId="25142E68" w14:textId="2B30EA6E" w:rsidR="00BD5A1F" w:rsidRPr="008454CF" w:rsidRDefault="00BD5A1F" w:rsidP="009D3A33">
            <w:pPr>
              <w:jc w:val="center"/>
              <w:rPr>
                <w:rFonts w:cs="Times New Roman"/>
              </w:rPr>
            </w:pPr>
            <w:r w:rsidRPr="008454CF">
              <w:t>28</w:t>
            </w:r>
            <w:r>
              <w:t>.</w:t>
            </w:r>
          </w:p>
        </w:tc>
        <w:tc>
          <w:tcPr>
            <w:tcW w:w="8789" w:type="dxa"/>
            <w:vAlign w:val="center"/>
          </w:tcPr>
          <w:p w14:paraId="7CC7AFB9" w14:textId="7BD53642" w:rsidR="00BD5A1F" w:rsidRPr="008454CF" w:rsidRDefault="00BD5A1F" w:rsidP="00975712">
            <w:pPr>
              <w:jc w:val="both"/>
              <w:rPr>
                <w:rFonts w:eastAsia="Segoe UI" w:cs="Times New Roman"/>
              </w:rPr>
            </w:pPr>
            <w:r w:rsidRPr="008454CF">
              <w:t xml:space="preserve">Panevėžio rajono kultūros darbuotojų šventė „Širdies pašaukti“ </w:t>
            </w:r>
          </w:p>
        </w:tc>
      </w:tr>
      <w:tr w:rsidR="00BD5A1F" w:rsidRPr="008454CF" w14:paraId="6C75C07E" w14:textId="77777777" w:rsidTr="007C4082">
        <w:tc>
          <w:tcPr>
            <w:tcW w:w="817" w:type="dxa"/>
            <w:vAlign w:val="center"/>
          </w:tcPr>
          <w:p w14:paraId="77E96607" w14:textId="6914623E" w:rsidR="00BD5A1F" w:rsidRPr="008454CF" w:rsidRDefault="00BD5A1F" w:rsidP="009D3A33">
            <w:pPr>
              <w:jc w:val="center"/>
            </w:pPr>
            <w:r w:rsidRPr="008454CF">
              <w:t>29</w:t>
            </w:r>
            <w:r>
              <w:t>.</w:t>
            </w:r>
          </w:p>
        </w:tc>
        <w:tc>
          <w:tcPr>
            <w:tcW w:w="8789" w:type="dxa"/>
            <w:vAlign w:val="center"/>
          </w:tcPr>
          <w:p w14:paraId="13A99996" w14:textId="44D57838" w:rsidR="00BD5A1F" w:rsidRPr="008454CF" w:rsidRDefault="00BD5A1F" w:rsidP="00975712">
            <w:pPr>
              <w:jc w:val="both"/>
            </w:pPr>
            <w:r w:rsidRPr="008454CF">
              <w:t>Rimanto Švaplio kūrybos vakaras</w:t>
            </w:r>
          </w:p>
        </w:tc>
      </w:tr>
      <w:tr w:rsidR="00BD5A1F" w:rsidRPr="008454CF" w14:paraId="3C77C9C0" w14:textId="77777777" w:rsidTr="007C4082">
        <w:tc>
          <w:tcPr>
            <w:tcW w:w="817" w:type="dxa"/>
            <w:vAlign w:val="center"/>
          </w:tcPr>
          <w:p w14:paraId="7C669A08" w14:textId="67C19CFB" w:rsidR="00BD5A1F" w:rsidRPr="008454CF" w:rsidRDefault="00BD5A1F" w:rsidP="009D3A33">
            <w:pPr>
              <w:jc w:val="center"/>
            </w:pPr>
            <w:r w:rsidRPr="008454CF">
              <w:t>30</w:t>
            </w:r>
            <w:r>
              <w:t>.</w:t>
            </w:r>
          </w:p>
        </w:tc>
        <w:tc>
          <w:tcPr>
            <w:tcW w:w="8789" w:type="dxa"/>
            <w:vAlign w:val="center"/>
          </w:tcPr>
          <w:p w14:paraId="5A6053B2" w14:textId="43FC5439" w:rsidR="00BD5A1F" w:rsidRPr="008454CF" w:rsidRDefault="00BD5A1F" w:rsidP="00975712">
            <w:pPr>
              <w:jc w:val="both"/>
            </w:pPr>
            <w:r w:rsidRPr="00C91B3B">
              <w:t>Panevėžio rajono folkloro atlikėjų festivalis „Par šilalį jojo“</w:t>
            </w:r>
          </w:p>
        </w:tc>
      </w:tr>
      <w:tr w:rsidR="00A15E5C" w:rsidRPr="008454CF" w14:paraId="7055061F" w14:textId="77777777" w:rsidTr="007C4082">
        <w:tc>
          <w:tcPr>
            <w:tcW w:w="817" w:type="dxa"/>
            <w:vAlign w:val="center"/>
          </w:tcPr>
          <w:p w14:paraId="5A83AEC7" w14:textId="46E2FBD7" w:rsidR="00A15E5C" w:rsidRPr="008454CF" w:rsidRDefault="00A15E5C" w:rsidP="009D3A33">
            <w:pPr>
              <w:jc w:val="center"/>
            </w:pPr>
            <w:r w:rsidRPr="008454CF">
              <w:t>31</w:t>
            </w:r>
            <w:r>
              <w:t>.</w:t>
            </w:r>
          </w:p>
        </w:tc>
        <w:tc>
          <w:tcPr>
            <w:tcW w:w="8789" w:type="dxa"/>
            <w:vAlign w:val="center"/>
          </w:tcPr>
          <w:p w14:paraId="6CC5838F" w14:textId="3E61BEB5" w:rsidR="00A15E5C" w:rsidRPr="008454CF" w:rsidRDefault="00A15E5C" w:rsidP="00975712">
            <w:pPr>
              <w:jc w:val="both"/>
            </w:pPr>
            <w:r w:rsidRPr="008454CF">
              <w:t xml:space="preserve">Obuolių pyragų kepėjų, muzikos, kūrybinių iniciatyvų renginys „Obuolinės“ </w:t>
            </w:r>
          </w:p>
        </w:tc>
      </w:tr>
      <w:tr w:rsidR="00A15E5C" w:rsidRPr="008454CF" w14:paraId="2FA18E3B" w14:textId="77777777" w:rsidTr="007C4082">
        <w:tc>
          <w:tcPr>
            <w:tcW w:w="817" w:type="dxa"/>
            <w:vAlign w:val="center"/>
          </w:tcPr>
          <w:p w14:paraId="08D8D92A" w14:textId="2CBEA887" w:rsidR="00A15E5C" w:rsidRPr="008454CF" w:rsidRDefault="00A15E5C" w:rsidP="009D3A33">
            <w:pPr>
              <w:jc w:val="center"/>
            </w:pPr>
            <w:r w:rsidRPr="008454CF">
              <w:t>32</w:t>
            </w:r>
            <w:r>
              <w:t>.</w:t>
            </w:r>
          </w:p>
        </w:tc>
        <w:tc>
          <w:tcPr>
            <w:tcW w:w="8789" w:type="dxa"/>
            <w:vAlign w:val="center"/>
          </w:tcPr>
          <w:p w14:paraId="31E4BFDF" w14:textId="46DDED89" w:rsidR="00A15E5C" w:rsidRPr="008454CF" w:rsidRDefault="00A15E5C" w:rsidP="00975712">
            <w:pPr>
              <w:jc w:val="both"/>
            </w:pPr>
            <w:r w:rsidRPr="008454CF">
              <w:t xml:space="preserve">XV alternatyvios mados festivalis-konkursas „Pašėlęs ruduo“         </w:t>
            </w:r>
          </w:p>
        </w:tc>
      </w:tr>
      <w:tr w:rsidR="00A15E5C" w:rsidRPr="008454CF" w14:paraId="7FBB83B9" w14:textId="77777777" w:rsidTr="007C4082">
        <w:tc>
          <w:tcPr>
            <w:tcW w:w="817" w:type="dxa"/>
            <w:vAlign w:val="center"/>
          </w:tcPr>
          <w:p w14:paraId="63DA2B19" w14:textId="15F134CF" w:rsidR="00A15E5C" w:rsidRPr="008454CF" w:rsidRDefault="00A15E5C" w:rsidP="009D3A33">
            <w:pPr>
              <w:jc w:val="center"/>
            </w:pPr>
            <w:r w:rsidRPr="008454CF">
              <w:t>33</w:t>
            </w:r>
            <w:r>
              <w:t>.</w:t>
            </w:r>
          </w:p>
        </w:tc>
        <w:tc>
          <w:tcPr>
            <w:tcW w:w="8789" w:type="dxa"/>
            <w:vAlign w:val="center"/>
          </w:tcPr>
          <w:p w14:paraId="76A3A9F1" w14:textId="4AEE7B0F" w:rsidR="00A15E5C" w:rsidRPr="008454CF" w:rsidRDefault="00A15E5C" w:rsidP="00975712">
            <w:pPr>
              <w:jc w:val="both"/>
            </w:pPr>
            <w:r w:rsidRPr="008454CF">
              <w:t xml:space="preserve">Regiono romansų atlikėjų šventė-konkursas „Sugrįžki, jaunyste!“ </w:t>
            </w:r>
          </w:p>
        </w:tc>
      </w:tr>
      <w:tr w:rsidR="00A15E5C" w:rsidRPr="008454CF" w14:paraId="6F170F19" w14:textId="77777777" w:rsidTr="007C4082">
        <w:tc>
          <w:tcPr>
            <w:tcW w:w="817" w:type="dxa"/>
            <w:vAlign w:val="center"/>
          </w:tcPr>
          <w:p w14:paraId="57B9561A" w14:textId="13323299" w:rsidR="00A15E5C" w:rsidRPr="008454CF" w:rsidRDefault="00A15E5C" w:rsidP="009D3A33">
            <w:pPr>
              <w:jc w:val="center"/>
              <w:rPr>
                <w:rFonts w:cs="Times New Roman"/>
              </w:rPr>
            </w:pPr>
            <w:r w:rsidRPr="008454CF">
              <w:t>34</w:t>
            </w:r>
            <w:r>
              <w:t>.</w:t>
            </w:r>
          </w:p>
        </w:tc>
        <w:tc>
          <w:tcPr>
            <w:tcW w:w="8789" w:type="dxa"/>
            <w:vAlign w:val="center"/>
          </w:tcPr>
          <w:p w14:paraId="4EF383E0" w14:textId="0989D42C" w:rsidR="00A15E5C" w:rsidRPr="008454CF" w:rsidRDefault="00A15E5C" w:rsidP="009D3A33">
            <w:pPr>
              <w:jc w:val="both"/>
              <w:rPr>
                <w:rFonts w:eastAsia="Segoe UI" w:cs="Times New Roman"/>
              </w:rPr>
            </w:pPr>
            <w:r w:rsidRPr="008454CF">
              <w:t>Panevėžio rajono liaudiškų šokių grupių šventė-apžiūra „Velžio klumpė“</w:t>
            </w:r>
          </w:p>
        </w:tc>
      </w:tr>
      <w:tr w:rsidR="00A15E5C" w:rsidRPr="008454CF" w14:paraId="6EFEC5D9" w14:textId="77777777" w:rsidTr="007C4082">
        <w:tc>
          <w:tcPr>
            <w:tcW w:w="817" w:type="dxa"/>
            <w:vAlign w:val="center"/>
          </w:tcPr>
          <w:p w14:paraId="62AB3368" w14:textId="30E3687E" w:rsidR="00A15E5C" w:rsidRPr="008454CF" w:rsidRDefault="00A15E5C" w:rsidP="009D3A33">
            <w:pPr>
              <w:jc w:val="center"/>
            </w:pPr>
            <w:r w:rsidRPr="008454CF">
              <w:t>35</w:t>
            </w:r>
            <w:r>
              <w:t>.</w:t>
            </w:r>
          </w:p>
        </w:tc>
        <w:tc>
          <w:tcPr>
            <w:tcW w:w="8789" w:type="dxa"/>
            <w:vAlign w:val="center"/>
          </w:tcPr>
          <w:p w14:paraId="19FBE14B" w14:textId="26D2DB3E" w:rsidR="00A15E5C" w:rsidRPr="008454CF" w:rsidRDefault="00A15E5C" w:rsidP="009D3A33">
            <w:pPr>
              <w:jc w:val="both"/>
              <w:rPr>
                <w:rFonts w:eastAsia="Segoe UI" w:cs="Times New Roman"/>
              </w:rPr>
            </w:pPr>
            <w:r w:rsidRPr="008454CF">
              <w:t>Panevėžio rajono šokių grupių šventė „Šoka dūdos Krekenavoj“</w:t>
            </w:r>
          </w:p>
        </w:tc>
      </w:tr>
      <w:tr w:rsidR="00A15E5C" w:rsidRPr="008454CF" w14:paraId="781476B2" w14:textId="77777777" w:rsidTr="007C4082">
        <w:tc>
          <w:tcPr>
            <w:tcW w:w="817" w:type="dxa"/>
            <w:vAlign w:val="center"/>
          </w:tcPr>
          <w:p w14:paraId="3EF8FA3D" w14:textId="07BF66DC" w:rsidR="00A15E5C" w:rsidRPr="008454CF" w:rsidRDefault="00A15E5C" w:rsidP="009D3A33">
            <w:pPr>
              <w:jc w:val="center"/>
            </w:pPr>
            <w:r w:rsidRPr="008454CF">
              <w:t>36</w:t>
            </w:r>
            <w:r>
              <w:t>.</w:t>
            </w:r>
          </w:p>
        </w:tc>
        <w:tc>
          <w:tcPr>
            <w:tcW w:w="8789" w:type="dxa"/>
            <w:vAlign w:val="center"/>
          </w:tcPr>
          <w:p w14:paraId="7A570980" w14:textId="39F3C392" w:rsidR="00A15E5C" w:rsidRPr="008454CF" w:rsidRDefault="00A15E5C" w:rsidP="00975712">
            <w:pPr>
              <w:jc w:val="both"/>
            </w:pPr>
            <w:r w:rsidRPr="008454CF">
              <w:t xml:space="preserve">Šviesos meno festivalis „Meno fonas“ </w:t>
            </w:r>
          </w:p>
        </w:tc>
      </w:tr>
      <w:tr w:rsidR="00A15E5C" w:rsidRPr="008454CF" w14:paraId="0EC89182" w14:textId="77777777" w:rsidTr="007C4082">
        <w:tc>
          <w:tcPr>
            <w:tcW w:w="817" w:type="dxa"/>
            <w:vAlign w:val="center"/>
          </w:tcPr>
          <w:p w14:paraId="441A8CF7" w14:textId="40E9615F" w:rsidR="00A15E5C" w:rsidRPr="008454CF" w:rsidRDefault="00A15E5C" w:rsidP="009D3A33">
            <w:pPr>
              <w:jc w:val="center"/>
            </w:pPr>
            <w:r w:rsidRPr="008454CF">
              <w:lastRenderedPageBreak/>
              <w:t>37</w:t>
            </w:r>
            <w:r>
              <w:t>.</w:t>
            </w:r>
          </w:p>
        </w:tc>
        <w:tc>
          <w:tcPr>
            <w:tcW w:w="8789" w:type="dxa"/>
            <w:vAlign w:val="center"/>
          </w:tcPr>
          <w:p w14:paraId="6889EFFC" w14:textId="78C1331D" w:rsidR="00A15E5C" w:rsidRPr="008454CF" w:rsidRDefault="00A15E5C" w:rsidP="00975712">
            <w:pPr>
              <w:jc w:val="both"/>
            </w:pPr>
            <w:r w:rsidRPr="008454CF">
              <w:t xml:space="preserve">Aukštaitijos regiono kapelų šventė-varžytuvės „Kapelmaušis 2026“ </w:t>
            </w:r>
          </w:p>
        </w:tc>
      </w:tr>
      <w:tr w:rsidR="00F46C7B" w:rsidRPr="008454CF" w14:paraId="0DB0296E" w14:textId="77777777" w:rsidTr="007C4082">
        <w:tc>
          <w:tcPr>
            <w:tcW w:w="817" w:type="dxa"/>
            <w:vAlign w:val="center"/>
          </w:tcPr>
          <w:p w14:paraId="1BD39F70" w14:textId="29235CD5" w:rsidR="00F46C7B" w:rsidRPr="008454CF" w:rsidRDefault="00F46C7B" w:rsidP="009D3A33">
            <w:pPr>
              <w:jc w:val="center"/>
            </w:pPr>
            <w:r w:rsidRPr="008454CF">
              <w:t>38</w:t>
            </w:r>
            <w:r>
              <w:t>.</w:t>
            </w:r>
          </w:p>
        </w:tc>
        <w:tc>
          <w:tcPr>
            <w:tcW w:w="8789" w:type="dxa"/>
            <w:vAlign w:val="center"/>
          </w:tcPr>
          <w:p w14:paraId="20984C34" w14:textId="1310B77D" w:rsidR="00F46C7B" w:rsidRPr="008454CF" w:rsidRDefault="00F46C7B" w:rsidP="00975712">
            <w:pPr>
              <w:jc w:val="both"/>
            </w:pPr>
            <w:r w:rsidRPr="00F46C7B">
              <w:t>Renginių ciklas, skirtas Juozo Zikaro 145-osioms gimimo metinėms: „Juozo Zikaro kūrybos reikšmė visuomenės istorinei atminčiai ir tapatybei“</w:t>
            </w:r>
          </w:p>
        </w:tc>
      </w:tr>
      <w:tr w:rsidR="00F46C7B" w:rsidRPr="008454CF" w14:paraId="23B46DBF" w14:textId="77777777" w:rsidTr="007C4082">
        <w:tc>
          <w:tcPr>
            <w:tcW w:w="817" w:type="dxa"/>
            <w:vAlign w:val="center"/>
          </w:tcPr>
          <w:p w14:paraId="029B98DF" w14:textId="7D8F9343" w:rsidR="00F46C7B" w:rsidRPr="008454CF" w:rsidRDefault="00F46C7B" w:rsidP="00F46C7B">
            <w:pPr>
              <w:jc w:val="center"/>
            </w:pPr>
            <w:r w:rsidRPr="008454CF">
              <w:t>3</w:t>
            </w:r>
            <w:r>
              <w:t>9.</w:t>
            </w:r>
          </w:p>
        </w:tc>
        <w:tc>
          <w:tcPr>
            <w:tcW w:w="8789" w:type="dxa"/>
            <w:vAlign w:val="center"/>
          </w:tcPr>
          <w:p w14:paraId="26444269" w14:textId="0231AF2C" w:rsidR="00F46C7B" w:rsidRPr="008454CF" w:rsidRDefault="00F46C7B" w:rsidP="00975712">
            <w:pPr>
              <w:jc w:val="both"/>
            </w:pPr>
            <w:r w:rsidRPr="008454CF">
              <w:t>Šalies modernaus meno kvartetų festivalis-konkursas „Keturiese“ Ramygaloje</w:t>
            </w:r>
          </w:p>
        </w:tc>
      </w:tr>
      <w:tr w:rsidR="00F46C7B" w:rsidRPr="008454CF" w14:paraId="12DF276B" w14:textId="77777777" w:rsidTr="007C4082">
        <w:tc>
          <w:tcPr>
            <w:tcW w:w="817" w:type="dxa"/>
            <w:vAlign w:val="center"/>
          </w:tcPr>
          <w:p w14:paraId="711ABB4A" w14:textId="247DAF3A" w:rsidR="00F46C7B" w:rsidRPr="008454CF" w:rsidRDefault="00F46C7B" w:rsidP="009D3A33">
            <w:pPr>
              <w:jc w:val="center"/>
            </w:pPr>
            <w:r w:rsidRPr="008454CF">
              <w:t>40</w:t>
            </w:r>
            <w:r>
              <w:t>.</w:t>
            </w:r>
          </w:p>
        </w:tc>
        <w:tc>
          <w:tcPr>
            <w:tcW w:w="8789" w:type="dxa"/>
            <w:vAlign w:val="center"/>
          </w:tcPr>
          <w:p w14:paraId="298FF60D" w14:textId="59245975" w:rsidR="00F46C7B" w:rsidRPr="008454CF" w:rsidRDefault="00F46C7B" w:rsidP="00975712">
            <w:pPr>
              <w:jc w:val="both"/>
            </w:pPr>
            <w:r w:rsidRPr="008454CF">
              <w:t xml:space="preserve">Panevėžio rajono romansų atlikėjų šventė-konkursas „Ant Juodžio ežero bangų“ </w:t>
            </w:r>
          </w:p>
        </w:tc>
      </w:tr>
      <w:tr w:rsidR="00F46C7B" w:rsidRPr="008454CF" w14:paraId="5651223F" w14:textId="77777777" w:rsidTr="007C4082">
        <w:tc>
          <w:tcPr>
            <w:tcW w:w="817" w:type="dxa"/>
            <w:vAlign w:val="center"/>
          </w:tcPr>
          <w:p w14:paraId="57F467E5" w14:textId="2204F77F" w:rsidR="00F46C7B" w:rsidRPr="008454CF" w:rsidRDefault="00F46C7B" w:rsidP="009D3A33">
            <w:pPr>
              <w:jc w:val="center"/>
            </w:pPr>
            <w:r w:rsidRPr="008454CF">
              <w:t>4</w:t>
            </w:r>
            <w:r>
              <w:t>1.</w:t>
            </w:r>
          </w:p>
        </w:tc>
        <w:tc>
          <w:tcPr>
            <w:tcW w:w="8789" w:type="dxa"/>
            <w:vAlign w:val="center"/>
          </w:tcPr>
          <w:p w14:paraId="5642A8C3" w14:textId="6288CA73" w:rsidR="00F46C7B" w:rsidRPr="008454CF" w:rsidRDefault="00F46C7B" w:rsidP="00975712">
            <w:pPr>
              <w:jc w:val="both"/>
            </w:pPr>
            <w:r w:rsidRPr="008454CF">
              <w:t xml:space="preserve">Panevėžio rajono Kalėdų eglės įžiebimo renginys </w:t>
            </w:r>
          </w:p>
        </w:tc>
      </w:tr>
      <w:tr w:rsidR="00F46C7B" w:rsidRPr="008454CF" w14:paraId="385DA1DB" w14:textId="77777777" w:rsidTr="007C4082">
        <w:tc>
          <w:tcPr>
            <w:tcW w:w="817" w:type="dxa"/>
            <w:vAlign w:val="center"/>
          </w:tcPr>
          <w:p w14:paraId="5520557A" w14:textId="58854A7A" w:rsidR="00F46C7B" w:rsidRPr="008454CF" w:rsidRDefault="00F46C7B" w:rsidP="00A15E5C">
            <w:pPr>
              <w:jc w:val="center"/>
            </w:pPr>
            <w:r w:rsidRPr="008454CF">
              <w:t>4</w:t>
            </w:r>
            <w:r>
              <w:t>2.</w:t>
            </w:r>
          </w:p>
        </w:tc>
        <w:tc>
          <w:tcPr>
            <w:tcW w:w="8789" w:type="dxa"/>
            <w:vAlign w:val="center"/>
          </w:tcPr>
          <w:p w14:paraId="547C1C7C" w14:textId="4719CFB3" w:rsidR="00F46C7B" w:rsidRPr="008454CF" w:rsidRDefault="00F46C7B" w:rsidP="00975712">
            <w:pPr>
              <w:jc w:val="both"/>
            </w:pPr>
            <w:r w:rsidRPr="008454CF">
              <w:t>Panevėžio rajono vario dūdų orkestrų šventinių renginių ciklas „Aukštyn“ Kalėdos“</w:t>
            </w:r>
          </w:p>
        </w:tc>
      </w:tr>
      <w:tr w:rsidR="008454CF" w:rsidRPr="008454CF" w14:paraId="5CC02F3C" w14:textId="77777777" w:rsidTr="007C4082">
        <w:tc>
          <w:tcPr>
            <w:tcW w:w="817" w:type="dxa"/>
            <w:vAlign w:val="center"/>
          </w:tcPr>
          <w:p w14:paraId="10D4BD0B" w14:textId="34275A04" w:rsidR="00975712" w:rsidRPr="008454CF" w:rsidRDefault="00125C83" w:rsidP="00F46C7B">
            <w:pPr>
              <w:jc w:val="center"/>
            </w:pPr>
            <w:r w:rsidRPr="008454CF">
              <w:t>4</w:t>
            </w:r>
            <w:r w:rsidR="00F46C7B">
              <w:t>3</w:t>
            </w:r>
            <w:r w:rsidR="00DE29CA">
              <w:t>.</w:t>
            </w:r>
          </w:p>
        </w:tc>
        <w:tc>
          <w:tcPr>
            <w:tcW w:w="8789" w:type="dxa"/>
            <w:vAlign w:val="center"/>
          </w:tcPr>
          <w:p w14:paraId="4C651414" w14:textId="4441E005" w:rsidR="00975712" w:rsidRPr="008454CF" w:rsidRDefault="00975712" w:rsidP="00975712">
            <w:pPr>
              <w:jc w:val="both"/>
            </w:pPr>
            <w:r w:rsidRPr="008454CF">
              <w:t xml:space="preserve">Renginys Savivaldybėje „Kalėdų baltumui atverkime širdis“ </w:t>
            </w:r>
          </w:p>
        </w:tc>
      </w:tr>
    </w:tbl>
    <w:p w14:paraId="3AC111DA" w14:textId="2A76DCF4" w:rsidR="00975712" w:rsidRPr="008454CF" w:rsidRDefault="00975712" w:rsidP="00645B84">
      <w:pPr>
        <w:pStyle w:val="Standard"/>
        <w:jc w:val="center"/>
        <w:rPr>
          <w:lang w:val="pt-BR"/>
        </w:rPr>
      </w:pPr>
    </w:p>
    <w:p w14:paraId="190EC244" w14:textId="09A338D2" w:rsidR="00646962" w:rsidRDefault="00646962" w:rsidP="00DE29CA">
      <w:pPr>
        <w:pStyle w:val="Standard"/>
        <w:jc w:val="center"/>
        <w:rPr>
          <w:lang w:val="pt-BR"/>
        </w:rPr>
      </w:pPr>
      <w:r>
        <w:rPr>
          <w:lang w:val="pt-BR"/>
        </w:rPr>
        <w:t>____________________________________</w:t>
      </w:r>
    </w:p>
    <w:p w14:paraId="663F7195" w14:textId="77777777" w:rsidR="00646962" w:rsidRDefault="00646962" w:rsidP="00646962">
      <w:pPr>
        <w:pStyle w:val="Standard"/>
        <w:jc w:val="center"/>
        <w:rPr>
          <w:lang w:val="pt-BR"/>
        </w:rPr>
      </w:pPr>
    </w:p>
    <w:p w14:paraId="2AF55AE4" w14:textId="77777777" w:rsidR="00646962" w:rsidRDefault="00646962" w:rsidP="00646962">
      <w:pPr>
        <w:pStyle w:val="Standard"/>
        <w:jc w:val="center"/>
        <w:rPr>
          <w:lang w:val="pt-BR"/>
        </w:rPr>
      </w:pPr>
    </w:p>
    <w:p w14:paraId="21AC96AD" w14:textId="77777777" w:rsidR="00646962" w:rsidRDefault="00646962">
      <w:pPr>
        <w:pStyle w:val="Standard"/>
        <w:jc w:val="both"/>
        <w:rPr>
          <w:lang w:val="pt-BR"/>
        </w:rPr>
      </w:pPr>
    </w:p>
    <w:p w14:paraId="751D2703" w14:textId="77777777" w:rsidR="00646962" w:rsidRDefault="00646962">
      <w:pPr>
        <w:pStyle w:val="Standard"/>
        <w:jc w:val="both"/>
        <w:rPr>
          <w:lang w:val="pt-BR"/>
        </w:rPr>
      </w:pPr>
    </w:p>
    <w:p w14:paraId="7A6E98D2" w14:textId="77777777" w:rsidR="00646962" w:rsidRDefault="00646962">
      <w:pPr>
        <w:pStyle w:val="Standard"/>
        <w:jc w:val="both"/>
        <w:rPr>
          <w:lang w:val="pt-BR"/>
        </w:rPr>
      </w:pPr>
    </w:p>
    <w:p w14:paraId="7FE99E81" w14:textId="77777777" w:rsidR="00646962" w:rsidRDefault="00646962">
      <w:pPr>
        <w:pStyle w:val="Standard"/>
        <w:jc w:val="both"/>
        <w:rPr>
          <w:lang w:val="pt-BR"/>
        </w:rPr>
      </w:pPr>
    </w:p>
    <w:p w14:paraId="4072C28F" w14:textId="77777777" w:rsidR="00646962" w:rsidRDefault="00646962">
      <w:pPr>
        <w:pStyle w:val="Standard"/>
        <w:jc w:val="both"/>
        <w:rPr>
          <w:lang w:val="pt-BR"/>
        </w:rPr>
      </w:pPr>
    </w:p>
    <w:p w14:paraId="0D9EBFFE" w14:textId="77777777" w:rsidR="00646962" w:rsidRDefault="00646962">
      <w:pPr>
        <w:pStyle w:val="Standard"/>
        <w:jc w:val="both"/>
        <w:rPr>
          <w:lang w:val="pt-BR"/>
        </w:rPr>
      </w:pPr>
    </w:p>
    <w:p w14:paraId="1E383729" w14:textId="77777777" w:rsidR="00646962" w:rsidRDefault="00646962">
      <w:pPr>
        <w:pStyle w:val="Standard"/>
        <w:jc w:val="both"/>
        <w:rPr>
          <w:lang w:val="pt-BR"/>
        </w:rPr>
      </w:pPr>
    </w:p>
    <w:p w14:paraId="6DA8E919" w14:textId="77777777" w:rsidR="00646962" w:rsidRDefault="00646962">
      <w:pPr>
        <w:pStyle w:val="Standard"/>
        <w:jc w:val="both"/>
        <w:rPr>
          <w:lang w:val="pt-BR"/>
        </w:rPr>
      </w:pPr>
    </w:p>
    <w:p w14:paraId="04034FAF" w14:textId="77777777" w:rsidR="00646962" w:rsidRDefault="00646962">
      <w:pPr>
        <w:pStyle w:val="Standard"/>
        <w:jc w:val="both"/>
        <w:rPr>
          <w:lang w:val="pt-BR"/>
        </w:rPr>
      </w:pPr>
    </w:p>
    <w:p w14:paraId="475B6F42" w14:textId="77777777" w:rsidR="00646962" w:rsidRDefault="00646962">
      <w:pPr>
        <w:pStyle w:val="Standard"/>
        <w:jc w:val="both"/>
        <w:rPr>
          <w:lang w:val="pt-BR"/>
        </w:rPr>
      </w:pPr>
    </w:p>
    <w:p w14:paraId="19C81145" w14:textId="77777777" w:rsidR="00646962" w:rsidRDefault="00646962">
      <w:pPr>
        <w:pStyle w:val="Standard"/>
        <w:jc w:val="both"/>
        <w:rPr>
          <w:lang w:val="pt-BR"/>
        </w:rPr>
      </w:pPr>
    </w:p>
    <w:p w14:paraId="2B4B32D3" w14:textId="77777777" w:rsidR="00646962" w:rsidRDefault="00646962">
      <w:pPr>
        <w:pStyle w:val="Standard"/>
        <w:jc w:val="both"/>
        <w:rPr>
          <w:lang w:val="pt-BR"/>
        </w:rPr>
      </w:pPr>
    </w:p>
    <w:p w14:paraId="7EE98950" w14:textId="77777777" w:rsidR="00646962" w:rsidRDefault="00646962">
      <w:pPr>
        <w:pStyle w:val="Standard"/>
        <w:jc w:val="both"/>
        <w:rPr>
          <w:lang w:val="pt-BR"/>
        </w:rPr>
      </w:pPr>
    </w:p>
    <w:p w14:paraId="6045B8E6" w14:textId="77777777" w:rsidR="00646962" w:rsidRDefault="00646962">
      <w:pPr>
        <w:pStyle w:val="Standard"/>
        <w:jc w:val="both"/>
        <w:rPr>
          <w:lang w:val="pt-BR"/>
        </w:rPr>
      </w:pPr>
    </w:p>
    <w:p w14:paraId="6DD32CB0" w14:textId="77777777" w:rsidR="00646962" w:rsidRDefault="00646962">
      <w:pPr>
        <w:pStyle w:val="Standard"/>
        <w:jc w:val="both"/>
        <w:rPr>
          <w:lang w:val="pt-BR"/>
        </w:rPr>
      </w:pPr>
    </w:p>
    <w:p w14:paraId="596653AC" w14:textId="77777777" w:rsidR="00646962" w:rsidRDefault="00646962">
      <w:pPr>
        <w:pStyle w:val="Standard"/>
        <w:jc w:val="both"/>
        <w:rPr>
          <w:lang w:val="pt-BR"/>
        </w:rPr>
      </w:pPr>
    </w:p>
    <w:p w14:paraId="45A4D183" w14:textId="77777777" w:rsidR="00646962" w:rsidRDefault="00646962">
      <w:pPr>
        <w:pStyle w:val="Standard"/>
        <w:jc w:val="both"/>
        <w:rPr>
          <w:lang w:val="pt-BR"/>
        </w:rPr>
      </w:pPr>
    </w:p>
    <w:p w14:paraId="5F067B3C" w14:textId="77777777" w:rsidR="00646962" w:rsidRDefault="00646962">
      <w:pPr>
        <w:pStyle w:val="Standard"/>
        <w:jc w:val="both"/>
        <w:rPr>
          <w:lang w:val="pt-BR"/>
        </w:rPr>
      </w:pPr>
    </w:p>
    <w:p w14:paraId="16B2952D" w14:textId="77777777" w:rsidR="00646962" w:rsidRDefault="00646962">
      <w:pPr>
        <w:pStyle w:val="Standard"/>
        <w:jc w:val="both"/>
        <w:rPr>
          <w:lang w:val="pt-BR"/>
        </w:rPr>
      </w:pPr>
    </w:p>
    <w:p w14:paraId="5C1193CC" w14:textId="77777777" w:rsidR="00646962" w:rsidRDefault="00646962">
      <w:pPr>
        <w:pStyle w:val="Standard"/>
        <w:jc w:val="both"/>
        <w:rPr>
          <w:lang w:val="pt-BR"/>
        </w:rPr>
      </w:pPr>
    </w:p>
    <w:p w14:paraId="295FD8A5" w14:textId="77777777" w:rsidR="00646962" w:rsidRDefault="00646962">
      <w:pPr>
        <w:pStyle w:val="Standard"/>
        <w:jc w:val="both"/>
        <w:rPr>
          <w:lang w:val="pt-BR"/>
        </w:rPr>
      </w:pPr>
    </w:p>
    <w:p w14:paraId="5D06FC1E" w14:textId="77777777" w:rsidR="00646962" w:rsidRDefault="00646962">
      <w:pPr>
        <w:pStyle w:val="Standard"/>
        <w:jc w:val="both"/>
        <w:rPr>
          <w:lang w:val="pt-BR"/>
        </w:rPr>
      </w:pPr>
    </w:p>
    <w:p w14:paraId="7003045B" w14:textId="77777777" w:rsidR="00646962" w:rsidRDefault="00646962">
      <w:pPr>
        <w:pStyle w:val="Standard"/>
        <w:jc w:val="both"/>
        <w:rPr>
          <w:lang w:val="pt-BR"/>
        </w:rPr>
      </w:pPr>
    </w:p>
    <w:p w14:paraId="3ECB01C2" w14:textId="77777777" w:rsidR="00646962" w:rsidRDefault="00646962">
      <w:pPr>
        <w:pStyle w:val="Standard"/>
        <w:jc w:val="both"/>
        <w:rPr>
          <w:lang w:val="pt-BR"/>
        </w:rPr>
      </w:pPr>
    </w:p>
    <w:p w14:paraId="0D0F3C22" w14:textId="77777777" w:rsidR="00646962" w:rsidRDefault="00646962">
      <w:pPr>
        <w:pStyle w:val="Standard"/>
        <w:jc w:val="both"/>
        <w:rPr>
          <w:lang w:val="pt-BR"/>
        </w:rPr>
      </w:pPr>
    </w:p>
    <w:p w14:paraId="1C8290DD" w14:textId="77777777" w:rsidR="00646962" w:rsidRDefault="00646962">
      <w:pPr>
        <w:pStyle w:val="Standard"/>
        <w:jc w:val="both"/>
        <w:rPr>
          <w:lang w:val="pt-BR"/>
        </w:rPr>
      </w:pPr>
    </w:p>
    <w:p w14:paraId="57FC1DB7" w14:textId="77777777" w:rsidR="00646962" w:rsidRDefault="00646962">
      <w:pPr>
        <w:pStyle w:val="Standard"/>
        <w:jc w:val="both"/>
        <w:rPr>
          <w:lang w:val="pt-BR"/>
        </w:rPr>
      </w:pPr>
    </w:p>
    <w:p w14:paraId="7E0CCE7E" w14:textId="77777777" w:rsidR="00646962" w:rsidRDefault="00646962">
      <w:pPr>
        <w:pStyle w:val="Standard"/>
        <w:jc w:val="both"/>
        <w:rPr>
          <w:lang w:val="pt-BR"/>
        </w:rPr>
      </w:pPr>
    </w:p>
    <w:p w14:paraId="4C5AAFE2" w14:textId="77777777" w:rsidR="00646962" w:rsidRDefault="00646962">
      <w:pPr>
        <w:pStyle w:val="Standard"/>
        <w:jc w:val="both"/>
        <w:rPr>
          <w:lang w:val="pt-BR"/>
        </w:rPr>
      </w:pPr>
    </w:p>
    <w:p w14:paraId="4E1A5189" w14:textId="77777777" w:rsidR="00646962" w:rsidRDefault="00646962">
      <w:pPr>
        <w:pStyle w:val="Standard"/>
        <w:jc w:val="both"/>
        <w:rPr>
          <w:lang w:val="pt-BR"/>
        </w:rPr>
      </w:pPr>
    </w:p>
    <w:p w14:paraId="62B6C5D7" w14:textId="77777777" w:rsidR="00646962" w:rsidRDefault="00646962">
      <w:pPr>
        <w:pStyle w:val="Standard"/>
        <w:jc w:val="both"/>
        <w:rPr>
          <w:lang w:val="pt-BR"/>
        </w:rPr>
      </w:pPr>
    </w:p>
    <w:p w14:paraId="18D0B77A" w14:textId="77777777" w:rsidR="00646962" w:rsidRDefault="00646962">
      <w:pPr>
        <w:pStyle w:val="Standard"/>
        <w:jc w:val="both"/>
        <w:rPr>
          <w:lang w:val="pt-BR"/>
        </w:rPr>
      </w:pPr>
    </w:p>
    <w:p w14:paraId="1A1B8C27" w14:textId="77777777" w:rsidR="00646962" w:rsidRDefault="00646962">
      <w:pPr>
        <w:pStyle w:val="Standard"/>
        <w:jc w:val="both"/>
        <w:rPr>
          <w:lang w:val="pt-BR"/>
        </w:rPr>
      </w:pPr>
    </w:p>
    <w:p w14:paraId="2DDC7CED" w14:textId="77777777" w:rsidR="00646962" w:rsidRDefault="00646962">
      <w:pPr>
        <w:pStyle w:val="Standard"/>
        <w:jc w:val="both"/>
        <w:rPr>
          <w:lang w:val="pt-BR"/>
        </w:rPr>
      </w:pPr>
    </w:p>
    <w:p w14:paraId="7EB151E2" w14:textId="77777777" w:rsidR="00646962" w:rsidRDefault="00646962">
      <w:pPr>
        <w:pStyle w:val="Standard"/>
        <w:jc w:val="both"/>
        <w:rPr>
          <w:lang w:val="pt-BR"/>
        </w:rPr>
      </w:pPr>
    </w:p>
    <w:p w14:paraId="739F375F" w14:textId="77777777" w:rsidR="00646962" w:rsidRDefault="00646962">
      <w:pPr>
        <w:pStyle w:val="Standard"/>
        <w:jc w:val="both"/>
        <w:rPr>
          <w:lang w:val="pt-BR"/>
        </w:rPr>
      </w:pPr>
    </w:p>
    <w:p w14:paraId="3E1C237C" w14:textId="77777777" w:rsidR="00646962" w:rsidRDefault="00646962">
      <w:pPr>
        <w:pStyle w:val="Standard"/>
        <w:jc w:val="both"/>
        <w:rPr>
          <w:lang w:val="pt-BR"/>
        </w:rPr>
      </w:pPr>
    </w:p>
    <w:p w14:paraId="588A1C25" w14:textId="77777777" w:rsidR="00646962" w:rsidRDefault="00646962">
      <w:pPr>
        <w:pStyle w:val="Standard"/>
        <w:jc w:val="both"/>
        <w:rPr>
          <w:lang w:val="pt-BR"/>
        </w:rPr>
      </w:pPr>
    </w:p>
    <w:p w14:paraId="456697F3" w14:textId="77777777" w:rsidR="00646962" w:rsidRDefault="00646962">
      <w:pPr>
        <w:pStyle w:val="Standard"/>
        <w:jc w:val="both"/>
        <w:rPr>
          <w:lang w:val="pt-BR"/>
        </w:rPr>
      </w:pPr>
    </w:p>
    <w:p w14:paraId="2FD196AD" w14:textId="77777777" w:rsidR="00646962" w:rsidRDefault="00646962">
      <w:pPr>
        <w:pStyle w:val="Standard"/>
        <w:jc w:val="both"/>
        <w:rPr>
          <w:lang w:val="pt-BR"/>
        </w:rPr>
      </w:pPr>
    </w:p>
    <w:sectPr w:rsidR="00646962" w:rsidSect="00C91B3B">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BF74E" w14:textId="77777777" w:rsidR="00CE1E40" w:rsidRDefault="00CE1E40">
      <w:r>
        <w:separator/>
      </w:r>
    </w:p>
  </w:endnote>
  <w:endnote w:type="continuationSeparator" w:id="0">
    <w:p w14:paraId="5B0E2BF0" w14:textId="77777777" w:rsidR="00CE1E40" w:rsidRDefault="00CE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Batang, 바탕">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G Mincho Light J">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191DA" w14:textId="77777777" w:rsidR="00CE1E40" w:rsidRDefault="00CE1E40">
      <w:r>
        <w:rPr>
          <w:color w:val="000000"/>
        </w:rPr>
        <w:separator/>
      </w:r>
    </w:p>
  </w:footnote>
  <w:footnote w:type="continuationSeparator" w:id="0">
    <w:p w14:paraId="21246EDE" w14:textId="77777777" w:rsidR="00CE1E40" w:rsidRDefault="00CE1E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5C4"/>
    <w:multiLevelType w:val="hybridMultilevel"/>
    <w:tmpl w:val="A95230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5161476"/>
    <w:multiLevelType w:val="hybridMultilevel"/>
    <w:tmpl w:val="6E44C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83D0F61"/>
    <w:multiLevelType w:val="hybridMultilevel"/>
    <w:tmpl w:val="550AB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7B74895"/>
    <w:multiLevelType w:val="hybridMultilevel"/>
    <w:tmpl w:val="B306830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8DD66A5"/>
    <w:multiLevelType w:val="hybridMultilevel"/>
    <w:tmpl w:val="705CD3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8FA298B"/>
    <w:multiLevelType w:val="hybridMultilevel"/>
    <w:tmpl w:val="CC6E4AB2"/>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79B0377"/>
    <w:multiLevelType w:val="hybridMultilevel"/>
    <w:tmpl w:val="E6804148"/>
    <w:lvl w:ilvl="0" w:tplc="C92AE66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3BE33640"/>
    <w:multiLevelType w:val="hybridMultilevel"/>
    <w:tmpl w:val="ADCAB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28529F0"/>
    <w:multiLevelType w:val="hybridMultilevel"/>
    <w:tmpl w:val="FFC855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9206F43"/>
    <w:multiLevelType w:val="hybridMultilevel"/>
    <w:tmpl w:val="E48AFC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0BC4593"/>
    <w:multiLevelType w:val="hybridMultilevel"/>
    <w:tmpl w:val="DA684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5565D54"/>
    <w:multiLevelType w:val="hybridMultilevel"/>
    <w:tmpl w:val="67E2D3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6F0546E"/>
    <w:multiLevelType w:val="hybridMultilevel"/>
    <w:tmpl w:val="61EACE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15A6B58"/>
    <w:multiLevelType w:val="multilevel"/>
    <w:tmpl w:val="97F4FBA6"/>
    <w:styleLink w:val="WW8Num1"/>
    <w:lvl w:ilvl="0">
      <w:start w:val="1"/>
      <w:numFmt w:val="decimal"/>
      <w:lvlText w:val="%1."/>
      <w:lvlJc w:val="left"/>
      <w:pPr>
        <w:ind w:left="1080" w:hanging="360"/>
      </w:pPr>
      <w:rPr>
        <w:lang w:val="pt-BR"/>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3"/>
  </w:num>
  <w:num w:numId="2">
    <w:abstractNumId w:val="13"/>
    <w:lvlOverride w:ilvl="0">
      <w:startOverride w:val="1"/>
    </w:lvlOverride>
  </w:num>
  <w:num w:numId="3">
    <w:abstractNumId w:val="0"/>
  </w:num>
  <w:num w:numId="4">
    <w:abstractNumId w:val="11"/>
  </w:num>
  <w:num w:numId="5">
    <w:abstractNumId w:val="1"/>
  </w:num>
  <w:num w:numId="6">
    <w:abstractNumId w:val="4"/>
  </w:num>
  <w:num w:numId="7">
    <w:abstractNumId w:val="8"/>
  </w:num>
  <w:num w:numId="8">
    <w:abstractNumId w:val="2"/>
  </w:num>
  <w:num w:numId="9">
    <w:abstractNumId w:val="9"/>
  </w:num>
  <w:num w:numId="10">
    <w:abstractNumId w:val="12"/>
  </w:num>
  <w:num w:numId="11">
    <w:abstractNumId w:val="7"/>
  </w:num>
  <w:num w:numId="12">
    <w:abstractNumId w:val="6"/>
  </w:num>
  <w:num w:numId="13">
    <w:abstractNumId w:val="3"/>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724"/>
    <w:rsid w:val="0000393D"/>
    <w:rsid w:val="00005417"/>
    <w:rsid w:val="000137C7"/>
    <w:rsid w:val="000209F4"/>
    <w:rsid w:val="00026C70"/>
    <w:rsid w:val="0003220C"/>
    <w:rsid w:val="0004253B"/>
    <w:rsid w:val="00043581"/>
    <w:rsid w:val="00043800"/>
    <w:rsid w:val="00050A6A"/>
    <w:rsid w:val="000539D5"/>
    <w:rsid w:val="00072A73"/>
    <w:rsid w:val="000776FB"/>
    <w:rsid w:val="00085D0E"/>
    <w:rsid w:val="00090A7C"/>
    <w:rsid w:val="000949FD"/>
    <w:rsid w:val="000A3C11"/>
    <w:rsid w:val="000B3D4D"/>
    <w:rsid w:val="000C7B99"/>
    <w:rsid w:val="000D617C"/>
    <w:rsid w:val="000E09E0"/>
    <w:rsid w:val="000E678C"/>
    <w:rsid w:val="000E797C"/>
    <w:rsid w:val="000F3714"/>
    <w:rsid w:val="000F4B33"/>
    <w:rsid w:val="00100CEA"/>
    <w:rsid w:val="001059BC"/>
    <w:rsid w:val="00114F37"/>
    <w:rsid w:val="00120D69"/>
    <w:rsid w:val="001220BF"/>
    <w:rsid w:val="00125C83"/>
    <w:rsid w:val="00126ED7"/>
    <w:rsid w:val="001317BE"/>
    <w:rsid w:val="00140ECC"/>
    <w:rsid w:val="0015101D"/>
    <w:rsid w:val="001520BA"/>
    <w:rsid w:val="001567E6"/>
    <w:rsid w:val="00161282"/>
    <w:rsid w:val="001623DE"/>
    <w:rsid w:val="00176F72"/>
    <w:rsid w:val="00191D85"/>
    <w:rsid w:val="00195A83"/>
    <w:rsid w:val="001A2BEF"/>
    <w:rsid w:val="001A3700"/>
    <w:rsid w:val="001A426F"/>
    <w:rsid w:val="001A7155"/>
    <w:rsid w:val="001B3240"/>
    <w:rsid w:val="001C1E9F"/>
    <w:rsid w:val="001C3537"/>
    <w:rsid w:val="001C580E"/>
    <w:rsid w:val="001D031C"/>
    <w:rsid w:val="001D0BDF"/>
    <w:rsid w:val="001D1971"/>
    <w:rsid w:val="001D5388"/>
    <w:rsid w:val="001D67B5"/>
    <w:rsid w:val="001F2919"/>
    <w:rsid w:val="001F6722"/>
    <w:rsid w:val="002019A3"/>
    <w:rsid w:val="002076F6"/>
    <w:rsid w:val="00216A80"/>
    <w:rsid w:val="00227431"/>
    <w:rsid w:val="00236749"/>
    <w:rsid w:val="0024243A"/>
    <w:rsid w:val="002545A2"/>
    <w:rsid w:val="00264EC1"/>
    <w:rsid w:val="00265CA3"/>
    <w:rsid w:val="00267F23"/>
    <w:rsid w:val="00276E8D"/>
    <w:rsid w:val="00283644"/>
    <w:rsid w:val="00285988"/>
    <w:rsid w:val="0029016F"/>
    <w:rsid w:val="002920C8"/>
    <w:rsid w:val="00294A32"/>
    <w:rsid w:val="002963F0"/>
    <w:rsid w:val="002A180E"/>
    <w:rsid w:val="002B04D2"/>
    <w:rsid w:val="002B0C12"/>
    <w:rsid w:val="002B6326"/>
    <w:rsid w:val="002C6F11"/>
    <w:rsid w:val="002E13FB"/>
    <w:rsid w:val="002E53D6"/>
    <w:rsid w:val="002F0F66"/>
    <w:rsid w:val="002F3595"/>
    <w:rsid w:val="002F7152"/>
    <w:rsid w:val="003210BE"/>
    <w:rsid w:val="0032137A"/>
    <w:rsid w:val="00321EBE"/>
    <w:rsid w:val="003233FE"/>
    <w:rsid w:val="0033343D"/>
    <w:rsid w:val="00336440"/>
    <w:rsid w:val="00340B17"/>
    <w:rsid w:val="00341161"/>
    <w:rsid w:val="003427CC"/>
    <w:rsid w:val="0034641A"/>
    <w:rsid w:val="00351F24"/>
    <w:rsid w:val="00356851"/>
    <w:rsid w:val="00357E4C"/>
    <w:rsid w:val="00363076"/>
    <w:rsid w:val="003637D3"/>
    <w:rsid w:val="0036426B"/>
    <w:rsid w:val="003716B1"/>
    <w:rsid w:val="0039007D"/>
    <w:rsid w:val="003939F1"/>
    <w:rsid w:val="003947DD"/>
    <w:rsid w:val="003A43AF"/>
    <w:rsid w:val="003A7138"/>
    <w:rsid w:val="003B6220"/>
    <w:rsid w:val="003C0A00"/>
    <w:rsid w:val="003C7A28"/>
    <w:rsid w:val="003D3BE7"/>
    <w:rsid w:val="003E3DBB"/>
    <w:rsid w:val="003F3612"/>
    <w:rsid w:val="003F6486"/>
    <w:rsid w:val="003F7D71"/>
    <w:rsid w:val="00402CE6"/>
    <w:rsid w:val="00403D39"/>
    <w:rsid w:val="00410CA7"/>
    <w:rsid w:val="004309D1"/>
    <w:rsid w:val="00432212"/>
    <w:rsid w:val="00434CC6"/>
    <w:rsid w:val="004418B5"/>
    <w:rsid w:val="004433C8"/>
    <w:rsid w:val="00443C1E"/>
    <w:rsid w:val="0044616E"/>
    <w:rsid w:val="00453106"/>
    <w:rsid w:val="00453D1A"/>
    <w:rsid w:val="00460CCE"/>
    <w:rsid w:val="00465010"/>
    <w:rsid w:val="00472576"/>
    <w:rsid w:val="00474121"/>
    <w:rsid w:val="0047667C"/>
    <w:rsid w:val="00480C25"/>
    <w:rsid w:val="00481CEE"/>
    <w:rsid w:val="00484DED"/>
    <w:rsid w:val="0049050E"/>
    <w:rsid w:val="004949C4"/>
    <w:rsid w:val="004949C7"/>
    <w:rsid w:val="004A45F7"/>
    <w:rsid w:val="004B4B08"/>
    <w:rsid w:val="004C357A"/>
    <w:rsid w:val="004D428E"/>
    <w:rsid w:val="004E061C"/>
    <w:rsid w:val="004E3577"/>
    <w:rsid w:val="004E3DC8"/>
    <w:rsid w:val="004E546F"/>
    <w:rsid w:val="004F0A55"/>
    <w:rsid w:val="004F33D3"/>
    <w:rsid w:val="00502703"/>
    <w:rsid w:val="005073B4"/>
    <w:rsid w:val="00507A90"/>
    <w:rsid w:val="00513C64"/>
    <w:rsid w:val="00520819"/>
    <w:rsid w:val="005220D3"/>
    <w:rsid w:val="005260B8"/>
    <w:rsid w:val="00527C1C"/>
    <w:rsid w:val="0053183F"/>
    <w:rsid w:val="00535DF1"/>
    <w:rsid w:val="0053666C"/>
    <w:rsid w:val="0055205B"/>
    <w:rsid w:val="00553C10"/>
    <w:rsid w:val="00555012"/>
    <w:rsid w:val="00561B9B"/>
    <w:rsid w:val="00561F2E"/>
    <w:rsid w:val="005635AB"/>
    <w:rsid w:val="00567214"/>
    <w:rsid w:val="00567C7D"/>
    <w:rsid w:val="00582F25"/>
    <w:rsid w:val="00586CCC"/>
    <w:rsid w:val="00586CF9"/>
    <w:rsid w:val="00592AE0"/>
    <w:rsid w:val="00592FE5"/>
    <w:rsid w:val="005931DA"/>
    <w:rsid w:val="00594670"/>
    <w:rsid w:val="00596308"/>
    <w:rsid w:val="00597100"/>
    <w:rsid w:val="005A0637"/>
    <w:rsid w:val="005A0CCE"/>
    <w:rsid w:val="005A0FD5"/>
    <w:rsid w:val="005A337C"/>
    <w:rsid w:val="005A59B7"/>
    <w:rsid w:val="005A7773"/>
    <w:rsid w:val="005B0454"/>
    <w:rsid w:val="005B3B61"/>
    <w:rsid w:val="005B4AD5"/>
    <w:rsid w:val="005B6B6A"/>
    <w:rsid w:val="005C4843"/>
    <w:rsid w:val="005C7F00"/>
    <w:rsid w:val="005D196B"/>
    <w:rsid w:val="005D386F"/>
    <w:rsid w:val="005D5EF3"/>
    <w:rsid w:val="005E23BD"/>
    <w:rsid w:val="005E3055"/>
    <w:rsid w:val="005E7AD1"/>
    <w:rsid w:val="005F1C34"/>
    <w:rsid w:val="005F21FA"/>
    <w:rsid w:val="00600A29"/>
    <w:rsid w:val="0060322C"/>
    <w:rsid w:val="0060508C"/>
    <w:rsid w:val="006111F7"/>
    <w:rsid w:val="00612B82"/>
    <w:rsid w:val="00620F22"/>
    <w:rsid w:val="006429CB"/>
    <w:rsid w:val="006454C6"/>
    <w:rsid w:val="00645B84"/>
    <w:rsid w:val="00646180"/>
    <w:rsid w:val="00646962"/>
    <w:rsid w:val="00652CC8"/>
    <w:rsid w:val="00655092"/>
    <w:rsid w:val="006559AD"/>
    <w:rsid w:val="006573EB"/>
    <w:rsid w:val="006624A4"/>
    <w:rsid w:val="0066726C"/>
    <w:rsid w:val="0067026C"/>
    <w:rsid w:val="00682FE7"/>
    <w:rsid w:val="006849FF"/>
    <w:rsid w:val="00691EE0"/>
    <w:rsid w:val="006A08D0"/>
    <w:rsid w:val="006A2C81"/>
    <w:rsid w:val="006A34E0"/>
    <w:rsid w:val="006A5E96"/>
    <w:rsid w:val="006C1F52"/>
    <w:rsid w:val="006C5EC9"/>
    <w:rsid w:val="006E189B"/>
    <w:rsid w:val="006E54F3"/>
    <w:rsid w:val="00705717"/>
    <w:rsid w:val="007260A5"/>
    <w:rsid w:val="007364BA"/>
    <w:rsid w:val="00742671"/>
    <w:rsid w:val="00745059"/>
    <w:rsid w:val="0074597C"/>
    <w:rsid w:val="007475B5"/>
    <w:rsid w:val="00757C9C"/>
    <w:rsid w:val="00761B98"/>
    <w:rsid w:val="0076295A"/>
    <w:rsid w:val="007653BF"/>
    <w:rsid w:val="00775551"/>
    <w:rsid w:val="00776ADC"/>
    <w:rsid w:val="00782958"/>
    <w:rsid w:val="00786146"/>
    <w:rsid w:val="00791555"/>
    <w:rsid w:val="007A522F"/>
    <w:rsid w:val="007A65BA"/>
    <w:rsid w:val="007B05A7"/>
    <w:rsid w:val="007B19A3"/>
    <w:rsid w:val="007C3691"/>
    <w:rsid w:val="007C4082"/>
    <w:rsid w:val="007C6CFE"/>
    <w:rsid w:val="007D2D2C"/>
    <w:rsid w:val="007D317A"/>
    <w:rsid w:val="007D6385"/>
    <w:rsid w:val="007E5938"/>
    <w:rsid w:val="007E5F9D"/>
    <w:rsid w:val="007E605B"/>
    <w:rsid w:val="007E6C2E"/>
    <w:rsid w:val="00810560"/>
    <w:rsid w:val="0081277F"/>
    <w:rsid w:val="00813D91"/>
    <w:rsid w:val="008171D0"/>
    <w:rsid w:val="00820DC2"/>
    <w:rsid w:val="00824438"/>
    <w:rsid w:val="00827F3C"/>
    <w:rsid w:val="00836F10"/>
    <w:rsid w:val="00836FD3"/>
    <w:rsid w:val="008454CF"/>
    <w:rsid w:val="00850508"/>
    <w:rsid w:val="00853F4D"/>
    <w:rsid w:val="00854069"/>
    <w:rsid w:val="008604E5"/>
    <w:rsid w:val="008605B3"/>
    <w:rsid w:val="00860732"/>
    <w:rsid w:val="00863431"/>
    <w:rsid w:val="008650B0"/>
    <w:rsid w:val="00874C69"/>
    <w:rsid w:val="00875ADD"/>
    <w:rsid w:val="00884651"/>
    <w:rsid w:val="008861B4"/>
    <w:rsid w:val="008864A3"/>
    <w:rsid w:val="008867EA"/>
    <w:rsid w:val="00890094"/>
    <w:rsid w:val="0089156A"/>
    <w:rsid w:val="00895447"/>
    <w:rsid w:val="008A07A6"/>
    <w:rsid w:val="008A372F"/>
    <w:rsid w:val="008C226A"/>
    <w:rsid w:val="008C6B71"/>
    <w:rsid w:val="008E0BDB"/>
    <w:rsid w:val="008E60EB"/>
    <w:rsid w:val="008F24BD"/>
    <w:rsid w:val="008F42AF"/>
    <w:rsid w:val="008F4590"/>
    <w:rsid w:val="008F761D"/>
    <w:rsid w:val="009115DD"/>
    <w:rsid w:val="0091252B"/>
    <w:rsid w:val="0091483F"/>
    <w:rsid w:val="00915C37"/>
    <w:rsid w:val="00922F9F"/>
    <w:rsid w:val="009358C7"/>
    <w:rsid w:val="009379CB"/>
    <w:rsid w:val="00940EEB"/>
    <w:rsid w:val="009508E5"/>
    <w:rsid w:val="00951C27"/>
    <w:rsid w:val="00963F4B"/>
    <w:rsid w:val="009727E0"/>
    <w:rsid w:val="00975712"/>
    <w:rsid w:val="0098742A"/>
    <w:rsid w:val="00987ED2"/>
    <w:rsid w:val="00991279"/>
    <w:rsid w:val="00992413"/>
    <w:rsid w:val="009A0143"/>
    <w:rsid w:val="009A0A5F"/>
    <w:rsid w:val="009A3926"/>
    <w:rsid w:val="009A3D39"/>
    <w:rsid w:val="009A409C"/>
    <w:rsid w:val="009A67A1"/>
    <w:rsid w:val="009B5CA9"/>
    <w:rsid w:val="009B7996"/>
    <w:rsid w:val="009C2BBE"/>
    <w:rsid w:val="009C3C3B"/>
    <w:rsid w:val="009C4AED"/>
    <w:rsid w:val="009C6C84"/>
    <w:rsid w:val="009D2FF5"/>
    <w:rsid w:val="009D5859"/>
    <w:rsid w:val="009E3635"/>
    <w:rsid w:val="009E6C96"/>
    <w:rsid w:val="009F1286"/>
    <w:rsid w:val="009F1A8C"/>
    <w:rsid w:val="009F7861"/>
    <w:rsid w:val="00A02BB8"/>
    <w:rsid w:val="00A04192"/>
    <w:rsid w:val="00A04E55"/>
    <w:rsid w:val="00A13F52"/>
    <w:rsid w:val="00A15E5C"/>
    <w:rsid w:val="00A21231"/>
    <w:rsid w:val="00A27F46"/>
    <w:rsid w:val="00A330E4"/>
    <w:rsid w:val="00A43A21"/>
    <w:rsid w:val="00A5240C"/>
    <w:rsid w:val="00A60B77"/>
    <w:rsid w:val="00A60FEB"/>
    <w:rsid w:val="00A6678A"/>
    <w:rsid w:val="00A67E3A"/>
    <w:rsid w:val="00A731C3"/>
    <w:rsid w:val="00A9123E"/>
    <w:rsid w:val="00A93CF7"/>
    <w:rsid w:val="00AA75E7"/>
    <w:rsid w:val="00AB1CD6"/>
    <w:rsid w:val="00AB2F26"/>
    <w:rsid w:val="00AB4AE8"/>
    <w:rsid w:val="00AB5D7A"/>
    <w:rsid w:val="00AC5721"/>
    <w:rsid w:val="00AD5554"/>
    <w:rsid w:val="00AD6062"/>
    <w:rsid w:val="00AD60CB"/>
    <w:rsid w:val="00AD778D"/>
    <w:rsid w:val="00AE0A24"/>
    <w:rsid w:val="00AE5610"/>
    <w:rsid w:val="00AE7B8A"/>
    <w:rsid w:val="00B02CB8"/>
    <w:rsid w:val="00B033AB"/>
    <w:rsid w:val="00B0359F"/>
    <w:rsid w:val="00B05973"/>
    <w:rsid w:val="00B07CD1"/>
    <w:rsid w:val="00B11C2A"/>
    <w:rsid w:val="00B12221"/>
    <w:rsid w:val="00B12E3B"/>
    <w:rsid w:val="00B12FF3"/>
    <w:rsid w:val="00B14FBA"/>
    <w:rsid w:val="00B238EC"/>
    <w:rsid w:val="00B47FDA"/>
    <w:rsid w:val="00B507F2"/>
    <w:rsid w:val="00B51023"/>
    <w:rsid w:val="00B52E5F"/>
    <w:rsid w:val="00B53186"/>
    <w:rsid w:val="00B634D1"/>
    <w:rsid w:val="00B658AC"/>
    <w:rsid w:val="00B71F15"/>
    <w:rsid w:val="00B7390E"/>
    <w:rsid w:val="00B93B56"/>
    <w:rsid w:val="00BA76B8"/>
    <w:rsid w:val="00BB3D6F"/>
    <w:rsid w:val="00BC5391"/>
    <w:rsid w:val="00BD3397"/>
    <w:rsid w:val="00BD4A30"/>
    <w:rsid w:val="00BD5A1F"/>
    <w:rsid w:val="00BD5DA3"/>
    <w:rsid w:val="00BE17D7"/>
    <w:rsid w:val="00BE31CA"/>
    <w:rsid w:val="00BE63C7"/>
    <w:rsid w:val="00BE75F8"/>
    <w:rsid w:val="00BF0A93"/>
    <w:rsid w:val="00C04183"/>
    <w:rsid w:val="00C162A1"/>
    <w:rsid w:val="00C23567"/>
    <w:rsid w:val="00C25037"/>
    <w:rsid w:val="00C34552"/>
    <w:rsid w:val="00C40B29"/>
    <w:rsid w:val="00C44BED"/>
    <w:rsid w:val="00C5169E"/>
    <w:rsid w:val="00C52E51"/>
    <w:rsid w:val="00C56953"/>
    <w:rsid w:val="00C77C78"/>
    <w:rsid w:val="00C855BE"/>
    <w:rsid w:val="00C86927"/>
    <w:rsid w:val="00C87EFB"/>
    <w:rsid w:val="00C87F45"/>
    <w:rsid w:val="00C91B3B"/>
    <w:rsid w:val="00C91BA0"/>
    <w:rsid w:val="00CA4800"/>
    <w:rsid w:val="00CA53B9"/>
    <w:rsid w:val="00CB7AD2"/>
    <w:rsid w:val="00CC242C"/>
    <w:rsid w:val="00CC7445"/>
    <w:rsid w:val="00CD1268"/>
    <w:rsid w:val="00CE1E40"/>
    <w:rsid w:val="00CF1C5C"/>
    <w:rsid w:val="00D018E5"/>
    <w:rsid w:val="00D06351"/>
    <w:rsid w:val="00D10179"/>
    <w:rsid w:val="00D11C36"/>
    <w:rsid w:val="00D14355"/>
    <w:rsid w:val="00D15470"/>
    <w:rsid w:val="00D23459"/>
    <w:rsid w:val="00D23731"/>
    <w:rsid w:val="00D26907"/>
    <w:rsid w:val="00D31A0B"/>
    <w:rsid w:val="00D37AD8"/>
    <w:rsid w:val="00D42E4F"/>
    <w:rsid w:val="00D469DF"/>
    <w:rsid w:val="00D52E09"/>
    <w:rsid w:val="00D65893"/>
    <w:rsid w:val="00D65EE2"/>
    <w:rsid w:val="00D822DB"/>
    <w:rsid w:val="00D82EF4"/>
    <w:rsid w:val="00D836A0"/>
    <w:rsid w:val="00D84E38"/>
    <w:rsid w:val="00D9180C"/>
    <w:rsid w:val="00D9330C"/>
    <w:rsid w:val="00D9509F"/>
    <w:rsid w:val="00DA3248"/>
    <w:rsid w:val="00DA3719"/>
    <w:rsid w:val="00DB00E0"/>
    <w:rsid w:val="00DB08DA"/>
    <w:rsid w:val="00DB2014"/>
    <w:rsid w:val="00DC370A"/>
    <w:rsid w:val="00DC59F6"/>
    <w:rsid w:val="00DC5A9D"/>
    <w:rsid w:val="00DC7F2B"/>
    <w:rsid w:val="00DD02A9"/>
    <w:rsid w:val="00DD3342"/>
    <w:rsid w:val="00DD63F7"/>
    <w:rsid w:val="00DD79B8"/>
    <w:rsid w:val="00DE29CA"/>
    <w:rsid w:val="00DE3086"/>
    <w:rsid w:val="00DE53E5"/>
    <w:rsid w:val="00DE788D"/>
    <w:rsid w:val="00DF06A6"/>
    <w:rsid w:val="00DF1F02"/>
    <w:rsid w:val="00DF67DA"/>
    <w:rsid w:val="00E057F3"/>
    <w:rsid w:val="00E06E1C"/>
    <w:rsid w:val="00E07488"/>
    <w:rsid w:val="00E2571C"/>
    <w:rsid w:val="00E27866"/>
    <w:rsid w:val="00E367D9"/>
    <w:rsid w:val="00E41C93"/>
    <w:rsid w:val="00E422E5"/>
    <w:rsid w:val="00E42724"/>
    <w:rsid w:val="00E62597"/>
    <w:rsid w:val="00E66DBB"/>
    <w:rsid w:val="00E863B2"/>
    <w:rsid w:val="00E8640C"/>
    <w:rsid w:val="00E90B12"/>
    <w:rsid w:val="00E92497"/>
    <w:rsid w:val="00E9294D"/>
    <w:rsid w:val="00E976A9"/>
    <w:rsid w:val="00EA2309"/>
    <w:rsid w:val="00EA5841"/>
    <w:rsid w:val="00EB0B77"/>
    <w:rsid w:val="00EC7C1D"/>
    <w:rsid w:val="00ED3900"/>
    <w:rsid w:val="00ED5791"/>
    <w:rsid w:val="00EE2584"/>
    <w:rsid w:val="00EE4519"/>
    <w:rsid w:val="00EE4B93"/>
    <w:rsid w:val="00EE4BE0"/>
    <w:rsid w:val="00EE6C4F"/>
    <w:rsid w:val="00EF0239"/>
    <w:rsid w:val="00EF094F"/>
    <w:rsid w:val="00F01770"/>
    <w:rsid w:val="00F1406B"/>
    <w:rsid w:val="00F14D64"/>
    <w:rsid w:val="00F15F23"/>
    <w:rsid w:val="00F24BF2"/>
    <w:rsid w:val="00F25CD8"/>
    <w:rsid w:val="00F30C1D"/>
    <w:rsid w:val="00F32800"/>
    <w:rsid w:val="00F33E70"/>
    <w:rsid w:val="00F35927"/>
    <w:rsid w:val="00F36A85"/>
    <w:rsid w:val="00F405AC"/>
    <w:rsid w:val="00F45743"/>
    <w:rsid w:val="00F46C7B"/>
    <w:rsid w:val="00F52975"/>
    <w:rsid w:val="00F5306C"/>
    <w:rsid w:val="00F5524B"/>
    <w:rsid w:val="00F6160F"/>
    <w:rsid w:val="00F618CC"/>
    <w:rsid w:val="00F61977"/>
    <w:rsid w:val="00F667DA"/>
    <w:rsid w:val="00F66DAE"/>
    <w:rsid w:val="00F67E89"/>
    <w:rsid w:val="00F72827"/>
    <w:rsid w:val="00F81965"/>
    <w:rsid w:val="00F90AF9"/>
    <w:rsid w:val="00FA33AA"/>
    <w:rsid w:val="00FA33DF"/>
    <w:rsid w:val="00FB3069"/>
    <w:rsid w:val="00FB7D8C"/>
    <w:rsid w:val="00FC3F4B"/>
    <w:rsid w:val="00FC66CA"/>
    <w:rsid w:val="00FD0F98"/>
    <w:rsid w:val="00FD190E"/>
    <w:rsid w:val="00FE5469"/>
    <w:rsid w:val="00FE5DD0"/>
    <w:rsid w:val="00FE7977"/>
    <w:rsid w:val="00FF072D"/>
    <w:rsid w:val="00FF25E5"/>
    <w:rsid w:val="00FF6891"/>
    <w:rsid w:val="00FF7C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5E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Batang, 바탕" w:cs="Times New Roman"/>
      <w:lang w:val="en-US" w:bidi="ar-SA"/>
    </w:r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Antrat1">
    <w:name w:val="Antraštė1"/>
    <w:basedOn w:val="Standard"/>
    <w:next w:val="Textbody"/>
    <w:pPr>
      <w:keepNext/>
      <w:spacing w:before="240" w:after="120"/>
    </w:pPr>
    <w:rPr>
      <w:rFonts w:ascii="Arial" w:eastAsia="Microsoft YaHei" w:hAnsi="Arial" w:cs="Mangal"/>
      <w:sz w:val="28"/>
      <w:szCs w:val="28"/>
    </w:rPr>
  </w:style>
  <w:style w:type="paragraph" w:customStyle="1" w:styleId="Pavadinimas1">
    <w:name w:val="Pavadinimas1"/>
    <w:basedOn w:val="Standard"/>
    <w:pPr>
      <w:suppressLineNumbers/>
      <w:spacing w:before="120" w:after="120"/>
    </w:pPr>
    <w:rPr>
      <w:rFonts w:cs="Mangal"/>
      <w:i/>
      <w:iCs/>
    </w:rPr>
  </w:style>
  <w:style w:type="paragraph" w:styleId="Header">
    <w:name w:val="header"/>
    <w:basedOn w:val="Standard"/>
    <w:pPr>
      <w:tabs>
        <w:tab w:val="center" w:pos="4153"/>
        <w:tab w:val="right" w:pos="8306"/>
      </w:tabs>
    </w:pPr>
    <w:rPr>
      <w:rFonts w:eastAsia="Times New Roman"/>
      <w:sz w:val="20"/>
      <w:szCs w:val="20"/>
      <w:lang w:val="lt-LT"/>
    </w:rPr>
  </w:style>
  <w:style w:type="paragraph" w:customStyle="1" w:styleId="Textbodyindent">
    <w:name w:val="Text body indent"/>
    <w:basedOn w:val="Standard"/>
    <w:pPr>
      <w:ind w:firstLine="720"/>
    </w:pPr>
    <w:rPr>
      <w:rFonts w:eastAsia="Times New Roman"/>
      <w:szCs w:val="20"/>
      <w:lang w:val="lt-LT"/>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BalloonText">
    <w:name w:val="Balloon Text"/>
    <w:basedOn w:val="Standard"/>
    <w:rPr>
      <w:rFonts w:ascii="Segoe UI" w:hAnsi="Segoe UI" w:cs="Segoe UI"/>
      <w:sz w:val="18"/>
      <w:szCs w:val="18"/>
    </w:rPr>
  </w:style>
  <w:style w:type="character" w:customStyle="1" w:styleId="WW8Num1z0">
    <w:name w:val="WW8Num1z0"/>
    <w:rPr>
      <w:lang w:val="pt-BR"/>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DebesliotekstasDiagrama">
    <w:name w:val="Debesėlio tekstas Diagrama"/>
    <w:rPr>
      <w:rFonts w:ascii="Segoe UI" w:eastAsia="Batang, 바탕" w:hAnsi="Segoe UI" w:cs="Segoe UI"/>
      <w:sz w:val="18"/>
      <w:szCs w:val="18"/>
      <w:lang w:val="en-US"/>
    </w:rPr>
  </w:style>
  <w:style w:type="numbering" w:customStyle="1" w:styleId="WW8Num1">
    <w:name w:val="WW8Num1"/>
    <w:basedOn w:val="NoList"/>
    <w:pPr>
      <w:numPr>
        <w:numId w:val="1"/>
      </w:numPr>
    </w:pPr>
  </w:style>
  <w:style w:type="paragraph" w:styleId="ListParagraph">
    <w:name w:val="List Paragraph"/>
    <w:basedOn w:val="Normal"/>
    <w:link w:val="ListParagraphChar"/>
    <w:uiPriority w:val="34"/>
    <w:qFormat/>
    <w:rsid w:val="0053666C"/>
    <w:pPr>
      <w:ind w:left="720"/>
      <w:contextualSpacing/>
    </w:pPr>
    <w:rPr>
      <w:szCs w:val="21"/>
    </w:rPr>
  </w:style>
  <w:style w:type="paragraph" w:styleId="NormalWeb">
    <w:name w:val="Normal (Web)"/>
    <w:basedOn w:val="Normal"/>
    <w:uiPriority w:val="99"/>
    <w:unhideWhenUsed/>
    <w:rsid w:val="0089156A"/>
    <w:rPr>
      <w:szCs w:val="21"/>
    </w:rPr>
  </w:style>
  <w:style w:type="character" w:customStyle="1" w:styleId="ListParagraphChar">
    <w:name w:val="List Paragraph Char"/>
    <w:link w:val="ListParagraph"/>
    <w:uiPriority w:val="34"/>
    <w:locked/>
    <w:rsid w:val="002E53D6"/>
    <w:rPr>
      <w:szCs w:val="21"/>
    </w:rPr>
  </w:style>
  <w:style w:type="character" w:styleId="Strong">
    <w:name w:val="Strong"/>
    <w:uiPriority w:val="22"/>
    <w:qFormat/>
    <w:rsid w:val="00191D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5E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Batang, 바탕" w:cs="Times New Roman"/>
      <w:lang w:val="en-US" w:bidi="ar-SA"/>
    </w:r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Antrat1">
    <w:name w:val="Antraštė1"/>
    <w:basedOn w:val="Standard"/>
    <w:next w:val="Textbody"/>
    <w:pPr>
      <w:keepNext/>
      <w:spacing w:before="240" w:after="120"/>
    </w:pPr>
    <w:rPr>
      <w:rFonts w:ascii="Arial" w:eastAsia="Microsoft YaHei" w:hAnsi="Arial" w:cs="Mangal"/>
      <w:sz w:val="28"/>
      <w:szCs w:val="28"/>
    </w:rPr>
  </w:style>
  <w:style w:type="paragraph" w:customStyle="1" w:styleId="Pavadinimas1">
    <w:name w:val="Pavadinimas1"/>
    <w:basedOn w:val="Standard"/>
    <w:pPr>
      <w:suppressLineNumbers/>
      <w:spacing w:before="120" w:after="120"/>
    </w:pPr>
    <w:rPr>
      <w:rFonts w:cs="Mangal"/>
      <w:i/>
      <w:iCs/>
    </w:rPr>
  </w:style>
  <w:style w:type="paragraph" w:styleId="Header">
    <w:name w:val="header"/>
    <w:basedOn w:val="Standard"/>
    <w:pPr>
      <w:tabs>
        <w:tab w:val="center" w:pos="4153"/>
        <w:tab w:val="right" w:pos="8306"/>
      </w:tabs>
    </w:pPr>
    <w:rPr>
      <w:rFonts w:eastAsia="Times New Roman"/>
      <w:sz w:val="20"/>
      <w:szCs w:val="20"/>
      <w:lang w:val="lt-LT"/>
    </w:rPr>
  </w:style>
  <w:style w:type="paragraph" w:customStyle="1" w:styleId="Textbodyindent">
    <w:name w:val="Text body indent"/>
    <w:basedOn w:val="Standard"/>
    <w:pPr>
      <w:ind w:firstLine="720"/>
    </w:pPr>
    <w:rPr>
      <w:rFonts w:eastAsia="Times New Roman"/>
      <w:szCs w:val="20"/>
      <w:lang w:val="lt-LT"/>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BalloonText">
    <w:name w:val="Balloon Text"/>
    <w:basedOn w:val="Standard"/>
    <w:rPr>
      <w:rFonts w:ascii="Segoe UI" w:hAnsi="Segoe UI" w:cs="Segoe UI"/>
      <w:sz w:val="18"/>
      <w:szCs w:val="18"/>
    </w:rPr>
  </w:style>
  <w:style w:type="character" w:customStyle="1" w:styleId="WW8Num1z0">
    <w:name w:val="WW8Num1z0"/>
    <w:rPr>
      <w:lang w:val="pt-BR"/>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DebesliotekstasDiagrama">
    <w:name w:val="Debesėlio tekstas Diagrama"/>
    <w:rPr>
      <w:rFonts w:ascii="Segoe UI" w:eastAsia="Batang, 바탕" w:hAnsi="Segoe UI" w:cs="Segoe UI"/>
      <w:sz w:val="18"/>
      <w:szCs w:val="18"/>
      <w:lang w:val="en-US"/>
    </w:rPr>
  </w:style>
  <w:style w:type="numbering" w:customStyle="1" w:styleId="WW8Num1">
    <w:name w:val="WW8Num1"/>
    <w:basedOn w:val="NoList"/>
    <w:pPr>
      <w:numPr>
        <w:numId w:val="1"/>
      </w:numPr>
    </w:pPr>
  </w:style>
  <w:style w:type="paragraph" w:styleId="ListParagraph">
    <w:name w:val="List Paragraph"/>
    <w:basedOn w:val="Normal"/>
    <w:link w:val="ListParagraphChar"/>
    <w:uiPriority w:val="34"/>
    <w:qFormat/>
    <w:rsid w:val="0053666C"/>
    <w:pPr>
      <w:ind w:left="720"/>
      <w:contextualSpacing/>
    </w:pPr>
    <w:rPr>
      <w:szCs w:val="21"/>
    </w:rPr>
  </w:style>
  <w:style w:type="paragraph" w:styleId="NormalWeb">
    <w:name w:val="Normal (Web)"/>
    <w:basedOn w:val="Normal"/>
    <w:uiPriority w:val="99"/>
    <w:unhideWhenUsed/>
    <w:rsid w:val="0089156A"/>
    <w:rPr>
      <w:szCs w:val="21"/>
    </w:rPr>
  </w:style>
  <w:style w:type="character" w:customStyle="1" w:styleId="ListParagraphChar">
    <w:name w:val="List Paragraph Char"/>
    <w:link w:val="ListParagraph"/>
    <w:uiPriority w:val="34"/>
    <w:locked/>
    <w:rsid w:val="002E53D6"/>
    <w:rPr>
      <w:szCs w:val="21"/>
    </w:rPr>
  </w:style>
  <w:style w:type="character" w:styleId="Strong">
    <w:name w:val="Strong"/>
    <w:uiPriority w:val="22"/>
    <w:qFormat/>
    <w:rsid w:val="00191D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4E5C1-E6C2-4472-9548-BD5DEAFE9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5002</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Microsoft</Company>
  <LinksUpToDate>false</LinksUpToDate>
  <CharactersWithSpaces>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cp:lastModifiedBy>Ramune Buterleviciene</cp:lastModifiedBy>
  <cp:revision>2</cp:revision>
  <cp:lastPrinted>2026-04-10T07:24:00Z</cp:lastPrinted>
  <dcterms:created xsi:type="dcterms:W3CDTF">2026-04-30T05:58:00Z</dcterms:created>
  <dcterms:modified xsi:type="dcterms:W3CDTF">2026-04-30T05:58:00Z</dcterms:modified>
</cp:coreProperties>
</file>