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4B41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67AD23FC" wp14:editId="784A655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28CBF7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C997F5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7B7CB81" w14:textId="77777777" w:rsidR="002F21A7" w:rsidRPr="00627966"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710700F5" w14:textId="77777777" w:rsidR="002F21A7" w:rsidRPr="00627966" w:rsidRDefault="002F21A7" w:rsidP="002F21A7">
      <w:pPr>
        <w:tabs>
          <w:tab w:val="center" w:pos="4513"/>
          <w:tab w:val="right" w:pos="9026"/>
        </w:tabs>
        <w:spacing w:after="0" w:line="240" w:lineRule="auto"/>
        <w:jc w:val="center"/>
        <w:rPr>
          <w:rFonts w:ascii="Times New Roman" w:eastAsia="Times New Roman" w:hAnsi="Times New Roman" w:cs="Times New Roman"/>
          <w:sz w:val="28"/>
          <w:szCs w:val="28"/>
          <w:lang w:eastAsia="ar-SA"/>
        </w:rPr>
      </w:pPr>
      <w:r w:rsidRPr="00701510">
        <w:rPr>
          <w:rFonts w:ascii="Times New Roman" w:eastAsia="Times New Roman" w:hAnsi="Times New Roman" w:cs="Times New Roman"/>
          <w:b/>
          <w:sz w:val="28"/>
          <w:szCs w:val="20"/>
          <w:lang w:eastAsia="ar-SA"/>
        </w:rPr>
        <w:t>POTVARKIS</w:t>
      </w:r>
    </w:p>
    <w:p w14:paraId="0D2FB954" w14:textId="48EB3DD5" w:rsidR="008B7B37" w:rsidRPr="00D824B8" w:rsidRDefault="008B7B37" w:rsidP="002F21A7">
      <w:pPr>
        <w:spacing w:after="0" w:line="240" w:lineRule="auto"/>
        <w:ind w:left="839"/>
        <w:jc w:val="center"/>
        <w:rPr>
          <w:rFonts w:ascii="Times New Roman" w:eastAsia="Times New Roman" w:hAnsi="Times New Roman" w:cs="Times New Roman"/>
          <w:sz w:val="24"/>
          <w:szCs w:val="24"/>
          <w:lang w:eastAsia="lt-LT"/>
        </w:rPr>
      </w:pPr>
      <w:r w:rsidRPr="00D824B8">
        <w:rPr>
          <w:rFonts w:ascii="Times New Roman" w:hAnsi="Times New Roman" w:cs="Times New Roman"/>
          <w:b/>
          <w:sz w:val="24"/>
          <w:szCs w:val="24"/>
        </w:rPr>
        <w:t xml:space="preserve">DĖL </w:t>
      </w:r>
      <w:r w:rsidR="00D824B8" w:rsidRPr="00D824B8">
        <w:rPr>
          <w:rFonts w:ascii="Times New Roman" w:hAnsi="Times New Roman" w:cs="Times New Roman"/>
          <w:b/>
          <w:caps/>
          <w:sz w:val="24"/>
          <w:szCs w:val="24"/>
        </w:rPr>
        <w:t xml:space="preserve">sutikimo </w:t>
      </w:r>
      <w:r w:rsidR="00D824B8" w:rsidRPr="00D824B8">
        <w:rPr>
          <w:rFonts w:ascii="Times New Roman" w:eastAsia="Calibri" w:hAnsi="Times New Roman" w:cs="Times New Roman"/>
          <w:b/>
          <w:sz w:val="24"/>
          <w:szCs w:val="24"/>
        </w:rPr>
        <w:t>LAIKINAI</w:t>
      </w:r>
      <w:r w:rsidR="00D824B8" w:rsidRPr="00D824B8">
        <w:rPr>
          <w:rFonts w:ascii="Times New Roman" w:hAnsi="Times New Roman" w:cs="Times New Roman"/>
          <w:b/>
          <w:caps/>
          <w:sz w:val="24"/>
          <w:szCs w:val="24"/>
        </w:rPr>
        <w:t xml:space="preserve"> </w:t>
      </w:r>
      <w:r w:rsidR="00D824B8" w:rsidRPr="00D824B8">
        <w:rPr>
          <w:rFonts w:ascii="Times New Roman" w:eastAsia="Calibri" w:hAnsi="Times New Roman" w:cs="Times New Roman"/>
          <w:b/>
          <w:sz w:val="24"/>
          <w:szCs w:val="24"/>
        </w:rPr>
        <w:t>NAUDOTIS ŽEMĖS SKLYPAIS</w:t>
      </w:r>
      <w:r w:rsidR="004D644A">
        <w:rPr>
          <w:rFonts w:ascii="Times New Roman" w:eastAsia="Calibri" w:hAnsi="Times New Roman" w:cs="Times New Roman"/>
          <w:b/>
          <w:sz w:val="24"/>
          <w:szCs w:val="24"/>
        </w:rPr>
        <w:t xml:space="preserve"> N</w:t>
      </w:r>
      <w:r w:rsidR="00D824B8" w:rsidRPr="00D824B8">
        <w:rPr>
          <w:rFonts w:ascii="Times New Roman" w:eastAsia="Calibri" w:hAnsi="Times New Roman" w:cs="Times New Roman"/>
          <w:b/>
          <w:sz w:val="24"/>
          <w:szCs w:val="24"/>
        </w:rPr>
        <w:t xml:space="preserve">ESUFORMUOTAIS LAISVOS VALSTYBINĖS ŽEMĖS FONDO ŽEMĖS PLOTAIS </w:t>
      </w:r>
      <w:r w:rsidR="00D824B8" w:rsidRPr="00D824B8">
        <w:rPr>
          <w:rFonts w:ascii="Times New Roman" w:hAnsi="Times New Roman" w:cs="Times New Roman"/>
          <w:b/>
          <w:sz w:val="24"/>
          <w:szCs w:val="24"/>
        </w:rPr>
        <w:t>I</w:t>
      </w:r>
      <w:r w:rsidR="00D824B8" w:rsidRPr="00D824B8">
        <w:rPr>
          <w:rFonts w:ascii="Times New Roman" w:hAnsi="Times New Roman" w:cs="Times New Roman"/>
          <w:b/>
          <w:caps/>
          <w:sz w:val="24"/>
          <w:szCs w:val="24"/>
        </w:rPr>
        <w:t>šdavimo</w:t>
      </w:r>
    </w:p>
    <w:p w14:paraId="503A53F9" w14:textId="77777777" w:rsidR="008B7B37" w:rsidRDefault="008B7B37" w:rsidP="002F21A7">
      <w:pPr>
        <w:spacing w:after="0" w:line="240" w:lineRule="auto"/>
        <w:ind w:left="839"/>
        <w:jc w:val="center"/>
        <w:rPr>
          <w:rFonts w:ascii="Times New Roman" w:eastAsia="Times New Roman" w:hAnsi="Times New Roman" w:cs="Times New Roman"/>
          <w:sz w:val="24"/>
          <w:szCs w:val="24"/>
          <w:lang w:eastAsia="lt-LT"/>
        </w:rPr>
      </w:pPr>
    </w:p>
    <w:p w14:paraId="1FFFE41A" w14:textId="17428D0C" w:rsidR="002F21A7" w:rsidRPr="00FE4C30" w:rsidRDefault="00655CE8"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w:t>
      </w:r>
      <w:r w:rsidR="002F21A7" w:rsidRPr="00FE4C30">
        <w:rPr>
          <w:rFonts w:ascii="Times New Roman" w:eastAsia="Times New Roman" w:hAnsi="Times New Roman" w:cs="Times New Roman"/>
          <w:sz w:val="24"/>
          <w:szCs w:val="24"/>
          <w:lang w:eastAsia="lt-LT"/>
        </w:rPr>
        <w:t xml:space="preserve"> m.</w:t>
      </w:r>
      <w:r w:rsidR="002F1B8E">
        <w:rPr>
          <w:rFonts w:ascii="Times New Roman" w:eastAsia="Times New Roman" w:hAnsi="Times New Roman" w:cs="Times New Roman"/>
          <w:sz w:val="24"/>
          <w:szCs w:val="24"/>
          <w:lang w:eastAsia="lt-LT"/>
        </w:rPr>
        <w:t xml:space="preserve"> </w:t>
      </w:r>
      <w:r w:rsidR="00D824B8">
        <w:rPr>
          <w:rFonts w:ascii="Times New Roman" w:eastAsia="Times New Roman" w:hAnsi="Times New Roman" w:cs="Times New Roman"/>
          <w:sz w:val="24"/>
          <w:szCs w:val="24"/>
          <w:lang w:eastAsia="lt-LT"/>
        </w:rPr>
        <w:t>gegužės</w:t>
      </w:r>
      <w:r w:rsidR="00AA62A6">
        <w:rPr>
          <w:rFonts w:ascii="Times New Roman" w:eastAsia="Times New Roman" w:hAnsi="Times New Roman" w:cs="Times New Roman"/>
          <w:sz w:val="24"/>
          <w:szCs w:val="24"/>
          <w:lang w:eastAsia="lt-LT"/>
        </w:rPr>
        <w:t xml:space="preserve"> </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36DE6A6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0DA3AFCF" w14:textId="77777777" w:rsidR="002F21A7" w:rsidRPr="008B7B37" w:rsidRDefault="002F21A7" w:rsidP="002F21A7">
      <w:pPr>
        <w:spacing w:after="0" w:line="240" w:lineRule="auto"/>
        <w:jc w:val="both"/>
        <w:rPr>
          <w:rFonts w:ascii="Times New Roman" w:eastAsia="Times New Roman" w:hAnsi="Times New Roman" w:cs="Times New Roman"/>
          <w:sz w:val="24"/>
          <w:szCs w:val="24"/>
          <w:lang w:val="en-US" w:eastAsia="ar-SA"/>
        </w:rPr>
      </w:pPr>
    </w:p>
    <w:p w14:paraId="5B9C3DE3" w14:textId="0BA1EFD4" w:rsidR="00F420E3" w:rsidRPr="004E4E73" w:rsidRDefault="00F420E3" w:rsidP="00F420E3">
      <w:pPr>
        <w:pStyle w:val="NoSpacing"/>
        <w:jc w:val="both"/>
        <w:rPr>
          <w:rFonts w:ascii="Times New Roman" w:hAnsi="Times New Roman" w:cs="Times New Roman"/>
          <w:sz w:val="24"/>
          <w:szCs w:val="24"/>
        </w:rPr>
      </w:pPr>
    </w:p>
    <w:p w14:paraId="1CF4BB30" w14:textId="31ABBFC7" w:rsidR="00D824B8" w:rsidRPr="00D824B8" w:rsidRDefault="002C16C5" w:rsidP="00D824B8">
      <w:pPr>
        <w:autoSpaceDE w:val="0"/>
        <w:autoSpaceDN w:val="0"/>
        <w:adjustRightInd w:val="0"/>
        <w:spacing w:after="0" w:line="240" w:lineRule="auto"/>
        <w:jc w:val="both"/>
        <w:rPr>
          <w:rFonts w:ascii="Times New Roman" w:eastAsia="Calibri" w:hAnsi="Times New Roman" w:cs="Times New Roman"/>
          <w:bCs/>
          <w:sz w:val="24"/>
          <w:szCs w:val="24"/>
        </w:rPr>
      </w:pPr>
      <w:r>
        <w:rPr>
          <w:rFonts w:ascii="TimesNewRomanPSMT" w:hAnsi="TimesNewRomanPSMT" w:cs="TimesNewRomanPSMT"/>
          <w:sz w:val="24"/>
          <w:szCs w:val="24"/>
        </w:rPr>
        <w:t xml:space="preserve">           </w:t>
      </w:r>
      <w:r w:rsidR="00D824B8" w:rsidRPr="00D824B8">
        <w:rPr>
          <w:rFonts w:ascii="Times New Roman" w:eastAsia="Calibri" w:hAnsi="Times New Roman" w:cs="Times New Roman"/>
          <w:bCs/>
          <w:sz w:val="24"/>
          <w:szCs w:val="24"/>
        </w:rPr>
        <w:t xml:space="preserve">Vadovaudamasis Lietuvos Respublikos vietos savivaldos įstatymo 25 straipsnio 5 dalimi, </w:t>
      </w:r>
      <w:r w:rsidR="008C4B66">
        <w:rPr>
          <w:rFonts w:ascii="Times New Roman" w:eastAsia="Calibri" w:hAnsi="Times New Roman" w:cs="Times New Roman"/>
          <w:bCs/>
          <w:sz w:val="24"/>
          <w:szCs w:val="24"/>
        </w:rPr>
        <w:t xml:space="preserve">        </w:t>
      </w:r>
      <w:r w:rsidR="00D824B8" w:rsidRPr="00D824B8">
        <w:rPr>
          <w:rFonts w:ascii="Times New Roman" w:eastAsia="Calibri" w:hAnsi="Times New Roman" w:cs="Times New Roman"/>
          <w:bCs/>
          <w:sz w:val="24"/>
          <w:szCs w:val="24"/>
        </w:rPr>
        <w:t xml:space="preserve">27 straipsnio 2 dalies 30 punktu, Lietuvos Respublikos žemės įstatymo 7 straipsnio 1 dalies 2 punktu, 13 straipsniu ir atsižvelgdamas į </w:t>
      </w:r>
      <w:r w:rsidR="00D824B8">
        <w:rPr>
          <w:rFonts w:ascii="Times New Roman" w:eastAsia="Calibri" w:hAnsi="Times New Roman" w:cs="Times New Roman"/>
          <w:bCs/>
          <w:sz w:val="24"/>
          <w:szCs w:val="24"/>
        </w:rPr>
        <w:t>Pauliaus Kiuro</w:t>
      </w:r>
      <w:r w:rsidR="00D824B8" w:rsidRPr="00D824B8">
        <w:rPr>
          <w:rFonts w:ascii="Times New Roman" w:eastAsia="Calibri" w:hAnsi="Times New Roman" w:cs="Times New Roman"/>
          <w:bCs/>
          <w:sz w:val="24"/>
          <w:szCs w:val="24"/>
        </w:rPr>
        <w:t xml:space="preserve"> 2024 m. gegužės </w:t>
      </w:r>
      <w:r w:rsidR="00D824B8">
        <w:rPr>
          <w:rFonts w:ascii="Times New Roman" w:eastAsia="Calibri" w:hAnsi="Times New Roman" w:cs="Times New Roman"/>
          <w:bCs/>
          <w:sz w:val="24"/>
          <w:szCs w:val="24"/>
        </w:rPr>
        <w:t>15</w:t>
      </w:r>
      <w:r w:rsidR="00D824B8" w:rsidRPr="00D824B8">
        <w:rPr>
          <w:rFonts w:ascii="Times New Roman" w:eastAsia="Calibri" w:hAnsi="Times New Roman" w:cs="Times New Roman"/>
          <w:bCs/>
          <w:sz w:val="24"/>
          <w:szCs w:val="24"/>
        </w:rPr>
        <w:t xml:space="preserve"> d. prašymą:</w:t>
      </w:r>
    </w:p>
    <w:p w14:paraId="73BDE2F9" w14:textId="5420A33F" w:rsidR="00D824B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Pr>
          <w:rFonts w:eastAsia="Calibri"/>
          <w:bCs/>
          <w:spacing w:val="40"/>
        </w:rPr>
        <w:t xml:space="preserve">Išduodu </w:t>
      </w:r>
      <w:r w:rsidRPr="00112788">
        <w:rPr>
          <w:rFonts w:eastAsia="Calibri"/>
          <w:bCs/>
        </w:rPr>
        <w:t xml:space="preserve">sutikimą </w:t>
      </w:r>
      <w:r>
        <w:rPr>
          <w:rFonts w:eastAsia="Calibri"/>
          <w:bCs/>
        </w:rPr>
        <w:t>Pauliui K</w:t>
      </w:r>
      <w:r w:rsidR="008C4B66">
        <w:rPr>
          <w:rFonts w:eastAsia="Calibri"/>
          <w:bCs/>
        </w:rPr>
        <w:t>iurui, asmens kodas 38503250488</w:t>
      </w:r>
      <w:r>
        <w:rPr>
          <w:rFonts w:eastAsia="Calibri"/>
          <w:bCs/>
        </w:rPr>
        <w:t xml:space="preserve"> (toliau – Valstybinės žemės naudotojas)</w:t>
      </w:r>
      <w:r w:rsidR="008C4B66">
        <w:rPr>
          <w:rFonts w:eastAsia="Calibri"/>
          <w:bCs/>
        </w:rPr>
        <w:t>,</w:t>
      </w:r>
      <w:r>
        <w:rPr>
          <w:rFonts w:eastAsia="Calibri"/>
          <w:bCs/>
        </w:rPr>
        <w:t xml:space="preserve"> </w:t>
      </w:r>
      <w:r>
        <w:t xml:space="preserve">vieniems metams arba iki sprendimo perleisti juos nuosavybėn perduoti neatlygintinai naudotis ar išnuomoti priėmimo dienos, tačiau ne ilgiau kaip iki 2026 m. gruodžio </w:t>
      </w:r>
      <w:r>
        <w:br/>
        <w:t xml:space="preserve">31 d. laikinai naudotis </w:t>
      </w:r>
      <w:r w:rsidR="00F1015B">
        <w:t>1,98</w:t>
      </w:r>
      <w:r>
        <w:t xml:space="preserve"> ha </w:t>
      </w:r>
      <w:r w:rsidRPr="00B70B82">
        <w:rPr>
          <w:rFonts w:eastAsia="Calibri"/>
          <w:bCs/>
        </w:rPr>
        <w:t xml:space="preserve">žemės sklypais nesuformuotais laisvos valstybinės žemės fondo </w:t>
      </w:r>
      <w:r>
        <w:t>žemės plotu, esančiu Ramygalos m</w:t>
      </w:r>
      <w:r w:rsidR="009A663C">
        <w:t>ieste</w:t>
      </w:r>
      <w:r>
        <w:t>, Panevėžio r</w:t>
      </w:r>
      <w:r w:rsidR="009A663C">
        <w:t>ajono</w:t>
      </w:r>
      <w:r>
        <w:t xml:space="preserve"> sav</w:t>
      </w:r>
      <w:r w:rsidR="009A663C">
        <w:t>ivaldybėje</w:t>
      </w:r>
      <w:r w:rsidR="00F95653">
        <w:t>,</w:t>
      </w:r>
      <w:r>
        <w:t xml:space="preserve"> kurio ribos nurodytos leidžiamos laikinai naudotis valstybinės žemės schemoje</w:t>
      </w:r>
      <w:r>
        <w:rPr>
          <w:rFonts w:eastAsia="Calibri"/>
          <w:bCs/>
        </w:rPr>
        <w:t xml:space="preserve"> (toliau – Valstybinės žemės plotas).</w:t>
      </w:r>
    </w:p>
    <w:p w14:paraId="56B94FAF" w14:textId="77777777" w:rsidR="00D824B8" w:rsidRPr="0011278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sidRPr="00112788">
        <w:rPr>
          <w:rFonts w:eastAsia="Calibri"/>
          <w:bCs/>
          <w:spacing w:val="40"/>
        </w:rPr>
        <w:t>Nustata</w:t>
      </w:r>
      <w:r w:rsidRPr="00861526">
        <w:rPr>
          <w:rFonts w:eastAsia="Calibri"/>
          <w:bCs/>
        </w:rPr>
        <w:t>u,</w:t>
      </w:r>
      <w:r>
        <w:rPr>
          <w:rFonts w:eastAsia="Calibri"/>
          <w:bCs/>
        </w:rPr>
        <w:t xml:space="preserve"> kad:</w:t>
      </w:r>
    </w:p>
    <w:p w14:paraId="1E32D5B3" w14:textId="6E341F75"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pPr>
      <w:r>
        <w:rPr>
          <w:rFonts w:eastAsia="Calibri"/>
        </w:rPr>
        <w:t>Valstybinės žemės naudotojas įsipareigoja Valstybinės žemės plotą naudoti žemės ūkio veiklai vykdyti</w:t>
      </w:r>
      <w:r w:rsidR="008C4B66">
        <w:rPr>
          <w:rFonts w:eastAsia="Calibri"/>
        </w:rPr>
        <w:t>.</w:t>
      </w:r>
    </w:p>
    <w:p w14:paraId="1F3D07CD" w14:textId="77777777" w:rsidR="00D824B8" w:rsidRPr="00D824B8" w:rsidRDefault="00D824B8" w:rsidP="00D824B8">
      <w:pPr>
        <w:pStyle w:val="ListParagraph"/>
        <w:numPr>
          <w:ilvl w:val="1"/>
          <w:numId w:val="8"/>
        </w:numPr>
        <w:tabs>
          <w:tab w:val="left" w:pos="1134"/>
        </w:tabs>
        <w:spacing w:before="0" w:beforeAutospacing="0" w:after="0" w:afterAutospacing="0"/>
        <w:ind w:left="0" w:firstLine="709"/>
        <w:contextualSpacing/>
        <w:jc w:val="both"/>
      </w:pPr>
      <w:r w:rsidRPr="00D824B8">
        <w:t>Valstybinės žemės plotui taikomos specialiosios žemės ir miško naudojimo sąlygos, nustatytos Lietuvos Respublikos specialiųjų žemės naudojimo sąlygų įstatyme:</w:t>
      </w:r>
    </w:p>
    <w:p w14:paraId="0360F9CD" w14:textId="03239643" w:rsidR="00D824B8" w:rsidRPr="00D824B8" w:rsidRDefault="008C4B66"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00D824B8">
        <w:rPr>
          <w:rFonts w:ascii="Times New Roman" w:hAnsi="Times New Roman" w:cs="Times New Roman"/>
          <w:sz w:val="24"/>
          <w:szCs w:val="24"/>
        </w:rPr>
        <w:t xml:space="preserve">Elektros </w:t>
      </w:r>
      <w:r w:rsidR="00324635">
        <w:rPr>
          <w:rFonts w:ascii="Times New Roman" w:hAnsi="Times New Roman" w:cs="Times New Roman"/>
          <w:sz w:val="24"/>
          <w:szCs w:val="24"/>
        </w:rPr>
        <w:t>tinklų</w:t>
      </w:r>
      <w:r w:rsidR="00D824B8" w:rsidRPr="00D824B8">
        <w:rPr>
          <w:rFonts w:ascii="Times New Roman" w:hAnsi="Times New Roman" w:cs="Times New Roman"/>
          <w:sz w:val="24"/>
          <w:szCs w:val="24"/>
        </w:rPr>
        <w:t xml:space="preserve"> apsaugos zonos (</w:t>
      </w:r>
      <w:r w:rsidR="00D824B8">
        <w:rPr>
          <w:rFonts w:ascii="Times New Roman" w:hAnsi="Times New Roman" w:cs="Times New Roman"/>
          <w:sz w:val="24"/>
          <w:szCs w:val="24"/>
        </w:rPr>
        <w:t>II</w:t>
      </w:r>
      <w:r w:rsidR="00D824B8" w:rsidRPr="00D824B8">
        <w:rPr>
          <w:rFonts w:ascii="Times New Roman" w:hAnsi="Times New Roman" w:cs="Times New Roman"/>
          <w:sz w:val="24"/>
          <w:szCs w:val="24"/>
        </w:rPr>
        <w:t xml:space="preserve">I skyrius, </w:t>
      </w:r>
      <w:r w:rsidR="00D824B8">
        <w:rPr>
          <w:rFonts w:ascii="Times New Roman" w:hAnsi="Times New Roman" w:cs="Times New Roman"/>
          <w:sz w:val="24"/>
          <w:szCs w:val="24"/>
        </w:rPr>
        <w:t>ketvirtas</w:t>
      </w:r>
      <w:r w:rsidR="00F95653">
        <w:rPr>
          <w:rFonts w:ascii="Times New Roman" w:hAnsi="Times New Roman" w:cs="Times New Roman"/>
          <w:sz w:val="24"/>
          <w:szCs w:val="24"/>
        </w:rPr>
        <w:t>is</w:t>
      </w:r>
      <w:r w:rsidR="00D824B8" w:rsidRPr="00D824B8">
        <w:rPr>
          <w:rFonts w:ascii="Times New Roman" w:hAnsi="Times New Roman" w:cs="Times New Roman"/>
          <w:sz w:val="24"/>
          <w:szCs w:val="24"/>
        </w:rPr>
        <w:t xml:space="preserve"> skirsnis).</w:t>
      </w:r>
    </w:p>
    <w:p w14:paraId="3A5BD509" w14:textId="77777777"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rPr>
          <w:rFonts w:eastAsia="Calibri"/>
        </w:rPr>
      </w:pPr>
      <w:r>
        <w:rPr>
          <w:bCs/>
        </w:rPr>
        <w:t>Mokestis už Valstybinės žemės plotą apskaičiuojamas ta pačia tvarka, kaip ir valstybinės žemės sklypų nuomos be aukciono mokestis.</w:t>
      </w:r>
      <w:sdt>
        <w:sdtPr>
          <w:rPr>
            <w:rFonts w:eastAsia="Calibri"/>
          </w:rPr>
          <w:tag w:val="fld_salygosXMLStr"/>
          <w:id w:val="-1366746175"/>
          <w:placeholder>
            <w:docPart w:val="7FA027084B4C4A0DA5F651F95C1DB8BB"/>
          </w:placeholder>
        </w:sdtPr>
        <w:sdtContent>
          <w:r w:rsidRPr="00112788">
            <w:rPr>
              <w:rFonts w:eastAsia="Calibri"/>
              <w:bCs/>
            </w:rPr>
            <w:t xml:space="preserve"> </w:t>
          </w:r>
        </w:sdtContent>
      </w:sdt>
      <w:r w:rsidRPr="00112788">
        <w:rPr>
          <w:rFonts w:eastAsia="Calibri"/>
          <w:bCs/>
        </w:rPr>
        <w:t xml:space="preserve"> </w:t>
      </w:r>
    </w:p>
    <w:p w14:paraId="70089082"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rPr>
      </w:pPr>
      <w:r>
        <w:rPr>
          <w:rFonts w:asciiTheme="majorBidi" w:hAnsiTheme="majorBidi" w:cstheme="majorBidi"/>
        </w:rPr>
        <w:t>2.4. Už žalą, padarytą dėl netinkamo Valstybinės žemės ploto naudojimo, naudojimo ne pagal paskirtį, specialiųjų žemės naudojimo sąlygų nesilaikymo, atsako Valstybinės žemės naudotojas teisės aktų nustatyta tvarka.</w:t>
      </w:r>
    </w:p>
    <w:p w14:paraId="139CCE0E"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2.5. Už naudojimąsi Valstybinės žemės plotu Valstybinės žemės naudotojas moka žemės nuomos mokestį Lietuvos Respublikos Vyriausybės 2003 m. lapkričio 10 d. nutarimo Nr. 1387 „Dėl žemės nuomos mokesčio už valstybinės žemės sklypų naudojimą“ (su visais aktualiais pakeitimais) nustatyta tvarka.</w:t>
      </w:r>
    </w:p>
    <w:p w14:paraId="0199A843"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2.6. Pasibaigus šiame potvarkyje nurodytam Valstybinės žemės ploto naudojimo terminui arba teisės aktų nustatyta tvarka nutraukus suteiktą teisę laikinai naudotis Valstybinės žemės plotu prieš terminą, Valstybinės žemės naudotojas privalo atlaisvinti valstybinės žemės plotą.</w:t>
      </w:r>
    </w:p>
    <w:p w14:paraId="7ED8B627" w14:textId="77777777" w:rsidR="00D824B8" w:rsidRDefault="00D824B8" w:rsidP="00D824B8">
      <w:pPr>
        <w:pStyle w:val="Header"/>
        <w:tabs>
          <w:tab w:val="left" w:pos="709"/>
          <w:tab w:val="left" w:pos="1134"/>
        </w:tabs>
        <w:ind w:firstLine="709"/>
        <w:jc w:val="both"/>
        <w:rPr>
          <w:rFonts w:eastAsia="Calibri"/>
          <w:bCs/>
          <w:szCs w:val="24"/>
        </w:rPr>
      </w:pPr>
      <w:r>
        <w:rPr>
          <w:rFonts w:eastAsia="Calibri"/>
          <w:bCs/>
          <w:szCs w:val="24"/>
        </w:rPr>
        <w:t xml:space="preserve">2.7. Valstybinės žemės naudotojas netenka </w:t>
      </w:r>
      <w:r w:rsidRPr="00FA56A5">
        <w:rPr>
          <w:rFonts w:eastAsia="Calibri"/>
          <w:bCs/>
          <w:szCs w:val="24"/>
        </w:rPr>
        <w:t xml:space="preserve">teisės </w:t>
      </w:r>
      <w:r>
        <w:rPr>
          <w:rFonts w:asciiTheme="majorBidi" w:hAnsiTheme="majorBidi" w:cstheme="majorBidi"/>
          <w:color w:val="000000" w:themeColor="text1"/>
          <w:szCs w:val="24"/>
          <w:shd w:val="clear" w:color="auto" w:fill="FFFFFF"/>
        </w:rPr>
        <w:t xml:space="preserve">laikinai naudotis Valstybinės žemės plotu </w:t>
      </w:r>
      <w:r w:rsidRPr="00FA56A5">
        <w:rPr>
          <w:rFonts w:eastAsia="Calibri"/>
          <w:bCs/>
          <w:szCs w:val="24"/>
        </w:rPr>
        <w:t xml:space="preserve">prieš terminą valstybinės žemės patikėtinio sprendimu </w:t>
      </w:r>
      <w:r>
        <w:rPr>
          <w:rFonts w:eastAsia="Calibri"/>
          <w:bCs/>
          <w:szCs w:val="24"/>
        </w:rPr>
        <w:t>esant Lietuvos Respublikos</w:t>
      </w:r>
      <w:r w:rsidRPr="00BD79BC">
        <w:rPr>
          <w:rFonts w:eastAsia="Calibri"/>
          <w:bCs/>
          <w:szCs w:val="24"/>
        </w:rPr>
        <w:t xml:space="preserve"> </w:t>
      </w:r>
      <w:r>
        <w:rPr>
          <w:rFonts w:eastAsia="Calibri"/>
          <w:bCs/>
          <w:szCs w:val="24"/>
        </w:rPr>
        <w:t>žemės įstatymo 13 straipsnio 10 dalyje nustatytiems atvejams.</w:t>
      </w:r>
    </w:p>
    <w:p w14:paraId="5AD0EFA0" w14:textId="77777777" w:rsidR="00D824B8" w:rsidRDefault="00D824B8" w:rsidP="00D824B8">
      <w:pPr>
        <w:pStyle w:val="Header"/>
        <w:tabs>
          <w:tab w:val="clear" w:pos="4153"/>
          <w:tab w:val="clear" w:pos="8306"/>
          <w:tab w:val="left" w:pos="709"/>
          <w:tab w:val="left" w:pos="1134"/>
        </w:tabs>
        <w:ind w:firstLine="709"/>
        <w:jc w:val="both"/>
        <w:rPr>
          <w:bCs/>
        </w:rPr>
      </w:pPr>
      <w:r>
        <w:rPr>
          <w:rFonts w:eastAsia="Calibri"/>
          <w:bCs/>
          <w:szCs w:val="24"/>
        </w:rPr>
        <w:t xml:space="preserve">2.8. </w:t>
      </w:r>
      <w:r>
        <w:rPr>
          <w:bCs/>
        </w:rPr>
        <w:t>Prie šio potvarkio pridedama Valstybinės žemės ploto su posūkio taškų koordinatėmis schema, kuri yra neatskiriama šio potvarkio dalis.</w:t>
      </w:r>
    </w:p>
    <w:p w14:paraId="67413937" w14:textId="77777777" w:rsidR="00627966" w:rsidRDefault="00627966" w:rsidP="00130992">
      <w:pPr>
        <w:autoSpaceDE w:val="0"/>
        <w:autoSpaceDN w:val="0"/>
        <w:adjustRightInd w:val="0"/>
        <w:spacing w:after="0" w:line="240" w:lineRule="auto"/>
        <w:jc w:val="both"/>
        <w:rPr>
          <w:rFonts w:ascii="Times New Roman" w:hAnsi="Times New Roman" w:cs="Times New Roman"/>
          <w:sz w:val="24"/>
          <w:szCs w:val="24"/>
          <w:lang w:eastAsia="ar-SA"/>
        </w:rPr>
      </w:pPr>
    </w:p>
    <w:p w14:paraId="595B62F8" w14:textId="77777777" w:rsidR="00627966" w:rsidRDefault="00627966" w:rsidP="00130992">
      <w:pPr>
        <w:autoSpaceDE w:val="0"/>
        <w:autoSpaceDN w:val="0"/>
        <w:adjustRightInd w:val="0"/>
        <w:spacing w:after="0" w:line="240" w:lineRule="auto"/>
        <w:jc w:val="both"/>
        <w:rPr>
          <w:rFonts w:ascii="Times New Roman" w:hAnsi="Times New Roman" w:cs="Times New Roman"/>
          <w:sz w:val="24"/>
          <w:szCs w:val="24"/>
          <w:lang w:eastAsia="ar-SA"/>
        </w:rPr>
      </w:pPr>
    </w:p>
    <w:p w14:paraId="03B5FEE7" w14:textId="725FEB0E" w:rsidR="002C16C5" w:rsidRDefault="00130992" w:rsidP="002C16C5">
      <w:pPr>
        <w:widowControl w:val="0"/>
        <w:tabs>
          <w:tab w:val="center" w:pos="851"/>
          <w:tab w:val="left" w:pos="1134"/>
          <w:tab w:val="center" w:pos="4153"/>
          <w:tab w:val="right" w:pos="830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ar-SA"/>
        </w:rPr>
        <w:lastRenderedPageBreak/>
        <w:tab/>
      </w:r>
      <w:r w:rsidR="002C16C5">
        <w:rPr>
          <w:rFonts w:ascii="Times New Roman" w:hAnsi="Times New Roman" w:cs="Times New Roman"/>
          <w:color w:val="000000"/>
          <w:sz w:val="24"/>
          <w:szCs w:val="24"/>
          <w:lang w:eastAsia="lt-LT"/>
        </w:rPr>
        <w:t xml:space="preserve">Šis </w:t>
      </w:r>
      <w:r w:rsidR="006C6F5A">
        <w:rPr>
          <w:rFonts w:ascii="Times New Roman" w:hAnsi="Times New Roman" w:cs="Times New Roman"/>
          <w:color w:val="000000"/>
          <w:sz w:val="24"/>
          <w:szCs w:val="24"/>
          <w:lang w:eastAsia="lt-LT"/>
        </w:rPr>
        <w:t>potvarkis</w:t>
      </w:r>
      <w:r w:rsidR="002C16C5">
        <w:rPr>
          <w:rFonts w:ascii="Times New Roman" w:hAnsi="Times New Roman" w:cs="Times New Roman"/>
          <w:color w:val="000000"/>
          <w:sz w:val="24"/>
          <w:szCs w:val="24"/>
          <w:lang w:eastAsia="lt-LT"/>
        </w:rPr>
        <w:t xml:space="preserve">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sidR="002C16C5">
        <w:rPr>
          <w:rFonts w:ascii="Times New Roman" w:hAnsi="Times New Roman" w:cs="Times New Roman"/>
          <w:sz w:val="24"/>
          <w:szCs w:val="24"/>
        </w:rPr>
        <w:t>.</w:t>
      </w:r>
    </w:p>
    <w:p w14:paraId="0352D16A" w14:textId="77777777" w:rsidR="008B7B37" w:rsidRPr="00FE4C30" w:rsidRDefault="008B7B37" w:rsidP="008B7B37">
      <w:pPr>
        <w:spacing w:after="0" w:line="240" w:lineRule="auto"/>
        <w:ind w:firstLine="1296"/>
        <w:jc w:val="both"/>
        <w:rPr>
          <w:rFonts w:ascii="Times New Roman" w:eastAsia="Times New Roman" w:hAnsi="Times New Roman" w:cs="Times New Roman"/>
          <w:sz w:val="24"/>
          <w:szCs w:val="24"/>
          <w:lang w:eastAsia="ar-SA"/>
        </w:rPr>
      </w:pPr>
    </w:p>
    <w:p w14:paraId="09C07D3B" w14:textId="77777777" w:rsidR="0030745F" w:rsidRPr="00223DF1" w:rsidRDefault="0030745F" w:rsidP="0030745F">
      <w:pPr>
        <w:pStyle w:val="NoSpacing"/>
        <w:ind w:firstLine="1296"/>
        <w:jc w:val="both"/>
        <w:rPr>
          <w:rFonts w:ascii="Times New Roman" w:hAnsi="Times New Roman" w:cs="Times New Roman"/>
          <w:sz w:val="24"/>
          <w:szCs w:val="24"/>
          <w:lang w:eastAsia="ar-SA"/>
        </w:rPr>
      </w:pPr>
    </w:p>
    <w:p w14:paraId="5189DFB8" w14:textId="05EFB1C1"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130992">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130992">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31587BBF" w14:textId="77777777" w:rsidR="002F21A7" w:rsidRPr="00FE4C30" w:rsidRDefault="002F21A7" w:rsidP="0030745F">
      <w:pPr>
        <w:spacing w:line="240" w:lineRule="auto"/>
        <w:rPr>
          <w:rFonts w:ascii="Times New Roman" w:hAnsi="Times New Roman" w:cs="Times New Roman"/>
          <w:sz w:val="24"/>
          <w:szCs w:val="24"/>
        </w:rPr>
      </w:pPr>
    </w:p>
    <w:p w14:paraId="2A90296D" w14:textId="77777777" w:rsidR="004E647B" w:rsidRDefault="004E647B" w:rsidP="0030745F">
      <w:pPr>
        <w:spacing w:line="240" w:lineRule="auto"/>
      </w:pPr>
    </w:p>
    <w:p w14:paraId="2503A093" w14:textId="77777777" w:rsidR="007273DF" w:rsidRDefault="007273DF" w:rsidP="0030745F">
      <w:pPr>
        <w:spacing w:line="240" w:lineRule="auto"/>
      </w:pPr>
    </w:p>
    <w:p w14:paraId="1733F0C3" w14:textId="77777777" w:rsidR="00464DEE" w:rsidRDefault="00464DEE" w:rsidP="0030745F">
      <w:pPr>
        <w:pStyle w:val="NoSpacing"/>
        <w:rPr>
          <w:rFonts w:ascii="Times New Roman" w:hAnsi="Times New Roman" w:cs="Times New Roman"/>
        </w:rPr>
      </w:pPr>
    </w:p>
    <w:p w14:paraId="3EA815A6" w14:textId="77777777" w:rsidR="004F3E32" w:rsidRDefault="004F3E32" w:rsidP="0030745F">
      <w:pPr>
        <w:pStyle w:val="NoSpacing"/>
        <w:rPr>
          <w:rFonts w:ascii="Times New Roman" w:hAnsi="Times New Roman" w:cs="Times New Roman"/>
        </w:rPr>
      </w:pPr>
    </w:p>
    <w:p w14:paraId="51534C9B" w14:textId="77777777" w:rsidR="00321EAB" w:rsidRDefault="00321EAB" w:rsidP="0030745F">
      <w:pPr>
        <w:pStyle w:val="NoSpacing"/>
        <w:rPr>
          <w:rFonts w:ascii="Times New Roman" w:hAnsi="Times New Roman" w:cs="Times New Roman"/>
        </w:rPr>
      </w:pPr>
    </w:p>
    <w:p w14:paraId="43B78403" w14:textId="77777777" w:rsidR="00C05D0B" w:rsidRDefault="00C05D0B" w:rsidP="0030745F">
      <w:pPr>
        <w:pStyle w:val="NoSpacing"/>
        <w:rPr>
          <w:rFonts w:ascii="Times New Roman" w:hAnsi="Times New Roman" w:cs="Times New Roman"/>
        </w:rPr>
      </w:pPr>
    </w:p>
    <w:p w14:paraId="0B538216" w14:textId="77777777" w:rsidR="00C05D0B" w:rsidRDefault="00C05D0B" w:rsidP="0030745F">
      <w:pPr>
        <w:pStyle w:val="NoSpacing"/>
        <w:rPr>
          <w:rFonts w:ascii="Times New Roman" w:hAnsi="Times New Roman" w:cs="Times New Roman"/>
        </w:rPr>
      </w:pPr>
    </w:p>
    <w:p w14:paraId="58EC06EC" w14:textId="77777777" w:rsidR="00C05D0B" w:rsidRDefault="00C05D0B" w:rsidP="0030745F">
      <w:pPr>
        <w:pStyle w:val="NoSpacing"/>
        <w:rPr>
          <w:rFonts w:ascii="Times New Roman" w:hAnsi="Times New Roman" w:cs="Times New Roman"/>
        </w:rPr>
      </w:pPr>
    </w:p>
    <w:p w14:paraId="075A5825" w14:textId="77777777" w:rsidR="00627966" w:rsidRDefault="00627966" w:rsidP="0030745F">
      <w:pPr>
        <w:pStyle w:val="NoSpacing"/>
        <w:rPr>
          <w:rFonts w:ascii="Times New Roman" w:hAnsi="Times New Roman" w:cs="Times New Roman"/>
        </w:rPr>
      </w:pPr>
    </w:p>
    <w:p w14:paraId="4713E53B" w14:textId="77777777" w:rsidR="00627966" w:rsidRDefault="00627966" w:rsidP="0030745F">
      <w:pPr>
        <w:pStyle w:val="NoSpacing"/>
        <w:rPr>
          <w:rFonts w:ascii="Times New Roman" w:hAnsi="Times New Roman" w:cs="Times New Roman"/>
        </w:rPr>
      </w:pPr>
    </w:p>
    <w:p w14:paraId="06B74908" w14:textId="77777777" w:rsidR="00627966" w:rsidRDefault="00627966" w:rsidP="0030745F">
      <w:pPr>
        <w:pStyle w:val="NoSpacing"/>
        <w:rPr>
          <w:rFonts w:ascii="Times New Roman" w:hAnsi="Times New Roman" w:cs="Times New Roman"/>
        </w:rPr>
      </w:pPr>
    </w:p>
    <w:p w14:paraId="0F190942" w14:textId="77777777" w:rsidR="00627966" w:rsidRDefault="00627966" w:rsidP="0030745F">
      <w:pPr>
        <w:pStyle w:val="NoSpacing"/>
        <w:rPr>
          <w:rFonts w:ascii="Times New Roman" w:hAnsi="Times New Roman" w:cs="Times New Roman"/>
        </w:rPr>
      </w:pPr>
    </w:p>
    <w:p w14:paraId="5946A89B" w14:textId="77777777" w:rsidR="00627966" w:rsidRDefault="00627966" w:rsidP="0030745F">
      <w:pPr>
        <w:pStyle w:val="NoSpacing"/>
        <w:rPr>
          <w:rFonts w:ascii="Times New Roman" w:hAnsi="Times New Roman" w:cs="Times New Roman"/>
        </w:rPr>
      </w:pPr>
    </w:p>
    <w:p w14:paraId="6E56DC13" w14:textId="77777777" w:rsidR="00627966" w:rsidRDefault="00627966" w:rsidP="0030745F">
      <w:pPr>
        <w:pStyle w:val="NoSpacing"/>
        <w:rPr>
          <w:rFonts w:ascii="Times New Roman" w:hAnsi="Times New Roman" w:cs="Times New Roman"/>
        </w:rPr>
      </w:pPr>
    </w:p>
    <w:p w14:paraId="2FEF76D5" w14:textId="77777777" w:rsidR="00627966" w:rsidRDefault="00627966" w:rsidP="0030745F">
      <w:pPr>
        <w:pStyle w:val="NoSpacing"/>
        <w:rPr>
          <w:rFonts w:ascii="Times New Roman" w:hAnsi="Times New Roman" w:cs="Times New Roman"/>
        </w:rPr>
      </w:pPr>
    </w:p>
    <w:p w14:paraId="16FA8A0B" w14:textId="77777777" w:rsidR="00627966" w:rsidRDefault="00627966" w:rsidP="0030745F">
      <w:pPr>
        <w:pStyle w:val="NoSpacing"/>
        <w:rPr>
          <w:rFonts w:ascii="Times New Roman" w:hAnsi="Times New Roman" w:cs="Times New Roman"/>
        </w:rPr>
      </w:pPr>
    </w:p>
    <w:p w14:paraId="0C1D605C" w14:textId="77777777" w:rsidR="00627966" w:rsidRDefault="00627966" w:rsidP="0030745F">
      <w:pPr>
        <w:pStyle w:val="NoSpacing"/>
        <w:rPr>
          <w:rFonts w:ascii="Times New Roman" w:hAnsi="Times New Roman" w:cs="Times New Roman"/>
        </w:rPr>
      </w:pPr>
    </w:p>
    <w:p w14:paraId="382632B3" w14:textId="77777777" w:rsidR="00627966" w:rsidRDefault="00627966" w:rsidP="0030745F">
      <w:pPr>
        <w:pStyle w:val="NoSpacing"/>
        <w:rPr>
          <w:rFonts w:ascii="Times New Roman" w:hAnsi="Times New Roman" w:cs="Times New Roman"/>
        </w:rPr>
      </w:pPr>
    </w:p>
    <w:p w14:paraId="6F0A623A" w14:textId="77777777" w:rsidR="00627966" w:rsidRDefault="00627966" w:rsidP="0030745F">
      <w:pPr>
        <w:pStyle w:val="NoSpacing"/>
        <w:rPr>
          <w:rFonts w:ascii="Times New Roman" w:hAnsi="Times New Roman" w:cs="Times New Roman"/>
        </w:rPr>
      </w:pPr>
    </w:p>
    <w:p w14:paraId="2274A61B" w14:textId="77777777" w:rsidR="00627966" w:rsidRDefault="00627966" w:rsidP="0030745F">
      <w:pPr>
        <w:pStyle w:val="NoSpacing"/>
        <w:rPr>
          <w:rFonts w:ascii="Times New Roman" w:hAnsi="Times New Roman" w:cs="Times New Roman"/>
        </w:rPr>
      </w:pPr>
    </w:p>
    <w:p w14:paraId="7609D464" w14:textId="77777777" w:rsidR="00627966" w:rsidRDefault="00627966" w:rsidP="0030745F">
      <w:pPr>
        <w:pStyle w:val="NoSpacing"/>
        <w:rPr>
          <w:rFonts w:ascii="Times New Roman" w:hAnsi="Times New Roman" w:cs="Times New Roman"/>
        </w:rPr>
      </w:pPr>
    </w:p>
    <w:p w14:paraId="359642AC" w14:textId="77777777" w:rsidR="00627966" w:rsidRDefault="00627966" w:rsidP="0030745F">
      <w:pPr>
        <w:pStyle w:val="NoSpacing"/>
        <w:rPr>
          <w:rFonts w:ascii="Times New Roman" w:hAnsi="Times New Roman" w:cs="Times New Roman"/>
        </w:rPr>
      </w:pPr>
    </w:p>
    <w:p w14:paraId="73F12FAF" w14:textId="77777777" w:rsidR="00627966" w:rsidRDefault="00627966" w:rsidP="0030745F">
      <w:pPr>
        <w:pStyle w:val="NoSpacing"/>
        <w:rPr>
          <w:rFonts w:ascii="Times New Roman" w:hAnsi="Times New Roman" w:cs="Times New Roman"/>
        </w:rPr>
      </w:pPr>
    </w:p>
    <w:p w14:paraId="715C1DC8" w14:textId="77777777" w:rsidR="00627966" w:rsidRDefault="00627966" w:rsidP="0030745F">
      <w:pPr>
        <w:pStyle w:val="NoSpacing"/>
        <w:rPr>
          <w:rFonts w:ascii="Times New Roman" w:hAnsi="Times New Roman" w:cs="Times New Roman"/>
        </w:rPr>
      </w:pPr>
    </w:p>
    <w:p w14:paraId="7FA08EBD" w14:textId="77777777" w:rsidR="00627966" w:rsidRDefault="00627966" w:rsidP="0030745F">
      <w:pPr>
        <w:pStyle w:val="NoSpacing"/>
        <w:rPr>
          <w:rFonts w:ascii="Times New Roman" w:hAnsi="Times New Roman" w:cs="Times New Roman"/>
        </w:rPr>
      </w:pPr>
    </w:p>
    <w:p w14:paraId="49DDC811" w14:textId="77777777" w:rsidR="00627966" w:rsidRDefault="00627966" w:rsidP="0030745F">
      <w:pPr>
        <w:pStyle w:val="NoSpacing"/>
        <w:rPr>
          <w:rFonts w:ascii="Times New Roman" w:hAnsi="Times New Roman" w:cs="Times New Roman"/>
        </w:rPr>
      </w:pPr>
    </w:p>
    <w:p w14:paraId="2F6500AA" w14:textId="77777777" w:rsidR="00627966" w:rsidRDefault="00627966" w:rsidP="0030745F">
      <w:pPr>
        <w:pStyle w:val="NoSpacing"/>
        <w:rPr>
          <w:rFonts w:ascii="Times New Roman" w:hAnsi="Times New Roman" w:cs="Times New Roman"/>
        </w:rPr>
      </w:pPr>
    </w:p>
    <w:p w14:paraId="6FD44492" w14:textId="77777777" w:rsidR="00627966" w:rsidRDefault="00627966" w:rsidP="0030745F">
      <w:pPr>
        <w:pStyle w:val="NoSpacing"/>
        <w:rPr>
          <w:rFonts w:ascii="Times New Roman" w:hAnsi="Times New Roman" w:cs="Times New Roman"/>
        </w:rPr>
      </w:pPr>
    </w:p>
    <w:p w14:paraId="61AC785F" w14:textId="77777777" w:rsidR="00627966" w:rsidRDefault="00627966" w:rsidP="0030745F">
      <w:pPr>
        <w:pStyle w:val="NoSpacing"/>
        <w:rPr>
          <w:rFonts w:ascii="Times New Roman" w:hAnsi="Times New Roman" w:cs="Times New Roman"/>
        </w:rPr>
      </w:pPr>
    </w:p>
    <w:p w14:paraId="248AE0E0" w14:textId="77777777" w:rsidR="00627966" w:rsidRDefault="00627966" w:rsidP="0030745F">
      <w:pPr>
        <w:pStyle w:val="NoSpacing"/>
        <w:rPr>
          <w:rFonts w:ascii="Times New Roman" w:hAnsi="Times New Roman" w:cs="Times New Roman"/>
        </w:rPr>
      </w:pPr>
    </w:p>
    <w:p w14:paraId="32F0E02F" w14:textId="77777777" w:rsidR="00627966" w:rsidRDefault="00627966" w:rsidP="0030745F">
      <w:pPr>
        <w:pStyle w:val="NoSpacing"/>
        <w:rPr>
          <w:rFonts w:ascii="Times New Roman" w:hAnsi="Times New Roman" w:cs="Times New Roman"/>
        </w:rPr>
      </w:pPr>
    </w:p>
    <w:p w14:paraId="2A236344" w14:textId="77777777" w:rsidR="00627966" w:rsidRDefault="00627966" w:rsidP="0030745F">
      <w:pPr>
        <w:pStyle w:val="NoSpacing"/>
        <w:rPr>
          <w:rFonts w:ascii="Times New Roman" w:hAnsi="Times New Roman" w:cs="Times New Roman"/>
        </w:rPr>
      </w:pPr>
    </w:p>
    <w:p w14:paraId="6CBD12A1" w14:textId="77777777" w:rsidR="00627966" w:rsidRDefault="00627966" w:rsidP="0030745F">
      <w:pPr>
        <w:pStyle w:val="NoSpacing"/>
        <w:rPr>
          <w:rFonts w:ascii="Times New Roman" w:hAnsi="Times New Roman" w:cs="Times New Roman"/>
        </w:rPr>
      </w:pPr>
    </w:p>
    <w:p w14:paraId="5BBFE10C" w14:textId="77777777" w:rsidR="00627966" w:rsidRDefault="00627966" w:rsidP="0030745F">
      <w:pPr>
        <w:pStyle w:val="NoSpacing"/>
        <w:rPr>
          <w:rFonts w:ascii="Times New Roman" w:hAnsi="Times New Roman" w:cs="Times New Roman"/>
        </w:rPr>
      </w:pPr>
    </w:p>
    <w:p w14:paraId="31C05FCF" w14:textId="77777777" w:rsidR="00627966" w:rsidRDefault="00627966" w:rsidP="0030745F">
      <w:pPr>
        <w:pStyle w:val="NoSpacing"/>
        <w:rPr>
          <w:rFonts w:ascii="Times New Roman" w:hAnsi="Times New Roman" w:cs="Times New Roman"/>
        </w:rPr>
      </w:pPr>
    </w:p>
    <w:p w14:paraId="7029DAA3" w14:textId="77777777" w:rsidR="00627966" w:rsidRDefault="00627966" w:rsidP="0030745F">
      <w:pPr>
        <w:pStyle w:val="NoSpacing"/>
        <w:rPr>
          <w:rFonts w:ascii="Times New Roman" w:hAnsi="Times New Roman" w:cs="Times New Roman"/>
        </w:rPr>
      </w:pPr>
    </w:p>
    <w:p w14:paraId="1EB24BA9" w14:textId="77777777" w:rsidR="00627966" w:rsidRDefault="00627966" w:rsidP="0030745F">
      <w:pPr>
        <w:pStyle w:val="NoSpacing"/>
        <w:rPr>
          <w:rFonts w:ascii="Times New Roman" w:hAnsi="Times New Roman" w:cs="Times New Roman"/>
        </w:rPr>
      </w:pPr>
    </w:p>
    <w:p w14:paraId="4F9CD265" w14:textId="77777777" w:rsidR="00627966" w:rsidRDefault="00627966" w:rsidP="0030745F">
      <w:pPr>
        <w:pStyle w:val="NoSpacing"/>
        <w:rPr>
          <w:rFonts w:ascii="Times New Roman" w:hAnsi="Times New Roman" w:cs="Times New Roman"/>
        </w:rPr>
      </w:pPr>
    </w:p>
    <w:p w14:paraId="14B8EBBE" w14:textId="77777777" w:rsidR="00627966" w:rsidRDefault="00627966" w:rsidP="0030745F">
      <w:pPr>
        <w:pStyle w:val="NoSpacing"/>
        <w:rPr>
          <w:rFonts w:ascii="Times New Roman" w:hAnsi="Times New Roman" w:cs="Times New Roman"/>
        </w:rPr>
      </w:pPr>
    </w:p>
    <w:p w14:paraId="03AEC535" w14:textId="0A6CEA53" w:rsidR="00051965" w:rsidRPr="00051965" w:rsidRDefault="0030745F" w:rsidP="00051965">
      <w:pPr>
        <w:pStyle w:val="NoSpacing"/>
        <w:rPr>
          <w:rFonts w:ascii="Times New Roman" w:hAnsi="Times New Roman" w:cs="Times New Roman"/>
          <w:sz w:val="24"/>
          <w:szCs w:val="24"/>
        </w:rPr>
      </w:pPr>
      <w:r>
        <w:rPr>
          <w:rFonts w:ascii="Times New Roman" w:hAnsi="Times New Roman" w:cs="Times New Roman"/>
          <w:sz w:val="24"/>
          <w:szCs w:val="24"/>
        </w:rPr>
        <w:t>Agneta Slušnytė</w:t>
      </w:r>
    </w:p>
    <w:p w14:paraId="62D02F22" w14:textId="60E6B749" w:rsidR="007273DF" w:rsidRPr="007273DF" w:rsidRDefault="00223DF1" w:rsidP="00321EAB">
      <w:pPr>
        <w:pStyle w:val="NoSpacing"/>
        <w:rPr>
          <w:rFonts w:ascii="Times New Roman" w:hAnsi="Times New Roman" w:cs="Times New Roman"/>
          <w:sz w:val="24"/>
          <w:szCs w:val="24"/>
        </w:rPr>
      </w:pPr>
      <w:r>
        <w:rPr>
          <w:rFonts w:ascii="Times New Roman" w:hAnsi="Times New Roman" w:cs="Times New Roman"/>
          <w:sz w:val="24"/>
          <w:szCs w:val="24"/>
        </w:rPr>
        <w:t>2024-0</w:t>
      </w:r>
      <w:r w:rsidR="00627966">
        <w:rPr>
          <w:rFonts w:ascii="Times New Roman" w:hAnsi="Times New Roman" w:cs="Times New Roman"/>
          <w:sz w:val="24"/>
          <w:szCs w:val="24"/>
        </w:rPr>
        <w:t>5</w:t>
      </w:r>
      <w:r>
        <w:rPr>
          <w:rFonts w:ascii="Times New Roman" w:hAnsi="Times New Roman" w:cs="Times New Roman"/>
          <w:sz w:val="24"/>
          <w:szCs w:val="24"/>
        </w:rPr>
        <w:t>-</w:t>
      </w:r>
      <w:r w:rsidR="00627966">
        <w:rPr>
          <w:rFonts w:ascii="Times New Roman" w:hAnsi="Times New Roman" w:cs="Times New Roman"/>
          <w:sz w:val="24"/>
          <w:szCs w:val="24"/>
        </w:rPr>
        <w:t>16</w:t>
      </w:r>
    </w:p>
    <w:sectPr w:rsidR="007273DF" w:rsidRPr="007273DF" w:rsidSect="00B2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C2E11"/>
    <w:multiLevelType w:val="hybridMultilevel"/>
    <w:tmpl w:val="B2A02764"/>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3B7E1D26"/>
    <w:multiLevelType w:val="hybridMultilevel"/>
    <w:tmpl w:val="EC02B732"/>
    <w:lvl w:ilvl="0" w:tplc="FA7E3B4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2A74EB0"/>
    <w:multiLevelType w:val="hybridMultilevel"/>
    <w:tmpl w:val="83802604"/>
    <w:lvl w:ilvl="0" w:tplc="04E6440A">
      <w:start w:val="1"/>
      <w:numFmt w:val="decimal"/>
      <w:lvlText w:val="%1."/>
      <w:lvlJc w:val="left"/>
      <w:pPr>
        <w:ind w:left="1650" w:hanging="360"/>
      </w:pPr>
      <w:rPr>
        <w:rFonts w:ascii="TimesNewRomanPSMT" w:hAnsi="TimesNewRomanPSMT" w:cs="TimesNewRomanPSMT"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5" w15:restartNumberingAfterBreak="0">
    <w:nsid w:val="73CB02B7"/>
    <w:multiLevelType w:val="hybridMultilevel"/>
    <w:tmpl w:val="C958EC88"/>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C4F39D8"/>
    <w:multiLevelType w:val="multilevel"/>
    <w:tmpl w:val="8ED29FA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eastAsia="Calibri" w:hint="default"/>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828476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3793">
    <w:abstractNumId w:val="1"/>
  </w:num>
  <w:num w:numId="3" w16cid:durableId="456341008">
    <w:abstractNumId w:val="4"/>
  </w:num>
  <w:num w:numId="4" w16cid:durableId="508328538">
    <w:abstractNumId w:val="3"/>
  </w:num>
  <w:num w:numId="5" w16cid:durableId="1632975720">
    <w:abstractNumId w:val="5"/>
  </w:num>
  <w:num w:numId="6" w16cid:durableId="940181200">
    <w:abstractNumId w:val="0"/>
  </w:num>
  <w:num w:numId="7" w16cid:durableId="370031181">
    <w:abstractNumId w:val="2"/>
  </w:num>
  <w:num w:numId="8" w16cid:durableId="1557818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4CD6"/>
    <w:rsid w:val="00051965"/>
    <w:rsid w:val="000847B3"/>
    <w:rsid w:val="000A40AD"/>
    <w:rsid w:val="000B65C4"/>
    <w:rsid w:val="000C1145"/>
    <w:rsid w:val="000E593C"/>
    <w:rsid w:val="00110CDD"/>
    <w:rsid w:val="00130992"/>
    <w:rsid w:val="0016226E"/>
    <w:rsid w:val="001B6B36"/>
    <w:rsid w:val="00223DF1"/>
    <w:rsid w:val="00273AED"/>
    <w:rsid w:val="002B2C98"/>
    <w:rsid w:val="002B742C"/>
    <w:rsid w:val="002C16C5"/>
    <w:rsid w:val="002F1B8E"/>
    <w:rsid w:val="002F21A7"/>
    <w:rsid w:val="0030745F"/>
    <w:rsid w:val="00321EAB"/>
    <w:rsid w:val="00324635"/>
    <w:rsid w:val="003C7C81"/>
    <w:rsid w:val="00464DEE"/>
    <w:rsid w:val="004D644A"/>
    <w:rsid w:val="004E4E73"/>
    <w:rsid w:val="004E598C"/>
    <w:rsid w:val="004E647B"/>
    <w:rsid w:val="004F3E32"/>
    <w:rsid w:val="004F4CC4"/>
    <w:rsid w:val="00502213"/>
    <w:rsid w:val="0050482E"/>
    <w:rsid w:val="005611C4"/>
    <w:rsid w:val="0056425A"/>
    <w:rsid w:val="00596BFA"/>
    <w:rsid w:val="00627966"/>
    <w:rsid w:val="00637D83"/>
    <w:rsid w:val="00655CE8"/>
    <w:rsid w:val="006A7541"/>
    <w:rsid w:val="006C3150"/>
    <w:rsid w:val="006C4A2E"/>
    <w:rsid w:val="006C6F5A"/>
    <w:rsid w:val="006E0DBC"/>
    <w:rsid w:val="007273DF"/>
    <w:rsid w:val="007B432F"/>
    <w:rsid w:val="008511A7"/>
    <w:rsid w:val="00886400"/>
    <w:rsid w:val="008B60C4"/>
    <w:rsid w:val="008B7B37"/>
    <w:rsid w:val="008C4B66"/>
    <w:rsid w:val="00974D75"/>
    <w:rsid w:val="009A663C"/>
    <w:rsid w:val="009A74A8"/>
    <w:rsid w:val="009A7962"/>
    <w:rsid w:val="009F5F84"/>
    <w:rsid w:val="00A06F85"/>
    <w:rsid w:val="00A12013"/>
    <w:rsid w:val="00A402F7"/>
    <w:rsid w:val="00A70DA1"/>
    <w:rsid w:val="00AA62A6"/>
    <w:rsid w:val="00AE5228"/>
    <w:rsid w:val="00B24970"/>
    <w:rsid w:val="00B55FE1"/>
    <w:rsid w:val="00B75AAA"/>
    <w:rsid w:val="00B953EA"/>
    <w:rsid w:val="00BC3056"/>
    <w:rsid w:val="00C05D0B"/>
    <w:rsid w:val="00C833AE"/>
    <w:rsid w:val="00CD59D7"/>
    <w:rsid w:val="00CE3B21"/>
    <w:rsid w:val="00D01326"/>
    <w:rsid w:val="00D25306"/>
    <w:rsid w:val="00D824B8"/>
    <w:rsid w:val="00E35B60"/>
    <w:rsid w:val="00E677EE"/>
    <w:rsid w:val="00F037E5"/>
    <w:rsid w:val="00F05355"/>
    <w:rsid w:val="00F1015B"/>
    <w:rsid w:val="00F24C92"/>
    <w:rsid w:val="00F420E3"/>
    <w:rsid w:val="00F45CA3"/>
    <w:rsid w:val="00F50B4C"/>
    <w:rsid w:val="00F94FDB"/>
    <w:rsid w:val="00F95653"/>
    <w:rsid w:val="00FC3C01"/>
    <w:rsid w:val="00FE4C30"/>
    <w:rsid w:val="00FE7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075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 w:type="character" w:styleId="Hyperlink">
    <w:name w:val="Hyperlink"/>
    <w:basedOn w:val="DefaultParagraphFont"/>
    <w:uiPriority w:val="99"/>
    <w:unhideWhenUsed/>
    <w:rsid w:val="008B7B37"/>
    <w:rPr>
      <w:color w:val="0563C1" w:themeColor="hyperlink"/>
      <w:u w:val="single"/>
    </w:rPr>
  </w:style>
  <w:style w:type="character" w:customStyle="1" w:styleId="UnresolvedMention1">
    <w:name w:val="Unresolved Mention1"/>
    <w:basedOn w:val="DefaultParagraphFont"/>
    <w:uiPriority w:val="99"/>
    <w:semiHidden/>
    <w:unhideWhenUsed/>
    <w:rsid w:val="008B7B37"/>
    <w:rPr>
      <w:color w:val="605E5C"/>
      <w:shd w:val="clear" w:color="auto" w:fill="E1DFDD"/>
    </w:rPr>
  </w:style>
  <w:style w:type="paragraph" w:styleId="Header">
    <w:name w:val="header"/>
    <w:aliases w:val="Diagrama,Diagrama Diagrama Diagrama Diagrama,Diagrama Diagrama,Diagrama Diagrama Diagrama Diagrama Diagrama Diagrama Diagrama,Diagrama Diagrama Diagrama Diagrama Diagrama,Diagrama Diagrama Diagrama,Char"/>
    <w:basedOn w:val="Normal"/>
    <w:link w:val="HeaderChar"/>
    <w:rsid w:val="00D824B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Diagrama Char,Diagrama Diagrama Diagrama Diagrama Char,Diagrama Diagrama Char,Diagrama Diagrama Diagrama Diagrama Diagrama Diagrama Diagrama Char,Diagrama Diagrama Diagrama Diagrama Diagrama Char,Diagrama Diagrama Diagrama Char,Char Char"/>
    <w:basedOn w:val="DefaultParagraphFont"/>
    <w:link w:val="Header"/>
    <w:rsid w:val="00D824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787722">
      <w:bodyDiv w:val="1"/>
      <w:marLeft w:val="0"/>
      <w:marRight w:val="0"/>
      <w:marTop w:val="0"/>
      <w:marBottom w:val="0"/>
      <w:divBdr>
        <w:top w:val="none" w:sz="0" w:space="0" w:color="auto"/>
        <w:left w:val="none" w:sz="0" w:space="0" w:color="auto"/>
        <w:bottom w:val="none" w:sz="0" w:space="0" w:color="auto"/>
        <w:right w:val="none" w:sz="0" w:space="0" w:color="auto"/>
      </w:divBdr>
    </w:div>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A027084B4C4A0DA5F651F95C1DB8BB"/>
        <w:category>
          <w:name w:val="General"/>
          <w:gallery w:val="placeholder"/>
        </w:category>
        <w:types>
          <w:type w:val="bbPlcHdr"/>
        </w:types>
        <w:behaviors>
          <w:behavior w:val="content"/>
        </w:behaviors>
        <w:guid w:val="{DB4A384A-A920-494B-B6EE-AEDB31B157BE}"/>
      </w:docPartPr>
      <w:docPartBody>
        <w:p w:rsidR="00855AA2" w:rsidRDefault="003041BC" w:rsidP="003041BC">
          <w:pPr>
            <w:pStyle w:val="7FA027084B4C4A0DA5F651F95C1DB8BB"/>
          </w:pPr>
          <w:r w:rsidRPr="002175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BC"/>
    <w:rsid w:val="002444B2"/>
    <w:rsid w:val="003041BC"/>
    <w:rsid w:val="003C633D"/>
    <w:rsid w:val="00404AD5"/>
    <w:rsid w:val="005B7191"/>
    <w:rsid w:val="00855AA2"/>
    <w:rsid w:val="00886400"/>
    <w:rsid w:val="00A92139"/>
    <w:rsid w:val="00C833AE"/>
    <w:rsid w:val="00F50B4C"/>
    <w:rsid w:val="00FF7B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1BC"/>
    <w:rPr>
      <w:color w:val="808080"/>
    </w:rPr>
  </w:style>
  <w:style w:type="paragraph" w:customStyle="1" w:styleId="7FA027084B4C4A0DA5F651F95C1DB8BB">
    <w:name w:val="7FA027084B4C4A0DA5F651F95C1DB8BB"/>
    <w:rsid w:val="00304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2184</Words>
  <Characters>1246</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Agneta Slusnyte</cp:lastModifiedBy>
  <cp:revision>3</cp:revision>
  <cp:lastPrinted>2024-04-02T11:41:00Z</cp:lastPrinted>
  <dcterms:created xsi:type="dcterms:W3CDTF">2024-05-17T12:16:00Z</dcterms:created>
  <dcterms:modified xsi:type="dcterms:W3CDTF">2024-05-20T07:02:00Z</dcterms:modified>
</cp:coreProperties>
</file>