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49DD" w14:textId="77777777" w:rsidR="00DC1842" w:rsidRPr="00DC1842" w:rsidRDefault="00DC1842" w:rsidP="00DC1842">
      <w:pPr>
        <w:widowControl w:val="0"/>
        <w:tabs>
          <w:tab w:val="left" w:pos="1134"/>
        </w:tabs>
        <w:spacing w:after="0" w:line="276" w:lineRule="auto"/>
        <w:ind w:firstLine="5387"/>
        <w:rPr>
          <w:rFonts w:ascii="Times New Roman" w:eastAsia="Times New Roman" w:hAnsi="Times New Roman" w:cs="Times New Roman"/>
          <w:bCs/>
          <w:color w:val="000000"/>
          <w:sz w:val="24"/>
          <w:szCs w:val="24"/>
          <w:lang w:eastAsia="lt-LT" w:bidi="lt-LT"/>
          <w14:ligatures w14:val="none"/>
        </w:rPr>
      </w:pPr>
      <w:r w:rsidRPr="00DC1842">
        <w:rPr>
          <w:rFonts w:ascii="Times New Roman" w:eastAsia="Times New Roman" w:hAnsi="Times New Roman" w:cs="Times New Roman"/>
          <w:bCs/>
          <w:color w:val="000000"/>
          <w:sz w:val="24"/>
          <w:szCs w:val="24"/>
          <w:lang w:eastAsia="lt-LT" w:bidi="lt-LT"/>
          <w14:ligatures w14:val="none"/>
        </w:rPr>
        <w:t>PATVIRTINTA</w:t>
      </w:r>
    </w:p>
    <w:p w14:paraId="3FD38F55" w14:textId="77777777" w:rsidR="00DC1842" w:rsidRPr="00DC1842" w:rsidRDefault="00DC1842" w:rsidP="00DC1842">
      <w:pPr>
        <w:widowControl w:val="0"/>
        <w:tabs>
          <w:tab w:val="left" w:pos="1134"/>
        </w:tabs>
        <w:spacing w:after="0" w:line="276" w:lineRule="auto"/>
        <w:ind w:firstLine="5387"/>
        <w:rPr>
          <w:rFonts w:ascii="Times New Roman" w:eastAsia="Times New Roman" w:hAnsi="Times New Roman" w:cs="Times New Roman"/>
          <w:bCs/>
          <w:color w:val="000000"/>
          <w:sz w:val="24"/>
          <w:szCs w:val="24"/>
          <w:lang w:eastAsia="lt-LT" w:bidi="lt-LT"/>
          <w14:ligatures w14:val="none"/>
        </w:rPr>
      </w:pPr>
      <w:r w:rsidRPr="00DC1842">
        <w:rPr>
          <w:rFonts w:ascii="Times New Roman" w:eastAsia="Times New Roman" w:hAnsi="Times New Roman" w:cs="Times New Roman"/>
          <w:bCs/>
          <w:color w:val="000000"/>
          <w:sz w:val="24"/>
          <w:szCs w:val="24"/>
          <w:lang w:eastAsia="lt-LT" w:bidi="lt-LT"/>
          <w14:ligatures w14:val="none"/>
        </w:rPr>
        <w:t>Panevėžio rajono savivaldybės administracijos</w:t>
      </w:r>
    </w:p>
    <w:p w14:paraId="322E86DF" w14:textId="77777777" w:rsidR="00DC1842" w:rsidRPr="00DC1842" w:rsidRDefault="00DC1842" w:rsidP="00DC1842">
      <w:pPr>
        <w:widowControl w:val="0"/>
        <w:tabs>
          <w:tab w:val="left" w:pos="1134"/>
        </w:tabs>
        <w:spacing w:after="0" w:line="276" w:lineRule="auto"/>
        <w:ind w:firstLine="5387"/>
        <w:rPr>
          <w:rFonts w:ascii="Times New Roman" w:eastAsia="Times New Roman" w:hAnsi="Times New Roman" w:cs="Times New Roman"/>
          <w:bCs/>
          <w:color w:val="000000"/>
          <w:sz w:val="24"/>
          <w:szCs w:val="24"/>
          <w:lang w:eastAsia="lt-LT" w:bidi="lt-LT"/>
          <w14:ligatures w14:val="none"/>
        </w:rPr>
      </w:pPr>
      <w:r w:rsidRPr="00DC1842">
        <w:rPr>
          <w:rFonts w:ascii="Times New Roman" w:eastAsia="Times New Roman" w:hAnsi="Times New Roman" w:cs="Times New Roman"/>
          <w:bCs/>
          <w:color w:val="000000"/>
          <w:sz w:val="24"/>
          <w:szCs w:val="24"/>
          <w:lang w:eastAsia="lt-LT" w:bidi="lt-LT"/>
          <w14:ligatures w14:val="none"/>
        </w:rPr>
        <w:t>direktoriaus</w:t>
      </w:r>
    </w:p>
    <w:p w14:paraId="66A3B946" w14:textId="6CC9A779" w:rsidR="00FF0B91" w:rsidRPr="00DC1842" w:rsidRDefault="00DC1842" w:rsidP="00DC1842">
      <w:pPr>
        <w:widowControl w:val="0"/>
        <w:tabs>
          <w:tab w:val="left" w:pos="1134"/>
        </w:tabs>
        <w:spacing w:after="0" w:line="276" w:lineRule="auto"/>
        <w:ind w:firstLine="5387"/>
        <w:rPr>
          <w:rFonts w:ascii="Times New Roman" w:eastAsia="Times New Roman" w:hAnsi="Times New Roman" w:cs="Times New Roman"/>
          <w:bCs/>
          <w:color w:val="000000"/>
          <w:sz w:val="24"/>
          <w:szCs w:val="24"/>
          <w:lang w:eastAsia="lt-LT" w:bidi="lt-LT"/>
          <w14:ligatures w14:val="none"/>
        </w:rPr>
      </w:pPr>
      <w:r w:rsidRPr="00DC1842">
        <w:rPr>
          <w:rFonts w:ascii="Times New Roman" w:eastAsia="Times New Roman" w:hAnsi="Times New Roman" w:cs="Times New Roman"/>
          <w:bCs/>
          <w:color w:val="000000"/>
          <w:sz w:val="24"/>
          <w:szCs w:val="24"/>
          <w:lang w:eastAsia="lt-LT" w:bidi="lt-LT"/>
          <w14:ligatures w14:val="none"/>
        </w:rPr>
        <w:t xml:space="preserve">2026  m. </w:t>
      </w:r>
      <w:r w:rsidR="0064156F">
        <w:rPr>
          <w:rFonts w:ascii="Times New Roman" w:eastAsia="Times New Roman" w:hAnsi="Times New Roman" w:cs="Times New Roman"/>
          <w:bCs/>
          <w:color w:val="000000"/>
          <w:sz w:val="24"/>
          <w:szCs w:val="24"/>
          <w:lang w:eastAsia="lt-LT" w:bidi="lt-LT"/>
          <w14:ligatures w14:val="none"/>
        </w:rPr>
        <w:t>kovo 30</w:t>
      </w:r>
      <w:r>
        <w:rPr>
          <w:rFonts w:ascii="Times New Roman" w:eastAsia="Times New Roman" w:hAnsi="Times New Roman" w:cs="Times New Roman"/>
          <w:bCs/>
          <w:color w:val="000000"/>
          <w:sz w:val="24"/>
          <w:szCs w:val="24"/>
          <w:lang w:eastAsia="lt-LT" w:bidi="lt-LT"/>
          <w14:ligatures w14:val="none"/>
        </w:rPr>
        <w:t xml:space="preserve"> </w:t>
      </w:r>
      <w:r w:rsidRPr="00DC1842">
        <w:rPr>
          <w:rFonts w:ascii="Times New Roman" w:eastAsia="Times New Roman" w:hAnsi="Times New Roman" w:cs="Times New Roman"/>
          <w:bCs/>
          <w:color w:val="000000"/>
          <w:sz w:val="24"/>
          <w:szCs w:val="24"/>
          <w:lang w:eastAsia="lt-LT" w:bidi="lt-LT"/>
          <w14:ligatures w14:val="none"/>
        </w:rPr>
        <w:t>d. įsakymu Nr.</w:t>
      </w:r>
      <w:r w:rsidR="0064156F">
        <w:rPr>
          <w:rFonts w:ascii="Times New Roman" w:eastAsia="Times New Roman" w:hAnsi="Times New Roman" w:cs="Times New Roman"/>
          <w:bCs/>
          <w:color w:val="000000"/>
          <w:sz w:val="24"/>
          <w:szCs w:val="24"/>
          <w:lang w:eastAsia="lt-LT" w:bidi="lt-LT"/>
          <w14:ligatures w14:val="none"/>
        </w:rPr>
        <w:t xml:space="preserve"> A-149</w:t>
      </w:r>
    </w:p>
    <w:p w14:paraId="09C57AD4" w14:textId="77777777" w:rsidR="00DC1842" w:rsidRDefault="00DC1842" w:rsidP="00FF0B91">
      <w:pPr>
        <w:widowControl w:val="0"/>
        <w:tabs>
          <w:tab w:val="left" w:pos="426"/>
          <w:tab w:val="left" w:pos="3283"/>
        </w:tabs>
        <w:spacing w:after="0" w:line="276" w:lineRule="auto"/>
        <w:jc w:val="center"/>
        <w:rPr>
          <w:rFonts w:ascii="Times New Roman" w:eastAsia="Times New Roman" w:hAnsi="Times New Roman" w:cs="Times New Roman"/>
          <w:b/>
          <w:bCs/>
          <w:color w:val="000000" w:themeColor="text1"/>
          <w:sz w:val="24"/>
          <w:szCs w:val="24"/>
          <w:lang w:eastAsia="lt-LT" w:bidi="lt-LT"/>
          <w14:ligatures w14:val="none"/>
        </w:rPr>
      </w:pPr>
    </w:p>
    <w:p w14:paraId="2F4E2943" w14:textId="77777777" w:rsidR="00CC6FA8" w:rsidRDefault="00CC6FA8" w:rsidP="00FF0B91">
      <w:pPr>
        <w:widowControl w:val="0"/>
        <w:tabs>
          <w:tab w:val="left" w:pos="426"/>
          <w:tab w:val="left" w:pos="3283"/>
        </w:tabs>
        <w:spacing w:after="0" w:line="276" w:lineRule="auto"/>
        <w:jc w:val="center"/>
        <w:rPr>
          <w:rFonts w:ascii="Times New Roman" w:eastAsia="Times New Roman" w:hAnsi="Times New Roman" w:cs="Times New Roman"/>
          <w:b/>
          <w:bCs/>
          <w:color w:val="000000" w:themeColor="text1"/>
          <w:sz w:val="24"/>
          <w:szCs w:val="24"/>
          <w:lang w:eastAsia="lt-LT" w:bidi="lt-LT"/>
          <w14:ligatures w14:val="none"/>
        </w:rPr>
      </w:pPr>
    </w:p>
    <w:p w14:paraId="46F9C5BB" w14:textId="20DFE2F4" w:rsidR="00CC6FA8" w:rsidRDefault="00CC6FA8" w:rsidP="00FF0B91">
      <w:pPr>
        <w:widowControl w:val="0"/>
        <w:tabs>
          <w:tab w:val="left" w:pos="426"/>
          <w:tab w:val="left" w:pos="3283"/>
        </w:tabs>
        <w:spacing w:after="0" w:line="276" w:lineRule="auto"/>
        <w:jc w:val="center"/>
        <w:rPr>
          <w:rFonts w:ascii="Times New Roman" w:hAnsi="Times New Roman" w:cs="Times New Roman"/>
          <w:b/>
          <w:bCs/>
          <w:sz w:val="24"/>
        </w:rPr>
      </w:pPr>
      <w:r w:rsidRPr="00CC6FA8">
        <w:rPr>
          <w:rFonts w:ascii="Times New Roman" w:hAnsi="Times New Roman" w:cs="Times New Roman"/>
          <w:b/>
          <w:bCs/>
          <w:sz w:val="24"/>
        </w:rPr>
        <w:t>PANEVĖŽIO RAJONO SAVIVALDYBĖS ADMINISTRACIJOS</w:t>
      </w:r>
      <w:r>
        <w:rPr>
          <w:rFonts w:ascii="Times New Roman" w:hAnsi="Times New Roman" w:cs="Times New Roman"/>
          <w:b/>
          <w:bCs/>
          <w:sz w:val="24"/>
        </w:rPr>
        <w:t xml:space="preserve"> </w:t>
      </w:r>
      <w:r w:rsidRPr="00CC6FA8">
        <w:rPr>
          <w:rFonts w:ascii="Times New Roman" w:hAnsi="Times New Roman" w:cs="Times New Roman"/>
          <w:b/>
          <w:bCs/>
          <w:sz w:val="24"/>
        </w:rPr>
        <w:t>KONFIDENCIALIOS INFORMACIJOS VALDYMO TVARKOS APRAŠ</w:t>
      </w:r>
      <w:r>
        <w:rPr>
          <w:rFonts w:ascii="Times New Roman" w:hAnsi="Times New Roman" w:cs="Times New Roman"/>
          <w:b/>
          <w:bCs/>
          <w:sz w:val="24"/>
        </w:rPr>
        <w:t>AS</w:t>
      </w:r>
    </w:p>
    <w:p w14:paraId="7A903420" w14:textId="77777777" w:rsidR="00CC6FA8" w:rsidRPr="00CC6FA8" w:rsidRDefault="00CC6FA8" w:rsidP="00FF0B91">
      <w:pPr>
        <w:widowControl w:val="0"/>
        <w:tabs>
          <w:tab w:val="left" w:pos="426"/>
          <w:tab w:val="left" w:pos="3283"/>
        </w:tabs>
        <w:spacing w:after="0" w:line="276" w:lineRule="auto"/>
        <w:jc w:val="center"/>
        <w:rPr>
          <w:rFonts w:ascii="Times New Roman" w:eastAsia="Times New Roman" w:hAnsi="Times New Roman" w:cs="Times New Roman"/>
          <w:b/>
          <w:bCs/>
          <w:color w:val="000000" w:themeColor="text1"/>
          <w:sz w:val="24"/>
          <w:szCs w:val="24"/>
          <w:lang w:eastAsia="lt-LT" w:bidi="lt-LT"/>
          <w14:ligatures w14:val="none"/>
        </w:rPr>
      </w:pPr>
    </w:p>
    <w:p w14:paraId="32079AA8" w14:textId="7805C64B" w:rsidR="00FF0B91" w:rsidRPr="009513F9" w:rsidRDefault="00FF0B91" w:rsidP="00FF0B91">
      <w:pPr>
        <w:widowControl w:val="0"/>
        <w:tabs>
          <w:tab w:val="left" w:pos="426"/>
          <w:tab w:val="left" w:pos="3283"/>
        </w:tabs>
        <w:spacing w:after="0" w:line="276" w:lineRule="auto"/>
        <w:jc w:val="center"/>
        <w:rPr>
          <w:rFonts w:ascii="Times New Roman" w:eastAsia="Times New Roman" w:hAnsi="Times New Roman" w:cs="Times New Roman"/>
          <w:b/>
          <w:bCs/>
          <w:color w:val="000000" w:themeColor="text1"/>
          <w:sz w:val="24"/>
          <w:szCs w:val="24"/>
          <w:lang w:eastAsia="lt-LT" w:bidi="lt-LT"/>
          <w14:ligatures w14:val="none"/>
        </w:rPr>
      </w:pPr>
      <w:r w:rsidRPr="009513F9">
        <w:rPr>
          <w:rFonts w:ascii="Times New Roman" w:eastAsia="Times New Roman" w:hAnsi="Times New Roman" w:cs="Times New Roman"/>
          <w:b/>
          <w:bCs/>
          <w:color w:val="000000" w:themeColor="text1"/>
          <w:sz w:val="24"/>
          <w:szCs w:val="24"/>
          <w:lang w:eastAsia="lt-LT" w:bidi="lt-LT"/>
          <w14:ligatures w14:val="none"/>
        </w:rPr>
        <w:t>I SKYRIUS</w:t>
      </w:r>
    </w:p>
    <w:p w14:paraId="68C4EBE8" w14:textId="77777777" w:rsidR="00FF0B91" w:rsidRDefault="00FF0B91" w:rsidP="00FF0B91">
      <w:pPr>
        <w:widowControl w:val="0"/>
        <w:tabs>
          <w:tab w:val="left" w:pos="426"/>
          <w:tab w:val="left" w:pos="3283"/>
        </w:tabs>
        <w:spacing w:after="0" w:line="276" w:lineRule="auto"/>
        <w:jc w:val="center"/>
        <w:rPr>
          <w:rFonts w:ascii="Times New Roman" w:eastAsia="Times New Roman" w:hAnsi="Times New Roman" w:cs="Times New Roman"/>
          <w:b/>
          <w:bCs/>
          <w:color w:val="000000" w:themeColor="text1"/>
          <w:sz w:val="24"/>
          <w:szCs w:val="24"/>
          <w:lang w:eastAsia="lt-LT" w:bidi="lt-LT"/>
          <w14:ligatures w14:val="none"/>
        </w:rPr>
      </w:pPr>
      <w:r w:rsidRPr="00DC1842">
        <w:rPr>
          <w:rFonts w:ascii="Times New Roman" w:eastAsia="Times New Roman" w:hAnsi="Times New Roman" w:cs="Times New Roman"/>
          <w:b/>
          <w:bCs/>
          <w:color w:val="000000" w:themeColor="text1"/>
          <w:sz w:val="24"/>
          <w:szCs w:val="24"/>
          <w:lang w:eastAsia="lt-LT" w:bidi="lt-LT"/>
          <w14:ligatures w14:val="none"/>
        </w:rPr>
        <w:t>BENDROSIOS NUOSTATOS</w:t>
      </w:r>
    </w:p>
    <w:p w14:paraId="047D8D64" w14:textId="77777777" w:rsidR="00CC6FA8" w:rsidRPr="00DC1842" w:rsidRDefault="00CC6FA8" w:rsidP="00FF0B91">
      <w:pPr>
        <w:widowControl w:val="0"/>
        <w:tabs>
          <w:tab w:val="left" w:pos="426"/>
          <w:tab w:val="left" w:pos="3283"/>
        </w:tabs>
        <w:spacing w:after="0" w:line="276" w:lineRule="auto"/>
        <w:jc w:val="center"/>
        <w:rPr>
          <w:rFonts w:ascii="Times New Roman" w:eastAsia="Times New Roman" w:hAnsi="Times New Roman" w:cs="Times New Roman"/>
          <w:b/>
          <w:bCs/>
          <w:color w:val="000000" w:themeColor="text1"/>
          <w:sz w:val="24"/>
          <w:szCs w:val="24"/>
          <w:lang w:eastAsia="lt-LT" w:bidi="lt-LT"/>
          <w14:ligatures w14:val="none"/>
        </w:rPr>
      </w:pPr>
    </w:p>
    <w:p w14:paraId="3083212F" w14:textId="61932809" w:rsidR="0066079D" w:rsidRPr="00DC1842" w:rsidRDefault="0066079D" w:rsidP="00FF0B91">
      <w:pPr>
        <w:widowControl w:val="0"/>
        <w:numPr>
          <w:ilvl w:val="0"/>
          <w:numId w:val="1"/>
        </w:numPr>
        <w:tabs>
          <w:tab w:val="left" w:pos="1134"/>
        </w:tabs>
        <w:spacing w:after="0" w:line="276" w:lineRule="auto"/>
        <w:ind w:firstLine="720"/>
        <w:jc w:val="both"/>
        <w:rPr>
          <w:rFonts w:ascii="Times New Roman" w:hAnsi="Times New Roman" w:cs="Times New Roman"/>
          <w:sz w:val="24"/>
          <w:szCs w:val="24"/>
          <w:lang w:eastAsia="lt-LT" w:bidi="lt-LT"/>
        </w:rPr>
      </w:pPr>
      <w:bookmarkStart w:id="0" w:name="_Hlk189048660"/>
      <w:r w:rsidRPr="00DC1842">
        <w:rPr>
          <w:rFonts w:ascii="Times New Roman" w:hAnsi="Times New Roman" w:cs="Times New Roman"/>
          <w:sz w:val="24"/>
          <w:szCs w:val="24"/>
        </w:rPr>
        <w:t>Konfidencialios informacijos valdymo tvark</w:t>
      </w:r>
      <w:r w:rsidR="00A31F73">
        <w:rPr>
          <w:rFonts w:ascii="Times New Roman" w:hAnsi="Times New Roman" w:cs="Times New Roman"/>
          <w:sz w:val="24"/>
          <w:szCs w:val="24"/>
        </w:rPr>
        <w:t>os aprašas</w:t>
      </w:r>
      <w:r w:rsidRPr="00DC1842">
        <w:rPr>
          <w:rFonts w:ascii="Times New Roman" w:hAnsi="Times New Roman" w:cs="Times New Roman"/>
          <w:sz w:val="24"/>
          <w:szCs w:val="24"/>
        </w:rPr>
        <w:t xml:space="preserve"> (toliau </w:t>
      </w:r>
      <w:r w:rsidRPr="0083438E">
        <w:rPr>
          <w:rFonts w:ascii="Times New Roman" w:hAnsi="Times New Roman" w:cs="Times New Roman"/>
          <w:sz w:val="24"/>
          <w:szCs w:val="24"/>
        </w:rPr>
        <w:t xml:space="preserve">– </w:t>
      </w:r>
      <w:r w:rsidR="00A31F73" w:rsidRPr="0083438E">
        <w:rPr>
          <w:rFonts w:ascii="Times New Roman" w:hAnsi="Times New Roman" w:cs="Times New Roman"/>
          <w:sz w:val="24"/>
          <w:szCs w:val="24"/>
        </w:rPr>
        <w:t>Aprašas</w:t>
      </w:r>
      <w:r w:rsidRPr="0083438E">
        <w:rPr>
          <w:rFonts w:ascii="Times New Roman" w:hAnsi="Times New Roman" w:cs="Times New Roman"/>
          <w:sz w:val="24"/>
          <w:szCs w:val="24"/>
        </w:rPr>
        <w:t>)</w:t>
      </w:r>
      <w:r w:rsidRPr="00DC1842">
        <w:rPr>
          <w:rFonts w:ascii="Times New Roman" w:hAnsi="Times New Roman" w:cs="Times New Roman"/>
          <w:sz w:val="24"/>
          <w:szCs w:val="24"/>
        </w:rPr>
        <w:t xml:space="preserve"> reglamentuoja Panevėžio rajono savivaldybės administracijos (toliau – Savivaldybės administracija) konfidencialios informacijos valdymo principus, nustato konfidencialios informacijos klasifikavimo, žymėjimo, saugojimo ir atskleidimo reikalavimus, taip pat apibrėžia konfidencialios informacijos valdymo procese dalyvaujančių darbuotojų funkcijas ir atsakomybę.</w:t>
      </w:r>
    </w:p>
    <w:p w14:paraId="6FC5E85E" w14:textId="3704ACDA" w:rsidR="00765AFB" w:rsidRPr="00DC1842" w:rsidRDefault="009A73DD" w:rsidP="00FF0B91">
      <w:pPr>
        <w:widowControl w:val="0"/>
        <w:numPr>
          <w:ilvl w:val="0"/>
          <w:numId w:val="1"/>
        </w:numPr>
        <w:tabs>
          <w:tab w:val="left" w:pos="1134"/>
        </w:tabs>
        <w:spacing w:after="0" w:line="276" w:lineRule="auto"/>
        <w:ind w:firstLine="720"/>
        <w:jc w:val="both"/>
        <w:rPr>
          <w:rFonts w:ascii="Times New Roman" w:hAnsi="Times New Roman" w:cs="Times New Roman"/>
          <w:sz w:val="24"/>
          <w:szCs w:val="24"/>
          <w:lang w:eastAsia="lt-LT" w:bidi="lt-LT"/>
        </w:rPr>
      </w:pPr>
      <w:r>
        <w:rPr>
          <w:rFonts w:ascii="Times New Roman" w:hAnsi="Times New Roman" w:cs="Times New Roman"/>
          <w:sz w:val="24"/>
          <w:szCs w:val="24"/>
        </w:rPr>
        <w:t>Aprašo</w:t>
      </w:r>
      <w:r w:rsidR="00765AFB" w:rsidRPr="00DC1842">
        <w:rPr>
          <w:rFonts w:ascii="Times New Roman" w:hAnsi="Times New Roman" w:cs="Times New Roman"/>
          <w:sz w:val="24"/>
          <w:szCs w:val="24"/>
        </w:rPr>
        <w:t xml:space="preserve"> tikslas – užtikrinti Panevėžio rajono savivaldybės administracijos valdomos konfidencialios informacijos apsaugą, tinkamą naudojimą ir tvarkymą.</w:t>
      </w:r>
    </w:p>
    <w:p w14:paraId="4EFACA2D" w14:textId="4724AB3F" w:rsidR="00FF0B91" w:rsidRPr="009513F9" w:rsidRDefault="00810777" w:rsidP="00FF0B91">
      <w:pPr>
        <w:widowControl w:val="0"/>
        <w:numPr>
          <w:ilvl w:val="0"/>
          <w:numId w:val="1"/>
        </w:numPr>
        <w:tabs>
          <w:tab w:val="left" w:pos="1134"/>
        </w:tabs>
        <w:spacing w:after="0" w:line="276" w:lineRule="auto"/>
        <w:ind w:firstLine="720"/>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Aprašas</w:t>
      </w:r>
      <w:r w:rsidR="00FF0B91" w:rsidRPr="009513F9">
        <w:rPr>
          <w:rFonts w:ascii="Times New Roman" w:hAnsi="Times New Roman" w:cs="Times New Roman"/>
          <w:sz w:val="24"/>
          <w:szCs w:val="24"/>
          <w:lang w:eastAsia="lt-LT" w:bidi="lt-LT"/>
        </w:rPr>
        <w:t xml:space="preserve"> taikoma</w:t>
      </w:r>
      <w:r>
        <w:rPr>
          <w:rFonts w:ascii="Times New Roman" w:hAnsi="Times New Roman" w:cs="Times New Roman"/>
          <w:sz w:val="24"/>
          <w:szCs w:val="24"/>
          <w:lang w:eastAsia="lt-LT" w:bidi="lt-LT"/>
        </w:rPr>
        <w:t>s</w:t>
      </w:r>
      <w:r w:rsidR="00FF0B91" w:rsidRPr="009513F9">
        <w:rPr>
          <w:rFonts w:ascii="Times New Roman" w:hAnsi="Times New Roman" w:cs="Times New Roman"/>
          <w:sz w:val="24"/>
          <w:szCs w:val="24"/>
          <w:lang w:eastAsia="lt-LT" w:bidi="lt-LT"/>
        </w:rPr>
        <w:t xml:space="preserve"> visa</w:t>
      </w:r>
      <w:r w:rsidR="009513F9" w:rsidRPr="009513F9">
        <w:rPr>
          <w:rFonts w:ascii="Times New Roman" w:hAnsi="Times New Roman" w:cs="Times New Roman"/>
          <w:sz w:val="24"/>
          <w:szCs w:val="24"/>
          <w:lang w:eastAsia="lt-LT" w:bidi="lt-LT"/>
        </w:rPr>
        <w:t>i</w:t>
      </w:r>
      <w:r w:rsidR="00FF0B91" w:rsidRPr="009513F9">
        <w:rPr>
          <w:rFonts w:ascii="Times New Roman" w:hAnsi="Times New Roman" w:cs="Times New Roman"/>
          <w:sz w:val="24"/>
          <w:szCs w:val="24"/>
          <w:lang w:eastAsia="lt-LT" w:bidi="lt-LT"/>
        </w:rPr>
        <w:t xml:space="preserve"> </w:t>
      </w:r>
      <w:r w:rsidR="00FF0B91" w:rsidRPr="009513F9">
        <w:rPr>
          <w:rFonts w:ascii="Times New Roman" w:hAnsi="Times New Roman" w:cs="Times New Roman"/>
          <w:color w:val="000000"/>
          <w:sz w:val="24"/>
          <w:szCs w:val="24"/>
          <w:lang w:eastAsia="lt-LT" w:bidi="lt-LT"/>
        </w:rPr>
        <w:t xml:space="preserve">Savivaldybės administracijos valdomai ir tvarkomai </w:t>
      </w:r>
      <w:r w:rsidR="00FF0B91" w:rsidRPr="009513F9">
        <w:rPr>
          <w:rFonts w:ascii="Times New Roman" w:hAnsi="Times New Roman" w:cs="Times New Roman"/>
          <w:sz w:val="24"/>
          <w:szCs w:val="24"/>
          <w:lang w:eastAsia="lt-LT" w:bidi="lt-LT"/>
        </w:rPr>
        <w:t xml:space="preserve">informacijai. </w:t>
      </w:r>
    </w:p>
    <w:p w14:paraId="062B0F3F" w14:textId="4B65BA05" w:rsidR="00FF0B91" w:rsidRPr="009513F9" w:rsidRDefault="00810777" w:rsidP="00FF0B91">
      <w:pPr>
        <w:widowControl w:val="0"/>
        <w:numPr>
          <w:ilvl w:val="0"/>
          <w:numId w:val="1"/>
        </w:numPr>
        <w:tabs>
          <w:tab w:val="left" w:pos="1134"/>
        </w:tabs>
        <w:spacing w:after="0" w:line="276" w:lineRule="auto"/>
        <w:ind w:firstLine="720"/>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Aprašo</w:t>
      </w:r>
      <w:r w:rsidR="00FF0B91" w:rsidRPr="009513F9">
        <w:rPr>
          <w:rFonts w:ascii="Times New Roman" w:hAnsi="Times New Roman" w:cs="Times New Roman"/>
          <w:sz w:val="24"/>
          <w:szCs w:val="24"/>
          <w:lang w:eastAsia="lt-LT" w:bidi="lt-LT"/>
        </w:rPr>
        <w:t xml:space="preserve"> privalo laikytis visi </w:t>
      </w:r>
      <w:r w:rsidR="00FF0B91" w:rsidRPr="009513F9">
        <w:rPr>
          <w:rFonts w:ascii="Times New Roman" w:hAnsi="Times New Roman" w:cs="Times New Roman"/>
          <w:color w:val="000000" w:themeColor="text1"/>
          <w:sz w:val="24"/>
          <w:szCs w:val="24"/>
          <w:lang w:eastAsia="lt-LT" w:bidi="lt-LT"/>
        </w:rPr>
        <w:t xml:space="preserve">Savivaldybės administracijos </w:t>
      </w:r>
      <w:r w:rsidR="00FF0B91" w:rsidRPr="009513F9">
        <w:rPr>
          <w:rFonts w:ascii="Times New Roman" w:hAnsi="Times New Roman" w:cs="Times New Roman"/>
          <w:sz w:val="24"/>
          <w:szCs w:val="24"/>
          <w:lang w:eastAsia="lt-LT" w:bidi="lt-LT"/>
        </w:rPr>
        <w:t xml:space="preserve">darbuotojai, tvarkantys ir savo veikloje naudojantys </w:t>
      </w:r>
      <w:r w:rsidR="00FF0B91" w:rsidRPr="009513F9">
        <w:rPr>
          <w:rFonts w:ascii="Times New Roman" w:hAnsi="Times New Roman" w:cs="Times New Roman"/>
          <w:color w:val="000000" w:themeColor="text1"/>
          <w:sz w:val="24"/>
          <w:szCs w:val="24"/>
          <w:lang w:eastAsia="lt-LT" w:bidi="lt-LT"/>
        </w:rPr>
        <w:t>ar valdantys</w:t>
      </w:r>
      <w:r w:rsidR="00FF0B91" w:rsidRPr="009513F9">
        <w:rPr>
          <w:rFonts w:ascii="Times New Roman" w:hAnsi="Times New Roman" w:cs="Times New Roman"/>
          <w:sz w:val="24"/>
          <w:szCs w:val="24"/>
          <w:lang w:eastAsia="lt-LT" w:bidi="lt-LT"/>
        </w:rPr>
        <w:t xml:space="preserve"> informaciją.</w:t>
      </w:r>
    </w:p>
    <w:bookmarkEnd w:id="0"/>
    <w:p w14:paraId="3CF490C5" w14:textId="0270B3EA" w:rsidR="00FF0B91" w:rsidRPr="009513F9" w:rsidRDefault="00810777" w:rsidP="00FF0B91">
      <w:pPr>
        <w:widowControl w:val="0"/>
        <w:numPr>
          <w:ilvl w:val="0"/>
          <w:numId w:val="1"/>
        </w:numPr>
        <w:tabs>
          <w:tab w:val="left" w:pos="1134"/>
        </w:tabs>
        <w:spacing w:after="0" w:line="276" w:lineRule="auto"/>
        <w:ind w:firstLine="720"/>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Apraš</w:t>
      </w:r>
      <w:r w:rsidR="00FF0B91" w:rsidRPr="009513F9">
        <w:rPr>
          <w:rFonts w:ascii="Times New Roman" w:hAnsi="Times New Roman" w:cs="Times New Roman"/>
          <w:sz w:val="24"/>
          <w:szCs w:val="24"/>
          <w:lang w:eastAsia="lt-LT" w:bidi="lt-LT"/>
        </w:rPr>
        <w:t>e vartojamos sąvokos:</w:t>
      </w:r>
    </w:p>
    <w:p w14:paraId="0D62A7D7" w14:textId="3082984A" w:rsidR="00FF0B91" w:rsidRPr="003A21C3" w:rsidRDefault="00FF0B91" w:rsidP="00FF0B91">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9513F9">
        <w:rPr>
          <w:rFonts w:ascii="Times New Roman" w:hAnsi="Times New Roman" w:cs="Times New Roman"/>
          <w:b/>
          <w:bCs/>
          <w:sz w:val="24"/>
          <w:szCs w:val="24"/>
          <w:lang w:eastAsia="lt-LT" w:bidi="lt-LT"/>
        </w:rPr>
        <w:t>Asmens duomenys</w:t>
      </w:r>
      <w:r w:rsidRPr="009513F9">
        <w:rPr>
          <w:rFonts w:ascii="Times New Roman" w:hAnsi="Times New Roman" w:cs="Times New Roman"/>
          <w:sz w:val="24"/>
          <w:szCs w:val="24"/>
          <w:lang w:eastAsia="lt-LT" w:bidi="lt-LT"/>
        </w:rPr>
        <w:t xml:space="preserve"> </w:t>
      </w:r>
      <w:r w:rsidRPr="009513F9">
        <w:rPr>
          <w:rFonts w:ascii="Times New Roman" w:hAnsi="Times New Roman" w:cs="Times New Roman"/>
          <w:bCs/>
          <w:sz w:val="24"/>
          <w:szCs w:val="24"/>
          <w:lang w:eastAsia="lt-LT" w:bidi="lt-LT"/>
        </w:rPr>
        <w:t>–</w:t>
      </w:r>
      <w:r w:rsidRPr="009513F9">
        <w:rPr>
          <w:rFonts w:ascii="Times New Roman" w:hAnsi="Times New Roman" w:cs="Times New Roman"/>
          <w:b/>
          <w:bCs/>
          <w:sz w:val="24"/>
          <w:szCs w:val="24"/>
          <w:lang w:eastAsia="lt-LT" w:bidi="lt-LT"/>
        </w:rPr>
        <w:t xml:space="preserve"> </w:t>
      </w:r>
      <w:r w:rsidRPr="009513F9">
        <w:rPr>
          <w:rFonts w:ascii="Times New Roman" w:hAnsi="Times New Roman" w:cs="Times New Roman"/>
          <w:sz w:val="24"/>
          <w:szCs w:val="24"/>
          <w:lang w:eastAsia="lt-LT" w:bidi="lt-LT"/>
        </w:rPr>
        <w:t xml:space="preserve">bet kokia informacija apie fizinį asmenį, kurio tapatybė nustatyta arba kurio tapatybę </w:t>
      </w:r>
      <w:r w:rsidRPr="003A21C3">
        <w:rPr>
          <w:rFonts w:ascii="Times New Roman" w:hAnsi="Times New Roman" w:cs="Times New Roman"/>
          <w:sz w:val="24"/>
          <w:szCs w:val="24"/>
          <w:lang w:eastAsia="lt-LT" w:bidi="lt-LT"/>
        </w:rPr>
        <w:t>galima nustatyti tiesiogiai arba netiesiogiai pagal identifikatorių, vardą ir pavardę, asmens identifikavimo numerį, buvimo vietos duomenis ir interneto identifikatorių arba pagal vieną ar kelis to fizinio asmens fizinės, fiziologinės, genetinės, psichinės, ekonominės, kultūrinės ar socialinės tapatybės požymius. Ši</w:t>
      </w:r>
      <w:r w:rsidR="00810777">
        <w:rPr>
          <w:rFonts w:ascii="Times New Roman" w:hAnsi="Times New Roman" w:cs="Times New Roman"/>
          <w:sz w:val="24"/>
          <w:szCs w:val="24"/>
          <w:lang w:eastAsia="lt-LT" w:bidi="lt-LT"/>
        </w:rPr>
        <w:t>am</w:t>
      </w:r>
      <w:r w:rsidRPr="003A21C3">
        <w:rPr>
          <w:rFonts w:ascii="Times New Roman" w:hAnsi="Times New Roman" w:cs="Times New Roman"/>
          <w:sz w:val="24"/>
          <w:szCs w:val="24"/>
          <w:lang w:eastAsia="lt-LT" w:bidi="lt-LT"/>
        </w:rPr>
        <w:t xml:space="preserve">e </w:t>
      </w:r>
      <w:r w:rsidR="00810777">
        <w:rPr>
          <w:rFonts w:ascii="Times New Roman" w:hAnsi="Times New Roman" w:cs="Times New Roman"/>
          <w:sz w:val="24"/>
          <w:szCs w:val="24"/>
          <w:lang w:eastAsia="lt-LT" w:bidi="lt-LT"/>
        </w:rPr>
        <w:t>Apraš</w:t>
      </w:r>
      <w:r w:rsidRPr="003A21C3">
        <w:rPr>
          <w:rFonts w:ascii="Times New Roman" w:hAnsi="Times New Roman" w:cs="Times New Roman"/>
          <w:sz w:val="24"/>
          <w:szCs w:val="24"/>
          <w:lang w:eastAsia="lt-LT" w:bidi="lt-LT"/>
        </w:rPr>
        <w:t>e asmens duomenys yra viena konfidencialios informacijos rūšių;</w:t>
      </w:r>
    </w:p>
    <w:p w14:paraId="245D2F3D" w14:textId="222F9870" w:rsidR="00D232CA" w:rsidRPr="003A21C3" w:rsidRDefault="00D232CA" w:rsidP="00D232CA">
      <w:pPr>
        <w:pStyle w:val="Sraopastraipa"/>
        <w:widowControl w:val="0"/>
        <w:numPr>
          <w:ilvl w:val="1"/>
          <w:numId w:val="1"/>
        </w:numPr>
        <w:tabs>
          <w:tab w:val="left" w:pos="1418"/>
        </w:tabs>
        <w:spacing w:after="0" w:line="276" w:lineRule="auto"/>
        <w:ind w:firstLine="720"/>
        <w:jc w:val="both"/>
        <w:rPr>
          <w:rFonts w:ascii="Times New Roman" w:hAnsi="Times New Roman" w:cs="Times New Roman"/>
          <w:color w:val="000000" w:themeColor="text1"/>
          <w:sz w:val="24"/>
          <w:szCs w:val="24"/>
          <w:lang w:eastAsia="lt-LT" w:bidi="lt-LT"/>
        </w:rPr>
      </w:pPr>
      <w:r w:rsidRPr="003A21C3">
        <w:rPr>
          <w:rFonts w:ascii="Times New Roman" w:hAnsi="Times New Roman" w:cs="Times New Roman"/>
          <w:b/>
          <w:bCs/>
          <w:sz w:val="24"/>
          <w:szCs w:val="24"/>
          <w:lang w:eastAsia="lt-LT" w:bidi="lt-LT"/>
        </w:rPr>
        <w:t>Darbuotojas</w:t>
      </w:r>
      <w:r w:rsidRPr="003A21C3">
        <w:rPr>
          <w:rFonts w:ascii="Times New Roman" w:hAnsi="Times New Roman" w:cs="Times New Roman"/>
          <w:sz w:val="24"/>
          <w:szCs w:val="24"/>
          <w:lang w:eastAsia="lt-LT" w:bidi="lt-LT"/>
        </w:rPr>
        <w:t xml:space="preserve"> – Savivaldybės administracijos valstybės tarnautojai ir </w:t>
      </w:r>
      <w:r w:rsidR="00410713" w:rsidRPr="003A21C3">
        <w:rPr>
          <w:rFonts w:ascii="Times New Roman" w:hAnsi="Times New Roman" w:cs="Times New Roman"/>
          <w:sz w:val="24"/>
          <w:szCs w:val="24"/>
          <w:lang w:eastAsia="lt-LT" w:bidi="lt-LT"/>
        </w:rPr>
        <w:t xml:space="preserve">darbuotojai, </w:t>
      </w:r>
      <w:r w:rsidRPr="003A21C3">
        <w:rPr>
          <w:rFonts w:ascii="Times New Roman" w:hAnsi="Times New Roman" w:cs="Times New Roman"/>
          <w:sz w:val="24"/>
          <w:szCs w:val="24"/>
          <w:lang w:eastAsia="lt-LT" w:bidi="lt-LT"/>
        </w:rPr>
        <w:t>dirbantys pagal darbo sutartis (įskaitant studentus</w:t>
      </w:r>
      <w:r w:rsidRPr="003A21C3">
        <w:rPr>
          <w:rFonts w:ascii="Times New Roman" w:hAnsi="Times New Roman" w:cs="Times New Roman"/>
          <w:color w:val="000000" w:themeColor="text1"/>
          <w:sz w:val="24"/>
          <w:szCs w:val="24"/>
          <w:lang w:eastAsia="lt-LT" w:bidi="lt-LT"/>
        </w:rPr>
        <w:t>, organizacijoje atliekančius praktiką pagal praktikos sutartis);</w:t>
      </w:r>
    </w:p>
    <w:p w14:paraId="1850C48A" w14:textId="77777777" w:rsidR="00B4354A" w:rsidRPr="003A21C3" w:rsidRDefault="00B4354A" w:rsidP="00B4354A">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3A21C3">
        <w:rPr>
          <w:rFonts w:ascii="Times New Roman" w:hAnsi="Times New Roman" w:cs="Times New Roman"/>
          <w:b/>
          <w:bCs/>
          <w:sz w:val="24"/>
          <w:szCs w:val="24"/>
          <w:lang w:eastAsia="lt-LT" w:bidi="lt-LT"/>
        </w:rPr>
        <w:t>Duomenų apsaugos pareigūnas</w:t>
      </w:r>
      <w:r w:rsidRPr="003A21C3">
        <w:rPr>
          <w:rFonts w:ascii="Times New Roman" w:hAnsi="Times New Roman" w:cs="Times New Roman"/>
          <w:sz w:val="24"/>
          <w:szCs w:val="24"/>
          <w:lang w:eastAsia="lt-LT" w:bidi="lt-LT"/>
        </w:rPr>
        <w:t xml:space="preserve"> </w:t>
      </w:r>
      <w:r w:rsidRPr="003A21C3">
        <w:rPr>
          <w:rFonts w:ascii="Times New Roman" w:hAnsi="Times New Roman" w:cs="Times New Roman"/>
          <w:color w:val="000000" w:themeColor="text1"/>
          <w:sz w:val="24"/>
          <w:szCs w:val="24"/>
          <w:lang w:eastAsia="lt-LT" w:bidi="lt-LT"/>
        </w:rPr>
        <w:t xml:space="preserve">(toliau – DAP) </w:t>
      </w:r>
      <w:r w:rsidRPr="003A21C3">
        <w:rPr>
          <w:rFonts w:ascii="Times New Roman" w:hAnsi="Times New Roman" w:cs="Times New Roman"/>
          <w:sz w:val="24"/>
          <w:szCs w:val="24"/>
          <w:lang w:eastAsia="lt-LT" w:bidi="lt-LT"/>
        </w:rPr>
        <w:t xml:space="preserve">– </w:t>
      </w:r>
      <w:r w:rsidRPr="003A21C3">
        <w:rPr>
          <w:rFonts w:ascii="Times New Roman" w:hAnsi="Times New Roman" w:cs="Times New Roman"/>
          <w:color w:val="000000" w:themeColor="text1"/>
          <w:sz w:val="24"/>
          <w:szCs w:val="24"/>
          <w:lang w:eastAsia="lt-LT" w:bidi="lt-LT"/>
        </w:rPr>
        <w:t>Savivaldybės administracijos duomenų apsaugos pareigūnas</w:t>
      </w:r>
      <w:r w:rsidRPr="003A21C3">
        <w:rPr>
          <w:rFonts w:ascii="Times New Roman" w:hAnsi="Times New Roman" w:cs="Times New Roman"/>
          <w:sz w:val="24"/>
          <w:szCs w:val="24"/>
          <w:lang w:eastAsia="lt-LT" w:bidi="lt-LT"/>
        </w:rPr>
        <w:t xml:space="preserve">; </w:t>
      </w:r>
    </w:p>
    <w:p w14:paraId="57C04427" w14:textId="77777777" w:rsidR="00FF0B91" w:rsidRPr="001B17A6" w:rsidRDefault="00FF0B91" w:rsidP="00FF0B91">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3A21C3">
        <w:rPr>
          <w:rFonts w:ascii="Times New Roman" w:hAnsi="Times New Roman" w:cs="Times New Roman"/>
          <w:b/>
          <w:bCs/>
          <w:sz w:val="24"/>
          <w:szCs w:val="24"/>
          <w:lang w:eastAsia="lt-LT" w:bidi="lt-LT"/>
        </w:rPr>
        <w:t xml:space="preserve">Duomenų savininkas </w:t>
      </w:r>
      <w:r w:rsidRPr="003A21C3">
        <w:rPr>
          <w:rFonts w:ascii="Times New Roman" w:hAnsi="Times New Roman" w:cs="Times New Roman"/>
          <w:color w:val="000000" w:themeColor="text1"/>
          <w:sz w:val="24"/>
          <w:szCs w:val="24"/>
          <w:lang w:eastAsia="lt-LT" w:bidi="lt-LT"/>
        </w:rPr>
        <w:t xml:space="preserve">– Savivaldybės administracijos </w:t>
      </w:r>
      <w:r w:rsidRPr="003A21C3">
        <w:rPr>
          <w:rFonts w:ascii="Times New Roman" w:hAnsi="Times New Roman" w:cs="Times New Roman"/>
          <w:sz w:val="24"/>
          <w:szCs w:val="24"/>
          <w:lang w:eastAsia="lt-LT" w:bidi="lt-LT"/>
        </w:rPr>
        <w:t>darbuotojas, kuriam priskiriama atsakomybė už duomenų</w:t>
      </w:r>
      <w:r w:rsidRPr="001B17A6">
        <w:rPr>
          <w:rFonts w:ascii="Times New Roman" w:hAnsi="Times New Roman" w:cs="Times New Roman"/>
          <w:sz w:val="24"/>
          <w:szCs w:val="24"/>
          <w:lang w:eastAsia="lt-LT" w:bidi="lt-LT"/>
        </w:rPr>
        <w:t xml:space="preserve"> valdymą ir (ar) tvarkymą;</w:t>
      </w:r>
    </w:p>
    <w:p w14:paraId="06036257" w14:textId="379B1A3B" w:rsidR="00FF0B91" w:rsidRPr="001B17A6" w:rsidRDefault="00FF0B91" w:rsidP="00D232CA">
      <w:pPr>
        <w:widowControl w:val="0"/>
        <w:numPr>
          <w:ilvl w:val="1"/>
          <w:numId w:val="1"/>
        </w:numPr>
        <w:tabs>
          <w:tab w:val="left" w:pos="1134"/>
        </w:tabs>
        <w:spacing w:after="0" w:line="276" w:lineRule="auto"/>
        <w:ind w:firstLine="709"/>
        <w:jc w:val="both"/>
        <w:rPr>
          <w:rFonts w:ascii="Times New Roman" w:hAnsi="Times New Roman" w:cs="Times New Roman"/>
          <w:sz w:val="24"/>
          <w:szCs w:val="24"/>
          <w:lang w:eastAsia="lt-LT" w:bidi="lt-LT"/>
        </w:rPr>
      </w:pPr>
      <w:r w:rsidRPr="001B17A6">
        <w:rPr>
          <w:rFonts w:ascii="Times New Roman" w:hAnsi="Times New Roman" w:cs="Times New Roman"/>
          <w:b/>
          <w:bCs/>
          <w:sz w:val="24"/>
          <w:szCs w:val="24"/>
          <w:lang w:eastAsia="lt-LT" w:bidi="lt-LT"/>
        </w:rPr>
        <w:t xml:space="preserve">Informacija </w:t>
      </w:r>
      <w:r w:rsidR="00DC1842" w:rsidRPr="001B17A6">
        <w:rPr>
          <w:rFonts w:ascii="Times New Roman" w:hAnsi="Times New Roman" w:cs="Times New Roman"/>
          <w:b/>
          <w:bCs/>
          <w:sz w:val="24"/>
          <w:szCs w:val="24"/>
          <w:lang w:eastAsia="lt-LT" w:bidi="lt-LT"/>
        </w:rPr>
        <w:t xml:space="preserve">(duomenys) </w:t>
      </w:r>
      <w:r w:rsidRPr="006829C3">
        <w:rPr>
          <w:rFonts w:ascii="Times New Roman" w:hAnsi="Times New Roman" w:cs="Times New Roman"/>
          <w:sz w:val="24"/>
          <w:szCs w:val="24"/>
          <w:lang w:eastAsia="lt-LT" w:bidi="lt-LT"/>
        </w:rPr>
        <w:t>–</w:t>
      </w:r>
      <w:r w:rsidRPr="001B17A6">
        <w:rPr>
          <w:rFonts w:ascii="Times New Roman" w:hAnsi="Times New Roman" w:cs="Times New Roman"/>
          <w:sz w:val="24"/>
          <w:szCs w:val="24"/>
          <w:lang w:eastAsia="lt-LT" w:bidi="lt-LT"/>
        </w:rPr>
        <w:t xml:space="preserve"> </w:t>
      </w:r>
      <w:r w:rsidRPr="001B17A6">
        <w:rPr>
          <w:rFonts w:ascii="Times New Roman" w:hAnsi="Times New Roman" w:cs="Times New Roman"/>
          <w:color w:val="000000" w:themeColor="text1"/>
          <w:sz w:val="24"/>
          <w:szCs w:val="24"/>
          <w:lang w:eastAsia="lt-LT" w:bidi="lt-LT"/>
        </w:rPr>
        <w:t>Savivaldybės administracijos valdoma ir tvarkoma rašytinė ar elektroninė informacija, įskaitant asmens duomenis</w:t>
      </w:r>
      <w:r w:rsidR="009513F9" w:rsidRPr="001B17A6">
        <w:rPr>
          <w:rFonts w:ascii="Times New Roman" w:hAnsi="Times New Roman" w:cs="Times New Roman"/>
          <w:color w:val="000000" w:themeColor="text1"/>
          <w:sz w:val="24"/>
          <w:szCs w:val="24"/>
          <w:lang w:eastAsia="lt-LT" w:bidi="lt-LT"/>
        </w:rPr>
        <w:t xml:space="preserve">. </w:t>
      </w:r>
      <w:r w:rsidR="009513F9" w:rsidRPr="001B17A6">
        <w:rPr>
          <w:rFonts w:ascii="Times New Roman" w:hAnsi="Times New Roman" w:cs="Times New Roman"/>
          <w:sz w:val="24"/>
          <w:szCs w:val="24"/>
          <w:lang w:eastAsia="lt-LT" w:bidi="lt-LT"/>
        </w:rPr>
        <w:t>Informacija yra neatskiriama Savivaldybės administracijai priklausančio turto dalis;</w:t>
      </w:r>
    </w:p>
    <w:p w14:paraId="07776B38" w14:textId="5200E910" w:rsidR="00D232CA" w:rsidRPr="00D232CA" w:rsidRDefault="00FF0B91" w:rsidP="00D232CA">
      <w:pPr>
        <w:pStyle w:val="Sraopastraipa"/>
        <w:numPr>
          <w:ilvl w:val="1"/>
          <w:numId w:val="1"/>
        </w:numPr>
        <w:ind w:firstLine="709"/>
        <w:jc w:val="both"/>
        <w:rPr>
          <w:rFonts w:ascii="Times New Roman" w:hAnsi="Times New Roman" w:cs="Times New Roman"/>
          <w:sz w:val="24"/>
          <w:szCs w:val="24"/>
          <w:lang w:eastAsia="lt-LT" w:bidi="lt-LT"/>
        </w:rPr>
      </w:pPr>
      <w:r w:rsidRPr="00D232CA">
        <w:rPr>
          <w:rFonts w:ascii="Times New Roman" w:hAnsi="Times New Roman" w:cs="Times New Roman"/>
          <w:b/>
          <w:bCs/>
          <w:sz w:val="24"/>
          <w:szCs w:val="24"/>
          <w:lang w:eastAsia="lt-LT" w:bidi="lt-LT"/>
        </w:rPr>
        <w:t>Konfidenciali informacija</w:t>
      </w:r>
      <w:r w:rsidRPr="00D232CA">
        <w:rPr>
          <w:rFonts w:ascii="Times New Roman" w:hAnsi="Times New Roman" w:cs="Times New Roman"/>
          <w:sz w:val="24"/>
          <w:szCs w:val="24"/>
          <w:lang w:eastAsia="lt-LT" w:bidi="lt-LT"/>
        </w:rPr>
        <w:t xml:space="preserve"> </w:t>
      </w:r>
      <w:r w:rsidRPr="00D232CA">
        <w:rPr>
          <w:rFonts w:ascii="Times New Roman" w:hAnsi="Times New Roman" w:cs="Times New Roman"/>
          <w:b/>
          <w:bCs/>
          <w:sz w:val="24"/>
          <w:szCs w:val="24"/>
          <w:lang w:eastAsia="lt-LT" w:bidi="lt-LT"/>
        </w:rPr>
        <w:t>–</w:t>
      </w:r>
      <w:r w:rsidRPr="00D232CA">
        <w:rPr>
          <w:rFonts w:ascii="Times New Roman" w:hAnsi="Times New Roman" w:cs="Times New Roman"/>
          <w:sz w:val="24"/>
          <w:szCs w:val="24"/>
          <w:lang w:eastAsia="lt-LT" w:bidi="lt-LT"/>
        </w:rPr>
        <w:t xml:space="preserve"> </w:t>
      </w:r>
      <w:r w:rsidRPr="00D232CA">
        <w:rPr>
          <w:rFonts w:ascii="Times New Roman" w:hAnsi="Times New Roman" w:cs="Times New Roman"/>
          <w:color w:val="000000" w:themeColor="text1"/>
          <w:sz w:val="24"/>
          <w:szCs w:val="24"/>
          <w:lang w:eastAsia="lt-LT" w:bidi="lt-LT"/>
        </w:rPr>
        <w:t xml:space="preserve">Savivaldybės administracijos </w:t>
      </w:r>
      <w:r w:rsidRPr="00D232CA">
        <w:rPr>
          <w:rFonts w:ascii="Times New Roman" w:hAnsi="Times New Roman" w:cs="Times New Roman"/>
          <w:sz w:val="24"/>
          <w:szCs w:val="24"/>
          <w:lang w:eastAsia="lt-LT" w:bidi="lt-LT"/>
        </w:rPr>
        <w:t xml:space="preserve">disponuojama nevieša, vertinga ir saugoma informacija, fiksuojama popierine ar elektronine forma, taip pat </w:t>
      </w:r>
      <w:r w:rsidRPr="00D232CA">
        <w:rPr>
          <w:rFonts w:ascii="Times New Roman" w:hAnsi="Times New Roman" w:cs="Times New Roman"/>
          <w:color w:val="000000" w:themeColor="text1"/>
          <w:sz w:val="24"/>
          <w:szCs w:val="24"/>
          <w:lang w:eastAsia="lt-LT" w:bidi="lt-LT"/>
        </w:rPr>
        <w:t xml:space="preserve">Savivaldybės administracijos </w:t>
      </w:r>
      <w:r w:rsidRPr="00D232CA">
        <w:rPr>
          <w:rFonts w:ascii="Times New Roman" w:hAnsi="Times New Roman" w:cs="Times New Roman"/>
          <w:sz w:val="24"/>
          <w:szCs w:val="24"/>
          <w:lang w:eastAsia="lt-LT" w:bidi="lt-LT"/>
        </w:rPr>
        <w:t xml:space="preserve">disponuojami viešai neskelbtini asmens duomenys, ir kurios atskleidimas gali sukelti neigiamą poveikį </w:t>
      </w:r>
      <w:r w:rsidRPr="00D232CA">
        <w:rPr>
          <w:rFonts w:ascii="Times New Roman" w:hAnsi="Times New Roman" w:cs="Times New Roman"/>
          <w:color w:val="000000" w:themeColor="text1"/>
          <w:sz w:val="24"/>
          <w:szCs w:val="24"/>
          <w:lang w:eastAsia="lt-LT" w:bidi="lt-LT"/>
        </w:rPr>
        <w:t>organizacijai</w:t>
      </w:r>
      <w:r w:rsidRPr="00D232CA">
        <w:rPr>
          <w:rFonts w:ascii="Times New Roman" w:hAnsi="Times New Roman" w:cs="Times New Roman"/>
          <w:sz w:val="24"/>
          <w:szCs w:val="24"/>
          <w:lang w:eastAsia="lt-LT" w:bidi="lt-LT"/>
        </w:rPr>
        <w:t xml:space="preserve"> ar tretiesiems asmenims, įskaitant fizinius asmenis</w:t>
      </w:r>
      <w:r w:rsidR="00D232CA">
        <w:rPr>
          <w:rFonts w:ascii="Times New Roman" w:hAnsi="Times New Roman" w:cs="Times New Roman"/>
          <w:sz w:val="24"/>
          <w:szCs w:val="24"/>
          <w:lang w:eastAsia="lt-LT" w:bidi="lt-LT"/>
        </w:rPr>
        <w:t>;</w:t>
      </w:r>
      <w:r w:rsidR="00D232CA" w:rsidRPr="00D232CA">
        <w:rPr>
          <w:rFonts w:ascii="Times New Roman" w:hAnsi="Times New Roman" w:cs="Times New Roman"/>
          <w:sz w:val="24"/>
          <w:szCs w:val="24"/>
          <w:lang w:eastAsia="lt-LT" w:bidi="lt-LT"/>
        </w:rPr>
        <w:t xml:space="preserve"> įslaptinta informacija tvarkoma pagal Lietuvos Respublikos valstybės ir tarnybos paslapčių įstatymą ir jį įgyvendinanči</w:t>
      </w:r>
      <w:r w:rsidR="006829C3">
        <w:rPr>
          <w:rFonts w:ascii="Times New Roman" w:hAnsi="Times New Roman" w:cs="Times New Roman"/>
          <w:sz w:val="24"/>
          <w:szCs w:val="24"/>
          <w:lang w:eastAsia="lt-LT" w:bidi="lt-LT"/>
        </w:rPr>
        <w:t>u</w:t>
      </w:r>
      <w:r w:rsidR="00D232CA" w:rsidRPr="00D232CA">
        <w:rPr>
          <w:rFonts w:ascii="Times New Roman" w:hAnsi="Times New Roman" w:cs="Times New Roman"/>
          <w:sz w:val="24"/>
          <w:szCs w:val="24"/>
          <w:lang w:eastAsia="lt-LT" w:bidi="lt-LT"/>
        </w:rPr>
        <w:t>s teisės akt</w:t>
      </w:r>
      <w:r w:rsidR="006829C3">
        <w:rPr>
          <w:rFonts w:ascii="Times New Roman" w:hAnsi="Times New Roman" w:cs="Times New Roman"/>
          <w:sz w:val="24"/>
          <w:szCs w:val="24"/>
          <w:lang w:eastAsia="lt-LT" w:bidi="lt-LT"/>
        </w:rPr>
        <w:t>u</w:t>
      </w:r>
      <w:r w:rsidR="00D232CA" w:rsidRPr="00D232CA">
        <w:rPr>
          <w:rFonts w:ascii="Times New Roman" w:hAnsi="Times New Roman" w:cs="Times New Roman"/>
          <w:sz w:val="24"/>
          <w:szCs w:val="24"/>
          <w:lang w:eastAsia="lt-LT" w:bidi="lt-LT"/>
        </w:rPr>
        <w:t>s, kuri žymima slaptumo žymomis „Konfidencialiai“, „Riboto naudojimo“, „Slaptai“, privaloma vadovautis šio įstatymo ir jį įgyvendinančių teisės aktų reikalavimais;</w:t>
      </w:r>
    </w:p>
    <w:p w14:paraId="1AD2D9CE" w14:textId="07B4D193" w:rsidR="00FF0B91" w:rsidRPr="009513F9" w:rsidRDefault="00FF0B91" w:rsidP="00FF0B91">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9513F9">
        <w:rPr>
          <w:rFonts w:ascii="Times New Roman" w:hAnsi="Times New Roman" w:cs="Times New Roman"/>
          <w:b/>
          <w:bCs/>
          <w:sz w:val="24"/>
          <w:szCs w:val="24"/>
          <w:lang w:eastAsia="lt-LT" w:bidi="lt-LT"/>
        </w:rPr>
        <w:t>Konfidencialios informacijos tvarkytojas</w:t>
      </w:r>
      <w:r w:rsidRPr="009513F9">
        <w:rPr>
          <w:rFonts w:ascii="Times New Roman" w:hAnsi="Times New Roman" w:cs="Times New Roman"/>
          <w:sz w:val="24"/>
          <w:szCs w:val="24"/>
          <w:lang w:eastAsia="lt-LT" w:bidi="lt-LT"/>
        </w:rPr>
        <w:t xml:space="preserve"> – Savivaldybės administracijos darbuotojas, </w:t>
      </w:r>
      <w:r w:rsidRPr="009513F9">
        <w:rPr>
          <w:rFonts w:ascii="Times New Roman" w:hAnsi="Times New Roman" w:cs="Times New Roman"/>
          <w:sz w:val="24"/>
          <w:szCs w:val="24"/>
          <w:lang w:eastAsia="lt-LT" w:bidi="lt-LT"/>
        </w:rPr>
        <w:lastRenderedPageBreak/>
        <w:t>teisėtai valdanti</w:t>
      </w:r>
      <w:r w:rsidR="003A21C3">
        <w:rPr>
          <w:rFonts w:ascii="Times New Roman" w:hAnsi="Times New Roman" w:cs="Times New Roman"/>
          <w:sz w:val="24"/>
          <w:szCs w:val="24"/>
          <w:lang w:eastAsia="lt-LT" w:bidi="lt-LT"/>
        </w:rPr>
        <w:t>s</w:t>
      </w:r>
      <w:r w:rsidRPr="009513F9">
        <w:rPr>
          <w:rFonts w:ascii="Times New Roman" w:hAnsi="Times New Roman" w:cs="Times New Roman"/>
          <w:sz w:val="24"/>
          <w:szCs w:val="24"/>
          <w:lang w:eastAsia="lt-LT" w:bidi="lt-LT"/>
        </w:rPr>
        <w:t xml:space="preserve"> savo veikloje naudojamą ir tvarkomą konfidencialią informaciją;</w:t>
      </w:r>
    </w:p>
    <w:p w14:paraId="25FA6FB5" w14:textId="77777777" w:rsidR="00FF0B91" w:rsidRDefault="00FF0B91" w:rsidP="00FF0B91">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9513F9">
        <w:rPr>
          <w:rFonts w:ascii="Times New Roman" w:hAnsi="Times New Roman" w:cs="Times New Roman"/>
          <w:b/>
          <w:bCs/>
          <w:sz w:val="24"/>
          <w:szCs w:val="24"/>
          <w:lang w:eastAsia="lt-LT" w:bidi="lt-LT"/>
        </w:rPr>
        <w:t>Konfidencialumas</w:t>
      </w:r>
      <w:r w:rsidRPr="009513F9">
        <w:rPr>
          <w:rFonts w:ascii="Times New Roman" w:hAnsi="Times New Roman" w:cs="Times New Roman"/>
          <w:sz w:val="24"/>
          <w:szCs w:val="24"/>
          <w:lang w:eastAsia="lt-LT" w:bidi="lt-LT"/>
        </w:rPr>
        <w:t xml:space="preserve"> – tai sąlygų sudarymas, kad konfidenciali informacija būtų prieinama tik darbuotojams, kuriems yra suteikta tokia teisė, bei paties darbuotojo veiksmai, kai konfidenciali informacija naudojama tik atliekant darbo funkcijas, užtikrinant, kad ji netaptų žinoma tokios teisės neturintiems asmenims ir nebūtų atskleista tretiesiems asmenims, nebūtų naudojama asmeniniams arba trečiųjų šalių interesams tenkinti, išskyrus teisės aktų nustatytus atvejus, kada darbuotojas turi teisę nesilaikyti aukščiau išvardintų įsipareigojimų;</w:t>
      </w:r>
    </w:p>
    <w:p w14:paraId="3B3E2535" w14:textId="77777777" w:rsidR="00DC1842" w:rsidRDefault="00DC1842" w:rsidP="00DC1842">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DC1842">
        <w:rPr>
          <w:rFonts w:ascii="Times New Roman" w:hAnsi="Times New Roman" w:cs="Times New Roman"/>
          <w:b/>
          <w:bCs/>
          <w:sz w:val="24"/>
          <w:szCs w:val="24"/>
          <w:lang w:eastAsia="lt-LT" w:bidi="lt-LT"/>
        </w:rPr>
        <w:t xml:space="preserve">Tinklų ir informacinė sistema </w:t>
      </w:r>
      <w:r w:rsidRPr="00DC1842">
        <w:rPr>
          <w:rFonts w:ascii="Times New Roman" w:hAnsi="Times New Roman" w:cs="Times New Roman"/>
          <w:sz w:val="24"/>
          <w:szCs w:val="24"/>
          <w:lang w:eastAsia="lt-LT" w:bidi="lt-LT"/>
        </w:rPr>
        <w:t>(toliau – TIS) – elektroninių ryšių tinklas, bet koks prietaisas arba tarpusavyje sujungtų arba susijusių prietaisų, iš kurių vienas ar daugiau pagal programą automatiškai apdoroja skaitmeninius duomenis, grupė arba skaitmeniniai duomenys, saugomi, tvarkomi, atkuriami arba perduodami nurodytomis priemonėmis jų valdymo, naudojimo, apsaugos ir priežiūros tikslais;</w:t>
      </w:r>
    </w:p>
    <w:p w14:paraId="006B9A82" w14:textId="479E83F7" w:rsidR="006866C0" w:rsidRPr="006866C0" w:rsidRDefault="006866C0" w:rsidP="00DC1842">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Pr>
          <w:rFonts w:ascii="Times New Roman" w:hAnsi="Times New Roman" w:cs="Times New Roman"/>
          <w:b/>
          <w:bCs/>
          <w:sz w:val="24"/>
          <w:szCs w:val="24"/>
          <w:lang w:eastAsia="lt-LT" w:bidi="lt-LT"/>
        </w:rPr>
        <w:t xml:space="preserve">TIS administratorius </w:t>
      </w:r>
      <w:r w:rsidRPr="006866C0">
        <w:rPr>
          <w:rFonts w:ascii="Times New Roman" w:hAnsi="Times New Roman" w:cs="Times New Roman"/>
          <w:sz w:val="24"/>
          <w:szCs w:val="24"/>
          <w:lang w:eastAsia="lt-LT" w:bidi="lt-LT"/>
        </w:rPr>
        <w:t>– Informacinių technologijų skyriaus</w:t>
      </w:r>
      <w:r>
        <w:rPr>
          <w:rFonts w:ascii="Times New Roman" w:hAnsi="Times New Roman" w:cs="Times New Roman"/>
          <w:sz w:val="24"/>
          <w:szCs w:val="24"/>
          <w:lang w:eastAsia="lt-LT" w:bidi="lt-LT"/>
        </w:rPr>
        <w:t xml:space="preserve"> darbuotojas, atsakingas už jam skirtą sritį;</w:t>
      </w:r>
    </w:p>
    <w:p w14:paraId="5353BBFC" w14:textId="77777777" w:rsidR="00FF0B91" w:rsidRPr="009513F9" w:rsidRDefault="00FF0B91" w:rsidP="00FF0B91">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9513F9">
        <w:rPr>
          <w:rFonts w:ascii="Times New Roman" w:hAnsi="Times New Roman" w:cs="Times New Roman"/>
          <w:b/>
          <w:bCs/>
          <w:sz w:val="24"/>
          <w:szCs w:val="24"/>
          <w:lang w:eastAsia="lt-LT" w:bidi="lt-LT"/>
        </w:rPr>
        <w:t>Trečioji šalis</w:t>
      </w:r>
      <w:r w:rsidRPr="009513F9">
        <w:rPr>
          <w:rFonts w:ascii="Times New Roman" w:hAnsi="Times New Roman" w:cs="Times New Roman"/>
          <w:sz w:val="24"/>
          <w:szCs w:val="24"/>
          <w:lang w:eastAsia="lt-LT" w:bidi="lt-LT"/>
        </w:rPr>
        <w:t xml:space="preserve"> – fizinis arba juridinis asmuo, kuris turi sutartinius ar kitus santykius su </w:t>
      </w:r>
      <w:r w:rsidRPr="009513F9">
        <w:rPr>
          <w:rFonts w:ascii="Times New Roman" w:hAnsi="Times New Roman" w:cs="Times New Roman"/>
          <w:color w:val="000000" w:themeColor="text1"/>
          <w:sz w:val="24"/>
          <w:szCs w:val="24"/>
          <w:lang w:eastAsia="lt-LT" w:bidi="lt-LT"/>
        </w:rPr>
        <w:t>Savivaldybės administracija</w:t>
      </w:r>
      <w:r w:rsidRPr="009513F9">
        <w:rPr>
          <w:rFonts w:ascii="Times New Roman" w:hAnsi="Times New Roman" w:cs="Times New Roman"/>
          <w:sz w:val="24"/>
          <w:szCs w:val="24"/>
          <w:lang w:eastAsia="lt-LT" w:bidi="lt-LT"/>
        </w:rPr>
        <w:t>;</w:t>
      </w:r>
    </w:p>
    <w:p w14:paraId="4E5F8B56" w14:textId="77777777" w:rsidR="00FF0B91" w:rsidRPr="009513F9" w:rsidRDefault="00FF0B91" w:rsidP="00FF0B91">
      <w:pPr>
        <w:pStyle w:val="Sraopastraipa"/>
        <w:widowControl w:val="0"/>
        <w:numPr>
          <w:ilvl w:val="1"/>
          <w:numId w:val="1"/>
        </w:numPr>
        <w:tabs>
          <w:tab w:val="left" w:pos="1418"/>
        </w:tabs>
        <w:spacing w:after="0" w:line="276" w:lineRule="auto"/>
        <w:ind w:firstLine="720"/>
        <w:jc w:val="both"/>
        <w:rPr>
          <w:rFonts w:ascii="Times New Roman" w:hAnsi="Times New Roman" w:cs="Times New Roman"/>
          <w:sz w:val="24"/>
          <w:szCs w:val="24"/>
          <w:lang w:eastAsia="lt-LT" w:bidi="lt-LT"/>
        </w:rPr>
      </w:pPr>
      <w:r w:rsidRPr="009513F9">
        <w:rPr>
          <w:rFonts w:ascii="Times New Roman" w:hAnsi="Times New Roman" w:cs="Times New Roman"/>
          <w:b/>
          <w:bCs/>
          <w:sz w:val="24"/>
          <w:szCs w:val="24"/>
          <w:lang w:eastAsia="lt-LT" w:bidi="lt-LT"/>
        </w:rPr>
        <w:t>Viešoji informacija</w:t>
      </w:r>
      <w:r w:rsidRPr="009513F9">
        <w:rPr>
          <w:rFonts w:ascii="Times New Roman" w:hAnsi="Times New Roman" w:cs="Times New Roman"/>
          <w:sz w:val="24"/>
          <w:szCs w:val="24"/>
          <w:lang w:eastAsia="lt-LT" w:bidi="lt-LT"/>
        </w:rPr>
        <w:t xml:space="preserve"> – visa </w:t>
      </w:r>
      <w:r w:rsidRPr="009513F9">
        <w:rPr>
          <w:rFonts w:ascii="Times New Roman" w:hAnsi="Times New Roman" w:cs="Times New Roman"/>
          <w:color w:val="000000"/>
          <w:sz w:val="24"/>
          <w:szCs w:val="24"/>
          <w:lang w:eastAsia="lt-LT" w:bidi="lt-LT"/>
        </w:rPr>
        <w:t xml:space="preserve">Savivaldybės administracijos </w:t>
      </w:r>
      <w:r w:rsidRPr="009513F9">
        <w:rPr>
          <w:rFonts w:ascii="Times New Roman" w:hAnsi="Times New Roman" w:cs="Times New Roman"/>
          <w:sz w:val="24"/>
          <w:szCs w:val="24"/>
          <w:lang w:eastAsia="lt-LT" w:bidi="lt-LT"/>
        </w:rPr>
        <w:t>interneto svetainėse, pranešimuose žiniasklaidai ir kitaip viešai platinama ar skelbiama informacija. Viešoji informacija tvarkoma ir skelbiama viešai teisės aktų nustatyta tvarka.</w:t>
      </w:r>
    </w:p>
    <w:p w14:paraId="659B0B0E" w14:textId="77777777" w:rsidR="00FF0B91" w:rsidRPr="009513F9" w:rsidRDefault="00FF0B91" w:rsidP="00FF0B91">
      <w:pPr>
        <w:widowControl w:val="0"/>
        <w:tabs>
          <w:tab w:val="left" w:pos="993"/>
        </w:tabs>
        <w:spacing w:after="0" w:line="276" w:lineRule="auto"/>
        <w:ind w:left="567" w:right="20"/>
        <w:jc w:val="both"/>
        <w:rPr>
          <w:rFonts w:ascii="Times New Roman" w:eastAsia="Times New Roman" w:hAnsi="Times New Roman" w:cs="Times New Roman"/>
          <w:sz w:val="24"/>
          <w:szCs w:val="24"/>
          <w:lang w:eastAsia="lt-LT" w:bidi="lt-LT"/>
          <w14:ligatures w14:val="none"/>
        </w:rPr>
      </w:pPr>
    </w:p>
    <w:p w14:paraId="306825E3" w14:textId="00C60FF7" w:rsidR="00F8299B" w:rsidRPr="009513F9" w:rsidRDefault="00FF0B91" w:rsidP="00F8299B">
      <w:pPr>
        <w:suppressAutoHyphens/>
        <w:autoSpaceDN w:val="0"/>
        <w:spacing w:after="0" w:line="276" w:lineRule="auto"/>
        <w:jc w:val="center"/>
        <w:textAlignment w:val="baseline"/>
        <w:rPr>
          <w:rFonts w:ascii="Times New Roman" w:eastAsia="Times New Roman" w:hAnsi="Times New Roman" w:cs="Times New Roman"/>
          <w:b/>
          <w:bCs/>
          <w:sz w:val="24"/>
          <w:szCs w:val="24"/>
          <w:lang w:eastAsia="en-GB"/>
          <w14:ligatures w14:val="none"/>
        </w:rPr>
      </w:pPr>
      <w:r w:rsidRPr="009513F9">
        <w:rPr>
          <w:rFonts w:ascii="Times New Roman" w:eastAsia="Times New Roman" w:hAnsi="Times New Roman" w:cs="Times New Roman"/>
          <w:b/>
          <w:bCs/>
          <w:sz w:val="24"/>
          <w:szCs w:val="24"/>
          <w:lang w:eastAsia="en-GB"/>
          <w14:ligatures w14:val="none"/>
        </w:rPr>
        <w:t>II</w:t>
      </w:r>
      <w:r w:rsidR="00F8299B" w:rsidRPr="009513F9">
        <w:rPr>
          <w:rFonts w:ascii="Times New Roman" w:eastAsia="Times New Roman" w:hAnsi="Times New Roman" w:cs="Times New Roman"/>
          <w:b/>
          <w:bCs/>
          <w:sz w:val="24"/>
          <w:szCs w:val="24"/>
          <w:lang w:eastAsia="en-GB"/>
          <w14:ligatures w14:val="none"/>
        </w:rPr>
        <w:t xml:space="preserve"> SKYRIUS</w:t>
      </w:r>
    </w:p>
    <w:p w14:paraId="26823648" w14:textId="77777777" w:rsidR="00F8299B" w:rsidRPr="009513F9" w:rsidRDefault="00F8299B" w:rsidP="00F8299B">
      <w:pPr>
        <w:suppressAutoHyphens/>
        <w:autoSpaceDN w:val="0"/>
        <w:spacing w:after="0" w:line="276" w:lineRule="auto"/>
        <w:jc w:val="center"/>
        <w:textAlignment w:val="baseline"/>
        <w:rPr>
          <w:rFonts w:ascii="Times New Roman" w:eastAsia="Times New Roman" w:hAnsi="Times New Roman" w:cs="Times New Roman"/>
          <w:b/>
          <w:bCs/>
          <w:sz w:val="24"/>
          <w:szCs w:val="24"/>
          <w:lang w:eastAsia="en-GB"/>
          <w14:ligatures w14:val="none"/>
        </w:rPr>
      </w:pPr>
      <w:r w:rsidRPr="009513F9">
        <w:rPr>
          <w:rFonts w:ascii="Times New Roman" w:eastAsia="Times New Roman" w:hAnsi="Times New Roman" w:cs="Times New Roman"/>
          <w:b/>
          <w:bCs/>
          <w:sz w:val="24"/>
          <w:szCs w:val="24"/>
          <w:lang w:eastAsia="en-GB"/>
          <w14:ligatures w14:val="none"/>
        </w:rPr>
        <w:t>KONFIDENCIALIOS INFORMACIJOS VALDYMAS</w:t>
      </w:r>
    </w:p>
    <w:p w14:paraId="6C692033" w14:textId="77777777" w:rsidR="00F8299B" w:rsidRPr="009513F9" w:rsidRDefault="00F8299B" w:rsidP="00F8299B">
      <w:pPr>
        <w:spacing w:after="0" w:line="276" w:lineRule="auto"/>
        <w:ind w:left="567"/>
        <w:contextualSpacing/>
        <w:rPr>
          <w:rFonts w:ascii="Times New Roman" w:eastAsia="Times New Roman" w:hAnsi="Times New Roman" w:cs="Times New Roman"/>
          <w:b/>
          <w:sz w:val="24"/>
          <w:szCs w:val="24"/>
          <w:lang w:eastAsia="en-GB"/>
          <w14:ligatures w14:val="none"/>
        </w:rPr>
      </w:pPr>
    </w:p>
    <w:p w14:paraId="1C67147A" w14:textId="77777777" w:rsidR="00F8299B" w:rsidRPr="009513F9" w:rsidRDefault="00F8299B" w:rsidP="00F8299B">
      <w:pPr>
        <w:numPr>
          <w:ilvl w:val="0"/>
          <w:numId w:val="1"/>
        </w:numPr>
        <w:tabs>
          <w:tab w:val="left" w:pos="1134"/>
        </w:tabs>
        <w:spacing w:after="0" w:line="276" w:lineRule="auto"/>
        <w:ind w:firstLine="720"/>
        <w:jc w:val="both"/>
        <w:rPr>
          <w:rFonts w:ascii="Times New Roman" w:eastAsia="Times New Roman" w:hAnsi="Times New Roman" w:cs="Times New Roman"/>
          <w:sz w:val="24"/>
          <w:szCs w:val="24"/>
          <w:lang w:eastAsia="en-GB"/>
          <w14:ligatures w14:val="none"/>
        </w:rPr>
      </w:pPr>
      <w:r w:rsidRPr="009513F9">
        <w:rPr>
          <w:rFonts w:ascii="Times New Roman" w:eastAsia="Times New Roman" w:hAnsi="Times New Roman" w:cs="Times New Roman"/>
          <w:sz w:val="24"/>
          <w:szCs w:val="24"/>
          <w:lang w:eastAsia="en-GB"/>
          <w14:ligatures w14:val="none"/>
        </w:rPr>
        <w:t xml:space="preserve">Visa organizacijos sukuriama ir naudojama informacija (žodinė, rašytinė ir elektroninė), esanti bet kokioje laikmenoje, yra klasifikuojama į viešąją informaciją ir konfidencialią informaciją. </w:t>
      </w:r>
    </w:p>
    <w:p w14:paraId="641BC75A" w14:textId="4A342B6B" w:rsidR="00F8299B" w:rsidRPr="009513F9" w:rsidRDefault="00152BC1" w:rsidP="00F8299B">
      <w:pPr>
        <w:numPr>
          <w:ilvl w:val="0"/>
          <w:numId w:val="1"/>
        </w:numPr>
        <w:tabs>
          <w:tab w:val="left" w:pos="1134"/>
        </w:tabs>
        <w:spacing w:after="0" w:line="276" w:lineRule="auto"/>
        <w:ind w:firstLine="720"/>
        <w:contextualSpacing/>
        <w:jc w:val="both"/>
        <w:rPr>
          <w:rFonts w:ascii="Times New Roman" w:eastAsia="Times New Roman" w:hAnsi="Times New Roman" w:cs="Times New Roman"/>
          <w:sz w:val="24"/>
          <w:szCs w:val="24"/>
          <w:lang w:eastAsia="en-GB"/>
          <w14:ligatures w14:val="none"/>
        </w:rPr>
      </w:pPr>
      <w:r w:rsidRPr="00DC1842">
        <w:rPr>
          <w:rFonts w:ascii="Times New Roman" w:eastAsia="Times New Roman" w:hAnsi="Times New Roman" w:cs="Times New Roman"/>
          <w:sz w:val="24"/>
          <w:szCs w:val="24"/>
          <w:lang w:eastAsia="en-GB"/>
          <w14:ligatures w14:val="none"/>
        </w:rPr>
        <w:t>Savivaldybės administracija</w:t>
      </w:r>
      <w:r w:rsidR="00F8299B" w:rsidRPr="009513F9">
        <w:rPr>
          <w:rFonts w:ascii="Times New Roman" w:eastAsia="Times New Roman" w:hAnsi="Times New Roman" w:cs="Times New Roman"/>
          <w:sz w:val="24"/>
          <w:szCs w:val="24"/>
          <w:lang w:eastAsia="en-GB"/>
          <w14:ligatures w14:val="none"/>
        </w:rPr>
        <w:t xml:space="preserve"> savo veikloje naudojamos informacijos konfidencialumui nustatyti taiko kriterijus, kuriais remiantis organizacijos veikloje naudojama informacija gali būti priskiriama konfidencialiai informacijai:</w:t>
      </w:r>
    </w:p>
    <w:p w14:paraId="18BBC37B" w14:textId="77777777" w:rsidR="00F8299B" w:rsidRPr="009513F9" w:rsidRDefault="00F8299B" w:rsidP="00F8299B">
      <w:pPr>
        <w:numPr>
          <w:ilvl w:val="1"/>
          <w:numId w:val="1"/>
        </w:numPr>
        <w:tabs>
          <w:tab w:val="left" w:pos="1418"/>
        </w:tabs>
        <w:spacing w:after="0" w:line="276" w:lineRule="auto"/>
        <w:ind w:firstLine="720"/>
        <w:jc w:val="both"/>
        <w:rPr>
          <w:rFonts w:ascii="Times New Roman" w:eastAsia="Times New Roman" w:hAnsi="Times New Roman" w:cs="Times New Roman"/>
          <w:sz w:val="24"/>
          <w:szCs w:val="24"/>
          <w:lang w:eastAsia="en-GB"/>
          <w14:ligatures w14:val="none"/>
        </w:rPr>
      </w:pPr>
      <w:r w:rsidRPr="009513F9">
        <w:rPr>
          <w:rFonts w:ascii="Times New Roman" w:eastAsia="Times New Roman" w:hAnsi="Times New Roman" w:cs="Times New Roman"/>
          <w:sz w:val="24"/>
          <w:szCs w:val="24"/>
          <w:lang w:eastAsia="en-GB"/>
          <w14:ligatures w14:val="none"/>
        </w:rPr>
        <w:t>kai informacijai būdingas slaptumas ir informacija nėra vieša ir negali būti atskleista, o prireikus galėtų būti atskleista tik tokia apimtimi, kiek to reikalauja organizacijos interesai;</w:t>
      </w:r>
    </w:p>
    <w:p w14:paraId="7646FBDB" w14:textId="77777777" w:rsidR="00F8299B" w:rsidRPr="009513F9" w:rsidRDefault="00F8299B" w:rsidP="00F8299B">
      <w:pPr>
        <w:numPr>
          <w:ilvl w:val="1"/>
          <w:numId w:val="1"/>
        </w:numPr>
        <w:tabs>
          <w:tab w:val="left" w:pos="1418"/>
        </w:tabs>
        <w:spacing w:after="0" w:line="276" w:lineRule="auto"/>
        <w:ind w:firstLine="720"/>
        <w:jc w:val="both"/>
        <w:rPr>
          <w:rFonts w:ascii="Times New Roman" w:eastAsia="Times New Roman" w:hAnsi="Times New Roman" w:cs="Times New Roman"/>
          <w:sz w:val="24"/>
          <w:szCs w:val="24"/>
          <w:lang w:eastAsia="en-GB"/>
          <w14:ligatures w14:val="none"/>
        </w:rPr>
      </w:pPr>
      <w:r w:rsidRPr="009513F9">
        <w:rPr>
          <w:rFonts w:ascii="Times New Roman" w:eastAsia="Times New Roman" w:hAnsi="Times New Roman" w:cs="Times New Roman"/>
          <w:sz w:val="24"/>
          <w:szCs w:val="24"/>
          <w:lang w:eastAsia="en-GB"/>
          <w14:ligatures w14:val="none"/>
        </w:rPr>
        <w:t>kai informacijai būdingas vertingumas, tai yra kai tokio pobūdžio informacija yra vertinga organizacijai, kuria pridėtinę vertę, yra svarbi veiklos tęstinumui, kai galimas tokio pobūdžio informacijos konfidencialumo praradimas sukeltų veiklos sutrikdymo, finansines, reputacijos, kitokio pobūdžio grėsmes;</w:t>
      </w:r>
    </w:p>
    <w:p w14:paraId="1C38E6EA" w14:textId="77777777" w:rsidR="00F8299B" w:rsidRPr="001B17A6" w:rsidRDefault="00F8299B" w:rsidP="00F8299B">
      <w:pPr>
        <w:numPr>
          <w:ilvl w:val="1"/>
          <w:numId w:val="1"/>
        </w:numPr>
        <w:tabs>
          <w:tab w:val="left" w:pos="1418"/>
        </w:tabs>
        <w:spacing w:after="0" w:line="276" w:lineRule="auto"/>
        <w:ind w:firstLine="720"/>
        <w:jc w:val="both"/>
        <w:rPr>
          <w:rFonts w:ascii="Times New Roman" w:eastAsia="Times New Roman" w:hAnsi="Times New Roman" w:cs="Times New Roman"/>
          <w:sz w:val="24"/>
          <w:szCs w:val="24"/>
          <w:lang w:eastAsia="en-GB"/>
          <w14:ligatures w14:val="none"/>
        </w:rPr>
      </w:pPr>
      <w:r w:rsidRPr="009513F9">
        <w:rPr>
          <w:rFonts w:ascii="Times New Roman" w:eastAsia="Times New Roman" w:hAnsi="Times New Roman" w:cs="Times New Roman"/>
          <w:sz w:val="24"/>
          <w:szCs w:val="24"/>
          <w:lang w:eastAsia="en-GB"/>
          <w14:ligatures w14:val="none"/>
        </w:rPr>
        <w:t xml:space="preserve">kai tokios informacijos konfidencialumo užtikrinimui taikomos protingos, pakankamos pastangos informacijos apsaugai – organizacija ir darbuotojai užtikrina tinkamas ir adekvačias pastangas </w:t>
      </w:r>
      <w:r w:rsidRPr="001B17A6">
        <w:rPr>
          <w:rFonts w:ascii="Times New Roman" w:eastAsia="Times New Roman" w:hAnsi="Times New Roman" w:cs="Times New Roman"/>
          <w:sz w:val="24"/>
          <w:szCs w:val="24"/>
          <w:lang w:eastAsia="en-GB"/>
          <w14:ligatures w14:val="none"/>
        </w:rPr>
        <w:t>tokią informaciją apsaugoti.</w:t>
      </w:r>
    </w:p>
    <w:p w14:paraId="22FA7F22" w14:textId="77CA4C94" w:rsidR="001B17A6" w:rsidRPr="001B17A6" w:rsidRDefault="004D6FDD" w:rsidP="00F8299B">
      <w:pPr>
        <w:numPr>
          <w:ilvl w:val="0"/>
          <w:numId w:val="1"/>
        </w:numPr>
        <w:tabs>
          <w:tab w:val="left" w:pos="1134"/>
        </w:tabs>
        <w:spacing w:after="0" w:line="276" w:lineRule="auto"/>
        <w:ind w:firstLine="720"/>
        <w:jc w:val="both"/>
        <w:rPr>
          <w:rFonts w:ascii="Times New Roman" w:eastAsia="Times New Roman" w:hAnsi="Times New Roman" w:cs="Times New Roman"/>
          <w:color w:val="000000" w:themeColor="text1"/>
          <w:sz w:val="24"/>
          <w:szCs w:val="24"/>
          <w:lang w:eastAsia="en-GB"/>
          <w14:ligatures w14:val="none"/>
        </w:rPr>
      </w:pPr>
      <w:r>
        <w:rPr>
          <w:rFonts w:ascii="Times New Roman" w:eastAsia="Times New Roman" w:hAnsi="Times New Roman" w:cs="Times New Roman"/>
          <w:color w:val="000000" w:themeColor="text1"/>
          <w:sz w:val="24"/>
          <w:szCs w:val="24"/>
          <w:lang w:eastAsia="lt-LT" w:bidi="lt-LT"/>
          <w14:ligatures w14:val="none"/>
        </w:rPr>
        <w:t>Savivaldybės administracijos direktoriaus įsakymu patvirtintos darbo grupės a</w:t>
      </w:r>
      <w:r w:rsidR="00F8299B" w:rsidRPr="001B17A6">
        <w:rPr>
          <w:rFonts w:ascii="Times New Roman" w:eastAsia="Times New Roman" w:hAnsi="Times New Roman" w:cs="Times New Roman"/>
          <w:color w:val="000000" w:themeColor="text1"/>
          <w:sz w:val="24"/>
          <w:szCs w:val="24"/>
          <w:lang w:eastAsia="lt-LT" w:bidi="lt-LT"/>
          <w14:ligatures w14:val="none"/>
        </w:rPr>
        <w:t xml:space="preserve">tlikto </w:t>
      </w:r>
      <w:r w:rsidR="00F8299B" w:rsidRPr="001B17A6">
        <w:rPr>
          <w:rFonts w:ascii="Times New Roman" w:eastAsia="Times New Roman" w:hAnsi="Times New Roman" w:cs="Times New Roman"/>
          <w:color w:val="000000" w:themeColor="text1"/>
          <w:sz w:val="24"/>
          <w:szCs w:val="24"/>
          <w:lang w:eastAsia="en-GB"/>
          <w14:ligatures w14:val="none"/>
        </w:rPr>
        <w:t xml:space="preserve">valdomų duomenų </w:t>
      </w:r>
      <w:r w:rsidR="001B17A6" w:rsidRPr="001B17A6">
        <w:rPr>
          <w:rFonts w:ascii="Times New Roman" w:eastAsia="Times New Roman" w:hAnsi="Times New Roman" w:cs="Times New Roman"/>
          <w:color w:val="000000" w:themeColor="text1"/>
          <w:sz w:val="24"/>
          <w:szCs w:val="24"/>
          <w:lang w:eastAsia="en-GB"/>
          <w14:ligatures w14:val="none"/>
        </w:rPr>
        <w:t xml:space="preserve">ir informacinių sistemų </w:t>
      </w:r>
      <w:r w:rsidR="00F8299B" w:rsidRPr="001B17A6">
        <w:rPr>
          <w:rFonts w:ascii="Times New Roman" w:eastAsia="Times New Roman" w:hAnsi="Times New Roman" w:cs="Times New Roman"/>
          <w:color w:val="000000" w:themeColor="text1"/>
          <w:sz w:val="24"/>
          <w:szCs w:val="24"/>
          <w:lang w:eastAsia="en-GB"/>
          <w14:ligatures w14:val="none"/>
        </w:rPr>
        <w:t>svarbos vertinimo pagrindu ir vadovaudamasi a</w:t>
      </w:r>
      <w:r w:rsidR="00DA3244">
        <w:rPr>
          <w:rFonts w:ascii="Times New Roman" w:eastAsia="Times New Roman" w:hAnsi="Times New Roman" w:cs="Times New Roman"/>
          <w:color w:val="000000" w:themeColor="text1"/>
          <w:sz w:val="24"/>
          <w:szCs w:val="24"/>
          <w:lang w:eastAsia="en-GB"/>
          <w14:ligatures w14:val="none"/>
        </w:rPr>
        <w:t>nks</w:t>
      </w:r>
      <w:r w:rsidR="00F8299B" w:rsidRPr="001B17A6">
        <w:rPr>
          <w:rFonts w:ascii="Times New Roman" w:eastAsia="Times New Roman" w:hAnsi="Times New Roman" w:cs="Times New Roman"/>
          <w:color w:val="000000" w:themeColor="text1"/>
          <w:sz w:val="24"/>
          <w:szCs w:val="24"/>
          <w:lang w:eastAsia="en-GB"/>
          <w14:ligatures w14:val="none"/>
        </w:rPr>
        <w:t xml:space="preserve">čiau šio </w:t>
      </w:r>
      <w:r w:rsidR="00810777">
        <w:rPr>
          <w:rFonts w:ascii="Times New Roman" w:eastAsia="Times New Roman" w:hAnsi="Times New Roman" w:cs="Times New Roman"/>
          <w:color w:val="000000" w:themeColor="text1"/>
          <w:sz w:val="24"/>
          <w:szCs w:val="24"/>
          <w:lang w:eastAsia="en-GB"/>
          <w14:ligatures w14:val="none"/>
        </w:rPr>
        <w:t xml:space="preserve">Aprašo </w:t>
      </w:r>
      <w:r w:rsidR="00F8299B" w:rsidRPr="001B17A6">
        <w:rPr>
          <w:rFonts w:ascii="Times New Roman" w:eastAsia="Times New Roman" w:hAnsi="Times New Roman" w:cs="Times New Roman"/>
          <w:color w:val="000000" w:themeColor="text1"/>
          <w:sz w:val="24"/>
          <w:szCs w:val="24"/>
          <w:lang w:eastAsia="en-GB"/>
          <w14:ligatures w14:val="none"/>
        </w:rPr>
        <w:t xml:space="preserve"> punktuose išdėstytais kriterijais, organizacijos veiklai svarbi, nevieš</w:t>
      </w:r>
      <w:r w:rsidR="00DA3244">
        <w:rPr>
          <w:rFonts w:ascii="Times New Roman" w:eastAsia="Times New Roman" w:hAnsi="Times New Roman" w:cs="Times New Roman"/>
          <w:color w:val="000000" w:themeColor="text1"/>
          <w:sz w:val="24"/>
          <w:szCs w:val="24"/>
          <w:lang w:eastAsia="en-GB"/>
          <w14:ligatures w14:val="none"/>
        </w:rPr>
        <w:t>a</w:t>
      </w:r>
      <w:r w:rsidR="00F8299B" w:rsidRPr="001B17A6">
        <w:rPr>
          <w:rFonts w:ascii="Times New Roman" w:eastAsia="Times New Roman" w:hAnsi="Times New Roman" w:cs="Times New Roman"/>
          <w:color w:val="000000" w:themeColor="text1"/>
          <w:sz w:val="24"/>
          <w:szCs w:val="24"/>
          <w:lang w:eastAsia="en-GB"/>
          <w14:ligatures w14:val="none"/>
        </w:rPr>
        <w:t xml:space="preserve"> ir saugotin</w:t>
      </w:r>
      <w:r w:rsidR="00DA3244">
        <w:rPr>
          <w:rFonts w:ascii="Times New Roman" w:eastAsia="Times New Roman" w:hAnsi="Times New Roman" w:cs="Times New Roman"/>
          <w:color w:val="000000" w:themeColor="text1"/>
          <w:sz w:val="24"/>
          <w:szCs w:val="24"/>
          <w:lang w:eastAsia="en-GB"/>
          <w14:ligatures w14:val="none"/>
        </w:rPr>
        <w:t>a</w:t>
      </w:r>
      <w:r w:rsidR="00F8299B" w:rsidRPr="001B17A6">
        <w:rPr>
          <w:rFonts w:ascii="Times New Roman" w:eastAsia="Times New Roman" w:hAnsi="Times New Roman" w:cs="Times New Roman"/>
          <w:color w:val="000000" w:themeColor="text1"/>
          <w:sz w:val="24"/>
          <w:szCs w:val="24"/>
          <w:lang w:eastAsia="en-GB"/>
          <w14:ligatures w14:val="none"/>
        </w:rPr>
        <w:t xml:space="preserve"> informacij</w:t>
      </w:r>
      <w:r w:rsidR="00DA3244">
        <w:rPr>
          <w:rFonts w:ascii="Times New Roman" w:eastAsia="Times New Roman" w:hAnsi="Times New Roman" w:cs="Times New Roman"/>
          <w:color w:val="000000" w:themeColor="text1"/>
          <w:sz w:val="24"/>
          <w:szCs w:val="24"/>
          <w:lang w:eastAsia="en-GB"/>
          <w14:ligatures w14:val="none"/>
        </w:rPr>
        <w:t>a</w:t>
      </w:r>
      <w:r w:rsidR="00F8299B" w:rsidRPr="001B17A6">
        <w:rPr>
          <w:rFonts w:ascii="Times New Roman" w:eastAsia="Times New Roman" w:hAnsi="Times New Roman" w:cs="Times New Roman"/>
          <w:color w:val="000000" w:themeColor="text1"/>
          <w:sz w:val="24"/>
          <w:szCs w:val="24"/>
          <w:lang w:eastAsia="en-GB"/>
          <w14:ligatures w14:val="none"/>
        </w:rPr>
        <w:t xml:space="preserve"> priskiri</w:t>
      </w:r>
      <w:r w:rsidR="001B17A6" w:rsidRPr="001B17A6">
        <w:rPr>
          <w:rFonts w:ascii="Times New Roman" w:eastAsia="Times New Roman" w:hAnsi="Times New Roman" w:cs="Times New Roman"/>
          <w:color w:val="000000" w:themeColor="text1"/>
          <w:sz w:val="24"/>
          <w:szCs w:val="24"/>
          <w:lang w:eastAsia="en-GB"/>
          <w14:ligatures w14:val="none"/>
        </w:rPr>
        <w:t>ama</w:t>
      </w:r>
      <w:r w:rsidR="00F8299B" w:rsidRPr="001B17A6">
        <w:rPr>
          <w:rFonts w:ascii="Times New Roman" w:eastAsia="Times New Roman" w:hAnsi="Times New Roman" w:cs="Times New Roman"/>
          <w:color w:val="000000" w:themeColor="text1"/>
          <w:sz w:val="24"/>
          <w:szCs w:val="24"/>
          <w:lang w:eastAsia="en-GB"/>
          <w14:ligatures w14:val="none"/>
        </w:rPr>
        <w:t xml:space="preserve"> prie konfidencialios informacijos</w:t>
      </w:r>
      <w:r w:rsidR="00BA4607" w:rsidRPr="001B17A6">
        <w:rPr>
          <w:rFonts w:ascii="Times New Roman" w:eastAsia="Times New Roman" w:hAnsi="Times New Roman" w:cs="Times New Roman"/>
          <w:color w:val="000000" w:themeColor="text1"/>
          <w:sz w:val="24"/>
          <w:szCs w:val="24"/>
          <w:lang w:eastAsia="en-GB"/>
          <w14:ligatures w14:val="none"/>
        </w:rPr>
        <w:t xml:space="preserve">. </w:t>
      </w:r>
    </w:p>
    <w:p w14:paraId="4DFF5747" w14:textId="3842A705" w:rsidR="00F8299B" w:rsidRPr="001B17A6" w:rsidRDefault="00BA4607" w:rsidP="00F8299B">
      <w:pPr>
        <w:numPr>
          <w:ilvl w:val="0"/>
          <w:numId w:val="1"/>
        </w:numPr>
        <w:tabs>
          <w:tab w:val="left" w:pos="1134"/>
        </w:tabs>
        <w:spacing w:after="0" w:line="276" w:lineRule="auto"/>
        <w:ind w:firstLine="720"/>
        <w:jc w:val="both"/>
        <w:rPr>
          <w:rFonts w:ascii="Times New Roman" w:eastAsia="Times New Roman" w:hAnsi="Times New Roman" w:cs="Times New Roman"/>
          <w:sz w:val="24"/>
          <w:szCs w:val="24"/>
          <w:lang w:eastAsia="en-GB"/>
          <w14:ligatures w14:val="none"/>
        </w:rPr>
      </w:pPr>
      <w:r w:rsidRPr="001B17A6">
        <w:rPr>
          <w:rFonts w:ascii="Times New Roman" w:eastAsia="Times New Roman" w:hAnsi="Times New Roman" w:cs="Times New Roman"/>
          <w:sz w:val="24"/>
          <w:szCs w:val="24"/>
          <w:lang w:eastAsia="en-GB"/>
          <w14:ligatures w14:val="none"/>
        </w:rPr>
        <w:t>Savivaldybės administracijoje konfidenciali informacija nustatoma vadovaujantis ši</w:t>
      </w:r>
      <w:r w:rsidR="00810777">
        <w:rPr>
          <w:rFonts w:ascii="Times New Roman" w:eastAsia="Times New Roman" w:hAnsi="Times New Roman" w:cs="Times New Roman"/>
          <w:sz w:val="24"/>
          <w:szCs w:val="24"/>
          <w:lang w:eastAsia="en-GB"/>
          <w14:ligatures w14:val="none"/>
        </w:rPr>
        <w:t>am</w:t>
      </w:r>
      <w:r w:rsidRPr="001B17A6">
        <w:rPr>
          <w:rFonts w:ascii="Times New Roman" w:eastAsia="Times New Roman" w:hAnsi="Times New Roman" w:cs="Times New Roman"/>
          <w:sz w:val="24"/>
          <w:szCs w:val="24"/>
          <w:lang w:eastAsia="en-GB"/>
          <w14:ligatures w14:val="none"/>
        </w:rPr>
        <w:t xml:space="preserve">e </w:t>
      </w:r>
      <w:r w:rsidR="00810777">
        <w:rPr>
          <w:rFonts w:ascii="Times New Roman" w:eastAsia="Times New Roman" w:hAnsi="Times New Roman" w:cs="Times New Roman"/>
          <w:sz w:val="24"/>
          <w:szCs w:val="24"/>
          <w:lang w:eastAsia="en-GB"/>
          <w14:ligatures w14:val="none"/>
        </w:rPr>
        <w:t>Apraš</w:t>
      </w:r>
      <w:r w:rsidRPr="001B17A6">
        <w:rPr>
          <w:rFonts w:ascii="Times New Roman" w:eastAsia="Times New Roman" w:hAnsi="Times New Roman" w:cs="Times New Roman"/>
          <w:sz w:val="24"/>
          <w:szCs w:val="24"/>
          <w:lang w:eastAsia="en-GB"/>
          <w14:ligatures w14:val="none"/>
        </w:rPr>
        <w:t>e apibrėžtais kriterijais. Prireikus gali būti sudaromi informacijos, laikomos konfidencialia, sąrašai arba taikomos kitos informacijos klasifikavimo priemonės</w:t>
      </w:r>
      <w:r w:rsidR="003A21C3">
        <w:rPr>
          <w:rFonts w:ascii="Times New Roman" w:eastAsia="Times New Roman" w:hAnsi="Times New Roman" w:cs="Times New Roman"/>
          <w:sz w:val="24"/>
          <w:szCs w:val="24"/>
          <w:lang w:eastAsia="en-GB"/>
          <w14:ligatures w14:val="none"/>
        </w:rPr>
        <w:t>, pakeitimus patvirtinus Savivaldybės direktoriaus įsakymu.</w:t>
      </w:r>
      <w:r w:rsidRPr="001B17A6">
        <w:rPr>
          <w:rFonts w:ascii="Times New Roman" w:eastAsia="Times New Roman" w:hAnsi="Times New Roman" w:cs="Times New Roman"/>
          <w:sz w:val="24"/>
          <w:szCs w:val="24"/>
          <w:lang w:eastAsia="en-GB"/>
          <w14:ligatures w14:val="none"/>
        </w:rPr>
        <w:t xml:space="preserve"> </w:t>
      </w:r>
    </w:p>
    <w:p w14:paraId="57C42871" w14:textId="77777777" w:rsidR="00F8299B" w:rsidRPr="009513F9" w:rsidRDefault="00F8299B" w:rsidP="00F8299B">
      <w:pPr>
        <w:numPr>
          <w:ilvl w:val="0"/>
          <w:numId w:val="1"/>
        </w:numPr>
        <w:tabs>
          <w:tab w:val="left" w:pos="1134"/>
        </w:tabs>
        <w:spacing w:after="0" w:line="276" w:lineRule="auto"/>
        <w:ind w:firstLine="720"/>
        <w:jc w:val="both"/>
        <w:rPr>
          <w:rFonts w:ascii="Times New Roman" w:eastAsia="Times New Roman" w:hAnsi="Times New Roman" w:cs="Times New Roman"/>
          <w:sz w:val="24"/>
          <w:szCs w:val="24"/>
          <w:lang w:eastAsia="en-GB"/>
          <w14:ligatures w14:val="none"/>
        </w:rPr>
      </w:pPr>
      <w:r w:rsidRPr="009513F9">
        <w:rPr>
          <w:rFonts w:ascii="Times New Roman" w:eastAsia="Times New Roman" w:hAnsi="Times New Roman" w:cs="Times New Roman"/>
          <w:sz w:val="24"/>
          <w:szCs w:val="24"/>
          <w:lang w:eastAsia="en-GB"/>
          <w14:ligatures w14:val="none"/>
        </w:rPr>
        <w:lastRenderedPageBreak/>
        <w:t>Konfidencialumo laikymosi reikalavimai netaikomi informacijai:</w:t>
      </w:r>
    </w:p>
    <w:p w14:paraId="1B50553D" w14:textId="09940F42" w:rsidR="00F8299B" w:rsidRPr="009513F9" w:rsidRDefault="00F8299B" w:rsidP="00F8299B">
      <w:pPr>
        <w:numPr>
          <w:ilvl w:val="1"/>
          <w:numId w:val="1"/>
        </w:numPr>
        <w:tabs>
          <w:tab w:val="left" w:pos="1418"/>
        </w:tabs>
        <w:spacing w:after="0" w:line="276" w:lineRule="auto"/>
        <w:ind w:firstLine="720"/>
        <w:jc w:val="both"/>
        <w:rPr>
          <w:rFonts w:ascii="Times New Roman" w:eastAsia="Times New Roman" w:hAnsi="Times New Roman" w:cs="Times New Roman"/>
          <w:strike/>
          <w:sz w:val="24"/>
          <w:szCs w:val="24"/>
          <w:lang w:eastAsia="en-GB"/>
          <w14:ligatures w14:val="none"/>
        </w:rPr>
      </w:pPr>
      <w:r w:rsidRPr="009513F9">
        <w:rPr>
          <w:rFonts w:ascii="Times New Roman" w:eastAsia="Times New Roman" w:hAnsi="Times New Roman" w:cs="Times New Roman"/>
          <w:sz w:val="24"/>
          <w:szCs w:val="24"/>
          <w:lang w:eastAsia="en-GB"/>
          <w14:ligatures w14:val="none"/>
        </w:rPr>
        <w:t>kuri iki ši</w:t>
      </w:r>
      <w:r w:rsidR="00810777">
        <w:rPr>
          <w:rFonts w:ascii="Times New Roman" w:eastAsia="Times New Roman" w:hAnsi="Times New Roman" w:cs="Times New Roman"/>
          <w:sz w:val="24"/>
          <w:szCs w:val="24"/>
          <w:lang w:eastAsia="en-GB"/>
          <w14:ligatures w14:val="none"/>
        </w:rPr>
        <w:t>am</w:t>
      </w:r>
      <w:r w:rsidRPr="009513F9">
        <w:rPr>
          <w:rFonts w:ascii="Times New Roman" w:eastAsia="Times New Roman" w:hAnsi="Times New Roman" w:cs="Times New Roman"/>
          <w:sz w:val="24"/>
          <w:szCs w:val="24"/>
          <w:lang w:eastAsia="en-GB"/>
          <w14:ligatures w14:val="none"/>
        </w:rPr>
        <w:t xml:space="preserve">e </w:t>
      </w:r>
      <w:r w:rsidR="00810777">
        <w:rPr>
          <w:rFonts w:ascii="Times New Roman" w:eastAsia="Times New Roman" w:hAnsi="Times New Roman" w:cs="Times New Roman"/>
          <w:sz w:val="24"/>
          <w:szCs w:val="24"/>
          <w:lang w:eastAsia="en-GB"/>
          <w14:ligatures w14:val="none"/>
        </w:rPr>
        <w:t>Apraš</w:t>
      </w:r>
      <w:r w:rsidRPr="009513F9">
        <w:rPr>
          <w:rFonts w:ascii="Times New Roman" w:eastAsia="Times New Roman" w:hAnsi="Times New Roman" w:cs="Times New Roman"/>
          <w:sz w:val="24"/>
          <w:szCs w:val="24"/>
          <w:lang w:eastAsia="en-GB"/>
          <w14:ligatures w14:val="none"/>
        </w:rPr>
        <w:t xml:space="preserve">e numatyto konfidencialumo laikymosi pasižadėjimo </w:t>
      </w:r>
      <w:r w:rsidRPr="009513F9">
        <w:rPr>
          <w:rFonts w:ascii="Times New Roman" w:eastAsia="Times New Roman" w:hAnsi="Times New Roman" w:cs="Times New Roman"/>
          <w:sz w:val="24"/>
          <w:szCs w:val="24"/>
          <w:lang w:eastAsia="lt-LT"/>
          <w14:ligatures w14:val="none"/>
        </w:rPr>
        <w:t xml:space="preserve">(žr. šio </w:t>
      </w:r>
      <w:r w:rsidR="00810777">
        <w:rPr>
          <w:rFonts w:ascii="Times New Roman" w:eastAsia="Times New Roman" w:hAnsi="Times New Roman" w:cs="Times New Roman"/>
          <w:sz w:val="24"/>
          <w:szCs w:val="24"/>
          <w:lang w:eastAsia="lt-LT"/>
          <w14:ligatures w14:val="none"/>
        </w:rPr>
        <w:t>Aprašo</w:t>
      </w:r>
      <w:r w:rsidRPr="009513F9">
        <w:rPr>
          <w:rFonts w:ascii="Times New Roman" w:eastAsia="Times New Roman" w:hAnsi="Times New Roman" w:cs="Times New Roman"/>
          <w:sz w:val="24"/>
          <w:szCs w:val="24"/>
          <w:lang w:eastAsia="lt-LT"/>
          <w14:ligatures w14:val="none"/>
        </w:rPr>
        <w:t xml:space="preserve">  priedą) </w:t>
      </w:r>
      <w:r w:rsidRPr="009513F9">
        <w:rPr>
          <w:rFonts w:ascii="Times New Roman" w:eastAsia="Times New Roman" w:hAnsi="Times New Roman" w:cs="Times New Roman"/>
          <w:sz w:val="24"/>
          <w:szCs w:val="24"/>
          <w:lang w:eastAsia="en-GB"/>
          <w14:ligatures w14:val="none"/>
        </w:rPr>
        <w:t>pasirašymo buvo žinoma, viešai prieinama tretiesiems asmenims ar visuomenei</w:t>
      </w:r>
      <w:r w:rsidR="00B42731">
        <w:rPr>
          <w:rFonts w:ascii="Times New Roman" w:eastAsia="Times New Roman" w:hAnsi="Times New Roman" w:cs="Times New Roman"/>
          <w:sz w:val="24"/>
          <w:szCs w:val="24"/>
          <w:lang w:eastAsia="en-GB"/>
          <w14:ligatures w14:val="none"/>
        </w:rPr>
        <w:t>;</w:t>
      </w:r>
    </w:p>
    <w:p w14:paraId="73E2C4FF" w14:textId="77777777" w:rsidR="00F8299B" w:rsidRPr="000C2CD0"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sz w:val="24"/>
          <w:szCs w:val="24"/>
          <w:lang w:eastAsia="en-GB"/>
          <w14:ligatures w14:val="none"/>
        </w:rPr>
      </w:pPr>
      <w:r w:rsidRPr="000C2CD0">
        <w:rPr>
          <w:rFonts w:ascii="Times New Roman" w:eastAsia="Times New Roman" w:hAnsi="Times New Roman" w:cs="Times New Roman"/>
          <w:sz w:val="24"/>
          <w:szCs w:val="24"/>
          <w:lang w:eastAsia="en-GB"/>
          <w14:ligatures w14:val="none"/>
        </w:rPr>
        <w:t>kuri pagal Lietuvos Respublikos įstatymus pripažintina kaip vieša informacija ar yra atskleidžiama, vykdant teisėtą teismo ar kitų ikiteisminio tyrimo institucijų, valstybės institucijų nurodymą;</w:t>
      </w:r>
    </w:p>
    <w:p w14:paraId="5DAC618C" w14:textId="77777777" w:rsidR="00F8299B" w:rsidRPr="000C2CD0"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sz w:val="24"/>
          <w:szCs w:val="24"/>
          <w:lang w:eastAsia="en-GB"/>
          <w14:ligatures w14:val="none"/>
        </w:rPr>
      </w:pPr>
      <w:r w:rsidRPr="000C2CD0">
        <w:rPr>
          <w:rFonts w:ascii="Times New Roman" w:eastAsia="Times New Roman" w:hAnsi="Times New Roman" w:cs="Times New Roman"/>
          <w:sz w:val="24"/>
          <w:szCs w:val="24"/>
          <w:lang w:eastAsia="en-GB"/>
          <w14:ligatures w14:val="none"/>
        </w:rPr>
        <w:t>kai organizacija suteikia raštišką sutikimą atskleisti organizacijos konfidencialią informaciją;</w:t>
      </w:r>
    </w:p>
    <w:p w14:paraId="39271BE4" w14:textId="77777777" w:rsidR="00F8299B" w:rsidRPr="000C2CD0"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sz w:val="24"/>
          <w:szCs w:val="24"/>
          <w:lang w:eastAsia="en-GB"/>
          <w14:ligatures w14:val="none"/>
        </w:rPr>
      </w:pPr>
      <w:r w:rsidRPr="000C2CD0">
        <w:rPr>
          <w:rFonts w:ascii="Times New Roman" w:eastAsia="Times New Roman" w:hAnsi="Times New Roman" w:cs="Times New Roman"/>
          <w:sz w:val="24"/>
          <w:szCs w:val="24"/>
          <w:lang w:eastAsia="en-GB"/>
          <w14:ligatures w14:val="none"/>
        </w:rPr>
        <w:t>kai yra būtina ir neišvengiama atskleisti organizacijos konfidencialią informaciją pavestų darbų, darbuotojo funkcijų tinkamo vykdymo tikslais;</w:t>
      </w:r>
    </w:p>
    <w:p w14:paraId="246F0352" w14:textId="77777777" w:rsidR="000C2CD0" w:rsidRPr="000C2CD0" w:rsidRDefault="00F8299B" w:rsidP="000C2CD0">
      <w:pPr>
        <w:numPr>
          <w:ilvl w:val="1"/>
          <w:numId w:val="1"/>
        </w:numPr>
        <w:tabs>
          <w:tab w:val="left" w:pos="1418"/>
        </w:tabs>
        <w:suppressAutoHyphens/>
        <w:autoSpaceDN w:val="0"/>
        <w:spacing w:after="0" w:line="276" w:lineRule="auto"/>
        <w:ind w:firstLine="720"/>
        <w:jc w:val="both"/>
        <w:textAlignment w:val="baseline"/>
        <w:rPr>
          <w:rFonts w:ascii="Times New Roman" w:hAnsi="Times New Roman" w:cs="Times New Roman"/>
          <w:sz w:val="24"/>
          <w:szCs w:val="24"/>
          <w:lang w:eastAsia="lt-LT"/>
        </w:rPr>
      </w:pPr>
      <w:r w:rsidRPr="000C2CD0">
        <w:rPr>
          <w:rFonts w:ascii="Times New Roman" w:eastAsia="Times New Roman" w:hAnsi="Times New Roman" w:cs="Times New Roman"/>
          <w:sz w:val="24"/>
          <w:szCs w:val="24"/>
          <w:lang w:eastAsia="en-GB"/>
          <w14:ligatures w14:val="none"/>
        </w:rPr>
        <w:t>kitais teisės aktuose numatytais atvejais.</w:t>
      </w:r>
    </w:p>
    <w:p w14:paraId="7FA6224C" w14:textId="13AEDDAC" w:rsidR="000C2CD0" w:rsidRDefault="00F8299B" w:rsidP="000C2CD0">
      <w:pPr>
        <w:numPr>
          <w:ilvl w:val="0"/>
          <w:numId w:val="1"/>
        </w:numPr>
        <w:tabs>
          <w:tab w:val="left" w:pos="1418"/>
        </w:tabs>
        <w:suppressAutoHyphens/>
        <w:autoSpaceDN w:val="0"/>
        <w:spacing w:after="0" w:line="276" w:lineRule="auto"/>
        <w:ind w:firstLine="709"/>
        <w:jc w:val="both"/>
        <w:textAlignment w:val="baseline"/>
        <w:rPr>
          <w:rFonts w:ascii="Times New Roman" w:hAnsi="Times New Roman" w:cs="Times New Roman"/>
          <w:sz w:val="24"/>
          <w:szCs w:val="24"/>
          <w:lang w:eastAsia="lt-LT"/>
        </w:rPr>
      </w:pPr>
      <w:r w:rsidRPr="000C2CD0">
        <w:rPr>
          <w:rFonts w:ascii="Times New Roman" w:hAnsi="Times New Roman" w:cs="Times New Roman"/>
          <w:sz w:val="24"/>
          <w:szCs w:val="24"/>
          <w:lang w:eastAsia="lt-LT"/>
        </w:rPr>
        <w:t>Darbuotojas, sukūręs naują informacinę laikmeną, dokumentą, el</w:t>
      </w:r>
      <w:r w:rsidR="00C014D8" w:rsidRPr="000C2CD0">
        <w:rPr>
          <w:rFonts w:ascii="Times New Roman" w:hAnsi="Times New Roman" w:cs="Times New Roman"/>
          <w:sz w:val="24"/>
          <w:szCs w:val="24"/>
          <w:lang w:eastAsia="lt-LT"/>
        </w:rPr>
        <w:t>ektronin</w:t>
      </w:r>
      <w:r w:rsidR="00DA3244">
        <w:rPr>
          <w:rFonts w:ascii="Times New Roman" w:hAnsi="Times New Roman" w:cs="Times New Roman"/>
          <w:sz w:val="24"/>
          <w:szCs w:val="24"/>
          <w:lang w:eastAsia="lt-LT"/>
        </w:rPr>
        <w:t>į</w:t>
      </w:r>
      <w:r w:rsidRPr="000C2CD0">
        <w:rPr>
          <w:rFonts w:ascii="Times New Roman" w:hAnsi="Times New Roman" w:cs="Times New Roman"/>
          <w:sz w:val="24"/>
          <w:szCs w:val="24"/>
          <w:lang w:eastAsia="lt-LT"/>
        </w:rPr>
        <w:t xml:space="preserve"> laišką ar bet kokį kitą informacinį vienetą, kuriuo išsaugoma ar perduodama informacija</w:t>
      </w:r>
      <w:r w:rsidR="000C2CD0" w:rsidRPr="000C2CD0">
        <w:rPr>
          <w:rFonts w:ascii="Times New Roman" w:hAnsi="Times New Roman" w:cs="Times New Roman"/>
          <w:sz w:val="24"/>
          <w:szCs w:val="24"/>
          <w:lang w:eastAsia="lt-LT"/>
        </w:rPr>
        <w:t>,</w:t>
      </w:r>
      <w:r w:rsidR="000C2CD0" w:rsidRPr="000C2CD0">
        <w:rPr>
          <w:rFonts w:ascii="Times New Roman" w:hAnsi="Times New Roman" w:cs="Times New Roman"/>
          <w:sz w:val="24"/>
          <w:szCs w:val="24"/>
        </w:rPr>
        <w:t xml:space="preserve"> </w:t>
      </w:r>
      <w:r w:rsidR="000C2CD0" w:rsidRPr="000C2CD0">
        <w:rPr>
          <w:rFonts w:ascii="Times New Roman" w:hAnsi="Times New Roman" w:cs="Times New Roman"/>
          <w:sz w:val="24"/>
          <w:szCs w:val="24"/>
          <w:lang w:eastAsia="lt-LT"/>
        </w:rPr>
        <w:t>privalo įvertinti jo kuriamoje, tvarkomoje ar perduodamoje informacijoje esančius duomenis ir laikyti konfidencialia visą informaciją, kurioje yra asmens duomenų ar kit</w:t>
      </w:r>
      <w:r w:rsidR="00DA3244">
        <w:rPr>
          <w:rFonts w:ascii="Times New Roman" w:hAnsi="Times New Roman" w:cs="Times New Roman"/>
          <w:sz w:val="24"/>
          <w:szCs w:val="24"/>
          <w:lang w:eastAsia="lt-LT"/>
        </w:rPr>
        <w:t>os</w:t>
      </w:r>
      <w:r w:rsidR="000C2CD0" w:rsidRPr="000C2CD0">
        <w:rPr>
          <w:rFonts w:ascii="Times New Roman" w:hAnsi="Times New Roman" w:cs="Times New Roman"/>
          <w:sz w:val="24"/>
          <w:szCs w:val="24"/>
          <w:lang w:eastAsia="lt-LT"/>
        </w:rPr>
        <w:t xml:space="preserve"> nevieš</w:t>
      </w:r>
      <w:r w:rsidR="00DA3244">
        <w:rPr>
          <w:rFonts w:ascii="Times New Roman" w:hAnsi="Times New Roman" w:cs="Times New Roman"/>
          <w:sz w:val="24"/>
          <w:szCs w:val="24"/>
          <w:lang w:eastAsia="lt-LT"/>
        </w:rPr>
        <w:t>os</w:t>
      </w:r>
      <w:r w:rsidR="000C2CD0" w:rsidRPr="000C2CD0">
        <w:rPr>
          <w:rFonts w:ascii="Times New Roman" w:hAnsi="Times New Roman" w:cs="Times New Roman"/>
          <w:sz w:val="24"/>
          <w:szCs w:val="24"/>
          <w:lang w:eastAsia="lt-LT"/>
        </w:rPr>
        <w:t xml:space="preserve"> su Savivaldybės veikla susijusi</w:t>
      </w:r>
      <w:r w:rsidR="00DA3244">
        <w:rPr>
          <w:rFonts w:ascii="Times New Roman" w:hAnsi="Times New Roman" w:cs="Times New Roman"/>
          <w:sz w:val="24"/>
          <w:szCs w:val="24"/>
          <w:lang w:eastAsia="lt-LT"/>
        </w:rPr>
        <w:t>os</w:t>
      </w:r>
      <w:r w:rsidR="000C2CD0" w:rsidRPr="000C2CD0">
        <w:rPr>
          <w:rFonts w:ascii="Times New Roman" w:hAnsi="Times New Roman" w:cs="Times New Roman"/>
          <w:sz w:val="24"/>
          <w:szCs w:val="24"/>
          <w:lang w:eastAsia="lt-LT"/>
        </w:rPr>
        <w:t xml:space="preserve"> informacij</w:t>
      </w:r>
      <w:r w:rsidR="00DA3244">
        <w:rPr>
          <w:rFonts w:ascii="Times New Roman" w:hAnsi="Times New Roman" w:cs="Times New Roman"/>
          <w:sz w:val="24"/>
          <w:szCs w:val="24"/>
          <w:lang w:eastAsia="lt-LT"/>
        </w:rPr>
        <w:t>os</w:t>
      </w:r>
      <w:r w:rsidR="000C2CD0" w:rsidRPr="000C2CD0">
        <w:rPr>
          <w:rFonts w:ascii="Times New Roman" w:hAnsi="Times New Roman" w:cs="Times New Roman"/>
          <w:sz w:val="24"/>
          <w:szCs w:val="24"/>
          <w:lang w:eastAsia="lt-LT"/>
        </w:rPr>
        <w:t>. Tokia informacija negali būti atskleidžiama, perduodama ar kitaip platinama tretiesiems asmenims, išskyrus teisės aktų nustatytais atvejais.</w:t>
      </w:r>
    </w:p>
    <w:p w14:paraId="34D807AC" w14:textId="21C68450" w:rsidR="00F8299B" w:rsidRPr="000C2CD0" w:rsidRDefault="00F8299B" w:rsidP="000C2CD0">
      <w:pPr>
        <w:numPr>
          <w:ilvl w:val="0"/>
          <w:numId w:val="1"/>
        </w:numPr>
        <w:tabs>
          <w:tab w:val="left" w:pos="1418"/>
        </w:tabs>
        <w:suppressAutoHyphens/>
        <w:autoSpaceDN w:val="0"/>
        <w:spacing w:after="0" w:line="276" w:lineRule="auto"/>
        <w:ind w:firstLine="709"/>
        <w:jc w:val="both"/>
        <w:textAlignment w:val="baseline"/>
        <w:rPr>
          <w:rFonts w:ascii="Times New Roman" w:hAnsi="Times New Roman" w:cs="Times New Roman"/>
          <w:sz w:val="24"/>
          <w:szCs w:val="24"/>
          <w:lang w:eastAsia="lt-LT"/>
        </w:rPr>
      </w:pPr>
      <w:r w:rsidRPr="000C2CD0">
        <w:rPr>
          <w:rFonts w:ascii="Times New Roman" w:eastAsia="Times New Roman" w:hAnsi="Times New Roman" w:cs="Times New Roman"/>
          <w:sz w:val="24"/>
          <w:szCs w:val="24"/>
          <w:lang w:eastAsia="lt-LT"/>
        </w:rPr>
        <w:t xml:space="preserve">Atsižvelgiant į tai, kad darbuotojas, vykdydamas savo funkcijas, gali sužinoti konfidencialią informaciją, kuri prieš pradedant darbo santykius jam nebuvo žinoma, kad </w:t>
      </w:r>
      <w:r w:rsidRPr="000C2CD0">
        <w:rPr>
          <w:rFonts w:ascii="Times New Roman" w:hAnsi="Times New Roman" w:cs="Times New Roman"/>
          <w:sz w:val="24"/>
          <w:szCs w:val="24"/>
        </w:rPr>
        <w:t xml:space="preserve">darbuotojo neteisėtas konfidencialios informacijos gavimas, naudojimas arba atskleidimas gali padaryti didelės žalos </w:t>
      </w:r>
      <w:r w:rsidRPr="000C2CD0">
        <w:rPr>
          <w:rFonts w:ascii="Times New Roman" w:eastAsia="Times New Roman" w:hAnsi="Times New Roman" w:cs="Times New Roman"/>
          <w:sz w:val="24"/>
          <w:szCs w:val="24"/>
        </w:rPr>
        <w:t>organizacijai</w:t>
      </w:r>
      <w:r w:rsidRPr="000C2CD0">
        <w:rPr>
          <w:rFonts w:ascii="Times New Roman" w:hAnsi="Times New Roman" w:cs="Times New Roman"/>
          <w:sz w:val="24"/>
          <w:szCs w:val="24"/>
        </w:rPr>
        <w:t xml:space="preserve">, </w:t>
      </w:r>
      <w:r w:rsidRPr="000C2CD0">
        <w:rPr>
          <w:rFonts w:ascii="Times New Roman" w:eastAsia="Times New Roman" w:hAnsi="Times New Roman" w:cs="Times New Roman"/>
          <w:sz w:val="24"/>
          <w:szCs w:val="24"/>
          <w:lang w:eastAsia="lt-LT"/>
        </w:rPr>
        <w:t>kad</w:t>
      </w:r>
      <w:r w:rsidRPr="000C2CD0">
        <w:rPr>
          <w:rFonts w:ascii="Times New Roman" w:hAnsi="Times New Roman" w:cs="Times New Roman"/>
          <w:sz w:val="24"/>
          <w:szCs w:val="24"/>
        </w:rPr>
        <w:t xml:space="preserve"> darbuotojas, dirbdamas (teikdamas paslaugas) trečiųjų asmenų naudai nepriklausomai nuo savo valios, tiesiogiai arba netiesiogiai naudoja arba gali naudoti </w:t>
      </w:r>
      <w:r w:rsidRPr="000C2CD0">
        <w:rPr>
          <w:rFonts w:ascii="Times New Roman" w:eastAsia="Times New Roman" w:hAnsi="Times New Roman" w:cs="Times New Roman"/>
          <w:sz w:val="24"/>
          <w:szCs w:val="24"/>
        </w:rPr>
        <w:t>organizacijos</w:t>
      </w:r>
      <w:r w:rsidRPr="000C2CD0">
        <w:rPr>
          <w:rFonts w:ascii="Times New Roman" w:hAnsi="Times New Roman" w:cs="Times New Roman"/>
          <w:sz w:val="24"/>
          <w:szCs w:val="24"/>
        </w:rPr>
        <w:t xml:space="preserve"> konfidencialią informaciją, kad darbuotojas darbo metu gali tvarkyti ar tvarkys asmens duomenis, kurie negali būti atskleisti ar perduoti neįgaliotiems asmenims ar institucijoms bei s</w:t>
      </w:r>
      <w:r w:rsidRPr="000C2CD0">
        <w:rPr>
          <w:rFonts w:ascii="Times New Roman" w:eastAsia="Times New Roman" w:hAnsi="Times New Roman" w:cs="Times New Roman"/>
          <w:sz w:val="24"/>
          <w:szCs w:val="24"/>
          <w:lang w:eastAsia="lt-LT"/>
        </w:rPr>
        <w:t>iekiant nepažeisti konfidencialumo principo, darbuotojai, kurie</w:t>
      </w:r>
      <w:r w:rsidR="00DA3244">
        <w:rPr>
          <w:rFonts w:ascii="Times New Roman" w:eastAsia="Times New Roman" w:hAnsi="Times New Roman" w:cs="Times New Roman"/>
          <w:sz w:val="24"/>
          <w:szCs w:val="24"/>
          <w:lang w:eastAsia="lt-LT"/>
        </w:rPr>
        <w:t>,</w:t>
      </w:r>
      <w:r w:rsidRPr="000C2CD0">
        <w:rPr>
          <w:rFonts w:ascii="Times New Roman" w:eastAsia="Times New Roman" w:hAnsi="Times New Roman" w:cs="Times New Roman"/>
          <w:sz w:val="24"/>
          <w:szCs w:val="24"/>
          <w:lang w:eastAsia="lt-LT"/>
        </w:rPr>
        <w:t xml:space="preserve"> vykdydami darbo funkcijas, turi teisę susipažinti su konfidencialia informacija ir kurių veikla susijusi su konfidencialios informacijos tvarkymu</w:t>
      </w:r>
      <w:r w:rsidR="00DA3244">
        <w:rPr>
          <w:rFonts w:ascii="Times New Roman" w:eastAsia="Times New Roman" w:hAnsi="Times New Roman" w:cs="Times New Roman"/>
          <w:sz w:val="24"/>
          <w:szCs w:val="24"/>
          <w:lang w:eastAsia="lt-LT"/>
        </w:rPr>
        <w:t>,</w:t>
      </w:r>
      <w:r w:rsidRPr="000C2CD0">
        <w:rPr>
          <w:rFonts w:ascii="Times New Roman" w:eastAsia="Times New Roman" w:hAnsi="Times New Roman" w:cs="Times New Roman"/>
          <w:sz w:val="24"/>
          <w:szCs w:val="24"/>
          <w:lang w:eastAsia="lt-LT"/>
        </w:rPr>
        <w:t xml:space="preserve"> </w:t>
      </w:r>
      <w:r w:rsidRPr="000C2CD0">
        <w:rPr>
          <w:rFonts w:ascii="Times New Roman" w:hAnsi="Times New Roman" w:cs="Times New Roman"/>
          <w:sz w:val="24"/>
          <w:szCs w:val="24"/>
        </w:rPr>
        <w:t>privalo:</w:t>
      </w:r>
    </w:p>
    <w:p w14:paraId="5EAB3104" w14:textId="45AAE276" w:rsidR="00F8299B" w:rsidRPr="000C2CD0"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color w:val="000000"/>
          <w:sz w:val="24"/>
          <w:szCs w:val="24"/>
          <w:lang w:eastAsia="lt-LT"/>
          <w14:ligatures w14:val="none"/>
        </w:rPr>
      </w:pPr>
      <w:r w:rsidRPr="000C2CD0">
        <w:rPr>
          <w:rFonts w:ascii="Times New Roman" w:eastAsia="Times New Roman" w:hAnsi="Times New Roman" w:cs="Times New Roman"/>
          <w:color w:val="000000"/>
          <w:sz w:val="24"/>
          <w:szCs w:val="24"/>
          <w:lang w:eastAsia="lt-LT"/>
          <w14:ligatures w14:val="none"/>
        </w:rPr>
        <w:t xml:space="preserve">pirmąją darbo dieną arba pirmąją pareigų (funkcijų) pakeitimo dieną </w:t>
      </w:r>
      <w:r w:rsidR="00DA3244">
        <w:rPr>
          <w:rFonts w:ascii="Times New Roman" w:eastAsia="Times New Roman" w:hAnsi="Times New Roman" w:cs="Times New Roman"/>
          <w:color w:val="000000"/>
          <w:sz w:val="24"/>
          <w:szCs w:val="24"/>
          <w:lang w:eastAsia="lt-LT"/>
          <w14:ligatures w14:val="none"/>
        </w:rPr>
        <w:t>Personalo administravimo skyriaus darbuotojui</w:t>
      </w:r>
      <w:r w:rsidR="00DA3244" w:rsidRPr="000C2CD0">
        <w:rPr>
          <w:rFonts w:ascii="Times New Roman" w:eastAsia="Times New Roman" w:hAnsi="Times New Roman" w:cs="Times New Roman"/>
          <w:color w:val="000000"/>
          <w:sz w:val="24"/>
          <w:szCs w:val="24"/>
          <w:lang w:eastAsia="lt-LT"/>
          <w14:ligatures w14:val="none"/>
        </w:rPr>
        <w:t xml:space="preserve"> </w:t>
      </w:r>
      <w:r w:rsidR="00DA3244">
        <w:rPr>
          <w:rFonts w:ascii="Times New Roman" w:eastAsia="Times New Roman" w:hAnsi="Times New Roman" w:cs="Times New Roman"/>
          <w:color w:val="000000"/>
          <w:sz w:val="24"/>
          <w:szCs w:val="24"/>
          <w:lang w:eastAsia="lt-LT"/>
          <w14:ligatures w14:val="none"/>
        </w:rPr>
        <w:t>pateikti</w:t>
      </w:r>
      <w:r w:rsidR="00DA3244" w:rsidRPr="00DA3244">
        <w:rPr>
          <w:rFonts w:ascii="Times New Roman" w:eastAsia="Times New Roman" w:hAnsi="Times New Roman" w:cs="Times New Roman"/>
          <w:color w:val="000000"/>
          <w:sz w:val="24"/>
          <w:szCs w:val="24"/>
          <w:lang w:eastAsia="lt-LT"/>
          <w14:ligatures w14:val="none"/>
        </w:rPr>
        <w:t xml:space="preserve"> užpildyt</w:t>
      </w:r>
      <w:r w:rsidR="00DA3244">
        <w:rPr>
          <w:rFonts w:ascii="Times New Roman" w:eastAsia="Times New Roman" w:hAnsi="Times New Roman" w:cs="Times New Roman"/>
          <w:color w:val="000000"/>
          <w:sz w:val="24"/>
          <w:szCs w:val="24"/>
          <w:lang w:eastAsia="lt-LT"/>
          <w14:ligatures w14:val="none"/>
        </w:rPr>
        <w:t>ą ir</w:t>
      </w:r>
      <w:r w:rsidR="00DA3244" w:rsidRPr="000C2CD0">
        <w:rPr>
          <w:rFonts w:ascii="Times New Roman" w:eastAsia="Times New Roman" w:hAnsi="Times New Roman" w:cs="Times New Roman"/>
          <w:color w:val="000000"/>
          <w:sz w:val="24"/>
          <w:szCs w:val="24"/>
          <w:lang w:eastAsia="lt-LT"/>
          <w14:ligatures w14:val="none"/>
        </w:rPr>
        <w:t xml:space="preserve"> pasirašyt</w:t>
      </w:r>
      <w:r w:rsidR="00DA3244">
        <w:rPr>
          <w:rFonts w:ascii="Times New Roman" w:eastAsia="Times New Roman" w:hAnsi="Times New Roman" w:cs="Times New Roman"/>
          <w:color w:val="000000"/>
          <w:sz w:val="24"/>
          <w:szCs w:val="24"/>
          <w:lang w:eastAsia="lt-LT"/>
          <w14:ligatures w14:val="none"/>
        </w:rPr>
        <w:t>ą</w:t>
      </w:r>
      <w:r w:rsidR="00DA3244" w:rsidRPr="000C2CD0">
        <w:rPr>
          <w:rFonts w:ascii="Times New Roman" w:eastAsia="Times New Roman" w:hAnsi="Times New Roman" w:cs="Times New Roman"/>
          <w:color w:val="000000"/>
          <w:sz w:val="24"/>
          <w:szCs w:val="24"/>
          <w:lang w:eastAsia="lt-LT"/>
          <w14:ligatures w14:val="none"/>
        </w:rPr>
        <w:t xml:space="preserve"> Konfidencialumo laikymosi pasižadėjim</w:t>
      </w:r>
      <w:r w:rsidR="00DA3244">
        <w:rPr>
          <w:rFonts w:ascii="Times New Roman" w:eastAsia="Times New Roman" w:hAnsi="Times New Roman" w:cs="Times New Roman"/>
          <w:color w:val="000000"/>
          <w:sz w:val="24"/>
          <w:szCs w:val="24"/>
          <w:lang w:eastAsia="lt-LT"/>
          <w14:ligatures w14:val="none"/>
        </w:rPr>
        <w:t xml:space="preserve">ą </w:t>
      </w:r>
      <w:r w:rsidRPr="000C2CD0">
        <w:rPr>
          <w:rFonts w:ascii="Times New Roman" w:eastAsia="Times New Roman" w:hAnsi="Times New Roman" w:cs="Times New Roman"/>
          <w:color w:val="000000"/>
          <w:sz w:val="24"/>
          <w:szCs w:val="24"/>
          <w:lang w:eastAsia="lt-LT"/>
          <w14:ligatures w14:val="none"/>
        </w:rPr>
        <w:t xml:space="preserve">pagal šio </w:t>
      </w:r>
      <w:r w:rsidR="00810777">
        <w:rPr>
          <w:rFonts w:ascii="Times New Roman" w:eastAsia="Times New Roman" w:hAnsi="Times New Roman" w:cs="Times New Roman"/>
          <w:color w:val="000000"/>
          <w:sz w:val="24"/>
          <w:szCs w:val="24"/>
          <w:lang w:eastAsia="lt-LT"/>
          <w14:ligatures w14:val="none"/>
        </w:rPr>
        <w:t>Aprašo</w:t>
      </w:r>
      <w:r w:rsidRPr="000C2CD0">
        <w:rPr>
          <w:rFonts w:ascii="Times New Roman" w:eastAsia="Times New Roman" w:hAnsi="Times New Roman" w:cs="Times New Roman"/>
          <w:color w:val="000000"/>
          <w:sz w:val="24"/>
          <w:szCs w:val="24"/>
          <w:lang w:eastAsia="lt-LT"/>
          <w14:ligatures w14:val="none"/>
        </w:rPr>
        <w:t xml:space="preserve"> priede pateiktą </w:t>
      </w:r>
      <w:r w:rsidR="00DA3244" w:rsidRPr="000C2CD0">
        <w:rPr>
          <w:rFonts w:ascii="Times New Roman" w:eastAsia="Times New Roman" w:hAnsi="Times New Roman" w:cs="Times New Roman"/>
          <w:color w:val="000000"/>
          <w:sz w:val="24"/>
          <w:szCs w:val="24"/>
          <w:lang w:eastAsia="lt-LT"/>
          <w14:ligatures w14:val="none"/>
        </w:rPr>
        <w:t>formą</w:t>
      </w:r>
      <w:r w:rsidRPr="000C2CD0">
        <w:rPr>
          <w:rFonts w:ascii="Times New Roman" w:eastAsia="Times New Roman" w:hAnsi="Times New Roman" w:cs="Times New Roman"/>
          <w:color w:val="000000"/>
          <w:sz w:val="24"/>
          <w:szCs w:val="24"/>
          <w:lang w:eastAsia="lt-LT"/>
          <w14:ligatures w14:val="none"/>
        </w:rPr>
        <w:t>;</w:t>
      </w:r>
      <w:r w:rsidR="00A0325D" w:rsidRPr="000C2CD0">
        <w:rPr>
          <w:rFonts w:ascii="Times New Roman" w:eastAsia="Times New Roman" w:hAnsi="Times New Roman" w:cs="Times New Roman"/>
          <w:color w:val="000000"/>
          <w:sz w:val="24"/>
          <w:szCs w:val="24"/>
          <w:lang w:eastAsia="lt-LT"/>
          <w14:ligatures w14:val="none"/>
        </w:rPr>
        <w:t xml:space="preserve"> darbuotojo konfidencialumo </w:t>
      </w:r>
      <w:r w:rsidR="00DA3244">
        <w:rPr>
          <w:rFonts w:ascii="Times New Roman" w:eastAsia="Times New Roman" w:hAnsi="Times New Roman" w:cs="Times New Roman"/>
          <w:color w:val="000000"/>
          <w:sz w:val="24"/>
          <w:szCs w:val="24"/>
          <w:lang w:eastAsia="lt-LT"/>
          <w14:ligatures w14:val="none"/>
        </w:rPr>
        <w:t xml:space="preserve">laikymosi </w:t>
      </w:r>
      <w:r w:rsidR="00A0325D" w:rsidRPr="000C2CD0">
        <w:rPr>
          <w:rFonts w:ascii="Times New Roman" w:eastAsia="Times New Roman" w:hAnsi="Times New Roman" w:cs="Times New Roman"/>
          <w:color w:val="000000"/>
          <w:sz w:val="24"/>
          <w:szCs w:val="24"/>
          <w:lang w:eastAsia="lt-LT"/>
          <w14:ligatures w14:val="none"/>
        </w:rPr>
        <w:t>pasižadėjimas saugojamas darbuotojo asmens byloje;</w:t>
      </w:r>
    </w:p>
    <w:p w14:paraId="688456FE" w14:textId="77777777" w:rsidR="00F8299B" w:rsidRPr="000C2CD0"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color w:val="000000"/>
          <w:sz w:val="24"/>
          <w:szCs w:val="24"/>
          <w:lang w:eastAsia="lt-LT"/>
          <w14:ligatures w14:val="none"/>
        </w:rPr>
      </w:pPr>
      <w:r w:rsidRPr="000C2CD0">
        <w:rPr>
          <w:rFonts w:ascii="Times New Roman" w:eastAsia="Times New Roman" w:hAnsi="Times New Roman" w:cs="Times New Roman"/>
          <w:color w:val="000000"/>
          <w:sz w:val="24"/>
          <w:szCs w:val="24"/>
          <w:lang w:eastAsia="lt-LT"/>
          <w14:ligatures w14:val="none"/>
        </w:rPr>
        <w:t>neatskleisti konfidencialios informacijos tretiesiems asmenims, išskyrus teisės aktų nurodytus atvejus;</w:t>
      </w:r>
    </w:p>
    <w:p w14:paraId="380A47BC" w14:textId="77777777" w:rsidR="00F8299B" w:rsidRPr="009513F9"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color w:val="000000"/>
          <w:sz w:val="24"/>
          <w:szCs w:val="24"/>
          <w:lang w:eastAsia="lt-LT"/>
          <w14:ligatures w14:val="none"/>
        </w:rPr>
      </w:pPr>
      <w:r w:rsidRPr="009513F9">
        <w:rPr>
          <w:rFonts w:ascii="Times New Roman" w:eastAsia="Times New Roman" w:hAnsi="Times New Roman" w:cs="Times New Roman"/>
          <w:color w:val="000000"/>
          <w:sz w:val="24"/>
          <w:szCs w:val="24"/>
          <w:lang w:eastAsia="lt-LT"/>
          <w14:ligatures w14:val="none"/>
        </w:rPr>
        <w:t>nenaudoti konfidencialios informacijos asmeniniams arba trečiųjų šalių interesams tenkinti;</w:t>
      </w:r>
    </w:p>
    <w:p w14:paraId="7D6EBBA1" w14:textId="77777777" w:rsidR="00F8299B" w:rsidRPr="009513F9"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color w:val="000000"/>
          <w:sz w:val="24"/>
          <w:szCs w:val="24"/>
          <w:lang w:eastAsia="lt-LT"/>
          <w14:ligatures w14:val="none"/>
        </w:rPr>
      </w:pPr>
      <w:r w:rsidRPr="009513F9">
        <w:rPr>
          <w:rFonts w:ascii="Times New Roman" w:eastAsia="Times New Roman" w:hAnsi="Times New Roman" w:cs="Times New Roman"/>
          <w:color w:val="000000"/>
          <w:sz w:val="24"/>
          <w:szCs w:val="24"/>
          <w:lang w:eastAsia="lt-LT"/>
          <w14:ligatures w14:val="none"/>
        </w:rPr>
        <w:t>užtikrinti konfidencialios informacijos saugumą, nedaryti tokių dokumentų kopijų, išskyrus atvejus, kai jų reikia nustatytoms funkcijoms vykdyti;</w:t>
      </w:r>
    </w:p>
    <w:p w14:paraId="1C210281" w14:textId="77777777" w:rsidR="00F8299B" w:rsidRPr="009513F9" w:rsidRDefault="00F8299B" w:rsidP="00F8299B">
      <w:pPr>
        <w:numPr>
          <w:ilvl w:val="1"/>
          <w:numId w:val="1"/>
        </w:numPr>
        <w:tabs>
          <w:tab w:val="left" w:pos="1418"/>
        </w:tabs>
        <w:suppressAutoHyphens/>
        <w:autoSpaceDN w:val="0"/>
        <w:spacing w:after="0" w:line="276" w:lineRule="auto"/>
        <w:ind w:firstLine="720"/>
        <w:jc w:val="both"/>
        <w:textAlignment w:val="baseline"/>
        <w:rPr>
          <w:rFonts w:ascii="Times New Roman" w:eastAsia="Times New Roman" w:hAnsi="Times New Roman" w:cs="Times New Roman"/>
          <w:color w:val="000000"/>
          <w:sz w:val="24"/>
          <w:szCs w:val="24"/>
          <w:lang w:eastAsia="lt-LT"/>
          <w14:ligatures w14:val="none"/>
        </w:rPr>
      </w:pPr>
      <w:r w:rsidRPr="009513F9">
        <w:rPr>
          <w:rFonts w:ascii="Times New Roman" w:eastAsia="Times New Roman" w:hAnsi="Times New Roman" w:cs="Times New Roman"/>
          <w:color w:val="000000"/>
          <w:sz w:val="24"/>
          <w:szCs w:val="24"/>
          <w:lang w:eastAsia="lt-LT"/>
          <w14:ligatures w14:val="none"/>
        </w:rPr>
        <w:t>imtis visų įmanomų priemonių, kad konfidenciali informacija nebūtų atskleista, prarasta.</w:t>
      </w:r>
    </w:p>
    <w:p w14:paraId="3969E1CF" w14:textId="77777777" w:rsidR="00F8299B" w:rsidRPr="009513F9" w:rsidRDefault="00F8299B" w:rsidP="00F8299B">
      <w:pPr>
        <w:numPr>
          <w:ilvl w:val="0"/>
          <w:numId w:val="1"/>
        </w:numPr>
        <w:tabs>
          <w:tab w:val="left" w:pos="426"/>
          <w:tab w:val="left" w:pos="567"/>
          <w:tab w:val="left" w:pos="1134"/>
        </w:tabs>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14:ligatures w14:val="none"/>
        </w:rPr>
      </w:pPr>
      <w:r w:rsidRPr="009513F9">
        <w:rPr>
          <w:rFonts w:ascii="Times New Roman" w:eastAsia="Times New Roman" w:hAnsi="Times New Roman" w:cs="Times New Roman"/>
          <w:color w:val="000000"/>
          <w:sz w:val="24"/>
          <w:szCs w:val="24"/>
          <w:lang w:eastAsia="lt-LT"/>
          <w14:ligatures w14:val="none"/>
        </w:rPr>
        <w:t xml:space="preserve">Darbuotojams keičiantis, atskleidžiant arba prašant suteikti konfidencialią informaciją, turi būti užtikrinta, kad konfidenciali informacija adresatą pasiektų saugiu būdu. </w:t>
      </w:r>
    </w:p>
    <w:p w14:paraId="2E089EF6" w14:textId="5E116702" w:rsidR="00F8299B" w:rsidRPr="009513F9" w:rsidRDefault="000C2CD0" w:rsidP="00F8299B">
      <w:pPr>
        <w:numPr>
          <w:ilvl w:val="0"/>
          <w:numId w:val="1"/>
        </w:numPr>
        <w:tabs>
          <w:tab w:val="left" w:pos="426"/>
          <w:tab w:val="left" w:pos="567"/>
          <w:tab w:val="left" w:pos="1134"/>
        </w:tabs>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14:ligatures w14:val="none"/>
        </w:rPr>
      </w:pPr>
      <w:r>
        <w:rPr>
          <w:rFonts w:ascii="Times New Roman" w:eastAsia="Times New Roman" w:hAnsi="Times New Roman" w:cs="Times New Roman"/>
          <w:color w:val="000000"/>
          <w:sz w:val="24"/>
          <w:szCs w:val="24"/>
          <w14:ligatures w14:val="none"/>
        </w:rPr>
        <w:t>Savivaldybės administracija</w:t>
      </w:r>
      <w:r w:rsidR="00F8299B" w:rsidRPr="009513F9">
        <w:rPr>
          <w:rFonts w:ascii="Times New Roman" w:eastAsia="Calibri" w:hAnsi="Times New Roman" w:cs="Times New Roman"/>
          <w:color w:val="000000"/>
          <w:sz w:val="24"/>
          <w:szCs w:val="24"/>
          <w:lang w:eastAsia="lt-LT"/>
          <w14:ligatures w14:val="none"/>
        </w:rPr>
        <w:t xml:space="preserve"> padeda darbuotojui išsaugoti konfidencialios informacijos slaptumą ir siekia užtikrinti pakankamą konfidencialios informacijos apsaugą pasitelkiant organizacines ir technines priemones:</w:t>
      </w:r>
    </w:p>
    <w:p w14:paraId="1BC71843" w14:textId="77777777" w:rsidR="00F8299B" w:rsidRPr="009513F9" w:rsidRDefault="00F8299B" w:rsidP="00F8299B">
      <w:pPr>
        <w:numPr>
          <w:ilvl w:val="1"/>
          <w:numId w:val="1"/>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sz w:val="24"/>
          <w:szCs w:val="24"/>
          <w:lang w:eastAsia="lt-LT"/>
          <w14:ligatures w14:val="none"/>
        </w:rPr>
        <w:t>darbo sutarties su darbuotoju (priimant į darbą ar praktiką – konfidencialumo laikymosi pasižadėjimo pasirašymas) sudarymas;</w:t>
      </w:r>
    </w:p>
    <w:p w14:paraId="3FFA9476" w14:textId="77777777" w:rsidR="00F8299B" w:rsidRPr="009513F9" w:rsidRDefault="00F8299B" w:rsidP="00F8299B">
      <w:pPr>
        <w:numPr>
          <w:ilvl w:val="1"/>
          <w:numId w:val="1"/>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sz w:val="24"/>
          <w:szCs w:val="24"/>
          <w:lang w:eastAsia="lt-LT"/>
          <w14:ligatures w14:val="none"/>
        </w:rPr>
        <w:lastRenderedPageBreak/>
        <w:t>fizinės apsaugos įgyvendinimas pagal Fizinės apsaugos valdymo tvarką;</w:t>
      </w:r>
    </w:p>
    <w:p w14:paraId="031E401E" w14:textId="65FD865C" w:rsidR="004C1900" w:rsidRPr="00E61387" w:rsidRDefault="004C1900" w:rsidP="00F8299B">
      <w:pPr>
        <w:numPr>
          <w:ilvl w:val="1"/>
          <w:numId w:val="1"/>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E61387">
        <w:rPr>
          <w:rFonts w:ascii="Times New Roman" w:eastAsia="Times New Roman" w:hAnsi="Times New Roman" w:cs="Times New Roman"/>
          <w:sz w:val="24"/>
          <w:szCs w:val="24"/>
          <w:lang w:eastAsia="lt-LT"/>
          <w14:ligatures w14:val="none"/>
        </w:rPr>
        <w:t>darbuotojai privalo laikytis „švaraus stalo“ principo, užtikrindami, kad darbo vietoje nebūtų paliekami konfidencialūs dokumentai ar informacija, prieinama pašaliniams asmenims</w:t>
      </w:r>
      <w:r w:rsidR="00A0325D" w:rsidRPr="00E61387">
        <w:rPr>
          <w:rFonts w:ascii="Times New Roman" w:eastAsia="Times New Roman" w:hAnsi="Times New Roman" w:cs="Times New Roman"/>
          <w:sz w:val="24"/>
          <w:szCs w:val="24"/>
          <w:lang w:eastAsia="lt-LT"/>
          <w14:ligatures w14:val="none"/>
        </w:rPr>
        <w:t>;</w:t>
      </w:r>
    </w:p>
    <w:p w14:paraId="24E48841" w14:textId="3A845E31" w:rsidR="00F8299B" w:rsidRPr="009513F9" w:rsidRDefault="00F8299B" w:rsidP="00F8299B">
      <w:pPr>
        <w:numPr>
          <w:ilvl w:val="1"/>
          <w:numId w:val="1"/>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sz w:val="24"/>
          <w:szCs w:val="24"/>
          <w:lang w:eastAsia="lt-LT"/>
          <w14:ligatures w14:val="none"/>
        </w:rPr>
        <w:t xml:space="preserve">prieigos teisių ribojimas, slaptažodžių taikymas pagal </w:t>
      </w:r>
      <w:r w:rsidRPr="009513F9">
        <w:rPr>
          <w:rFonts w:ascii="Times New Roman" w:eastAsia="Times New Roman" w:hAnsi="Times New Roman" w:cs="Times New Roman"/>
          <w:color w:val="000000" w:themeColor="text1"/>
          <w:sz w:val="24"/>
          <w:szCs w:val="24"/>
          <w:lang w:eastAsia="lt-LT"/>
          <w14:ligatures w14:val="none"/>
        </w:rPr>
        <w:t>Prieigų valdymo tvarką;</w:t>
      </w:r>
    </w:p>
    <w:p w14:paraId="6E4BF39C" w14:textId="77777777" w:rsidR="00F8299B" w:rsidRPr="009513F9" w:rsidRDefault="00F8299B" w:rsidP="00F8299B">
      <w:pPr>
        <w:numPr>
          <w:ilvl w:val="1"/>
          <w:numId w:val="1"/>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bookmarkStart w:id="1" w:name="part_5b510d8fc43d4aae8f6116337d568694"/>
      <w:bookmarkStart w:id="2" w:name="part_3f2acb5f9879453f810f78767b37c550"/>
      <w:bookmarkStart w:id="3" w:name="part_d6a2a51fda1e40cab42f0e7a632c0cb7"/>
      <w:bookmarkStart w:id="4" w:name="part_d312e1fe4cd04640bb7e1a54bb085e5b"/>
      <w:bookmarkEnd w:id="1"/>
      <w:bookmarkEnd w:id="2"/>
      <w:bookmarkEnd w:id="3"/>
      <w:bookmarkEnd w:id="4"/>
      <w:r w:rsidRPr="009513F9">
        <w:rPr>
          <w:rFonts w:ascii="Times New Roman" w:eastAsia="Times New Roman" w:hAnsi="Times New Roman" w:cs="Times New Roman"/>
          <w:sz w:val="24"/>
          <w:szCs w:val="24"/>
          <w:lang w:eastAsia="lt-LT"/>
          <w14:ligatures w14:val="none"/>
        </w:rPr>
        <w:t xml:space="preserve">taikomi kiti kibernetinio saugumo ir asmens duomenų apsaugos reikalavimai, </w:t>
      </w:r>
      <w:r w:rsidRPr="009513F9">
        <w:rPr>
          <w:rFonts w:ascii="Times New Roman" w:eastAsia="Calibri" w:hAnsi="Times New Roman" w:cs="Times New Roman"/>
          <w:sz w:val="24"/>
          <w:szCs w:val="24"/>
          <w:lang w:eastAsia="lt-LT"/>
          <w14:ligatures w14:val="none"/>
        </w:rPr>
        <w:t xml:space="preserve">kurie yra aprašyti patvirtintuose </w:t>
      </w:r>
      <w:r w:rsidRPr="009513F9">
        <w:rPr>
          <w:rFonts w:ascii="Times New Roman" w:eastAsia="Times New Roman" w:hAnsi="Times New Roman" w:cs="Times New Roman"/>
          <w:color w:val="000000"/>
          <w:sz w:val="24"/>
          <w:szCs w:val="24"/>
          <w14:ligatures w14:val="none"/>
        </w:rPr>
        <w:t>organizacijos</w:t>
      </w:r>
      <w:r w:rsidRPr="009513F9">
        <w:rPr>
          <w:rFonts w:ascii="Times New Roman" w:eastAsia="Calibri" w:hAnsi="Times New Roman" w:cs="Times New Roman"/>
          <w:sz w:val="24"/>
          <w:szCs w:val="24"/>
          <w:lang w:eastAsia="lt-LT"/>
          <w14:ligatures w14:val="none"/>
        </w:rPr>
        <w:t xml:space="preserve"> vidaus dokumentuose.</w:t>
      </w:r>
      <w:bookmarkStart w:id="5" w:name="part_f1c2889dcc424341b3b706152a612180"/>
      <w:bookmarkEnd w:id="5"/>
    </w:p>
    <w:p w14:paraId="61CE9305" w14:textId="77777777" w:rsidR="00890629" w:rsidRPr="009513F9" w:rsidRDefault="00F8299B" w:rsidP="00E61387">
      <w:pPr>
        <w:numPr>
          <w:ilvl w:val="1"/>
          <w:numId w:val="1"/>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Calibri" w:hAnsi="Times New Roman" w:cs="Times New Roman"/>
          <w:color w:val="000000"/>
          <w:sz w:val="24"/>
          <w:szCs w:val="24"/>
          <w14:ligatures w14:val="none"/>
        </w:rPr>
        <w:t>Klasifikuota informacija, kai ji nebėra reikalinga, turi būti saugiai sunaikinta. Naikinimo būdas turi būti pasirenkamas atsižvelgiant į jos laikymo formą (elektroninė, popierinė, kita), tačiau gali apimti diskų formatavimą, saugų failų ištrynimą, skaitmeninį smulkintuvą, fizinį sunaikinimą ar deginimą, užtikrinant, kad neautorizuota prieiga prie informacijos ar jos atstatymo būdas būtų neįmanomas.</w:t>
      </w:r>
    </w:p>
    <w:p w14:paraId="1823172E" w14:textId="3AC65B9D" w:rsidR="003744B8" w:rsidRPr="003A05ED" w:rsidRDefault="00890629" w:rsidP="00E61387">
      <w:pPr>
        <w:pStyle w:val="Sraopastraipa"/>
        <w:numPr>
          <w:ilvl w:val="0"/>
          <w:numId w:val="11"/>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3A05ED">
        <w:rPr>
          <w:rFonts w:ascii="Times New Roman" w:eastAsia="Times New Roman" w:hAnsi="Times New Roman" w:cs="Times New Roman"/>
          <w:sz w:val="24"/>
          <w:szCs w:val="24"/>
          <w:lang w:eastAsia="lt-LT"/>
          <w14:ligatures w14:val="none"/>
        </w:rPr>
        <w:t>Elektroninės informacijos valdymas</w:t>
      </w:r>
      <w:r w:rsidR="00E61387">
        <w:rPr>
          <w:rFonts w:ascii="Times New Roman" w:eastAsia="Times New Roman" w:hAnsi="Times New Roman" w:cs="Times New Roman"/>
          <w:sz w:val="24"/>
          <w:szCs w:val="24"/>
          <w:lang w:eastAsia="lt-LT"/>
          <w14:ligatures w14:val="none"/>
        </w:rPr>
        <w:t>.</w:t>
      </w:r>
    </w:p>
    <w:p w14:paraId="19CAEFD6" w14:textId="66759E2D" w:rsidR="00890629" w:rsidRPr="003A05ED" w:rsidRDefault="00CA44A2" w:rsidP="00E61387">
      <w:pPr>
        <w:pStyle w:val="Sraopastraipa"/>
        <w:numPr>
          <w:ilvl w:val="1"/>
          <w:numId w:val="12"/>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k</w:t>
      </w:r>
      <w:r w:rsidR="00890629" w:rsidRPr="003A05ED">
        <w:rPr>
          <w:rFonts w:ascii="Times New Roman" w:eastAsia="Times New Roman" w:hAnsi="Times New Roman" w:cs="Times New Roman"/>
          <w:sz w:val="24"/>
          <w:szCs w:val="24"/>
          <w:lang w:eastAsia="lt-LT"/>
          <w14:ligatures w14:val="none"/>
        </w:rPr>
        <w:t>onfidenciali informacija gali būti tvarkoma ir saugoma elektroninėse informacinėse sistemose ar dokumentų valdymo sistemose</w:t>
      </w:r>
      <w:r>
        <w:rPr>
          <w:rFonts w:ascii="Times New Roman" w:eastAsia="Times New Roman" w:hAnsi="Times New Roman" w:cs="Times New Roman"/>
          <w:sz w:val="24"/>
          <w:szCs w:val="24"/>
          <w:lang w:eastAsia="lt-LT"/>
          <w14:ligatures w14:val="none"/>
        </w:rPr>
        <w:t>;</w:t>
      </w:r>
    </w:p>
    <w:p w14:paraId="61AB7DD7" w14:textId="30DFDBE2" w:rsidR="00890629" w:rsidRPr="003A05ED" w:rsidRDefault="00CA44A2" w:rsidP="00E61387">
      <w:pPr>
        <w:pStyle w:val="Sraopastraipa"/>
        <w:numPr>
          <w:ilvl w:val="1"/>
          <w:numId w:val="13"/>
        </w:numPr>
        <w:tabs>
          <w:tab w:val="left" w:pos="1418"/>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p</w:t>
      </w:r>
      <w:r w:rsidR="00890629" w:rsidRPr="003A05ED">
        <w:rPr>
          <w:rFonts w:ascii="Times New Roman" w:eastAsia="Times New Roman" w:hAnsi="Times New Roman" w:cs="Times New Roman"/>
          <w:sz w:val="24"/>
          <w:szCs w:val="24"/>
          <w:lang w:eastAsia="lt-LT"/>
          <w14:ligatures w14:val="none"/>
        </w:rPr>
        <w:t>rieiga prie elektroninės konfidencialios informacijos suteikiama tik darbuotojams, kuriems ji būtina darbo funkcijoms atlikti</w:t>
      </w:r>
      <w:r>
        <w:rPr>
          <w:rFonts w:ascii="Times New Roman" w:eastAsia="Times New Roman" w:hAnsi="Times New Roman" w:cs="Times New Roman"/>
          <w:sz w:val="24"/>
          <w:szCs w:val="24"/>
          <w:lang w:eastAsia="lt-LT"/>
          <w14:ligatures w14:val="none"/>
        </w:rPr>
        <w:t>;</w:t>
      </w:r>
    </w:p>
    <w:p w14:paraId="50AD98A3" w14:textId="77777777" w:rsidR="00BB17E5" w:rsidRPr="003A05ED" w:rsidRDefault="00BB17E5" w:rsidP="00E61387">
      <w:pPr>
        <w:pStyle w:val="Sraopastraipa"/>
        <w:numPr>
          <w:ilvl w:val="1"/>
          <w:numId w:val="14"/>
        </w:num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14:ligatures w14:val="none"/>
        </w:rPr>
      </w:pPr>
      <w:r w:rsidRPr="003A05ED">
        <w:rPr>
          <w:rFonts w:ascii="Times New Roman" w:eastAsia="Times New Roman" w:hAnsi="Times New Roman" w:cs="Times New Roman"/>
          <w:sz w:val="24"/>
          <w:szCs w:val="24"/>
          <w:lang w:eastAsia="lt-LT"/>
          <w14:ligatures w14:val="none"/>
        </w:rPr>
        <w:t xml:space="preserve">Darbuotojai privalo užtikrinti, kad konfidenciali informacija: </w:t>
      </w:r>
    </w:p>
    <w:p w14:paraId="2EC594B6" w14:textId="3540963C" w:rsidR="00BB17E5" w:rsidRPr="003A05ED" w:rsidRDefault="00BB17E5" w:rsidP="00E61387">
      <w:pPr>
        <w:pStyle w:val="Sraopastraipa"/>
        <w:numPr>
          <w:ilvl w:val="2"/>
          <w:numId w:val="14"/>
        </w:num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14:ligatures w14:val="none"/>
        </w:rPr>
      </w:pPr>
      <w:r w:rsidRPr="003A05ED">
        <w:rPr>
          <w:rFonts w:ascii="Times New Roman" w:eastAsia="Times New Roman" w:hAnsi="Times New Roman" w:cs="Times New Roman"/>
          <w:sz w:val="24"/>
          <w:szCs w:val="24"/>
          <w:lang w:eastAsia="lt-LT"/>
          <w14:ligatures w14:val="none"/>
        </w:rPr>
        <w:t>nebūtų saugoma asmeniniuose įrenginiuose;</w:t>
      </w:r>
    </w:p>
    <w:p w14:paraId="6CE6C861" w14:textId="0E06C858" w:rsidR="00BB17E5" w:rsidRPr="00E61387" w:rsidRDefault="00BB17E5" w:rsidP="00E61387">
      <w:pPr>
        <w:pStyle w:val="Sraopastraipa"/>
        <w:numPr>
          <w:ilvl w:val="2"/>
          <w:numId w:val="14"/>
        </w:num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14:ligatures w14:val="none"/>
        </w:rPr>
      </w:pPr>
      <w:r w:rsidRPr="00E61387">
        <w:rPr>
          <w:rFonts w:ascii="Times New Roman" w:eastAsia="Times New Roman" w:hAnsi="Times New Roman" w:cs="Times New Roman"/>
          <w:sz w:val="24"/>
          <w:szCs w:val="24"/>
          <w:lang w:eastAsia="lt-LT"/>
          <w14:ligatures w14:val="none"/>
        </w:rPr>
        <w:t>nebūtų siunčiama naudojant asmeninius elektroninio pašto adresus;</w:t>
      </w:r>
    </w:p>
    <w:p w14:paraId="6CA22F44" w14:textId="181EC3A4" w:rsidR="00BB17E5" w:rsidRPr="00E61387" w:rsidRDefault="00BB17E5" w:rsidP="00E61387">
      <w:pPr>
        <w:pStyle w:val="Sraopastraipa"/>
        <w:numPr>
          <w:ilvl w:val="2"/>
          <w:numId w:val="14"/>
        </w:num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14:ligatures w14:val="none"/>
        </w:rPr>
      </w:pPr>
      <w:r w:rsidRPr="00E61387">
        <w:rPr>
          <w:rFonts w:ascii="Times New Roman" w:eastAsia="Times New Roman" w:hAnsi="Times New Roman" w:cs="Times New Roman"/>
          <w:sz w:val="24"/>
          <w:szCs w:val="24"/>
          <w:lang w:eastAsia="lt-LT"/>
          <w14:ligatures w14:val="none"/>
        </w:rPr>
        <w:t xml:space="preserve">nebūtų perduodama neįgaliotiems asmenims. </w:t>
      </w:r>
    </w:p>
    <w:p w14:paraId="2605C7AB" w14:textId="448F10E0" w:rsidR="00BB17E5" w:rsidRPr="003A05ED" w:rsidRDefault="00BB17E5" w:rsidP="00E61387">
      <w:pPr>
        <w:pStyle w:val="Sraopastraipa"/>
        <w:numPr>
          <w:ilvl w:val="1"/>
          <w:numId w:val="9"/>
        </w:num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14:ligatures w14:val="none"/>
        </w:rPr>
      </w:pPr>
      <w:r w:rsidRPr="003A05ED">
        <w:rPr>
          <w:rFonts w:ascii="Times New Roman" w:eastAsia="Times New Roman" w:hAnsi="Times New Roman" w:cs="Times New Roman"/>
          <w:sz w:val="24"/>
          <w:szCs w:val="24"/>
          <w:lang w:eastAsia="lt-LT"/>
          <w14:ligatures w14:val="none"/>
        </w:rPr>
        <w:t xml:space="preserve">Savivaldybės administracija taiko technines ir organizacines priemones elektroninės informacijos saugumui užtikrinti. </w:t>
      </w:r>
    </w:p>
    <w:p w14:paraId="440B46BA" w14:textId="3503958B" w:rsidR="00BB17E5" w:rsidRPr="003A05ED" w:rsidRDefault="00BB17E5" w:rsidP="00E61387">
      <w:pPr>
        <w:pStyle w:val="Sraopastraipa"/>
        <w:numPr>
          <w:ilvl w:val="1"/>
          <w:numId w:val="8"/>
        </w:num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14:ligatures w14:val="none"/>
        </w:rPr>
      </w:pPr>
      <w:r w:rsidRPr="003A05ED">
        <w:rPr>
          <w:rFonts w:ascii="Times New Roman" w:eastAsia="Times New Roman" w:hAnsi="Times New Roman" w:cs="Times New Roman"/>
          <w:sz w:val="24"/>
          <w:szCs w:val="24"/>
          <w:lang w:eastAsia="lt-LT"/>
          <w14:ligatures w14:val="none"/>
        </w:rPr>
        <w:t xml:space="preserve">Darbuotojai, perduodami konfidencialią informaciją elektroniniu paštu, privalo įsitikinti, kad informacija siunčiama tik teisėtiems gavėjams ir tik tokia apimtimi, kuri būtina darbo funkcijoms atlikti. </w:t>
      </w:r>
    </w:p>
    <w:p w14:paraId="572F683A" w14:textId="58958C3D" w:rsidR="00F8299B" w:rsidRPr="003A05ED" w:rsidRDefault="00F8299B" w:rsidP="00E61387">
      <w:pPr>
        <w:numPr>
          <w:ilvl w:val="0"/>
          <w:numId w:val="1"/>
        </w:numPr>
        <w:tabs>
          <w:tab w:val="left" w:pos="426"/>
          <w:tab w:val="left" w:pos="567"/>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3A05ED">
        <w:rPr>
          <w:rFonts w:ascii="Times New Roman" w:eastAsia="Calibri" w:hAnsi="Times New Roman" w:cs="Times New Roman"/>
          <w:color w:val="000000"/>
          <w:sz w:val="24"/>
          <w:szCs w:val="24"/>
          <w:lang w:bidi="lt-LT"/>
          <w14:ligatures w14:val="none"/>
        </w:rPr>
        <w:t xml:space="preserve">Darbuotojas, pastebėjęs esamą arba galimą konfidencialumo pažeidimą, nedelsdamas praneša savo vadovui </w:t>
      </w:r>
      <w:r w:rsidR="00D3517F">
        <w:rPr>
          <w:rFonts w:ascii="Times New Roman" w:eastAsia="Calibri" w:hAnsi="Times New Roman" w:cs="Times New Roman"/>
          <w:color w:val="000000"/>
          <w:sz w:val="24"/>
          <w:szCs w:val="24"/>
          <w:lang w:bidi="lt-LT"/>
          <w14:ligatures w14:val="none"/>
        </w:rPr>
        <w:t>ir</w:t>
      </w:r>
      <w:r w:rsidRPr="003A05ED">
        <w:rPr>
          <w:rFonts w:ascii="Times New Roman" w:eastAsia="Calibri" w:hAnsi="Times New Roman" w:cs="Times New Roman"/>
          <w:color w:val="000000"/>
          <w:sz w:val="24"/>
          <w:szCs w:val="24"/>
          <w:lang w:bidi="lt-LT"/>
          <w14:ligatures w14:val="none"/>
        </w:rPr>
        <w:t xml:space="preserve"> </w:t>
      </w:r>
      <w:r w:rsidR="009D092C" w:rsidRPr="003A05ED">
        <w:rPr>
          <w:rFonts w:ascii="Times New Roman" w:eastAsia="Calibri" w:hAnsi="Times New Roman" w:cs="Times New Roman"/>
          <w:color w:val="000000"/>
          <w:sz w:val="24"/>
          <w:szCs w:val="24"/>
          <w:lang w:bidi="lt-LT"/>
          <w14:ligatures w14:val="none"/>
        </w:rPr>
        <w:t>DAP</w:t>
      </w:r>
      <w:r w:rsidRPr="003A05ED">
        <w:rPr>
          <w:rFonts w:ascii="Times New Roman" w:eastAsia="Calibri" w:hAnsi="Times New Roman" w:cs="Times New Roman"/>
          <w:color w:val="000000"/>
          <w:sz w:val="24"/>
          <w:szCs w:val="24"/>
          <w:lang w:bidi="lt-LT"/>
          <w14:ligatures w14:val="none"/>
        </w:rPr>
        <w:t xml:space="preserve"> </w:t>
      </w:r>
      <w:r w:rsidRPr="003A05ED">
        <w:rPr>
          <w:rFonts w:ascii="Times New Roman" w:eastAsia="Calibri" w:hAnsi="Times New Roman" w:cs="Times New Roman"/>
          <w:sz w:val="24"/>
          <w:szCs w:val="24"/>
          <w14:ligatures w14:val="none"/>
        </w:rPr>
        <w:t>(jeigu turimoje informacijoje yra asmens duomenų)</w:t>
      </w:r>
      <w:r w:rsidRPr="003A05ED">
        <w:rPr>
          <w:rFonts w:ascii="Times New Roman" w:eastAsia="Calibri" w:hAnsi="Times New Roman" w:cs="Times New Roman"/>
          <w:color w:val="000000"/>
          <w:sz w:val="24"/>
          <w:szCs w:val="24"/>
          <w:lang w:bidi="lt-LT"/>
          <w14:ligatures w14:val="none"/>
        </w:rPr>
        <w:t xml:space="preserve">. Darbuotojo vadovas, </w:t>
      </w:r>
      <w:r w:rsidRPr="003A05ED">
        <w:rPr>
          <w:rFonts w:ascii="Times New Roman" w:eastAsia="Calibri" w:hAnsi="Times New Roman" w:cs="Times New Roman"/>
          <w:sz w:val="24"/>
          <w:szCs w:val="24"/>
          <w:lang w:bidi="lt-LT"/>
          <w14:ligatures w14:val="none"/>
        </w:rPr>
        <w:t xml:space="preserve">gavęs informaciją apie esamą arba galimą konfidencialumo pažeidimą, informuoja </w:t>
      </w:r>
      <w:r w:rsidR="00A0325D" w:rsidRPr="003A05ED">
        <w:rPr>
          <w:rFonts w:ascii="Times New Roman" w:eastAsia="Calibri" w:hAnsi="Times New Roman" w:cs="Times New Roman"/>
          <w:color w:val="000000"/>
          <w:sz w:val="24"/>
          <w:szCs w:val="24"/>
          <w:lang w:bidi="lt-LT"/>
          <w14:ligatures w14:val="none"/>
        </w:rPr>
        <w:t>kibernetinio saugumo vadovą</w:t>
      </w:r>
      <w:r w:rsidRPr="003A05ED">
        <w:rPr>
          <w:rFonts w:ascii="Times New Roman" w:eastAsia="Calibri" w:hAnsi="Times New Roman" w:cs="Times New Roman"/>
          <w:color w:val="000000"/>
          <w:sz w:val="24"/>
          <w:szCs w:val="24"/>
          <w:lang w:bidi="lt-LT"/>
          <w14:ligatures w14:val="none"/>
        </w:rPr>
        <w:t xml:space="preserve"> </w:t>
      </w:r>
      <w:r w:rsidR="00D3517F">
        <w:rPr>
          <w:rFonts w:ascii="Times New Roman" w:eastAsia="Calibri" w:hAnsi="Times New Roman" w:cs="Times New Roman"/>
          <w:color w:val="000000"/>
          <w:sz w:val="24"/>
          <w:szCs w:val="24"/>
          <w:lang w:bidi="lt-LT"/>
          <w14:ligatures w14:val="none"/>
        </w:rPr>
        <w:t>ir</w:t>
      </w:r>
      <w:r w:rsidRPr="003A05ED">
        <w:rPr>
          <w:rFonts w:ascii="Times New Roman" w:eastAsia="Calibri" w:hAnsi="Times New Roman" w:cs="Times New Roman"/>
          <w:color w:val="000000"/>
          <w:sz w:val="24"/>
          <w:szCs w:val="24"/>
          <w:lang w:bidi="lt-LT"/>
          <w14:ligatures w14:val="none"/>
        </w:rPr>
        <w:t xml:space="preserve"> </w:t>
      </w:r>
      <w:r w:rsidR="009D092C" w:rsidRPr="003A05ED">
        <w:rPr>
          <w:rFonts w:ascii="Times New Roman" w:eastAsia="Calibri" w:hAnsi="Times New Roman" w:cs="Times New Roman"/>
          <w:color w:val="000000"/>
          <w:sz w:val="24"/>
          <w:szCs w:val="24"/>
          <w:lang w:bidi="lt-LT"/>
          <w14:ligatures w14:val="none"/>
        </w:rPr>
        <w:t>DAP</w:t>
      </w:r>
      <w:r w:rsidRPr="003A05ED">
        <w:rPr>
          <w:rFonts w:ascii="Times New Roman" w:eastAsia="Calibri" w:hAnsi="Times New Roman" w:cs="Times New Roman"/>
          <w:color w:val="000000"/>
          <w:sz w:val="24"/>
          <w:szCs w:val="24"/>
          <w:lang w:bidi="lt-LT"/>
          <w14:ligatures w14:val="none"/>
        </w:rPr>
        <w:t xml:space="preserve"> </w:t>
      </w:r>
      <w:r w:rsidRPr="003A05ED">
        <w:rPr>
          <w:rFonts w:ascii="Times New Roman" w:eastAsia="Calibri" w:hAnsi="Times New Roman" w:cs="Times New Roman"/>
          <w:sz w:val="24"/>
          <w:szCs w:val="24"/>
          <w14:ligatures w14:val="none"/>
        </w:rPr>
        <w:t>(jeigu turimoje informacijoje yra asmens duomenų)</w:t>
      </w:r>
      <w:r w:rsidRPr="003A05ED">
        <w:rPr>
          <w:rFonts w:ascii="Times New Roman" w:eastAsia="Calibri" w:hAnsi="Times New Roman" w:cs="Times New Roman"/>
          <w:sz w:val="24"/>
          <w:szCs w:val="24"/>
          <w:lang w:bidi="lt-LT"/>
          <w14:ligatures w14:val="none"/>
        </w:rPr>
        <w:t>, kuri</w:t>
      </w:r>
      <w:r w:rsidR="00D3517F">
        <w:rPr>
          <w:rFonts w:ascii="Times New Roman" w:eastAsia="Calibri" w:hAnsi="Times New Roman" w:cs="Times New Roman"/>
          <w:sz w:val="24"/>
          <w:szCs w:val="24"/>
          <w:lang w:bidi="lt-LT"/>
          <w14:ligatures w14:val="none"/>
        </w:rPr>
        <w:t>e</w:t>
      </w:r>
      <w:r w:rsidRPr="003A05ED">
        <w:rPr>
          <w:rFonts w:ascii="Times New Roman" w:eastAsia="Calibri" w:hAnsi="Times New Roman" w:cs="Times New Roman"/>
          <w:sz w:val="24"/>
          <w:szCs w:val="24"/>
          <w:lang w:bidi="lt-LT"/>
          <w14:ligatures w14:val="none"/>
        </w:rPr>
        <w:t xml:space="preserve"> inicijuoja procesą šiam pažeidimui ištirti</w:t>
      </w:r>
      <w:r w:rsidRPr="003A05ED">
        <w:rPr>
          <w:rFonts w:ascii="Times New Roman" w:eastAsia="Calibri" w:hAnsi="Times New Roman" w:cs="Times New Roman"/>
          <w:sz w:val="24"/>
          <w:szCs w:val="24"/>
          <w14:ligatures w14:val="none"/>
        </w:rPr>
        <w:t>.</w:t>
      </w:r>
    </w:p>
    <w:p w14:paraId="50BE58E7" w14:textId="512CBE36" w:rsidR="00F8299B" w:rsidRPr="003A05ED" w:rsidRDefault="00CA44A2" w:rsidP="00E61387">
      <w:pPr>
        <w:numPr>
          <w:ilvl w:val="0"/>
          <w:numId w:val="1"/>
        </w:numPr>
        <w:tabs>
          <w:tab w:val="left" w:pos="426"/>
          <w:tab w:val="left" w:pos="567"/>
          <w:tab w:val="left" w:pos="1134"/>
        </w:tabs>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14:ligatures w14:val="none"/>
        </w:rPr>
      </w:pPr>
      <w:r>
        <w:rPr>
          <w:rFonts w:ascii="Times New Roman" w:eastAsia="Calibri" w:hAnsi="Times New Roman" w:cs="Times New Roman"/>
          <w:sz w:val="24"/>
          <w:szCs w:val="24"/>
          <w14:ligatures w14:val="none"/>
        </w:rPr>
        <w:t>J</w:t>
      </w:r>
      <w:r w:rsidR="00F8299B" w:rsidRPr="003A05ED">
        <w:rPr>
          <w:rFonts w:ascii="Times New Roman" w:eastAsia="Calibri" w:hAnsi="Times New Roman" w:cs="Times New Roman"/>
          <w:sz w:val="24"/>
          <w:szCs w:val="24"/>
          <w14:ligatures w14:val="none"/>
        </w:rPr>
        <w:t xml:space="preserve">eigu darbuotojui kyla abejonių, ar jo turima informacija yra konfidenciali, jis turi kreiptis į tiesioginį vadovą </w:t>
      </w:r>
      <w:r w:rsidR="00F8299B" w:rsidRPr="003A05ED">
        <w:rPr>
          <w:rFonts w:ascii="Times New Roman" w:eastAsia="Calibri" w:hAnsi="Times New Roman" w:cs="Times New Roman"/>
          <w:color w:val="000000"/>
          <w:sz w:val="24"/>
          <w:szCs w:val="24"/>
          <w:lang w:bidi="lt-LT"/>
          <w14:ligatures w14:val="none"/>
        </w:rPr>
        <w:t xml:space="preserve">ar į </w:t>
      </w:r>
      <w:r w:rsidR="009D092C" w:rsidRPr="003A05ED">
        <w:rPr>
          <w:rFonts w:ascii="Times New Roman" w:eastAsia="Calibri" w:hAnsi="Times New Roman" w:cs="Times New Roman"/>
          <w:color w:val="000000"/>
          <w:sz w:val="24"/>
          <w:szCs w:val="24"/>
          <w:lang w:bidi="lt-LT"/>
          <w14:ligatures w14:val="none"/>
        </w:rPr>
        <w:t>DAP</w:t>
      </w:r>
      <w:r w:rsidR="00F8299B" w:rsidRPr="003A05ED">
        <w:rPr>
          <w:rFonts w:ascii="Times New Roman" w:eastAsia="Calibri" w:hAnsi="Times New Roman" w:cs="Times New Roman"/>
          <w:color w:val="000000"/>
          <w:sz w:val="24"/>
          <w:szCs w:val="24"/>
          <w:lang w:bidi="lt-LT"/>
          <w14:ligatures w14:val="none"/>
        </w:rPr>
        <w:t xml:space="preserve"> </w:t>
      </w:r>
      <w:r w:rsidR="00F8299B" w:rsidRPr="003A05ED">
        <w:rPr>
          <w:rFonts w:ascii="Times New Roman" w:eastAsia="Calibri" w:hAnsi="Times New Roman" w:cs="Times New Roman"/>
          <w:sz w:val="24"/>
          <w:szCs w:val="24"/>
          <w14:ligatures w14:val="none"/>
        </w:rPr>
        <w:t>(jeigu turimoje informacijoje yra asmens duomenų). Kol darbuotojas</w:t>
      </w:r>
      <w:r w:rsidR="00F8299B" w:rsidRPr="003A05ED">
        <w:rPr>
          <w:rFonts w:ascii="Times New Roman" w:eastAsia="Calibri" w:hAnsi="Times New Roman" w:cs="Times New Roman"/>
          <w:color w:val="000000"/>
          <w:sz w:val="24"/>
          <w:szCs w:val="24"/>
          <w14:ligatures w14:val="none"/>
        </w:rPr>
        <w:t xml:space="preserve"> negauna </w:t>
      </w:r>
      <w:r w:rsidR="00F8299B" w:rsidRPr="003A05ED">
        <w:rPr>
          <w:rFonts w:ascii="Times New Roman" w:eastAsia="Times New Roman" w:hAnsi="Times New Roman" w:cs="Times New Roman"/>
          <w:color w:val="000000"/>
          <w:sz w:val="24"/>
          <w:szCs w:val="24"/>
          <w14:ligatures w14:val="none"/>
        </w:rPr>
        <w:t xml:space="preserve">organizacijos </w:t>
      </w:r>
      <w:r w:rsidR="00F8299B" w:rsidRPr="003A05ED">
        <w:rPr>
          <w:rFonts w:ascii="Times New Roman" w:eastAsia="Calibri" w:hAnsi="Times New Roman" w:cs="Times New Roman"/>
          <w:color w:val="000000"/>
          <w:sz w:val="24"/>
          <w:szCs w:val="24"/>
          <w14:ligatures w14:val="none"/>
        </w:rPr>
        <w:t xml:space="preserve">patvirtinimo, </w:t>
      </w:r>
      <w:r>
        <w:rPr>
          <w:rFonts w:ascii="Times New Roman" w:eastAsia="Calibri" w:hAnsi="Times New Roman" w:cs="Times New Roman"/>
          <w:color w:val="000000"/>
          <w:sz w:val="24"/>
          <w:szCs w:val="24"/>
          <w14:ligatures w14:val="none"/>
        </w:rPr>
        <w:t>kad</w:t>
      </w:r>
      <w:r w:rsidR="00F8299B" w:rsidRPr="003A05ED">
        <w:rPr>
          <w:rFonts w:ascii="Times New Roman" w:eastAsia="Calibri" w:hAnsi="Times New Roman" w:cs="Times New Roman"/>
          <w:color w:val="000000"/>
          <w:sz w:val="24"/>
          <w:szCs w:val="24"/>
          <w14:ligatures w14:val="none"/>
        </w:rPr>
        <w:t xml:space="preserve"> minėta informacija nėra konfidenciali, jis privalo šią informaciją saugoti ši</w:t>
      </w:r>
      <w:r w:rsidR="00810777">
        <w:rPr>
          <w:rFonts w:ascii="Times New Roman" w:eastAsia="Calibri" w:hAnsi="Times New Roman" w:cs="Times New Roman"/>
          <w:color w:val="000000"/>
          <w:sz w:val="24"/>
          <w:szCs w:val="24"/>
          <w14:ligatures w14:val="none"/>
        </w:rPr>
        <w:t>am</w:t>
      </w:r>
      <w:r w:rsidR="00F8299B" w:rsidRPr="003A05ED">
        <w:rPr>
          <w:rFonts w:ascii="Times New Roman" w:eastAsia="Calibri" w:hAnsi="Times New Roman" w:cs="Times New Roman"/>
          <w:color w:val="000000"/>
          <w:sz w:val="24"/>
          <w:szCs w:val="24"/>
          <w14:ligatures w14:val="none"/>
        </w:rPr>
        <w:t xml:space="preserve">e </w:t>
      </w:r>
      <w:r w:rsidR="00810777">
        <w:rPr>
          <w:rFonts w:ascii="Times New Roman" w:eastAsia="Calibri" w:hAnsi="Times New Roman" w:cs="Times New Roman"/>
          <w:color w:val="000000"/>
          <w:sz w:val="24"/>
          <w:szCs w:val="24"/>
          <w14:ligatures w14:val="none"/>
        </w:rPr>
        <w:t>Apraš</w:t>
      </w:r>
      <w:r w:rsidR="00F8299B" w:rsidRPr="003A05ED">
        <w:rPr>
          <w:rFonts w:ascii="Times New Roman" w:eastAsia="Calibri" w:hAnsi="Times New Roman" w:cs="Times New Roman"/>
          <w:color w:val="000000"/>
          <w:sz w:val="24"/>
          <w:szCs w:val="24"/>
          <w14:ligatures w14:val="none"/>
        </w:rPr>
        <w:t>e nustatyta tvarka kaip konfidencialią informaciją.</w:t>
      </w:r>
    </w:p>
    <w:p w14:paraId="31657BF9" w14:textId="77777777" w:rsidR="00F8299B" w:rsidRPr="009513F9" w:rsidRDefault="00F8299B" w:rsidP="00F8299B">
      <w:pPr>
        <w:numPr>
          <w:ilvl w:val="0"/>
          <w:numId w:val="1"/>
        </w:numPr>
        <w:tabs>
          <w:tab w:val="left" w:pos="426"/>
          <w:tab w:val="left" w:pos="567"/>
          <w:tab w:val="left" w:pos="1134"/>
        </w:tabs>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14:ligatures w14:val="none"/>
        </w:rPr>
      </w:pPr>
      <w:r w:rsidRPr="003A05ED">
        <w:rPr>
          <w:rFonts w:ascii="Times New Roman" w:eastAsia="Calibri" w:hAnsi="Times New Roman" w:cs="Times New Roman"/>
          <w:color w:val="000000"/>
          <w:sz w:val="24"/>
          <w:szCs w:val="24"/>
          <w14:ligatures w14:val="none"/>
        </w:rPr>
        <w:t xml:space="preserve">Pasibaigus darbo santykiams tarp </w:t>
      </w:r>
      <w:r w:rsidRPr="003A05ED">
        <w:rPr>
          <w:rFonts w:ascii="Times New Roman" w:eastAsia="Times New Roman" w:hAnsi="Times New Roman" w:cs="Times New Roman"/>
          <w:color w:val="000000"/>
          <w:sz w:val="24"/>
          <w:szCs w:val="24"/>
          <w14:ligatures w14:val="none"/>
        </w:rPr>
        <w:t>organizacijos</w:t>
      </w:r>
      <w:r w:rsidRPr="009513F9">
        <w:rPr>
          <w:rFonts w:ascii="Times New Roman" w:eastAsia="Calibri" w:hAnsi="Times New Roman" w:cs="Times New Roman"/>
          <w:color w:val="000000"/>
          <w:sz w:val="24"/>
          <w:szCs w:val="24"/>
          <w14:ligatures w14:val="none"/>
        </w:rPr>
        <w:t xml:space="preserve"> ir darbuotojo, nepriklausomai nuo to, kokiu pagrindu darbo ar praktikos sutartis buvo nutraukta, arba </w:t>
      </w:r>
      <w:r w:rsidRPr="009513F9">
        <w:rPr>
          <w:rFonts w:ascii="Times New Roman" w:eastAsia="Times New Roman" w:hAnsi="Times New Roman" w:cs="Times New Roman"/>
          <w:color w:val="000000"/>
          <w:sz w:val="24"/>
          <w:szCs w:val="24"/>
          <w14:ligatures w14:val="none"/>
        </w:rPr>
        <w:t>organizacijai</w:t>
      </w:r>
      <w:r w:rsidRPr="009513F9">
        <w:rPr>
          <w:rFonts w:ascii="Times New Roman" w:eastAsia="Calibri" w:hAnsi="Times New Roman" w:cs="Times New Roman"/>
          <w:color w:val="000000"/>
          <w:sz w:val="24"/>
          <w:szCs w:val="24"/>
          <w14:ligatures w14:val="none"/>
        </w:rPr>
        <w:t xml:space="preserve"> pareikalavus, darbuotojas įsipareigoja nedelsiant, tačiau ne vėliau kaip paskutinę darbo dieną, grąžinti visą jo disponuojamą, tvarkomą konfidencialią informaciją, jos kopijas.</w:t>
      </w:r>
    </w:p>
    <w:p w14:paraId="1D51C212" w14:textId="77777777" w:rsidR="00F8299B" w:rsidRPr="009513F9" w:rsidRDefault="00F8299B" w:rsidP="00F8299B">
      <w:pPr>
        <w:numPr>
          <w:ilvl w:val="0"/>
          <w:numId w:val="1"/>
        </w:numPr>
        <w:tabs>
          <w:tab w:val="left" w:pos="426"/>
          <w:tab w:val="left" w:pos="567"/>
          <w:tab w:val="left" w:pos="1134"/>
        </w:tabs>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14:ligatures w14:val="none"/>
        </w:rPr>
      </w:pPr>
      <w:r w:rsidRPr="009513F9">
        <w:rPr>
          <w:rFonts w:ascii="Times New Roman" w:eastAsia="Calibri" w:hAnsi="Times New Roman" w:cs="Times New Roman"/>
          <w:color w:val="000000"/>
          <w:sz w:val="24"/>
          <w:szCs w:val="24"/>
          <w14:ligatures w14:val="none"/>
        </w:rPr>
        <w:t xml:space="preserve">Pasibaigus darbo ar praktikos santykiams tarp </w:t>
      </w:r>
      <w:r w:rsidRPr="009513F9">
        <w:rPr>
          <w:rFonts w:ascii="Times New Roman" w:eastAsia="Times New Roman" w:hAnsi="Times New Roman" w:cs="Times New Roman"/>
          <w:color w:val="000000"/>
          <w:sz w:val="24"/>
          <w:szCs w:val="24"/>
          <w14:ligatures w14:val="none"/>
        </w:rPr>
        <w:t>organizacijos</w:t>
      </w:r>
      <w:r w:rsidRPr="009513F9">
        <w:rPr>
          <w:rFonts w:ascii="Times New Roman" w:eastAsia="Calibri" w:hAnsi="Times New Roman" w:cs="Times New Roman"/>
          <w:color w:val="000000"/>
          <w:sz w:val="24"/>
          <w:szCs w:val="24"/>
          <w14:ligatures w14:val="none"/>
        </w:rPr>
        <w:t xml:space="preserve"> ir darbuotojo arba pasibaigus </w:t>
      </w:r>
      <w:r w:rsidRPr="00E61387">
        <w:rPr>
          <w:rFonts w:ascii="Times New Roman" w:eastAsia="Calibri" w:hAnsi="Times New Roman" w:cs="Times New Roman"/>
          <w:color w:val="000000" w:themeColor="text1"/>
          <w:sz w:val="24"/>
          <w:szCs w:val="24"/>
          <w14:ligatures w14:val="none"/>
        </w:rPr>
        <w:t xml:space="preserve">trečiųjų šalių sutartims, TIS administratorius panaikina </w:t>
      </w:r>
      <w:r w:rsidRPr="00E61387">
        <w:rPr>
          <w:rFonts w:ascii="Times New Roman" w:eastAsia="Calibri" w:hAnsi="Times New Roman" w:cs="Times New Roman"/>
          <w:color w:val="000000"/>
          <w:sz w:val="24"/>
          <w:szCs w:val="24"/>
          <w14:ligatures w14:val="none"/>
        </w:rPr>
        <w:t>tokio darbuotojo ar trečiosios šalies prieigą prie konfidencialios informacijos, esančios informacinėse</w:t>
      </w:r>
      <w:r w:rsidRPr="009513F9">
        <w:rPr>
          <w:rFonts w:ascii="Times New Roman" w:eastAsia="Calibri" w:hAnsi="Times New Roman" w:cs="Times New Roman"/>
          <w:color w:val="000000"/>
          <w:sz w:val="24"/>
          <w:szCs w:val="24"/>
          <w14:ligatures w14:val="none"/>
        </w:rPr>
        <w:t xml:space="preserve"> sistemose.</w:t>
      </w:r>
      <w:bookmarkStart w:id="6" w:name="_Hlk111025337"/>
    </w:p>
    <w:p w14:paraId="648EF25F" w14:textId="77777777" w:rsidR="00F8299B" w:rsidRPr="009513F9" w:rsidRDefault="00F8299B" w:rsidP="00F8299B">
      <w:pPr>
        <w:numPr>
          <w:ilvl w:val="0"/>
          <w:numId w:val="1"/>
        </w:numPr>
        <w:tabs>
          <w:tab w:val="left" w:pos="426"/>
          <w:tab w:val="left" w:pos="567"/>
          <w:tab w:val="left" w:pos="1134"/>
        </w:tabs>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14:ligatures w14:val="none"/>
        </w:rPr>
      </w:pPr>
      <w:r w:rsidRPr="009513F9">
        <w:rPr>
          <w:rFonts w:ascii="Times New Roman" w:eastAsia="Calibri" w:hAnsi="Times New Roman" w:cs="Times New Roman"/>
          <w:color w:val="000000"/>
          <w:sz w:val="24"/>
          <w:szCs w:val="24"/>
          <w14:ligatures w14:val="none"/>
        </w:rPr>
        <w:t xml:space="preserve">Už informacijos klasifikavimą ir apsaugos užtikrinimą, yra atsakingi padalinių vadovai. </w:t>
      </w:r>
    </w:p>
    <w:bookmarkEnd w:id="6"/>
    <w:p w14:paraId="5AF50B70" w14:textId="77777777"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Calibri" w:hAnsi="Times New Roman" w:cs="Times New Roman"/>
          <w:sz w:val="24"/>
          <w:szCs w:val="24"/>
          <w14:ligatures w14:val="none"/>
        </w:rPr>
        <w:t xml:space="preserve">Konfidencialios informacijos gavimas, naudojimas arba atskleidimas be </w:t>
      </w:r>
      <w:r w:rsidRPr="009513F9">
        <w:rPr>
          <w:rFonts w:ascii="Times New Roman" w:eastAsia="Times New Roman" w:hAnsi="Times New Roman" w:cs="Times New Roman"/>
          <w:color w:val="000000"/>
          <w:sz w:val="24"/>
          <w:szCs w:val="24"/>
          <w14:ligatures w14:val="none"/>
        </w:rPr>
        <w:t>organizacijos</w:t>
      </w:r>
      <w:r w:rsidRPr="009513F9">
        <w:rPr>
          <w:rFonts w:ascii="Times New Roman" w:eastAsia="Calibri" w:hAnsi="Times New Roman" w:cs="Times New Roman"/>
          <w:sz w:val="24"/>
          <w:szCs w:val="24"/>
          <w14:ligatures w14:val="none"/>
        </w:rPr>
        <w:t xml:space="preserve"> sutikimo laikomas neteisėtu</w:t>
      </w:r>
      <w:r w:rsidRPr="009513F9">
        <w:rPr>
          <w:rFonts w:ascii="Times New Roman" w:eastAsia="Times New Roman" w:hAnsi="Times New Roman" w:cs="Times New Roman"/>
          <w:sz w:val="24"/>
          <w:szCs w:val="24"/>
          <w:lang w:eastAsia="lt-LT"/>
          <w14:ligatures w14:val="none"/>
        </w:rPr>
        <w:t xml:space="preserve">, konfidenciali informacija atskleidžiama darbuotojo tiesioginio vadovo </w:t>
      </w:r>
      <w:bookmarkStart w:id="7" w:name="_Hlk112238598"/>
      <w:bookmarkStart w:id="8" w:name="_Hlk112243817"/>
      <w:r w:rsidRPr="009513F9">
        <w:rPr>
          <w:rFonts w:ascii="Times New Roman" w:eastAsia="Times New Roman" w:hAnsi="Times New Roman" w:cs="Times New Roman"/>
          <w:sz w:val="24"/>
          <w:szCs w:val="24"/>
          <w:lang w:eastAsia="lt-LT"/>
          <w14:ligatures w14:val="none"/>
        </w:rPr>
        <w:lastRenderedPageBreak/>
        <w:t>rašytiniu sprendimu.</w:t>
      </w:r>
      <w:bookmarkEnd w:id="7"/>
      <w:r w:rsidRPr="009513F9">
        <w:rPr>
          <w:rFonts w:ascii="Times New Roman" w:eastAsia="Times New Roman" w:hAnsi="Times New Roman" w:cs="Times New Roman"/>
          <w:sz w:val="24"/>
          <w:szCs w:val="24"/>
          <w:lang w:eastAsia="lt-LT"/>
          <w14:ligatures w14:val="none"/>
        </w:rPr>
        <w:t xml:space="preserve"> </w:t>
      </w:r>
      <w:bookmarkEnd w:id="8"/>
      <w:r w:rsidRPr="009513F9">
        <w:rPr>
          <w:rFonts w:ascii="Times New Roman" w:eastAsia="Times New Roman" w:hAnsi="Times New Roman" w:cs="Times New Roman"/>
          <w:sz w:val="24"/>
          <w:szCs w:val="24"/>
          <w:lang w:eastAsia="lt-LT"/>
          <w14:ligatures w14:val="none"/>
        </w:rPr>
        <w:t>Šis reikalavimas netaikomas darbuotojams, kuriems pagal pareiginius nuostatus ar kitus dokumentus numatyta pareiga atitinkamiems subjektams teikti konfidencialią informaciją.</w:t>
      </w:r>
    </w:p>
    <w:p w14:paraId="05C4BB3B" w14:textId="77777777"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Calibri" w:hAnsi="Times New Roman" w:cs="Times New Roman"/>
          <w:color w:val="000000"/>
          <w:sz w:val="24"/>
          <w:szCs w:val="24"/>
          <w14:ligatures w14:val="none"/>
        </w:rPr>
        <w:t>Konfidencialios informacijos gavimas, naudojimas arba atskleidimas taip pat laikomi neteisėtais, kai asmuo, gaudamas, naudodamas arba atskleisdamas konfidencialią informaciją, žinojo arba, atsižvelgiant į aplinkybes, turėjo žinoti, kad konfidenciali informacija buvo tiesiogiai arba netiesiogiai gauta iš kito asmens, kuris konfidencialią informaciją naudojo arba atskleidė neteisėtai.</w:t>
      </w:r>
    </w:p>
    <w:p w14:paraId="674F7D5B" w14:textId="1038B4F3"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sz w:val="24"/>
          <w:szCs w:val="24"/>
          <w:lang w:eastAsia="lt-LT"/>
          <w14:ligatures w14:val="none"/>
        </w:rPr>
        <w:t xml:space="preserve">Konfidencialią informaciją prašantis atskleisti darbuotojas tiesioginiam vadovui arba trečioji šalis organizacijos vadovui turi pateikti prašymą, kuriame būtų detaliai išdėstyta, kokius duomenis, sudarančius konfidencialią informaciją, norėtų gauti, kodėl reikia juos atskleisti ir kokiems tikslams jie bus naudojami. </w:t>
      </w:r>
    </w:p>
    <w:p w14:paraId="6F88EB5D" w14:textId="77777777"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sz w:val="24"/>
          <w:szCs w:val="24"/>
          <w:lang w:eastAsia="lt-LT"/>
          <w14:ligatures w14:val="none"/>
        </w:rPr>
        <w:t>Organizacijos vadovui p</w:t>
      </w:r>
      <w:r w:rsidRPr="009513F9">
        <w:rPr>
          <w:rFonts w:ascii="Times New Roman" w:eastAsia="Times New Roman" w:hAnsi="Times New Roman" w:cs="Times New Roman"/>
          <w:color w:val="000000"/>
          <w:sz w:val="24"/>
          <w:szCs w:val="24"/>
          <w:lang w:eastAsia="lt-LT"/>
          <w14:ligatures w14:val="none"/>
        </w:rPr>
        <w:t xml:space="preserve">riėmus sprendimą, trečiajai šaliai turi būti pateikta konfidenciali informacija arba pranešimas, kuriame turi būti nurodyta, kad prašomos konfidencialios informacijos </w:t>
      </w:r>
      <w:r w:rsidRPr="009513F9">
        <w:rPr>
          <w:rFonts w:ascii="Times New Roman" w:eastAsia="Times New Roman" w:hAnsi="Times New Roman" w:cs="Times New Roman"/>
          <w:color w:val="000000"/>
          <w:sz w:val="24"/>
          <w:szCs w:val="24"/>
          <w14:ligatures w14:val="none"/>
        </w:rPr>
        <w:t>organizacija</w:t>
      </w:r>
      <w:r w:rsidRPr="009513F9">
        <w:rPr>
          <w:rFonts w:ascii="Times New Roman" w:eastAsia="Times New Roman" w:hAnsi="Times New Roman" w:cs="Times New Roman"/>
          <w:color w:val="000000"/>
          <w:sz w:val="24"/>
          <w:szCs w:val="24"/>
          <w:lang w:eastAsia="lt-LT"/>
          <w14:ligatures w14:val="none"/>
        </w:rPr>
        <w:t xml:space="preserve"> nutarė neatskleisti, pateiktos tokio sprendimo priežastys.</w:t>
      </w:r>
    </w:p>
    <w:p w14:paraId="72BA50C8" w14:textId="77777777"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color w:val="000000"/>
          <w:sz w:val="24"/>
          <w:szCs w:val="24"/>
          <w:lang w:eastAsia="lt-LT"/>
          <w14:ligatures w14:val="none"/>
        </w:rPr>
        <w:t>Konfidencialios informacijos atskleidimo draudimas netaikomas, kai informacija teikiama valstybės ar savivaldybės institucijai ar įstaigai apie darbdavio daromus darbo ar kitų teisės normų pažeidimus, taip pat kai informacija teikiama teismui ar kitai ginčus nagrinėjančiai valstybės institucijai.</w:t>
      </w:r>
    </w:p>
    <w:p w14:paraId="70BA0E8D" w14:textId="6A8292FC"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color w:val="000000"/>
          <w:sz w:val="24"/>
          <w:szCs w:val="24"/>
          <w14:ligatures w14:val="none"/>
        </w:rPr>
        <w:t>Organizacija</w:t>
      </w:r>
      <w:r w:rsidR="00D26363">
        <w:rPr>
          <w:rFonts w:ascii="Times New Roman" w:eastAsia="Times New Roman" w:hAnsi="Times New Roman" w:cs="Times New Roman"/>
          <w:color w:val="000000"/>
          <w:sz w:val="24"/>
          <w:szCs w:val="24"/>
          <w14:ligatures w14:val="none"/>
        </w:rPr>
        <w:t>,</w:t>
      </w:r>
      <w:r w:rsidRPr="009513F9">
        <w:rPr>
          <w:rFonts w:ascii="Times New Roman" w:eastAsia="Times New Roman" w:hAnsi="Times New Roman" w:cs="Times New Roman"/>
          <w:color w:val="000000"/>
          <w:sz w:val="24"/>
          <w:szCs w:val="24"/>
          <w:lang w:eastAsia="lt-LT"/>
          <w14:ligatures w14:val="none"/>
        </w:rPr>
        <w:t xml:space="preserve"> gavusi įpareigojančio pobūdžio nurodymą atskleisti konfidencialią informaciją ir įsitikinusi tokio nurodymo pagrįstumu, turi atskleisti konfidencialią informaciją priežiūros institucijoms, kitoms teisės aktų nurodytoms kompetentingoms institucijoms.</w:t>
      </w:r>
    </w:p>
    <w:p w14:paraId="2CCD27D7" w14:textId="77777777"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color w:val="000000"/>
          <w:sz w:val="24"/>
          <w:szCs w:val="24"/>
          <w14:ligatures w14:val="none"/>
        </w:rPr>
        <w:t>K</w:t>
      </w:r>
      <w:r w:rsidRPr="009513F9">
        <w:rPr>
          <w:rFonts w:ascii="Times New Roman" w:eastAsia="Times New Roman" w:hAnsi="Times New Roman" w:cs="Times New Roman"/>
          <w:color w:val="000000"/>
          <w:sz w:val="24"/>
          <w:szCs w:val="24"/>
          <w:lang w:eastAsia="lt-LT"/>
          <w14:ligatures w14:val="none"/>
        </w:rPr>
        <w:t xml:space="preserve">onfidenciali informacija gali būti teikiama pagal darbuotojo tiesioginio vadovo sprendimą naudoti mokslo tikslais taip, kad pagal duomenis nebūtų galima tiesiogiai identifikuoti fizinio ir (ar) juridinio asmens. </w:t>
      </w:r>
    </w:p>
    <w:p w14:paraId="557E3D3E" w14:textId="3EBFCCE8" w:rsidR="00F8299B" w:rsidRPr="009513F9" w:rsidRDefault="00F8299B" w:rsidP="00F8299B">
      <w:pPr>
        <w:numPr>
          <w:ilvl w:val="0"/>
          <w:numId w:val="1"/>
        </w:numPr>
        <w:tabs>
          <w:tab w:val="left" w:pos="426"/>
          <w:tab w:val="left" w:pos="851"/>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Times New Roman" w:hAnsi="Times New Roman" w:cs="Times New Roman"/>
          <w:color w:val="000000"/>
          <w:sz w:val="24"/>
          <w:szCs w:val="24"/>
          <w:lang w:eastAsia="lt-LT"/>
          <w14:ligatures w14:val="none"/>
        </w:rPr>
        <w:t>Darbuotojas</w:t>
      </w:r>
      <w:r w:rsidR="00D26363">
        <w:rPr>
          <w:rFonts w:ascii="Times New Roman" w:eastAsia="Times New Roman" w:hAnsi="Times New Roman" w:cs="Times New Roman"/>
          <w:color w:val="000000"/>
          <w:sz w:val="24"/>
          <w:szCs w:val="24"/>
          <w:lang w:eastAsia="lt-LT"/>
          <w14:ligatures w14:val="none"/>
        </w:rPr>
        <w:t>,</w:t>
      </w:r>
      <w:r w:rsidRPr="009513F9">
        <w:rPr>
          <w:rFonts w:ascii="Times New Roman" w:eastAsia="Times New Roman" w:hAnsi="Times New Roman" w:cs="Times New Roman"/>
          <w:color w:val="000000"/>
          <w:sz w:val="24"/>
          <w:szCs w:val="24"/>
          <w:lang w:eastAsia="lt-LT"/>
          <w14:ligatures w14:val="none"/>
        </w:rPr>
        <w:t xml:space="preserve"> prieš atskleisdamas konfidencialią informaciją tretiesiems asmenims pagal šio </w:t>
      </w:r>
      <w:r w:rsidR="00810777">
        <w:rPr>
          <w:rFonts w:ascii="Times New Roman" w:eastAsia="Times New Roman" w:hAnsi="Times New Roman" w:cs="Times New Roman"/>
          <w:color w:val="000000"/>
          <w:sz w:val="24"/>
          <w:szCs w:val="24"/>
          <w:lang w:eastAsia="lt-LT"/>
          <w14:ligatures w14:val="none"/>
        </w:rPr>
        <w:t>Aprašo</w:t>
      </w:r>
      <w:r w:rsidRPr="009513F9">
        <w:rPr>
          <w:rFonts w:ascii="Times New Roman" w:eastAsia="Times New Roman" w:hAnsi="Times New Roman" w:cs="Times New Roman"/>
          <w:color w:val="000000"/>
          <w:sz w:val="24"/>
          <w:szCs w:val="24"/>
          <w:lang w:eastAsia="lt-LT"/>
          <w14:ligatures w14:val="none"/>
        </w:rPr>
        <w:t xml:space="preserve"> reikalavimus, privalo informuoti tokius asmenis, kad ta informacija yra konfidenciali ir gali būti naudojama tik jos perdavimo tikslais</w:t>
      </w:r>
      <w:r w:rsidR="00D26363">
        <w:rPr>
          <w:rFonts w:ascii="Times New Roman" w:eastAsia="Times New Roman" w:hAnsi="Times New Roman" w:cs="Times New Roman"/>
          <w:color w:val="000000"/>
          <w:sz w:val="24"/>
          <w:szCs w:val="24"/>
          <w:lang w:eastAsia="lt-LT"/>
          <w14:ligatures w14:val="none"/>
        </w:rPr>
        <w:t>,</w:t>
      </w:r>
      <w:r w:rsidRPr="009513F9">
        <w:rPr>
          <w:rFonts w:ascii="Times New Roman" w:eastAsia="Times New Roman" w:hAnsi="Times New Roman" w:cs="Times New Roman"/>
          <w:color w:val="000000"/>
          <w:sz w:val="24"/>
          <w:szCs w:val="24"/>
          <w:lang w:eastAsia="lt-LT"/>
          <w14:ligatures w14:val="none"/>
        </w:rPr>
        <w:t xml:space="preserve"> bei pareikalauti, jog būtų imtasi visų būtinų konfidencialios informacijos apsaugos priemonių.</w:t>
      </w:r>
    </w:p>
    <w:p w14:paraId="67006111" w14:textId="77777777" w:rsidR="00F8299B" w:rsidRPr="009513F9" w:rsidRDefault="00F8299B" w:rsidP="00F8299B">
      <w:pPr>
        <w:numPr>
          <w:ilvl w:val="0"/>
          <w:numId w:val="1"/>
        </w:numPr>
        <w:tabs>
          <w:tab w:val="left" w:pos="1134"/>
        </w:tabs>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14:ligatures w14:val="none"/>
        </w:rPr>
      </w:pPr>
      <w:r w:rsidRPr="009513F9">
        <w:rPr>
          <w:rFonts w:ascii="Times New Roman" w:eastAsia="Times New Roman" w:hAnsi="Times New Roman" w:cs="Times New Roman"/>
          <w:color w:val="000000"/>
          <w:sz w:val="24"/>
          <w:szCs w:val="24"/>
          <w:lang w:eastAsia="lt-LT"/>
          <w14:ligatures w14:val="none"/>
        </w:rPr>
        <w:t>Darbuotojas konfidencialios informacijos neatskleidžia neterminuotai po darbo santykių pasibaigimo.</w:t>
      </w:r>
    </w:p>
    <w:p w14:paraId="1498B873" w14:textId="77777777" w:rsidR="00F8299B" w:rsidRPr="009513F9" w:rsidRDefault="00F8299B" w:rsidP="00F8299B">
      <w:pPr>
        <w:widowControl w:val="0"/>
        <w:tabs>
          <w:tab w:val="left" w:pos="993"/>
        </w:tabs>
        <w:spacing w:after="0" w:line="276" w:lineRule="auto"/>
        <w:ind w:right="20"/>
        <w:jc w:val="both"/>
        <w:rPr>
          <w:rFonts w:ascii="Times New Roman" w:eastAsia="Times New Roman" w:hAnsi="Times New Roman" w:cs="Times New Roman"/>
          <w:sz w:val="24"/>
          <w:szCs w:val="24"/>
          <w:lang w:eastAsia="lt-LT" w:bidi="lt-LT"/>
          <w14:ligatures w14:val="none"/>
        </w:rPr>
      </w:pPr>
    </w:p>
    <w:p w14:paraId="41E8BD23" w14:textId="759EBFE5" w:rsidR="00F8299B" w:rsidRPr="009513F9" w:rsidRDefault="00FF0B91" w:rsidP="00F8299B">
      <w:pPr>
        <w:widowControl w:val="0"/>
        <w:tabs>
          <w:tab w:val="left" w:pos="57"/>
          <w:tab w:val="left" w:pos="1134"/>
        </w:tabs>
        <w:spacing w:after="0" w:line="276" w:lineRule="auto"/>
        <w:jc w:val="center"/>
        <w:rPr>
          <w:rFonts w:ascii="Times New Roman" w:eastAsia="Times New Roman" w:hAnsi="Times New Roman" w:cs="Times New Roman"/>
          <w:b/>
          <w:sz w:val="24"/>
          <w:szCs w:val="24"/>
          <w:lang w:eastAsia="lt-LT" w:bidi="lt-LT"/>
          <w14:ligatures w14:val="none"/>
        </w:rPr>
      </w:pPr>
      <w:r w:rsidRPr="009513F9">
        <w:rPr>
          <w:rFonts w:ascii="Times New Roman" w:eastAsia="Times New Roman" w:hAnsi="Times New Roman" w:cs="Times New Roman"/>
          <w:b/>
          <w:sz w:val="24"/>
          <w:szCs w:val="24"/>
          <w:lang w:eastAsia="lt-LT" w:bidi="lt-LT"/>
          <w14:ligatures w14:val="none"/>
        </w:rPr>
        <w:t>II</w:t>
      </w:r>
      <w:r w:rsidR="00F8299B" w:rsidRPr="009513F9">
        <w:rPr>
          <w:rFonts w:ascii="Times New Roman" w:eastAsia="Times New Roman" w:hAnsi="Times New Roman" w:cs="Times New Roman"/>
          <w:b/>
          <w:sz w:val="24"/>
          <w:szCs w:val="24"/>
          <w:lang w:eastAsia="lt-LT" w:bidi="lt-LT"/>
          <w14:ligatures w14:val="none"/>
        </w:rPr>
        <w:t>I SKYRIUS</w:t>
      </w:r>
    </w:p>
    <w:p w14:paraId="18ACCBBF" w14:textId="77777777" w:rsidR="00F8299B" w:rsidRPr="009513F9" w:rsidRDefault="00F8299B" w:rsidP="00F8299B">
      <w:pPr>
        <w:widowControl w:val="0"/>
        <w:tabs>
          <w:tab w:val="left" w:pos="57"/>
          <w:tab w:val="left" w:pos="1134"/>
        </w:tabs>
        <w:spacing w:after="0" w:line="276" w:lineRule="auto"/>
        <w:jc w:val="center"/>
        <w:rPr>
          <w:rFonts w:ascii="Times New Roman" w:eastAsia="Times New Roman" w:hAnsi="Times New Roman" w:cs="Times New Roman"/>
          <w:sz w:val="24"/>
          <w:szCs w:val="24"/>
          <w:lang w:eastAsia="lt-LT" w:bidi="lt-LT"/>
          <w14:ligatures w14:val="none"/>
        </w:rPr>
      </w:pPr>
      <w:r w:rsidRPr="009513F9">
        <w:rPr>
          <w:rFonts w:ascii="Times New Roman" w:eastAsia="Times New Roman" w:hAnsi="Times New Roman" w:cs="Times New Roman"/>
          <w:b/>
          <w:sz w:val="24"/>
          <w:szCs w:val="24"/>
          <w:lang w:eastAsia="lt-LT" w:bidi="lt-LT"/>
          <w14:ligatures w14:val="none"/>
        </w:rPr>
        <w:t>BAIGIAMOSIOS NUOSTATOS</w:t>
      </w:r>
    </w:p>
    <w:p w14:paraId="381124AC" w14:textId="77777777" w:rsidR="00F8299B" w:rsidRPr="009513F9" w:rsidRDefault="00F8299B" w:rsidP="00F8299B">
      <w:pPr>
        <w:widowControl w:val="0"/>
        <w:tabs>
          <w:tab w:val="left" w:pos="1134"/>
        </w:tabs>
        <w:spacing w:after="0" w:line="276" w:lineRule="auto"/>
        <w:jc w:val="both"/>
        <w:rPr>
          <w:rFonts w:ascii="Times New Roman" w:eastAsia="Times New Roman" w:hAnsi="Times New Roman" w:cs="Times New Roman"/>
          <w:sz w:val="24"/>
          <w:szCs w:val="24"/>
          <w:lang w:eastAsia="lt-LT" w:bidi="lt-LT"/>
          <w14:ligatures w14:val="none"/>
        </w:rPr>
      </w:pPr>
    </w:p>
    <w:p w14:paraId="6746870D" w14:textId="77777777" w:rsidR="003A05ED" w:rsidRPr="003A05ED" w:rsidRDefault="003A05ED" w:rsidP="00E61387">
      <w:pPr>
        <w:numPr>
          <w:ilvl w:val="0"/>
          <w:numId w:val="1"/>
        </w:numPr>
        <w:tabs>
          <w:tab w:val="left" w:pos="426"/>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3A05ED">
        <w:rPr>
          <w:rFonts w:ascii="Times New Roman" w:eastAsia="Calibri" w:hAnsi="Times New Roman" w:cs="Times New Roman"/>
          <w:color w:val="000000"/>
          <w:sz w:val="24"/>
          <w:szCs w:val="24"/>
          <w14:ligatures w14:val="none"/>
        </w:rPr>
        <w:t>Konfidencialios informacijos atskleidimas, praradimas ar netinkamas naudojimas gali būti laikomas darbo pareigų pažeidimu ir užtraukti atsakomybę teisės aktų nustatyta tvarka.</w:t>
      </w:r>
    </w:p>
    <w:p w14:paraId="39588EF3" w14:textId="51E7D9BA" w:rsidR="00F8299B" w:rsidRPr="009513F9" w:rsidRDefault="00F8299B" w:rsidP="00E61387">
      <w:pPr>
        <w:numPr>
          <w:ilvl w:val="0"/>
          <w:numId w:val="1"/>
        </w:numPr>
        <w:tabs>
          <w:tab w:val="left" w:pos="426"/>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9513F9">
        <w:rPr>
          <w:rFonts w:ascii="Times New Roman" w:eastAsia="Calibri" w:hAnsi="Times New Roman" w:cs="Times New Roman"/>
          <w:color w:val="000000"/>
          <w:sz w:val="24"/>
          <w:szCs w:val="24"/>
          <w14:ligatures w14:val="none"/>
        </w:rPr>
        <w:t xml:space="preserve">Darbuotojas, nesilaikęs informacijos konfidencialumo užtikrinimo ir </w:t>
      </w:r>
      <w:r w:rsidRPr="009513F9">
        <w:rPr>
          <w:rFonts w:ascii="Times New Roman" w:eastAsia="Times New Roman" w:hAnsi="Times New Roman" w:cs="Times New Roman"/>
          <w:color w:val="000000"/>
          <w:sz w:val="24"/>
          <w:szCs w:val="24"/>
          <w14:ligatures w14:val="none"/>
        </w:rPr>
        <w:t>organizacijai</w:t>
      </w:r>
      <w:r w:rsidRPr="009513F9">
        <w:rPr>
          <w:rFonts w:ascii="Times New Roman" w:eastAsia="Calibri" w:hAnsi="Times New Roman" w:cs="Times New Roman"/>
          <w:color w:val="000000"/>
          <w:sz w:val="24"/>
          <w:szCs w:val="24"/>
          <w14:ligatures w14:val="none"/>
        </w:rPr>
        <w:t xml:space="preserve"> ar jos darbuotojams ar</w:t>
      </w:r>
      <w:r w:rsidR="00D26363">
        <w:rPr>
          <w:rFonts w:ascii="Times New Roman" w:eastAsia="Calibri" w:hAnsi="Times New Roman" w:cs="Times New Roman"/>
          <w:color w:val="000000"/>
          <w:sz w:val="24"/>
          <w:szCs w:val="24"/>
          <w14:ligatures w14:val="none"/>
        </w:rPr>
        <w:t>ba</w:t>
      </w:r>
      <w:r w:rsidRPr="009513F9">
        <w:rPr>
          <w:rFonts w:ascii="Times New Roman" w:eastAsia="Calibri" w:hAnsi="Times New Roman" w:cs="Times New Roman"/>
          <w:color w:val="000000"/>
          <w:sz w:val="24"/>
          <w:szCs w:val="24"/>
          <w14:ligatures w14:val="none"/>
        </w:rPr>
        <w:t xml:space="preserve"> tretiesiems asmenims patyrus žalą, privalo atlyginti </w:t>
      </w:r>
      <w:r w:rsidRPr="009513F9">
        <w:rPr>
          <w:rFonts w:ascii="Times New Roman" w:eastAsia="Times New Roman" w:hAnsi="Times New Roman" w:cs="Times New Roman"/>
          <w:color w:val="000000"/>
          <w:sz w:val="24"/>
          <w:szCs w:val="24"/>
          <w14:ligatures w14:val="none"/>
        </w:rPr>
        <w:t>organizacijai</w:t>
      </w:r>
      <w:r w:rsidRPr="009513F9">
        <w:rPr>
          <w:rFonts w:ascii="Times New Roman" w:eastAsia="Calibri" w:hAnsi="Times New Roman" w:cs="Times New Roman"/>
          <w:color w:val="000000"/>
          <w:sz w:val="24"/>
          <w:szCs w:val="24"/>
          <w14:ligatures w14:val="none"/>
        </w:rPr>
        <w:t xml:space="preserve"> ar jos darbuotojams</w:t>
      </w:r>
      <w:r w:rsidR="00D26363">
        <w:rPr>
          <w:rFonts w:ascii="Times New Roman" w:eastAsia="Calibri" w:hAnsi="Times New Roman" w:cs="Times New Roman"/>
          <w:color w:val="000000"/>
          <w:sz w:val="24"/>
          <w:szCs w:val="24"/>
          <w14:ligatures w14:val="none"/>
        </w:rPr>
        <w:t xml:space="preserve"> arba </w:t>
      </w:r>
      <w:r w:rsidRPr="009513F9">
        <w:rPr>
          <w:rFonts w:ascii="Times New Roman" w:eastAsia="Calibri" w:hAnsi="Times New Roman" w:cs="Times New Roman"/>
          <w:color w:val="000000"/>
          <w:sz w:val="24"/>
          <w:szCs w:val="24"/>
          <w14:ligatures w14:val="none"/>
        </w:rPr>
        <w:t>tretiesiems asmenims padarytus tiesioginius ir netiesioginius nuostolius.</w:t>
      </w:r>
    </w:p>
    <w:p w14:paraId="07836626" w14:textId="5A3631F3" w:rsidR="00891109" w:rsidRPr="00E61387" w:rsidRDefault="00891109" w:rsidP="00E61387">
      <w:pPr>
        <w:widowControl w:val="0"/>
        <w:numPr>
          <w:ilvl w:val="0"/>
          <w:numId w:val="1"/>
        </w:numPr>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E61387">
        <w:rPr>
          <w:rFonts w:ascii="Times New Roman" w:hAnsi="Times New Roman" w:cs="Times New Roman"/>
          <w:sz w:val="24"/>
          <w:szCs w:val="24"/>
          <w:lang w:eastAsia="lt-LT" w:bidi="lt-LT"/>
        </w:rPr>
        <w:t>Ši</w:t>
      </w:r>
      <w:r w:rsidR="00810777">
        <w:rPr>
          <w:rFonts w:ascii="Times New Roman" w:hAnsi="Times New Roman" w:cs="Times New Roman"/>
          <w:sz w:val="24"/>
          <w:szCs w:val="24"/>
          <w:lang w:eastAsia="lt-LT" w:bidi="lt-LT"/>
        </w:rPr>
        <w:t>s</w:t>
      </w:r>
      <w:r w:rsidRPr="00E61387">
        <w:rPr>
          <w:rFonts w:ascii="Times New Roman" w:hAnsi="Times New Roman" w:cs="Times New Roman"/>
          <w:sz w:val="24"/>
          <w:szCs w:val="24"/>
          <w:lang w:eastAsia="lt-LT" w:bidi="lt-LT"/>
        </w:rPr>
        <w:t xml:space="preserve"> </w:t>
      </w:r>
      <w:r w:rsidR="00810777">
        <w:rPr>
          <w:rFonts w:ascii="Times New Roman" w:hAnsi="Times New Roman" w:cs="Times New Roman"/>
          <w:sz w:val="24"/>
          <w:szCs w:val="24"/>
          <w:lang w:eastAsia="lt-LT" w:bidi="lt-LT"/>
        </w:rPr>
        <w:t>Aprašas</w:t>
      </w:r>
      <w:r w:rsidRPr="00E61387">
        <w:rPr>
          <w:rFonts w:ascii="Times New Roman" w:hAnsi="Times New Roman" w:cs="Times New Roman"/>
          <w:sz w:val="24"/>
          <w:szCs w:val="24"/>
          <w:lang w:eastAsia="lt-LT" w:bidi="lt-LT"/>
        </w:rPr>
        <w:t xml:space="preserve"> turi būti peržiūrima</w:t>
      </w:r>
      <w:r w:rsidR="00810777">
        <w:rPr>
          <w:rFonts w:ascii="Times New Roman" w:hAnsi="Times New Roman" w:cs="Times New Roman"/>
          <w:sz w:val="24"/>
          <w:szCs w:val="24"/>
          <w:lang w:eastAsia="lt-LT" w:bidi="lt-LT"/>
        </w:rPr>
        <w:t>s</w:t>
      </w:r>
      <w:r w:rsidRPr="00E61387">
        <w:rPr>
          <w:rFonts w:ascii="Times New Roman" w:hAnsi="Times New Roman" w:cs="Times New Roman"/>
          <w:sz w:val="24"/>
          <w:szCs w:val="24"/>
          <w:lang w:eastAsia="lt-LT" w:bidi="lt-LT"/>
        </w:rPr>
        <w:t xml:space="preserve"> ir atnaujinama</w:t>
      </w:r>
      <w:r w:rsidR="00810777">
        <w:rPr>
          <w:rFonts w:ascii="Times New Roman" w:hAnsi="Times New Roman" w:cs="Times New Roman"/>
          <w:sz w:val="24"/>
          <w:szCs w:val="24"/>
          <w:lang w:eastAsia="lt-LT" w:bidi="lt-LT"/>
        </w:rPr>
        <w:t>s</w:t>
      </w:r>
      <w:r w:rsidRPr="00E61387">
        <w:rPr>
          <w:rFonts w:ascii="Times New Roman" w:hAnsi="Times New Roman" w:cs="Times New Roman"/>
          <w:sz w:val="24"/>
          <w:szCs w:val="24"/>
          <w:lang w:eastAsia="lt-LT" w:bidi="lt-LT"/>
        </w:rPr>
        <w:t xml:space="preserve"> bent kartą per metus arba kai atsiranda esmini</w:t>
      </w:r>
      <w:r w:rsidR="00410713">
        <w:rPr>
          <w:rFonts w:ascii="Times New Roman" w:hAnsi="Times New Roman" w:cs="Times New Roman"/>
          <w:sz w:val="24"/>
          <w:szCs w:val="24"/>
          <w:lang w:eastAsia="lt-LT" w:bidi="lt-LT"/>
        </w:rPr>
        <w:t xml:space="preserve">ų </w:t>
      </w:r>
      <w:r w:rsidRPr="00E61387">
        <w:rPr>
          <w:rFonts w:ascii="Times New Roman" w:hAnsi="Times New Roman" w:cs="Times New Roman"/>
          <w:sz w:val="24"/>
          <w:szCs w:val="24"/>
          <w:lang w:eastAsia="lt-LT" w:bidi="lt-LT"/>
        </w:rPr>
        <w:t>pokyči</w:t>
      </w:r>
      <w:r w:rsidR="00410713">
        <w:rPr>
          <w:rFonts w:ascii="Times New Roman" w:hAnsi="Times New Roman" w:cs="Times New Roman"/>
          <w:sz w:val="24"/>
          <w:szCs w:val="24"/>
          <w:lang w:eastAsia="lt-LT" w:bidi="lt-LT"/>
        </w:rPr>
        <w:t>ų</w:t>
      </w:r>
      <w:r w:rsidRPr="00E61387">
        <w:rPr>
          <w:rFonts w:ascii="Times New Roman" w:hAnsi="Times New Roman" w:cs="Times New Roman"/>
          <w:sz w:val="24"/>
          <w:szCs w:val="24"/>
          <w:lang w:eastAsia="lt-LT" w:bidi="lt-LT"/>
        </w:rPr>
        <w:t>, kurie turi įtakos ši</w:t>
      </w:r>
      <w:r w:rsidR="00810777">
        <w:rPr>
          <w:rFonts w:ascii="Times New Roman" w:hAnsi="Times New Roman" w:cs="Times New Roman"/>
          <w:sz w:val="24"/>
          <w:szCs w:val="24"/>
          <w:lang w:eastAsia="lt-LT" w:bidi="lt-LT"/>
        </w:rPr>
        <w:t>am</w:t>
      </w:r>
      <w:r w:rsidRPr="00E61387">
        <w:rPr>
          <w:rFonts w:ascii="Times New Roman" w:hAnsi="Times New Roman" w:cs="Times New Roman"/>
          <w:sz w:val="24"/>
          <w:szCs w:val="24"/>
          <w:lang w:eastAsia="lt-LT" w:bidi="lt-LT"/>
        </w:rPr>
        <w:t xml:space="preserve"> </w:t>
      </w:r>
      <w:r w:rsidR="00810777">
        <w:rPr>
          <w:rFonts w:ascii="Times New Roman" w:hAnsi="Times New Roman" w:cs="Times New Roman"/>
          <w:sz w:val="24"/>
          <w:szCs w:val="24"/>
          <w:lang w:eastAsia="lt-LT" w:bidi="lt-LT"/>
        </w:rPr>
        <w:t>Aprašu</w:t>
      </w:r>
      <w:r w:rsidRPr="00E61387">
        <w:rPr>
          <w:rFonts w:ascii="Times New Roman" w:hAnsi="Times New Roman" w:cs="Times New Roman"/>
          <w:sz w:val="24"/>
          <w:szCs w:val="24"/>
          <w:lang w:eastAsia="lt-LT" w:bidi="lt-LT"/>
        </w:rPr>
        <w:t xml:space="preserve">i. Už šio </w:t>
      </w:r>
      <w:r w:rsidR="00810777">
        <w:rPr>
          <w:rFonts w:ascii="Times New Roman" w:hAnsi="Times New Roman" w:cs="Times New Roman"/>
          <w:sz w:val="24"/>
          <w:szCs w:val="24"/>
          <w:lang w:eastAsia="lt-LT" w:bidi="lt-LT"/>
        </w:rPr>
        <w:t>Aprašo</w:t>
      </w:r>
      <w:r w:rsidRPr="00E61387">
        <w:rPr>
          <w:rFonts w:ascii="Times New Roman" w:hAnsi="Times New Roman" w:cs="Times New Roman"/>
          <w:sz w:val="24"/>
          <w:szCs w:val="24"/>
          <w:lang w:eastAsia="lt-LT" w:bidi="lt-LT"/>
        </w:rPr>
        <w:t xml:space="preserve"> peržiūrėjimą ir atnaujinimą yra atsakinga</w:t>
      </w:r>
      <w:r w:rsidR="0017046A" w:rsidRPr="00E61387">
        <w:rPr>
          <w:rFonts w:ascii="Times New Roman" w:hAnsi="Times New Roman" w:cs="Times New Roman"/>
          <w:sz w:val="24"/>
          <w:szCs w:val="24"/>
          <w:lang w:eastAsia="lt-LT" w:bidi="lt-LT"/>
        </w:rPr>
        <w:t xml:space="preserve">s </w:t>
      </w:r>
      <w:r w:rsidR="003A05ED" w:rsidRPr="00E61387">
        <w:rPr>
          <w:rFonts w:ascii="Times New Roman" w:hAnsi="Times New Roman" w:cs="Times New Roman"/>
          <w:sz w:val="24"/>
          <w:szCs w:val="24"/>
        </w:rPr>
        <w:t>P</w:t>
      </w:r>
      <w:r w:rsidRPr="00E61387">
        <w:rPr>
          <w:rFonts w:ascii="Times New Roman" w:hAnsi="Times New Roman" w:cs="Times New Roman"/>
          <w:sz w:val="24"/>
          <w:szCs w:val="24"/>
        </w:rPr>
        <w:t xml:space="preserve">ersonalo </w:t>
      </w:r>
      <w:r w:rsidR="00410713">
        <w:rPr>
          <w:rFonts w:ascii="Times New Roman" w:hAnsi="Times New Roman" w:cs="Times New Roman"/>
          <w:sz w:val="24"/>
          <w:szCs w:val="24"/>
        </w:rPr>
        <w:t xml:space="preserve">administravimo </w:t>
      </w:r>
      <w:r w:rsidRPr="00E61387">
        <w:rPr>
          <w:rFonts w:ascii="Times New Roman" w:hAnsi="Times New Roman" w:cs="Times New Roman"/>
          <w:sz w:val="24"/>
          <w:szCs w:val="24"/>
        </w:rPr>
        <w:t>skyriaus vedėjas.</w:t>
      </w:r>
    </w:p>
    <w:p w14:paraId="6657F8CE" w14:textId="25634B74" w:rsidR="003A05ED" w:rsidRPr="00410713" w:rsidRDefault="00E61387" w:rsidP="00410713">
      <w:pPr>
        <w:widowControl w:val="0"/>
        <w:numPr>
          <w:ilvl w:val="0"/>
          <w:numId w:val="1"/>
        </w:numPr>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14:ligatures w14:val="none"/>
        </w:rPr>
      </w:pPr>
      <w:r w:rsidRPr="00E61387">
        <w:rPr>
          <w:rFonts w:ascii="Times New Roman" w:eastAsia="Times New Roman" w:hAnsi="Times New Roman" w:cs="Times New Roman"/>
          <w:sz w:val="24"/>
          <w:szCs w:val="24"/>
          <w:lang w:eastAsia="lt-LT"/>
          <w14:ligatures w14:val="none"/>
        </w:rPr>
        <w:t xml:space="preserve">Šio </w:t>
      </w:r>
      <w:r w:rsidR="00810777">
        <w:rPr>
          <w:rFonts w:ascii="Times New Roman" w:eastAsia="Times New Roman" w:hAnsi="Times New Roman" w:cs="Times New Roman"/>
          <w:sz w:val="24"/>
          <w:szCs w:val="24"/>
          <w:lang w:eastAsia="lt-LT"/>
          <w14:ligatures w14:val="none"/>
        </w:rPr>
        <w:t>Aprašo</w:t>
      </w:r>
      <w:r w:rsidRPr="00E61387">
        <w:rPr>
          <w:rFonts w:ascii="Times New Roman" w:eastAsia="Times New Roman" w:hAnsi="Times New Roman" w:cs="Times New Roman"/>
          <w:sz w:val="24"/>
          <w:szCs w:val="24"/>
          <w:lang w:eastAsia="lt-LT"/>
          <w14:ligatures w14:val="none"/>
        </w:rPr>
        <w:t xml:space="preserve"> p</w:t>
      </w:r>
      <w:r w:rsidR="003A05ED" w:rsidRPr="00E61387">
        <w:rPr>
          <w:rFonts w:ascii="Times New Roman" w:eastAsia="Times New Roman" w:hAnsi="Times New Roman" w:cs="Times New Roman"/>
          <w:sz w:val="24"/>
          <w:szCs w:val="24"/>
          <w:lang w:eastAsia="lt-LT"/>
          <w14:ligatures w14:val="none"/>
        </w:rPr>
        <w:t>riedas</w:t>
      </w:r>
      <w:r w:rsidR="00410713">
        <w:rPr>
          <w:rFonts w:ascii="Times New Roman" w:eastAsia="Times New Roman" w:hAnsi="Times New Roman" w:cs="Times New Roman"/>
          <w:sz w:val="24"/>
          <w:szCs w:val="24"/>
          <w:lang w:eastAsia="lt-LT"/>
          <w14:ligatures w14:val="none"/>
        </w:rPr>
        <w:t xml:space="preserve"> –</w:t>
      </w:r>
      <w:r w:rsidR="003A05ED" w:rsidRPr="00410713">
        <w:rPr>
          <w:rFonts w:ascii="Times New Roman" w:eastAsia="Times New Roman" w:hAnsi="Times New Roman" w:cs="Times New Roman"/>
          <w:sz w:val="24"/>
          <w:szCs w:val="24"/>
          <w:lang w:eastAsia="lt-LT"/>
          <w14:ligatures w14:val="none"/>
        </w:rPr>
        <w:t xml:space="preserve"> Konfidencialumo </w:t>
      </w:r>
      <w:r w:rsidR="00D26363">
        <w:rPr>
          <w:rFonts w:ascii="Times New Roman" w:eastAsia="Times New Roman" w:hAnsi="Times New Roman" w:cs="Times New Roman"/>
          <w:sz w:val="24"/>
          <w:szCs w:val="24"/>
          <w:lang w:eastAsia="lt-LT"/>
          <w14:ligatures w14:val="none"/>
        </w:rPr>
        <w:t xml:space="preserve">laikymosi </w:t>
      </w:r>
      <w:r w:rsidR="003A05ED" w:rsidRPr="00410713">
        <w:rPr>
          <w:rFonts w:ascii="Times New Roman" w:eastAsia="Times New Roman" w:hAnsi="Times New Roman" w:cs="Times New Roman"/>
          <w:sz w:val="24"/>
          <w:szCs w:val="24"/>
          <w:lang w:eastAsia="lt-LT"/>
          <w14:ligatures w14:val="none"/>
        </w:rPr>
        <w:t>pasižadėjimas.</w:t>
      </w:r>
    </w:p>
    <w:p w14:paraId="14A23858" w14:textId="2F2CB415" w:rsidR="00E91546" w:rsidRPr="009513F9" w:rsidRDefault="00E61387" w:rsidP="009244A0">
      <w:pPr>
        <w:ind w:firstLine="72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w:t>
      </w:r>
    </w:p>
    <w:sectPr w:rsidR="00E91546" w:rsidRPr="009513F9" w:rsidSect="00DC1842">
      <w:pgSz w:w="12240" w:h="15840"/>
      <w:pgMar w:top="567"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56"/>
    <w:multiLevelType w:val="multilevel"/>
    <w:tmpl w:val="6C0807BA"/>
    <w:lvl w:ilvl="0">
      <w:start w:val="1"/>
      <w:numFmt w:val="decimal"/>
      <w:suff w:val="space"/>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suff w:val="space"/>
      <w:lvlText w:val="%1.%2."/>
      <w:lvlJc w:val="left"/>
      <w:pPr>
        <w:ind w:left="0" w:hanging="667"/>
      </w:pPr>
      <w:rPr>
        <w:rFonts w:ascii="Times New Roman" w:eastAsia="Times New Roman" w:hAnsi="Times New Roman" w:hint="default"/>
        <w:b w:val="0"/>
        <w:bCs w:val="0"/>
        <w:i w:val="0"/>
        <w:iCs w:val="0"/>
        <w:smallCaps w:val="0"/>
        <w:strike w:val="0"/>
        <w:color w:val="000000"/>
        <w:spacing w:val="2"/>
        <w:w w:val="115"/>
        <w:position w:val="0"/>
        <w:sz w:val="24"/>
        <w:szCs w:val="24"/>
        <w:u w:val="none"/>
        <w:lang w:val="lt-LT" w:eastAsia="lt-LT" w:bidi="lt-LT"/>
      </w:rPr>
    </w:lvl>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 w:ilvl="3">
      <w:start w:val="1"/>
      <w:numFmt w:val="bullet"/>
      <w:lvlText w:val=""/>
      <w:lvlJc w:val="left"/>
      <w:pPr>
        <w:ind w:left="0" w:hanging="535"/>
      </w:pPr>
      <w:rPr>
        <w:rFonts w:ascii="Segoe MDL2 Assets" w:eastAsia="Segoe MDL2 Assets" w:hAnsi="Segoe MDL2 Assets" w:hint="default"/>
        <w:w w:val="47"/>
        <w:sz w:val="18"/>
        <w:szCs w:val="18"/>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35A37D17"/>
    <w:multiLevelType w:val="hybridMultilevel"/>
    <w:tmpl w:val="C49AC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E76E28"/>
    <w:multiLevelType w:val="hybridMultilevel"/>
    <w:tmpl w:val="05B0A91E"/>
    <w:lvl w:ilvl="0" w:tplc="A0E4DA08">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410812858">
    <w:abstractNumId w:val="0"/>
  </w:num>
  <w:num w:numId="2" w16cid:durableId="1911231283">
    <w:abstractNumId w:val="2"/>
  </w:num>
  <w:num w:numId="3" w16cid:durableId="590310278">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lvlText w:val="%1.%2."/>
        <w:lvlJc w:val="left"/>
        <w:pPr>
          <w:ind w:left="0" w:firstLine="284"/>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4" w16cid:durableId="459615900">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lvlText w:val="%1.%2."/>
        <w:lvlJc w:val="left"/>
        <w:pPr>
          <w:ind w:left="0" w:firstLine="56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5" w16cid:durableId="1507943575">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lvlText w:val="%1.%2."/>
        <w:lvlJc w:val="left"/>
        <w:pPr>
          <w:ind w:left="0" w:firstLine="56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6" w16cid:durableId="1043794579">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lvlText w:val="%1.%2."/>
        <w:lvlJc w:val="left"/>
        <w:pPr>
          <w:ind w:left="0" w:firstLine="680"/>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7" w16cid:durableId="1979796714">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suff w:val="space"/>
        <w:lvlText w:val="%1.%2."/>
        <w:lvlJc w:val="left"/>
        <w:pPr>
          <w:ind w:left="0" w:firstLine="794"/>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8" w16cid:durableId="1378436339">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suff w:val="space"/>
        <w:lvlText w:val="%1.%2."/>
        <w:lvlJc w:val="left"/>
        <w:pPr>
          <w:ind w:left="0" w:firstLine="73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9" w16cid:durableId="2018462069">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suff w:val="space"/>
        <w:lvlText w:val="%1.%2."/>
        <w:lvlJc w:val="left"/>
        <w:pPr>
          <w:ind w:left="0" w:firstLine="73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10" w16cid:durableId="2002736508">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suff w:val="space"/>
        <w:lvlText w:val="%1.%2."/>
        <w:lvlJc w:val="left"/>
        <w:pPr>
          <w:ind w:left="0" w:firstLine="73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11" w16cid:durableId="981885216">
    <w:abstractNumId w:val="0"/>
    <w:lvlOverride w:ilvl="0">
      <w:lvl w:ilvl="0">
        <w:start w:val="1"/>
        <w:numFmt w:val="decimal"/>
        <w:suff w:val="space"/>
        <w:lvlText w:val="%1."/>
        <w:lvlJc w:val="left"/>
        <w:pPr>
          <w:ind w:left="0" w:firstLine="737"/>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lvlText w:val="%1.%2."/>
        <w:lvlJc w:val="left"/>
        <w:pPr>
          <w:ind w:left="0" w:hanging="66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12" w16cid:durableId="2005166066">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suff w:val="space"/>
        <w:lvlText w:val="%1.%2."/>
        <w:lvlJc w:val="left"/>
        <w:pPr>
          <w:ind w:left="0" w:firstLine="73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13" w16cid:durableId="949778265">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suff w:val="space"/>
        <w:lvlText w:val="%1.%2."/>
        <w:lvlJc w:val="left"/>
        <w:pPr>
          <w:ind w:left="0" w:firstLine="73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hanging="676"/>
        </w:pPr>
        <w:rPr>
          <w:rFonts w:ascii="Times New Roman" w:eastAsia="Times New Roman" w:hAnsi="Times New Roman" w:hint="default"/>
          <w:strike w:val="0"/>
          <w:color w:val="auto"/>
          <w:spacing w:val="2"/>
          <w:w w:val="115"/>
          <w:sz w:val="23"/>
          <w:szCs w:val="23"/>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14" w16cid:durableId="517083140">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suff w:val="space"/>
        <w:lvlText w:val="%1.%2."/>
        <w:lvlJc w:val="left"/>
        <w:pPr>
          <w:ind w:left="0" w:firstLine="73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suff w:val="space"/>
        <w:lvlText w:val="%1.%2.%3."/>
        <w:lvlJc w:val="left"/>
        <w:pPr>
          <w:ind w:left="0" w:hanging="676"/>
        </w:pPr>
        <w:rPr>
          <w:rFonts w:ascii="Times New Roman" w:eastAsia="Times New Roman" w:hAnsi="Times New Roman" w:hint="default"/>
          <w:strike w:val="0"/>
          <w:color w:val="auto"/>
          <w:spacing w:val="2"/>
          <w:w w:val="115"/>
          <w:sz w:val="24"/>
          <w:szCs w:val="24"/>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15" w16cid:durableId="75139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9B"/>
    <w:rsid w:val="00017F35"/>
    <w:rsid w:val="00091458"/>
    <w:rsid w:val="000C2CD0"/>
    <w:rsid w:val="000F0935"/>
    <w:rsid w:val="00152BC1"/>
    <w:rsid w:val="0017046A"/>
    <w:rsid w:val="001932AB"/>
    <w:rsid w:val="001B17A6"/>
    <w:rsid w:val="002079C4"/>
    <w:rsid w:val="0026678E"/>
    <w:rsid w:val="0034173A"/>
    <w:rsid w:val="003744B8"/>
    <w:rsid w:val="003A05ED"/>
    <w:rsid w:val="003A21C3"/>
    <w:rsid w:val="003A3D3A"/>
    <w:rsid w:val="003C1209"/>
    <w:rsid w:val="00410713"/>
    <w:rsid w:val="004872F5"/>
    <w:rsid w:val="004C088F"/>
    <w:rsid w:val="004C1900"/>
    <w:rsid w:val="004D6FDD"/>
    <w:rsid w:val="004F4ECB"/>
    <w:rsid w:val="00500D5A"/>
    <w:rsid w:val="00506EF2"/>
    <w:rsid w:val="0052743B"/>
    <w:rsid w:val="005A0C83"/>
    <w:rsid w:val="0064156F"/>
    <w:rsid w:val="0066079D"/>
    <w:rsid w:val="006829C3"/>
    <w:rsid w:val="006866C0"/>
    <w:rsid w:val="00765AFB"/>
    <w:rsid w:val="00810777"/>
    <w:rsid w:val="00832877"/>
    <w:rsid w:val="0083438E"/>
    <w:rsid w:val="008633F1"/>
    <w:rsid w:val="00890629"/>
    <w:rsid w:val="00891109"/>
    <w:rsid w:val="00891D50"/>
    <w:rsid w:val="008B1CD3"/>
    <w:rsid w:val="008E5787"/>
    <w:rsid w:val="00912BC1"/>
    <w:rsid w:val="009244A0"/>
    <w:rsid w:val="009513F9"/>
    <w:rsid w:val="009659F2"/>
    <w:rsid w:val="009A73DD"/>
    <w:rsid w:val="009D092C"/>
    <w:rsid w:val="00A0325D"/>
    <w:rsid w:val="00A31F73"/>
    <w:rsid w:val="00B42731"/>
    <w:rsid w:val="00B4354A"/>
    <w:rsid w:val="00B77F33"/>
    <w:rsid w:val="00B80156"/>
    <w:rsid w:val="00BA4607"/>
    <w:rsid w:val="00BA5997"/>
    <w:rsid w:val="00BB17E5"/>
    <w:rsid w:val="00C014D8"/>
    <w:rsid w:val="00C776F3"/>
    <w:rsid w:val="00C97570"/>
    <w:rsid w:val="00CA44A2"/>
    <w:rsid w:val="00CC6FA8"/>
    <w:rsid w:val="00CE4CA4"/>
    <w:rsid w:val="00D232CA"/>
    <w:rsid w:val="00D26363"/>
    <w:rsid w:val="00D3517F"/>
    <w:rsid w:val="00D806D4"/>
    <w:rsid w:val="00DA3244"/>
    <w:rsid w:val="00DC1842"/>
    <w:rsid w:val="00E44373"/>
    <w:rsid w:val="00E61387"/>
    <w:rsid w:val="00E6648F"/>
    <w:rsid w:val="00E91546"/>
    <w:rsid w:val="00EB13A2"/>
    <w:rsid w:val="00F63772"/>
    <w:rsid w:val="00F8299B"/>
    <w:rsid w:val="00FE0077"/>
    <w:rsid w:val="00FF0B91"/>
    <w:rsid w:val="00FF4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2CC6"/>
  <w15:chartTrackingRefBased/>
  <w15:docId w15:val="{E39C6BD8-0B48-4100-B606-73257327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2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82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829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829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829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829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29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29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29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29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29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29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29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29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829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29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29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29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2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29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29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29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29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299B"/>
    <w:rPr>
      <w:i/>
      <w:iCs/>
      <w:color w:val="404040" w:themeColor="text1" w:themeTint="BF"/>
    </w:rPr>
  </w:style>
  <w:style w:type="paragraph" w:styleId="Sraopastraipa">
    <w:name w:val="List Paragraph"/>
    <w:basedOn w:val="prastasis"/>
    <w:link w:val="SraopastraipaDiagrama"/>
    <w:uiPriority w:val="34"/>
    <w:qFormat/>
    <w:rsid w:val="00F8299B"/>
    <w:pPr>
      <w:ind w:left="720"/>
      <w:contextualSpacing/>
    </w:pPr>
  </w:style>
  <w:style w:type="character" w:styleId="Rykuspabraukimas">
    <w:name w:val="Intense Emphasis"/>
    <w:basedOn w:val="Numatytasispastraiposriftas"/>
    <w:uiPriority w:val="21"/>
    <w:qFormat/>
    <w:rsid w:val="00F8299B"/>
    <w:rPr>
      <w:i/>
      <w:iCs/>
      <w:color w:val="2F5496" w:themeColor="accent1" w:themeShade="BF"/>
    </w:rPr>
  </w:style>
  <w:style w:type="paragraph" w:styleId="Iskirtacitata">
    <w:name w:val="Intense Quote"/>
    <w:basedOn w:val="prastasis"/>
    <w:next w:val="prastasis"/>
    <w:link w:val="IskirtacitataDiagrama"/>
    <w:uiPriority w:val="30"/>
    <w:qFormat/>
    <w:rsid w:val="00F82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8299B"/>
    <w:rPr>
      <w:i/>
      <w:iCs/>
      <w:color w:val="2F5496" w:themeColor="accent1" w:themeShade="BF"/>
    </w:rPr>
  </w:style>
  <w:style w:type="character" w:styleId="Rykinuoroda">
    <w:name w:val="Intense Reference"/>
    <w:basedOn w:val="Numatytasispastraiposriftas"/>
    <w:uiPriority w:val="32"/>
    <w:qFormat/>
    <w:rsid w:val="00F8299B"/>
    <w:rPr>
      <w:b/>
      <w:bCs/>
      <w:smallCaps/>
      <w:color w:val="2F5496" w:themeColor="accent1" w:themeShade="BF"/>
      <w:spacing w:val="5"/>
    </w:rPr>
  </w:style>
  <w:style w:type="character" w:customStyle="1" w:styleId="SraopastraipaDiagrama">
    <w:name w:val="Sąrašo pastraipa Diagrama"/>
    <w:link w:val="Sraopastraipa"/>
    <w:uiPriority w:val="34"/>
    <w:rsid w:val="00FF0B91"/>
  </w:style>
  <w:style w:type="paragraph" w:styleId="prastasiniatinklio">
    <w:name w:val="Normal (Web)"/>
    <w:basedOn w:val="prastasis"/>
    <w:uiPriority w:val="99"/>
    <w:unhideWhenUsed/>
    <w:rsid w:val="00890629"/>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character" w:styleId="Komentaronuoroda">
    <w:name w:val="annotation reference"/>
    <w:basedOn w:val="Numatytasispastraiposriftas"/>
    <w:uiPriority w:val="99"/>
    <w:semiHidden/>
    <w:unhideWhenUsed/>
    <w:rsid w:val="00891D50"/>
    <w:rPr>
      <w:sz w:val="16"/>
      <w:szCs w:val="16"/>
    </w:rPr>
  </w:style>
  <w:style w:type="paragraph" w:styleId="Komentarotekstas">
    <w:name w:val="annotation text"/>
    <w:basedOn w:val="prastasis"/>
    <w:link w:val="KomentarotekstasDiagrama"/>
    <w:uiPriority w:val="99"/>
    <w:semiHidden/>
    <w:unhideWhenUsed/>
    <w:rsid w:val="00891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1D50"/>
    <w:rPr>
      <w:sz w:val="20"/>
      <w:szCs w:val="20"/>
    </w:rPr>
  </w:style>
  <w:style w:type="paragraph" w:styleId="Komentarotema">
    <w:name w:val="annotation subject"/>
    <w:basedOn w:val="Komentarotekstas"/>
    <w:next w:val="Komentarotekstas"/>
    <w:link w:val="KomentarotemaDiagrama"/>
    <w:uiPriority w:val="99"/>
    <w:semiHidden/>
    <w:unhideWhenUsed/>
    <w:rsid w:val="00891D50"/>
    <w:rPr>
      <w:b/>
      <w:bCs/>
    </w:rPr>
  </w:style>
  <w:style w:type="character" w:customStyle="1" w:styleId="KomentarotemaDiagrama">
    <w:name w:val="Komentaro tema Diagrama"/>
    <w:basedOn w:val="KomentarotekstasDiagrama"/>
    <w:link w:val="Komentarotema"/>
    <w:uiPriority w:val="99"/>
    <w:semiHidden/>
    <w:rsid w:val="00891D50"/>
    <w:rPr>
      <w:b/>
      <w:bCs/>
      <w:sz w:val="20"/>
      <w:szCs w:val="20"/>
    </w:rPr>
  </w:style>
  <w:style w:type="paragraph" w:styleId="Betarp">
    <w:name w:val="No Spacing"/>
    <w:uiPriority w:val="1"/>
    <w:qFormat/>
    <w:rsid w:val="000C2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10321</Words>
  <Characters>5884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3</cp:revision>
  <dcterms:created xsi:type="dcterms:W3CDTF">2026-03-25T12:35:00Z</dcterms:created>
  <dcterms:modified xsi:type="dcterms:W3CDTF">2026-03-30T12:13:00Z</dcterms:modified>
</cp:coreProperties>
</file>