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0EB55299"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390D49">
        <w:rPr>
          <w:rFonts w:ascii="Times New Roman" w:eastAsia="Times New Roman" w:hAnsi="Times New Roman" w:cs="Times New Roman"/>
          <w:sz w:val="24"/>
          <w:szCs w:val="24"/>
          <w:lang w:eastAsia="lt-LT"/>
        </w:rPr>
        <w:t>6</w:t>
      </w:r>
      <w:r w:rsidR="00B958B0">
        <w:rPr>
          <w:rFonts w:ascii="Times New Roman" w:eastAsia="Times New Roman" w:hAnsi="Times New Roman" w:cs="Times New Roman"/>
          <w:sz w:val="24"/>
          <w:szCs w:val="24"/>
          <w:lang w:eastAsia="lt-LT"/>
        </w:rPr>
        <w:t>-</w:t>
      </w:r>
      <w:r w:rsidR="00390D49">
        <w:rPr>
          <w:rFonts w:ascii="Times New Roman" w:eastAsia="Times New Roman" w:hAnsi="Times New Roman" w:cs="Times New Roman"/>
          <w:sz w:val="24"/>
          <w:szCs w:val="24"/>
          <w:lang w:eastAsia="lt-LT"/>
        </w:rPr>
        <w:t>0</w:t>
      </w:r>
      <w:r w:rsidR="003772A3">
        <w:rPr>
          <w:rFonts w:ascii="Times New Roman" w:eastAsia="Times New Roman" w:hAnsi="Times New Roman" w:cs="Times New Roman"/>
          <w:sz w:val="24"/>
          <w:szCs w:val="24"/>
          <w:lang w:eastAsia="lt-LT"/>
        </w:rPr>
        <w:t>3-09</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90D49">
        <w:trPr>
          <w:trHeight w:val="1426"/>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496245CB" w14:textId="77777777" w:rsidR="003772A3" w:rsidRDefault="003772A3" w:rsidP="003772A3">
            <w:pPr>
              <w:pStyle w:val="Betarp"/>
              <w:rPr>
                <w:rFonts w:ascii="Times New Roman" w:hAnsi="Times New Roman" w:cs="Times New Roman"/>
                <w:sz w:val="24"/>
                <w:szCs w:val="24"/>
                <w:lang w:eastAsia="lt-LT"/>
              </w:rPr>
            </w:pPr>
            <w:r w:rsidRPr="003772A3">
              <w:rPr>
                <w:rFonts w:ascii="Times New Roman" w:hAnsi="Times New Roman" w:cs="Times New Roman"/>
                <w:sz w:val="24"/>
                <w:szCs w:val="24"/>
                <w:lang w:eastAsia="lt-LT"/>
              </w:rPr>
              <w:t xml:space="preserve">20,43 kv. m patalpų negyvenamojoje patalpoje – ambulatorijoje su rūsiu (unikalus Nr. 6695-3001-3029:0003, inventorinis </w:t>
            </w:r>
          </w:p>
          <w:p w14:paraId="09C8A2C4" w14:textId="77777777" w:rsidR="003772A3" w:rsidRDefault="003772A3" w:rsidP="003772A3">
            <w:pPr>
              <w:pStyle w:val="Betarp"/>
              <w:rPr>
                <w:rFonts w:ascii="Times New Roman" w:hAnsi="Times New Roman" w:cs="Times New Roman"/>
                <w:sz w:val="24"/>
                <w:szCs w:val="24"/>
                <w:lang w:eastAsia="lt-LT"/>
              </w:rPr>
            </w:pPr>
            <w:r w:rsidRPr="003772A3">
              <w:rPr>
                <w:rFonts w:ascii="Times New Roman" w:hAnsi="Times New Roman" w:cs="Times New Roman"/>
                <w:sz w:val="24"/>
                <w:szCs w:val="24"/>
                <w:lang w:eastAsia="lt-LT"/>
              </w:rPr>
              <w:t>Nr. 101013-3, įsigijimo savikaina 12 515,67 Eur, balansinė vertė 7 537,5 Eur, patalpos indeksas 1-54 – 13,81 kv. m, ir  6,62 kv. m bendro naudojimo patalpų, pažymėtų indeksais: 1-47, 1-48, 1-51,  1-52, 1-55) adresu: Laisvės g. 10-4, Raguvos mstl.,</w:t>
            </w:r>
          </w:p>
          <w:p w14:paraId="28DDD82C" w14:textId="71190208" w:rsidR="003772A3" w:rsidRPr="003772A3" w:rsidRDefault="003772A3" w:rsidP="003772A3">
            <w:pPr>
              <w:pStyle w:val="Betarp"/>
              <w:rPr>
                <w:rFonts w:ascii="Times New Roman" w:hAnsi="Times New Roman" w:cs="Times New Roman"/>
                <w:sz w:val="24"/>
                <w:szCs w:val="24"/>
                <w:lang w:eastAsia="lt-LT"/>
              </w:rPr>
            </w:pPr>
            <w:r w:rsidRPr="003772A3">
              <w:rPr>
                <w:rFonts w:ascii="Times New Roman" w:hAnsi="Times New Roman" w:cs="Times New Roman"/>
                <w:sz w:val="24"/>
                <w:szCs w:val="24"/>
                <w:lang w:eastAsia="lt-LT"/>
              </w:rPr>
              <w:t>Panevėžio r. sav.</w:t>
            </w:r>
          </w:p>
          <w:p w14:paraId="6314947C" w14:textId="2AE90B5F" w:rsidR="0016073B" w:rsidRPr="003772A3" w:rsidRDefault="0016073B" w:rsidP="003772A3">
            <w:pPr>
              <w:pStyle w:val="Betarp"/>
              <w:jc w:val="both"/>
              <w:rPr>
                <w:rFonts w:ascii="Times New Roman" w:hAnsi="Times New Roman" w:cs="Times New Roman"/>
                <w:sz w:val="24"/>
                <w:szCs w:val="24"/>
                <w:lang w:eastAsia="lt-LT"/>
              </w:rPr>
            </w:pP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58E8B1D1" w:rsidR="0016073B" w:rsidRPr="003772A3" w:rsidRDefault="003772A3" w:rsidP="0016073B">
            <w:pPr>
              <w:spacing w:after="0" w:line="240" w:lineRule="auto"/>
              <w:jc w:val="both"/>
              <w:rPr>
                <w:rFonts w:ascii="Times New Roman" w:eastAsia="Times New Roman" w:hAnsi="Times New Roman" w:cs="Times New Roman"/>
                <w:sz w:val="24"/>
                <w:szCs w:val="24"/>
                <w:lang w:eastAsia="lt-LT"/>
              </w:rPr>
            </w:pPr>
            <w:r w:rsidRPr="003772A3">
              <w:rPr>
                <w:rFonts w:ascii="Times New Roman" w:hAnsi="Times New Roman" w:cs="Times New Roman"/>
                <w:color w:val="000000"/>
                <w:sz w:val="24"/>
                <w:szCs w:val="24"/>
              </w:rPr>
              <w:t>Panevėžio rajono Raguvos bendruomenei „Raguva kartu“ (kodas 306078336)</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6AD4C8A8" w:rsidR="0016073B" w:rsidRPr="00E94B5E" w:rsidRDefault="00390D49" w:rsidP="005B7CA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6299E"/>
    <w:rsid w:val="000C277B"/>
    <w:rsid w:val="000D7732"/>
    <w:rsid w:val="001205B0"/>
    <w:rsid w:val="0016073B"/>
    <w:rsid w:val="001C755B"/>
    <w:rsid w:val="001E1147"/>
    <w:rsid w:val="002D34DA"/>
    <w:rsid w:val="002E217B"/>
    <w:rsid w:val="002F042D"/>
    <w:rsid w:val="003214CB"/>
    <w:rsid w:val="003366F6"/>
    <w:rsid w:val="0036054F"/>
    <w:rsid w:val="003772A3"/>
    <w:rsid w:val="00390D49"/>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B3DFC"/>
    <w:rsid w:val="00965A17"/>
    <w:rsid w:val="0097108F"/>
    <w:rsid w:val="00A17B38"/>
    <w:rsid w:val="00A714EB"/>
    <w:rsid w:val="00AA4AFA"/>
    <w:rsid w:val="00B92ECB"/>
    <w:rsid w:val="00B958B0"/>
    <w:rsid w:val="00C11BFA"/>
    <w:rsid w:val="00C54152"/>
    <w:rsid w:val="00CD35CC"/>
    <w:rsid w:val="00E10D08"/>
    <w:rsid w:val="00E22A4E"/>
    <w:rsid w:val="00E94B5E"/>
    <w:rsid w:val="00F639EE"/>
    <w:rsid w:val="00FD5DAB"/>
    <w:rsid w:val="00FF4D8A"/>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1972</Words>
  <Characters>1125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2026-03-10T05:59:00Z</dcterms:created>
  <dcterms:modified xsi:type="dcterms:W3CDTF">2026-03-10T05:59:00Z</dcterms:modified>
</cp:coreProperties>
</file>