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ZSFP-157660</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aplinkos ministro  2025 m. lapkričio 27 d. įsakymu Nr. D1-190 „Dėl Žemės sklypų formavimo ir pertvarkymo projektų rengimo taisyklių patvirtinimo“ (toliau – Taisyklės), 73 punkte nurodyta, kad parengtam žemės sklypų formavimo ir pertvarkymo projektui (toliau – Projektas)  turi raštiškai pritarti iniciatorius (-iai), privačios žemės sklypo (-ų) savininkas (-ai) arba valstybinės ar savivaldybės žemės patikėtinis (-iai), išskyrus Lietuvos Respublikos žemės įstatymo 40 straipsnio 1 dalies 8 punkte nustatytą atvejį, kai toks pritarimas neprivalomas. Jei nėra visų šių asmenų raštiškų pritarimų, Projektas gali būti teikiamas tikrinti Nacionalinės žemės tarnybos struktūriniam padaliniui, atsakingam už priežiūrą; jeigu tikrinimo metu nustatoma, kad parengtas Projektas atitinka Apraše nustatytus reikalavimus, šis padalinys priima išvadą dėl tikslingumo Projektą tvirtinti, nurodydamas pastabą, kad Projektas galės būti tvirtinamas tik tada, kai bus gauti visi šių asmenų raštiški pritarimai arba kai įsiteisėjusiu teismo procesiniu sprendimu bus nustatyta, kad pagal tokį Projektą žemės sklypas turi būti formuojamas ar pertvarkomas. Taisyklių 77 punkte nurodyta, kad Nacionalinės žemės tarnybos struktūrinio padalinio, atsakingo už priežiūrą, išvada dėl Projekto tvirtinimo (netvirtinimo) tikslingumo, Taisyklių 23 punkte nurodytų patikėtinių ir subjektų pateikti reikalavimai ir sprendimai Projektą patvirtinti arba atsisakyti jį tvirtinti nuo šių dokumentų paskelbimo ŽPDRIS dienos gali būti skundžiami Lietuvos administracinių ginčų komisijai arba Regionų administraciniam teismui teisės aktų nustatyta tvarka. Nustatyta, kad Projekte pertvarkomas žemės sklypas, kadastro Nr. 6603/0002:0023 valdomas bendrąja daline nuosavybės teise, tačiau Projekto dokumentacijoje nepateiktas vieno iš bendraturčio (G. D.) raštiškas pritarimas Projekto sprendiniams, todėl Projektas galės būti tvirtinamas tik tada, kai bus gauti visi bendraturčių raštiški pritarimai arba, kai įsiteisėjusiu teismo procesiniu sprendimu bus nustatyta, kad pagal tokį Projektą žemės sklypas turi būti formuojamas ar pertvarkomas. Kitos žemės valdos projekto procedūros ir projekto sprendiniai atitinka Lietuvos Respublikos žemės įstatymo ir kitų teisės aktų reikalavimus.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tada, kai bus gauti visi bendraturčių raštiški pritarimai arba, kai įsiteisėjusiu teismo procesiniu sprendimu bus nustatyta, kad pagal tokį Projektą žemės sklypas turi būti formuojamas ar pertvarkomas.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