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0E78" w14:textId="593D0B29" w:rsidR="003B0C92" w:rsidRDefault="003B0C92" w:rsidP="003B0C92">
      <w:pPr>
        <w:ind w:left="8789" w:right="-937"/>
        <w:rPr>
          <w:color w:val="000000"/>
          <w:szCs w:val="24"/>
          <w:lang w:eastAsia="ar-SA"/>
        </w:rPr>
      </w:pPr>
      <w:r>
        <w:rPr>
          <w:color w:val="000000"/>
          <w:szCs w:val="24"/>
          <w:lang w:eastAsia="ar-SA"/>
        </w:rPr>
        <w:t xml:space="preserve">                           Panevėžio rajono savivaldybės 2026–2028 metų </w:t>
      </w:r>
    </w:p>
    <w:p w14:paraId="2C08C511" w14:textId="6E6270A3" w:rsidR="003B0C92" w:rsidRDefault="003B0C92" w:rsidP="003B0C92">
      <w:pPr>
        <w:ind w:left="8789" w:right="-937"/>
        <w:rPr>
          <w:color w:val="000000"/>
          <w:szCs w:val="24"/>
          <w:lang w:eastAsia="ar-SA"/>
        </w:rPr>
      </w:pPr>
      <w:r>
        <w:rPr>
          <w:color w:val="000000"/>
          <w:szCs w:val="24"/>
          <w:lang w:eastAsia="ar-SA"/>
        </w:rPr>
        <w:t xml:space="preserve">                           korupcijos prevencijos veiksmų plano priedas</w:t>
      </w:r>
    </w:p>
    <w:p w14:paraId="3FB2BF0E" w14:textId="77777777" w:rsidR="003B0C92" w:rsidRDefault="003B0C92" w:rsidP="003B0C92">
      <w:pPr>
        <w:ind w:left="8789" w:right="-937"/>
        <w:rPr>
          <w:color w:val="000000"/>
          <w:szCs w:val="24"/>
          <w:lang w:eastAsia="ar-SA"/>
        </w:rPr>
      </w:pPr>
    </w:p>
    <w:p w14:paraId="7AC65FED" w14:textId="77777777" w:rsidR="003B0C92" w:rsidRDefault="003B0C92" w:rsidP="003B0C92">
      <w:pPr>
        <w:rPr>
          <w:sz w:val="20"/>
        </w:rPr>
      </w:pPr>
    </w:p>
    <w:p w14:paraId="275AFCF6" w14:textId="1EAC30AE" w:rsidR="003B0C92" w:rsidRDefault="003B0C92" w:rsidP="003B0C92">
      <w:pPr>
        <w:ind w:right="-937"/>
        <w:jc w:val="center"/>
        <w:rPr>
          <w:b/>
          <w:szCs w:val="24"/>
        </w:rPr>
      </w:pPr>
      <w:r>
        <w:rPr>
          <w:b/>
          <w:szCs w:val="24"/>
        </w:rPr>
        <w:t>PANEVĖŽIO RAJONO SAVIVALDYBĖS 2026</w:t>
      </w:r>
      <w:r>
        <w:rPr>
          <w:bCs/>
          <w:szCs w:val="24"/>
        </w:rPr>
        <w:t>–</w:t>
      </w:r>
      <w:r>
        <w:rPr>
          <w:b/>
          <w:szCs w:val="24"/>
        </w:rPr>
        <w:t>2028 METŲ</w:t>
      </w:r>
      <w:r w:rsidRPr="003B0C92">
        <w:rPr>
          <w:b/>
          <w:szCs w:val="24"/>
        </w:rPr>
        <w:t xml:space="preserve"> </w:t>
      </w:r>
      <w:r>
        <w:rPr>
          <w:b/>
          <w:szCs w:val="24"/>
        </w:rPr>
        <w:t>KORUPCIJOS PREVENCIJOS</w:t>
      </w:r>
    </w:p>
    <w:p w14:paraId="68A73890" w14:textId="77777777" w:rsidR="003B0C92" w:rsidRDefault="003B0C92" w:rsidP="003B0C92">
      <w:pPr>
        <w:spacing w:line="276" w:lineRule="auto"/>
        <w:ind w:right="-937"/>
        <w:jc w:val="center"/>
        <w:rPr>
          <w:b/>
          <w:szCs w:val="24"/>
        </w:rPr>
      </w:pPr>
      <w:r>
        <w:rPr>
          <w:b/>
          <w:szCs w:val="24"/>
        </w:rPr>
        <w:t>VEIKSMŲ PLANO ĮGYVENDINIMO PRIEMONIŲ PLANAS</w:t>
      </w:r>
    </w:p>
    <w:p w14:paraId="2342FAB2" w14:textId="77777777" w:rsidR="003B0C92" w:rsidRDefault="003B0C92" w:rsidP="003B0C92">
      <w:pPr>
        <w:spacing w:line="276" w:lineRule="auto"/>
        <w:ind w:right="-937"/>
        <w:jc w:val="center"/>
        <w:rPr>
          <w:b/>
          <w:szCs w:val="24"/>
        </w:rPr>
      </w:pPr>
    </w:p>
    <w:tbl>
      <w:tblPr>
        <w:tblW w:w="5015" w:type="pct"/>
        <w:tblInd w:w="-5" w:type="dxa"/>
        <w:tblCellMar>
          <w:left w:w="0" w:type="dxa"/>
          <w:right w:w="0" w:type="dxa"/>
        </w:tblCellMar>
        <w:tblLook w:val="0000" w:firstRow="0" w:lastRow="0" w:firstColumn="0" w:lastColumn="0" w:noHBand="0" w:noVBand="0"/>
      </w:tblPr>
      <w:tblGrid>
        <w:gridCol w:w="577"/>
        <w:gridCol w:w="5241"/>
        <w:gridCol w:w="2127"/>
        <w:gridCol w:w="3146"/>
        <w:gridCol w:w="3503"/>
        <w:gridCol w:w="12"/>
      </w:tblGrid>
      <w:tr w:rsidR="00695E9D" w14:paraId="1055BE04" w14:textId="77777777" w:rsidTr="00EA0D32">
        <w:tc>
          <w:tcPr>
            <w:tcW w:w="198" w:type="pct"/>
            <w:tcBorders>
              <w:top w:val="single" w:sz="4" w:space="0" w:color="000000"/>
              <w:left w:val="single" w:sz="4" w:space="0" w:color="000000"/>
              <w:bottom w:val="single" w:sz="4" w:space="0" w:color="000000"/>
              <w:right w:val="single" w:sz="4" w:space="0" w:color="000000"/>
            </w:tcBorders>
            <w:shd w:val="clear" w:color="auto" w:fill="FFFFFF"/>
          </w:tcPr>
          <w:p w14:paraId="6CDECBDE" w14:textId="77777777" w:rsidR="003B0C92" w:rsidRDefault="003B0C92" w:rsidP="00F16C03">
            <w:pPr>
              <w:widowControl w:val="0"/>
              <w:ind w:left="113" w:right="113"/>
              <w:jc w:val="center"/>
              <w:rPr>
                <w:b/>
                <w:bCs/>
                <w:color w:val="000000"/>
                <w:szCs w:val="24"/>
              </w:rPr>
            </w:pPr>
            <w:r>
              <w:rPr>
                <w:b/>
                <w:bCs/>
                <w:color w:val="000000"/>
                <w:szCs w:val="24"/>
              </w:rPr>
              <w:t>Nr.</w:t>
            </w:r>
          </w:p>
        </w:tc>
        <w:tc>
          <w:tcPr>
            <w:tcW w:w="1794" w:type="pct"/>
            <w:tcBorders>
              <w:top w:val="single" w:sz="4" w:space="0" w:color="000000"/>
              <w:left w:val="single" w:sz="4" w:space="0" w:color="000000"/>
              <w:bottom w:val="single" w:sz="4" w:space="0" w:color="000000"/>
              <w:right w:val="single" w:sz="4" w:space="0" w:color="000000"/>
            </w:tcBorders>
            <w:shd w:val="clear" w:color="auto" w:fill="FFFFFF"/>
          </w:tcPr>
          <w:p w14:paraId="3A3FF05F" w14:textId="77777777" w:rsidR="003B0C92" w:rsidRDefault="003B0C92" w:rsidP="00F16C03">
            <w:pPr>
              <w:widowControl w:val="0"/>
              <w:ind w:left="113" w:right="113"/>
              <w:jc w:val="center"/>
              <w:rPr>
                <w:b/>
                <w:bCs/>
                <w:color w:val="000000"/>
                <w:szCs w:val="24"/>
              </w:rPr>
            </w:pPr>
            <w:r>
              <w:rPr>
                <w:b/>
                <w:bCs/>
                <w:color w:val="000000"/>
                <w:szCs w:val="24"/>
              </w:rPr>
              <w:t>Korupcijos rizikos mažinimo priemonės</w:t>
            </w:r>
          </w:p>
        </w:tc>
        <w:tc>
          <w:tcPr>
            <w:tcW w:w="728" w:type="pct"/>
            <w:tcBorders>
              <w:top w:val="single" w:sz="4" w:space="0" w:color="000000"/>
              <w:left w:val="single" w:sz="4" w:space="0" w:color="000000"/>
              <w:bottom w:val="single" w:sz="4" w:space="0" w:color="000000"/>
              <w:right w:val="single" w:sz="4" w:space="0" w:color="000000"/>
            </w:tcBorders>
            <w:shd w:val="clear" w:color="auto" w:fill="FFFFFF"/>
          </w:tcPr>
          <w:p w14:paraId="41F53591" w14:textId="77777777" w:rsidR="003B0C92" w:rsidRDefault="003B0C92" w:rsidP="00F16C03">
            <w:pPr>
              <w:widowControl w:val="0"/>
              <w:ind w:left="113" w:right="113"/>
              <w:jc w:val="center"/>
              <w:rPr>
                <w:b/>
                <w:bCs/>
                <w:color w:val="000000"/>
                <w:szCs w:val="24"/>
              </w:rPr>
            </w:pPr>
            <w:r>
              <w:rPr>
                <w:b/>
                <w:bCs/>
                <w:color w:val="000000"/>
                <w:szCs w:val="24"/>
              </w:rPr>
              <w:t>Korupcijos rizikos mažinimo priemonių vykdytojai</w:t>
            </w:r>
          </w:p>
        </w:tc>
        <w:tc>
          <w:tcPr>
            <w:tcW w:w="1077" w:type="pct"/>
            <w:tcBorders>
              <w:top w:val="single" w:sz="4" w:space="0" w:color="000000"/>
              <w:left w:val="single" w:sz="4" w:space="0" w:color="000000"/>
              <w:bottom w:val="single" w:sz="4" w:space="0" w:color="000000"/>
              <w:right w:val="single" w:sz="4" w:space="0" w:color="000000"/>
            </w:tcBorders>
            <w:shd w:val="clear" w:color="auto" w:fill="FFFFFF"/>
          </w:tcPr>
          <w:p w14:paraId="7714D955" w14:textId="77777777" w:rsidR="003B0C92" w:rsidRDefault="003B0C92" w:rsidP="00F16C03">
            <w:pPr>
              <w:widowControl w:val="0"/>
              <w:ind w:left="113" w:right="113"/>
              <w:jc w:val="center"/>
              <w:rPr>
                <w:b/>
                <w:bCs/>
                <w:color w:val="000000"/>
                <w:szCs w:val="24"/>
              </w:rPr>
            </w:pPr>
            <w:r>
              <w:rPr>
                <w:b/>
                <w:bCs/>
                <w:color w:val="000000"/>
                <w:szCs w:val="24"/>
              </w:rPr>
              <w:t>Priemonių įgyvendinimo terminas</w:t>
            </w:r>
          </w:p>
        </w:tc>
        <w:tc>
          <w:tcPr>
            <w:tcW w:w="1203" w:type="pct"/>
            <w:gridSpan w:val="2"/>
            <w:tcBorders>
              <w:top w:val="single" w:sz="4" w:space="0" w:color="000000"/>
              <w:left w:val="single" w:sz="4" w:space="0" w:color="000000"/>
              <w:bottom w:val="single" w:sz="4" w:space="0" w:color="000000"/>
              <w:right w:val="single" w:sz="4" w:space="0" w:color="000000"/>
            </w:tcBorders>
            <w:shd w:val="clear" w:color="auto" w:fill="FFFFFF"/>
          </w:tcPr>
          <w:p w14:paraId="75E29407" w14:textId="77777777" w:rsidR="003B0C92" w:rsidRDefault="003B0C92" w:rsidP="00F16C03">
            <w:pPr>
              <w:widowControl w:val="0"/>
              <w:ind w:left="113" w:right="113"/>
              <w:jc w:val="center"/>
              <w:rPr>
                <w:b/>
                <w:bCs/>
                <w:color w:val="000000"/>
                <w:szCs w:val="24"/>
              </w:rPr>
            </w:pPr>
            <w:r>
              <w:rPr>
                <w:b/>
                <w:bCs/>
                <w:color w:val="000000"/>
                <w:szCs w:val="24"/>
              </w:rPr>
              <w:t>Priemonių įgyvendinimo vertinimo kriterijai</w:t>
            </w:r>
          </w:p>
        </w:tc>
      </w:tr>
      <w:tr w:rsidR="003B0C92" w14:paraId="4D12ED0B" w14:textId="77777777" w:rsidTr="00EA0D32">
        <w:trPr>
          <w:gridAfter w:val="1"/>
          <w:wAfter w:w="4" w:type="pct"/>
        </w:trPr>
        <w:tc>
          <w:tcPr>
            <w:tcW w:w="4996" w:type="pct"/>
            <w:gridSpan w:val="5"/>
            <w:tcBorders>
              <w:top w:val="single" w:sz="4" w:space="0" w:color="000000"/>
              <w:left w:val="single" w:sz="4" w:space="0" w:color="000000"/>
              <w:bottom w:val="single" w:sz="4" w:space="0" w:color="000000"/>
              <w:right w:val="single" w:sz="4" w:space="0" w:color="000000"/>
            </w:tcBorders>
            <w:shd w:val="clear" w:color="auto" w:fill="FFFFFF"/>
          </w:tcPr>
          <w:p w14:paraId="44676177" w14:textId="4A0E2510" w:rsidR="003B0C92" w:rsidRDefault="003B0C92" w:rsidP="003B0C92">
            <w:pPr>
              <w:jc w:val="both"/>
              <w:rPr>
                <w:color w:val="000000"/>
                <w:szCs w:val="24"/>
              </w:rPr>
            </w:pPr>
            <w:r>
              <w:rPr>
                <w:b/>
                <w:bCs/>
                <w:i/>
                <w:iCs/>
                <w:color w:val="000000"/>
                <w:szCs w:val="24"/>
              </w:rPr>
              <w:t xml:space="preserve">Tikslas </w:t>
            </w:r>
            <w:r>
              <w:rPr>
                <w:i/>
                <w:iCs/>
                <w:color w:val="000000"/>
                <w:szCs w:val="24"/>
              </w:rPr>
              <w:t>– kurti</w:t>
            </w:r>
            <w:r w:rsidRPr="003B0C92">
              <w:rPr>
                <w:i/>
                <w:iCs/>
                <w:color w:val="000000"/>
                <w:szCs w:val="24"/>
              </w:rPr>
              <w:t xml:space="preserve"> </w:t>
            </w:r>
            <w:r w:rsidRPr="003B0C92">
              <w:rPr>
                <w:i/>
                <w:iCs/>
                <w:szCs w:val="24"/>
              </w:rPr>
              <w:t>korupcijai atsparią aplinką, užtikrinti</w:t>
            </w:r>
            <w:r w:rsidR="002F22B3">
              <w:rPr>
                <w:i/>
                <w:iCs/>
                <w:szCs w:val="24"/>
              </w:rPr>
              <w:t xml:space="preserve"> </w:t>
            </w:r>
            <w:r w:rsidRPr="003B0C92">
              <w:rPr>
                <w:i/>
                <w:iCs/>
                <w:szCs w:val="24"/>
              </w:rPr>
              <w:t>kryptingą ir nuosekl</w:t>
            </w:r>
            <w:r w:rsidR="00D34B17">
              <w:rPr>
                <w:i/>
                <w:iCs/>
                <w:szCs w:val="24"/>
              </w:rPr>
              <w:t>ų</w:t>
            </w:r>
            <w:r w:rsidRPr="003B0C92">
              <w:rPr>
                <w:i/>
                <w:iCs/>
                <w:szCs w:val="24"/>
              </w:rPr>
              <w:t xml:space="preserve"> korupcijos prevencijos ir jos kontrolės sistemos Savivaldybėje funkcionavimą, gerinant esamas ir diegiant naujas (inovatyvias) korupcijos prevencijos priemones, siekiant didinti visuomenės pasitikėjimą Savivaldybės veikla, viešumu ir atvirumu visuomenei, didinti vykdomų procedūrų skaidrumą ir joje dirbančių asmenų atsparumą korupcijai.</w:t>
            </w:r>
          </w:p>
        </w:tc>
      </w:tr>
      <w:tr w:rsidR="003B0C92" w14:paraId="66FA9195" w14:textId="77777777" w:rsidTr="00EA0D32">
        <w:trPr>
          <w:gridAfter w:val="1"/>
          <w:wAfter w:w="4" w:type="pct"/>
        </w:trPr>
        <w:tc>
          <w:tcPr>
            <w:tcW w:w="4996" w:type="pct"/>
            <w:gridSpan w:val="5"/>
            <w:tcBorders>
              <w:top w:val="single" w:sz="4" w:space="0" w:color="000000"/>
              <w:left w:val="single" w:sz="4" w:space="0" w:color="000000"/>
              <w:bottom w:val="single" w:sz="4" w:space="0" w:color="000000"/>
              <w:right w:val="single" w:sz="4" w:space="0" w:color="000000"/>
            </w:tcBorders>
            <w:shd w:val="clear" w:color="auto" w:fill="FFFFFF"/>
          </w:tcPr>
          <w:p w14:paraId="6A1C9E87" w14:textId="33C18531" w:rsidR="003B0C92" w:rsidRDefault="003B0C92" w:rsidP="00F16C03">
            <w:pPr>
              <w:rPr>
                <w:color w:val="000000"/>
                <w:szCs w:val="24"/>
              </w:rPr>
            </w:pPr>
            <w:r>
              <w:rPr>
                <w:b/>
                <w:bCs/>
                <w:i/>
                <w:iCs/>
                <w:color w:val="000000"/>
                <w:szCs w:val="24"/>
              </w:rPr>
              <w:t>1</w:t>
            </w:r>
            <w:r w:rsidR="00D34B17">
              <w:rPr>
                <w:b/>
                <w:bCs/>
                <w:i/>
                <w:iCs/>
                <w:color w:val="000000"/>
                <w:szCs w:val="24"/>
              </w:rPr>
              <w:t xml:space="preserve"> u</w:t>
            </w:r>
            <w:r>
              <w:rPr>
                <w:b/>
                <w:bCs/>
                <w:i/>
                <w:iCs/>
                <w:color w:val="000000"/>
                <w:szCs w:val="24"/>
              </w:rPr>
              <w:t xml:space="preserve">ždavinys </w:t>
            </w:r>
            <w:r>
              <w:rPr>
                <w:i/>
                <w:iCs/>
                <w:color w:val="000000"/>
                <w:szCs w:val="24"/>
              </w:rPr>
              <w:t xml:space="preserve">– užtikrinti personalo patikimumą, didinti darbuotojų atsparumą korupcijai, antikorupcinį sąmoningumą, netoleranciją korupcijai ir skatinti korupcijai atsparios aplinkos kūrimą Savivaldybei pavaldžiuose ir (ar) valdymo sričiai priskirtuose viešojo sektoriaus subjektuose. </w:t>
            </w:r>
          </w:p>
        </w:tc>
      </w:tr>
      <w:tr w:rsidR="00695E9D" w14:paraId="12F5ABA6" w14:textId="77777777" w:rsidTr="00EA0D32">
        <w:tc>
          <w:tcPr>
            <w:tcW w:w="198" w:type="pct"/>
            <w:tcBorders>
              <w:top w:val="single" w:sz="4" w:space="0" w:color="000000"/>
              <w:left w:val="single" w:sz="4" w:space="0" w:color="000000"/>
              <w:bottom w:val="single" w:sz="4" w:space="0" w:color="000000"/>
              <w:right w:val="single" w:sz="4" w:space="0" w:color="000000"/>
            </w:tcBorders>
            <w:shd w:val="clear" w:color="auto" w:fill="FFFFFF"/>
          </w:tcPr>
          <w:p w14:paraId="35AFFA97" w14:textId="77777777" w:rsidR="003B0C92" w:rsidRDefault="003B0C92" w:rsidP="00F16C03">
            <w:pPr>
              <w:widowControl w:val="0"/>
              <w:ind w:left="113" w:right="113"/>
              <w:jc w:val="center"/>
              <w:rPr>
                <w:color w:val="000000"/>
                <w:szCs w:val="24"/>
              </w:rPr>
            </w:pPr>
            <w:r>
              <w:rPr>
                <w:color w:val="000000"/>
                <w:szCs w:val="24"/>
              </w:rPr>
              <w:t>1.</w:t>
            </w:r>
          </w:p>
        </w:tc>
        <w:tc>
          <w:tcPr>
            <w:tcW w:w="1794" w:type="pct"/>
            <w:tcBorders>
              <w:top w:val="single" w:sz="4" w:space="0" w:color="000000"/>
              <w:left w:val="single" w:sz="4" w:space="0" w:color="000000"/>
              <w:bottom w:val="single" w:sz="4" w:space="0" w:color="000000"/>
              <w:right w:val="single" w:sz="4" w:space="0" w:color="000000"/>
            </w:tcBorders>
            <w:shd w:val="clear" w:color="auto" w:fill="FFFFFF"/>
          </w:tcPr>
          <w:p w14:paraId="3B2D3731" w14:textId="2953BFB8" w:rsidR="003B0C92" w:rsidRDefault="003B0C92" w:rsidP="00F16C03">
            <w:pPr>
              <w:widowControl w:val="0"/>
              <w:ind w:right="113"/>
              <w:jc w:val="both"/>
              <w:rPr>
                <w:color w:val="000000"/>
                <w:szCs w:val="24"/>
              </w:rPr>
            </w:pPr>
            <w:r>
              <w:rPr>
                <w:color w:val="000000"/>
                <w:szCs w:val="24"/>
              </w:rPr>
              <w:t>Darbuotojų švietimas korupcijos prevencijos temomis,  formaliomis priemonėmis (mokymai, testai) ir neformaliomis</w:t>
            </w:r>
            <w:r w:rsidR="00695E9D">
              <w:rPr>
                <w:color w:val="000000"/>
                <w:szCs w:val="24"/>
              </w:rPr>
              <w:t xml:space="preserve"> </w:t>
            </w:r>
            <w:r>
              <w:rPr>
                <w:color w:val="000000"/>
                <w:szCs w:val="24"/>
              </w:rPr>
              <w:t xml:space="preserve">priemonėmis (aktualios informacijos pateikimas </w:t>
            </w:r>
            <w:r w:rsidR="00D34B17">
              <w:rPr>
                <w:color w:val="000000"/>
                <w:szCs w:val="24"/>
              </w:rPr>
              <w:t xml:space="preserve">interneto </w:t>
            </w:r>
            <w:r>
              <w:rPr>
                <w:color w:val="000000"/>
                <w:szCs w:val="24"/>
              </w:rPr>
              <w:t>svetainės skiltyje „Korupcijos prevencija“).</w:t>
            </w:r>
            <w:r w:rsidR="00803E60">
              <w:rPr>
                <w:color w:val="000000"/>
                <w:szCs w:val="24"/>
              </w:rPr>
              <w:t xml:space="preserve"> Darbuotojus skatinti dalyvauti Specialiųjų tyrimų tarnybos parengtoje                   e. mokymosi platformoje.</w:t>
            </w:r>
          </w:p>
        </w:tc>
        <w:tc>
          <w:tcPr>
            <w:tcW w:w="728" w:type="pct"/>
            <w:tcBorders>
              <w:top w:val="single" w:sz="4" w:space="0" w:color="000000"/>
              <w:left w:val="single" w:sz="4" w:space="0" w:color="000000"/>
              <w:bottom w:val="single" w:sz="4" w:space="0" w:color="000000"/>
              <w:right w:val="single" w:sz="4" w:space="0" w:color="000000"/>
            </w:tcBorders>
            <w:shd w:val="clear" w:color="auto" w:fill="FFFFFF"/>
          </w:tcPr>
          <w:p w14:paraId="50AB1F74" w14:textId="77777777" w:rsidR="003B0C92" w:rsidRDefault="003B0C92" w:rsidP="00F16C03">
            <w:pPr>
              <w:widowControl w:val="0"/>
              <w:ind w:left="113" w:right="113"/>
              <w:jc w:val="center"/>
              <w:rPr>
                <w:color w:val="000000"/>
                <w:szCs w:val="24"/>
              </w:rPr>
            </w:pPr>
            <w:r>
              <w:rPr>
                <w:color w:val="000000"/>
                <w:szCs w:val="24"/>
              </w:rPr>
              <w:t>Už korupcijai atsparios aplinkos kūrimą atsakingas asmuo.</w:t>
            </w:r>
          </w:p>
        </w:tc>
        <w:tc>
          <w:tcPr>
            <w:tcW w:w="1077" w:type="pct"/>
            <w:tcBorders>
              <w:top w:val="single" w:sz="4" w:space="0" w:color="000000"/>
              <w:left w:val="single" w:sz="4" w:space="0" w:color="000000"/>
              <w:bottom w:val="single" w:sz="4" w:space="0" w:color="000000"/>
              <w:right w:val="single" w:sz="4" w:space="0" w:color="000000"/>
            </w:tcBorders>
            <w:shd w:val="clear" w:color="auto" w:fill="FFFFFF"/>
          </w:tcPr>
          <w:p w14:paraId="4FE27803" w14:textId="51DF695D" w:rsidR="003B0C92" w:rsidRDefault="003B0C92" w:rsidP="00F16C03">
            <w:pPr>
              <w:widowControl w:val="0"/>
              <w:ind w:left="113" w:right="113"/>
              <w:jc w:val="both"/>
              <w:rPr>
                <w:color w:val="000000"/>
                <w:szCs w:val="24"/>
              </w:rPr>
            </w:pPr>
            <w:r>
              <w:rPr>
                <w:color w:val="000000"/>
                <w:szCs w:val="24"/>
              </w:rPr>
              <w:t>Mokymai pagal poreikį, bet ne rečiau kaip kartą</w:t>
            </w:r>
            <w:r w:rsidR="00803E60">
              <w:rPr>
                <w:color w:val="000000"/>
                <w:szCs w:val="24"/>
              </w:rPr>
              <w:t xml:space="preserve"> per metus</w:t>
            </w:r>
            <w:r>
              <w:rPr>
                <w:color w:val="000000"/>
                <w:szCs w:val="24"/>
              </w:rPr>
              <w:t xml:space="preserve">, aktuali informacija pateikiama nuolat. </w:t>
            </w:r>
          </w:p>
        </w:tc>
        <w:tc>
          <w:tcPr>
            <w:tcW w:w="1203" w:type="pct"/>
            <w:gridSpan w:val="2"/>
            <w:tcBorders>
              <w:top w:val="single" w:sz="4" w:space="0" w:color="000000"/>
              <w:left w:val="single" w:sz="4" w:space="0" w:color="000000"/>
              <w:bottom w:val="single" w:sz="4" w:space="0" w:color="000000"/>
              <w:right w:val="single" w:sz="4" w:space="0" w:color="000000"/>
            </w:tcBorders>
            <w:shd w:val="clear" w:color="auto" w:fill="FFFFFF"/>
          </w:tcPr>
          <w:p w14:paraId="3E22E0E2" w14:textId="77777777" w:rsidR="003B0C92" w:rsidRDefault="003B0C92" w:rsidP="00F16C03">
            <w:pPr>
              <w:widowControl w:val="0"/>
              <w:ind w:right="113"/>
              <w:jc w:val="both"/>
              <w:rPr>
                <w:rFonts w:eastAsia="Calibri"/>
                <w:color w:val="000000"/>
                <w:szCs w:val="24"/>
              </w:rPr>
            </w:pPr>
            <w:r>
              <w:rPr>
                <w:rFonts w:eastAsia="Calibri"/>
                <w:color w:val="000000"/>
                <w:szCs w:val="24"/>
              </w:rPr>
              <w:t>Suorganizuoti ir įvykę mokymai korupcijos prevencijos temomis, kuriuose kasmet dalyvauja ne mažiau kaip 20 proc. esamų darbuotojų, bei 90 proc. naujai priimtų darbuotojų.</w:t>
            </w:r>
          </w:p>
          <w:p w14:paraId="5B1A171D" w14:textId="605324DC" w:rsidR="003B0C92" w:rsidRDefault="003B0C92" w:rsidP="00F16C03">
            <w:pPr>
              <w:widowControl w:val="0"/>
              <w:ind w:right="113"/>
              <w:jc w:val="both"/>
              <w:rPr>
                <w:rFonts w:eastAsia="Calibri"/>
                <w:color w:val="000000"/>
                <w:szCs w:val="24"/>
              </w:rPr>
            </w:pPr>
            <w:r>
              <w:rPr>
                <w:rFonts w:eastAsia="Calibri"/>
                <w:color w:val="000000"/>
                <w:szCs w:val="24"/>
              </w:rPr>
              <w:t xml:space="preserve">Savivaldybės </w:t>
            </w:r>
            <w:r w:rsidR="00D34B17">
              <w:rPr>
                <w:rFonts w:eastAsia="Calibri"/>
                <w:color w:val="000000"/>
                <w:szCs w:val="24"/>
              </w:rPr>
              <w:t xml:space="preserve">interneto </w:t>
            </w:r>
            <w:r>
              <w:rPr>
                <w:rFonts w:eastAsia="Calibri"/>
                <w:color w:val="000000"/>
                <w:szCs w:val="24"/>
              </w:rPr>
              <w:t>svetainės skiltyje „Korupcijos prevencija“ pateikta aktuali informacija.</w:t>
            </w:r>
          </w:p>
        </w:tc>
      </w:tr>
      <w:tr w:rsidR="00695E9D" w14:paraId="31DE67C0" w14:textId="77777777" w:rsidTr="00EA0D32">
        <w:tc>
          <w:tcPr>
            <w:tcW w:w="198" w:type="pct"/>
            <w:tcBorders>
              <w:top w:val="single" w:sz="4" w:space="0" w:color="000000"/>
              <w:left w:val="single" w:sz="4" w:space="0" w:color="000000"/>
              <w:bottom w:val="single" w:sz="4" w:space="0" w:color="000000"/>
              <w:right w:val="single" w:sz="4" w:space="0" w:color="000000"/>
            </w:tcBorders>
            <w:shd w:val="clear" w:color="auto" w:fill="FFFFFF"/>
          </w:tcPr>
          <w:p w14:paraId="0644CC21" w14:textId="30C8183E" w:rsidR="003B0C92" w:rsidRDefault="0041343F" w:rsidP="00F16C03">
            <w:pPr>
              <w:widowControl w:val="0"/>
              <w:ind w:left="113" w:right="113"/>
              <w:jc w:val="center"/>
              <w:rPr>
                <w:color w:val="000000"/>
                <w:szCs w:val="24"/>
              </w:rPr>
            </w:pPr>
            <w:r>
              <w:rPr>
                <w:color w:val="000000"/>
                <w:szCs w:val="24"/>
              </w:rPr>
              <w:t>2</w:t>
            </w:r>
            <w:r w:rsidR="003B0C92">
              <w:rPr>
                <w:color w:val="000000"/>
                <w:szCs w:val="24"/>
              </w:rPr>
              <w:t>.</w:t>
            </w:r>
          </w:p>
        </w:tc>
        <w:tc>
          <w:tcPr>
            <w:tcW w:w="1794" w:type="pct"/>
            <w:tcBorders>
              <w:top w:val="single" w:sz="4" w:space="0" w:color="000000"/>
              <w:left w:val="single" w:sz="4" w:space="0" w:color="000000"/>
              <w:bottom w:val="single" w:sz="4" w:space="0" w:color="000000"/>
              <w:right w:val="single" w:sz="4" w:space="0" w:color="000000"/>
            </w:tcBorders>
            <w:shd w:val="clear" w:color="auto" w:fill="FFFFFF"/>
          </w:tcPr>
          <w:p w14:paraId="1857C73C" w14:textId="080EE077" w:rsidR="003B0C92" w:rsidRDefault="000C5A04" w:rsidP="00F16C03">
            <w:pPr>
              <w:jc w:val="both"/>
              <w:rPr>
                <w:color w:val="000000"/>
                <w:szCs w:val="24"/>
              </w:rPr>
            </w:pPr>
            <w:r>
              <w:rPr>
                <w:color w:val="000000"/>
                <w:szCs w:val="24"/>
              </w:rPr>
              <w:t>K</w:t>
            </w:r>
            <w:r w:rsidR="003B0C92">
              <w:rPr>
                <w:color w:val="000000"/>
                <w:szCs w:val="24"/>
              </w:rPr>
              <w:t>orupcijai atsparios aplinkos kūrim</w:t>
            </w:r>
            <w:r>
              <w:rPr>
                <w:color w:val="000000"/>
                <w:szCs w:val="24"/>
              </w:rPr>
              <w:t>o</w:t>
            </w:r>
            <w:r w:rsidR="003B0C92">
              <w:rPr>
                <w:color w:val="000000"/>
                <w:szCs w:val="24"/>
              </w:rPr>
              <w:t xml:space="preserve"> Savivaldybei pavaldžiuose ir (ar) valdymo sričiai priskirtuose viešojo sektoriaus subjektuose </w:t>
            </w:r>
            <w:r>
              <w:rPr>
                <w:color w:val="000000"/>
                <w:szCs w:val="24"/>
              </w:rPr>
              <w:t xml:space="preserve">skatinimas ir koordinavimas, </w:t>
            </w:r>
            <w:r w:rsidR="003B0C92">
              <w:rPr>
                <w:color w:val="000000"/>
                <w:szCs w:val="24"/>
              </w:rPr>
              <w:t>konsult</w:t>
            </w:r>
            <w:r>
              <w:rPr>
                <w:color w:val="000000"/>
                <w:szCs w:val="24"/>
              </w:rPr>
              <w:t>avimas</w:t>
            </w:r>
            <w:r w:rsidR="003B0C92">
              <w:rPr>
                <w:color w:val="000000"/>
                <w:szCs w:val="24"/>
              </w:rPr>
              <w:t>, metodin</w:t>
            </w:r>
            <w:r>
              <w:rPr>
                <w:color w:val="000000"/>
                <w:szCs w:val="24"/>
              </w:rPr>
              <w:t>ės</w:t>
            </w:r>
            <w:r w:rsidR="003B0C92">
              <w:rPr>
                <w:color w:val="000000"/>
                <w:szCs w:val="24"/>
              </w:rPr>
              <w:t xml:space="preserve"> pagalb</w:t>
            </w:r>
            <w:r>
              <w:rPr>
                <w:color w:val="000000"/>
                <w:szCs w:val="24"/>
              </w:rPr>
              <w:t>os teikimas</w:t>
            </w:r>
            <w:r w:rsidR="003B0C92">
              <w:rPr>
                <w:color w:val="000000"/>
                <w:szCs w:val="24"/>
              </w:rPr>
              <w:t>, skatin</w:t>
            </w:r>
            <w:r>
              <w:rPr>
                <w:color w:val="000000"/>
                <w:szCs w:val="24"/>
              </w:rPr>
              <w:t>imas</w:t>
            </w:r>
            <w:r w:rsidR="003B0C92">
              <w:rPr>
                <w:color w:val="000000"/>
                <w:szCs w:val="24"/>
              </w:rPr>
              <w:t xml:space="preserve"> dalyvauti organizuojamuose korupcijai atsparios aplinkos kūrimo ar antikorupcinio švietimo renginiuose</w:t>
            </w:r>
            <w:r>
              <w:rPr>
                <w:color w:val="000000"/>
                <w:szCs w:val="24"/>
              </w:rPr>
              <w:t xml:space="preserve">. </w:t>
            </w:r>
          </w:p>
        </w:tc>
        <w:tc>
          <w:tcPr>
            <w:tcW w:w="728" w:type="pct"/>
            <w:tcBorders>
              <w:top w:val="single" w:sz="4" w:space="0" w:color="000000"/>
              <w:left w:val="single" w:sz="4" w:space="0" w:color="000000"/>
              <w:bottom w:val="single" w:sz="4" w:space="0" w:color="000000"/>
              <w:right w:val="single" w:sz="4" w:space="0" w:color="000000"/>
            </w:tcBorders>
            <w:shd w:val="clear" w:color="auto" w:fill="FFFFFF"/>
          </w:tcPr>
          <w:p w14:paraId="7A8319F1" w14:textId="77777777" w:rsidR="003B0C92" w:rsidRDefault="003B0C92" w:rsidP="00F16C03">
            <w:pPr>
              <w:widowControl w:val="0"/>
              <w:ind w:right="113"/>
              <w:jc w:val="center"/>
              <w:rPr>
                <w:color w:val="000000"/>
                <w:szCs w:val="24"/>
              </w:rPr>
            </w:pPr>
            <w:r>
              <w:rPr>
                <w:color w:val="000000"/>
                <w:szCs w:val="24"/>
              </w:rPr>
              <w:t>Už korupcijai atsparios aplinkos kūrimą atsakingas asmuo.</w:t>
            </w:r>
          </w:p>
        </w:tc>
        <w:tc>
          <w:tcPr>
            <w:tcW w:w="1077" w:type="pct"/>
            <w:tcBorders>
              <w:top w:val="single" w:sz="4" w:space="0" w:color="000000"/>
              <w:left w:val="single" w:sz="4" w:space="0" w:color="000000"/>
              <w:bottom w:val="single" w:sz="4" w:space="0" w:color="000000"/>
              <w:right w:val="single" w:sz="4" w:space="0" w:color="000000"/>
            </w:tcBorders>
            <w:shd w:val="clear" w:color="auto" w:fill="FFFFFF"/>
          </w:tcPr>
          <w:p w14:paraId="128727E4" w14:textId="77777777" w:rsidR="003B0C92" w:rsidRDefault="003B0C92" w:rsidP="00F16C03">
            <w:pPr>
              <w:jc w:val="both"/>
              <w:rPr>
                <w:color w:val="000000"/>
                <w:szCs w:val="24"/>
              </w:rPr>
            </w:pPr>
            <w:r>
              <w:rPr>
                <w:color w:val="000000"/>
                <w:szCs w:val="24"/>
              </w:rPr>
              <w:t>Nuolat.</w:t>
            </w:r>
          </w:p>
        </w:tc>
        <w:tc>
          <w:tcPr>
            <w:tcW w:w="1203" w:type="pct"/>
            <w:gridSpan w:val="2"/>
            <w:tcBorders>
              <w:top w:val="single" w:sz="4" w:space="0" w:color="000000"/>
              <w:left w:val="single" w:sz="4" w:space="0" w:color="000000"/>
              <w:bottom w:val="single" w:sz="4" w:space="0" w:color="000000"/>
              <w:right w:val="single" w:sz="4" w:space="0" w:color="000000"/>
            </w:tcBorders>
            <w:shd w:val="clear" w:color="auto" w:fill="FFFFFF"/>
          </w:tcPr>
          <w:p w14:paraId="5F96A901" w14:textId="2953BD1F" w:rsidR="003B0C92" w:rsidRDefault="003B0C92" w:rsidP="00D34B17">
            <w:pPr>
              <w:jc w:val="both"/>
              <w:rPr>
                <w:color w:val="000000"/>
                <w:szCs w:val="24"/>
              </w:rPr>
            </w:pPr>
            <w:r>
              <w:rPr>
                <w:color w:val="000000"/>
                <w:szCs w:val="24"/>
              </w:rPr>
              <w:t xml:space="preserve">Įvairia forma ne mažiau kaip du kartus per metus teikta informacija Savivaldybei pavaldiems ir (ar) valdymo sričiai priskirtiems viešojo sektoriaus subjektams dėl korupcijai atsparios aplinkos kūrimo ir </w:t>
            </w:r>
            <w:r>
              <w:rPr>
                <w:color w:val="000000"/>
                <w:szCs w:val="24"/>
              </w:rPr>
              <w:lastRenderedPageBreak/>
              <w:t xml:space="preserve">korupcijos prevencijos priemonių įgyvendinimo. </w:t>
            </w:r>
          </w:p>
        </w:tc>
      </w:tr>
      <w:tr w:rsidR="00695E9D" w14:paraId="787E7E21" w14:textId="77777777" w:rsidTr="00FF7B7F">
        <w:trPr>
          <w:trHeight w:val="2271"/>
        </w:trPr>
        <w:tc>
          <w:tcPr>
            <w:tcW w:w="198" w:type="pct"/>
            <w:tcBorders>
              <w:top w:val="single" w:sz="4" w:space="0" w:color="000000"/>
              <w:left w:val="single" w:sz="4" w:space="0" w:color="000000"/>
              <w:bottom w:val="single" w:sz="4" w:space="0" w:color="000000"/>
              <w:right w:val="single" w:sz="4" w:space="0" w:color="auto"/>
            </w:tcBorders>
            <w:shd w:val="clear" w:color="auto" w:fill="FFFFFF"/>
          </w:tcPr>
          <w:p w14:paraId="3C3F092A" w14:textId="2773AE70" w:rsidR="003B0C92" w:rsidRDefault="0041343F" w:rsidP="00F16C03">
            <w:pPr>
              <w:widowControl w:val="0"/>
              <w:ind w:left="113" w:right="113"/>
              <w:jc w:val="center"/>
              <w:rPr>
                <w:color w:val="000000"/>
                <w:szCs w:val="24"/>
              </w:rPr>
            </w:pPr>
            <w:r>
              <w:rPr>
                <w:color w:val="000000"/>
                <w:szCs w:val="24"/>
              </w:rPr>
              <w:lastRenderedPageBreak/>
              <w:t>3</w:t>
            </w:r>
            <w:r w:rsidR="003B0C92">
              <w:rPr>
                <w:color w:val="000000"/>
                <w:szCs w:val="24"/>
              </w:rPr>
              <w:t>.</w:t>
            </w:r>
          </w:p>
        </w:tc>
        <w:tc>
          <w:tcPr>
            <w:tcW w:w="1794" w:type="pct"/>
            <w:tcBorders>
              <w:top w:val="single" w:sz="4" w:space="0" w:color="auto"/>
              <w:left w:val="single" w:sz="4" w:space="0" w:color="auto"/>
              <w:bottom w:val="single" w:sz="4" w:space="0" w:color="auto"/>
              <w:right w:val="single" w:sz="4" w:space="0" w:color="auto"/>
            </w:tcBorders>
          </w:tcPr>
          <w:p w14:paraId="594F76FC" w14:textId="3DBC5F7D" w:rsidR="003B0C92" w:rsidRDefault="000C5A04" w:rsidP="00F16C03">
            <w:pPr>
              <w:widowControl w:val="0"/>
              <w:ind w:right="113"/>
              <w:jc w:val="both"/>
              <w:rPr>
                <w:color w:val="000000"/>
                <w:szCs w:val="24"/>
              </w:rPr>
            </w:pPr>
            <w:r>
              <w:rPr>
                <w:color w:val="000000"/>
                <w:szCs w:val="24"/>
              </w:rPr>
              <w:t>A</w:t>
            </w:r>
            <w:r w:rsidR="003B0C92">
              <w:rPr>
                <w:color w:val="000000"/>
                <w:szCs w:val="24"/>
              </w:rPr>
              <w:t>tsakingų už korupcijos prevenciją asmenų kvalifikacij</w:t>
            </w:r>
            <w:r>
              <w:rPr>
                <w:color w:val="000000"/>
                <w:szCs w:val="24"/>
              </w:rPr>
              <w:t>os</w:t>
            </w:r>
            <w:r w:rsidR="003B0C92">
              <w:rPr>
                <w:color w:val="000000"/>
                <w:szCs w:val="24"/>
              </w:rPr>
              <w:t>, dalyvaujant seminaruose ir mokymuose korupcijos prevencijos klausimais</w:t>
            </w:r>
            <w:r>
              <w:rPr>
                <w:color w:val="000000"/>
                <w:szCs w:val="24"/>
              </w:rPr>
              <w:t>, kėlimas.</w:t>
            </w:r>
          </w:p>
        </w:tc>
        <w:tc>
          <w:tcPr>
            <w:tcW w:w="728" w:type="pct"/>
            <w:tcBorders>
              <w:top w:val="single" w:sz="4" w:space="0" w:color="auto"/>
              <w:left w:val="single" w:sz="4" w:space="0" w:color="auto"/>
              <w:bottom w:val="single" w:sz="4" w:space="0" w:color="auto"/>
              <w:right w:val="single" w:sz="4" w:space="0" w:color="auto"/>
            </w:tcBorders>
          </w:tcPr>
          <w:p w14:paraId="58947C82" w14:textId="77777777" w:rsidR="003B0C92" w:rsidRDefault="003B0C92" w:rsidP="00F16C03">
            <w:pPr>
              <w:jc w:val="center"/>
              <w:rPr>
                <w:color w:val="000000"/>
                <w:szCs w:val="24"/>
              </w:rPr>
            </w:pPr>
            <w:r>
              <w:rPr>
                <w:color w:val="000000"/>
                <w:szCs w:val="24"/>
              </w:rPr>
              <w:t>Už korupcijai atsparios aplinkos kūrimą atsakingas asmuo.</w:t>
            </w:r>
          </w:p>
        </w:tc>
        <w:tc>
          <w:tcPr>
            <w:tcW w:w="1077" w:type="pct"/>
            <w:tcBorders>
              <w:top w:val="single" w:sz="4" w:space="0" w:color="auto"/>
              <w:left w:val="single" w:sz="4" w:space="0" w:color="auto"/>
              <w:bottom w:val="single" w:sz="4" w:space="0" w:color="auto"/>
              <w:right w:val="single" w:sz="4" w:space="0" w:color="auto"/>
            </w:tcBorders>
          </w:tcPr>
          <w:p w14:paraId="537974B2" w14:textId="77777777" w:rsidR="003B0C92" w:rsidRDefault="003B0C92" w:rsidP="00F16C03">
            <w:pPr>
              <w:ind w:right="138"/>
              <w:jc w:val="both"/>
              <w:rPr>
                <w:color w:val="000000"/>
                <w:szCs w:val="24"/>
              </w:rPr>
            </w:pPr>
            <w:r>
              <w:rPr>
                <w:color w:val="000000"/>
                <w:szCs w:val="24"/>
              </w:rPr>
              <w:t>Nuolat.</w:t>
            </w:r>
          </w:p>
        </w:tc>
        <w:tc>
          <w:tcPr>
            <w:tcW w:w="1203" w:type="pct"/>
            <w:gridSpan w:val="2"/>
            <w:tcBorders>
              <w:top w:val="single" w:sz="4" w:space="0" w:color="auto"/>
              <w:left w:val="single" w:sz="4" w:space="0" w:color="auto"/>
              <w:bottom w:val="single" w:sz="4" w:space="0" w:color="auto"/>
              <w:right w:val="single" w:sz="4" w:space="0" w:color="auto"/>
            </w:tcBorders>
          </w:tcPr>
          <w:p w14:paraId="757EB8F6" w14:textId="0AAB4DB7" w:rsidR="003B0C92" w:rsidRDefault="003B0C92" w:rsidP="00F16C03">
            <w:pPr>
              <w:widowControl w:val="0"/>
              <w:ind w:right="113"/>
              <w:jc w:val="both"/>
              <w:rPr>
                <w:color w:val="000000"/>
                <w:szCs w:val="24"/>
              </w:rPr>
            </w:pPr>
            <w:r>
              <w:rPr>
                <w:color w:val="000000"/>
                <w:szCs w:val="24"/>
              </w:rPr>
              <w:t>Ne rečiau kaip 2 kartus per metus dalyvaut</w:t>
            </w:r>
            <w:r w:rsidR="0041343F">
              <w:rPr>
                <w:color w:val="000000"/>
                <w:szCs w:val="24"/>
              </w:rPr>
              <w:t>i</w:t>
            </w:r>
            <w:r>
              <w:rPr>
                <w:color w:val="000000"/>
                <w:szCs w:val="24"/>
              </w:rPr>
              <w:t xml:space="preserve"> seminaruose ir mokymuose korupcijos prevencijos klausimais.</w:t>
            </w:r>
          </w:p>
          <w:p w14:paraId="198AAF94" w14:textId="0C8B1E5D" w:rsidR="003B0C92" w:rsidRDefault="003B0C92" w:rsidP="00F16C03">
            <w:pPr>
              <w:widowControl w:val="0"/>
              <w:ind w:right="113"/>
              <w:jc w:val="both"/>
              <w:rPr>
                <w:color w:val="000000"/>
                <w:szCs w:val="24"/>
              </w:rPr>
            </w:pPr>
            <w:r>
              <w:rPr>
                <w:color w:val="000000"/>
                <w:szCs w:val="24"/>
              </w:rPr>
              <w:t xml:space="preserve">Pateikta informacija Savivaldybės valdomoms įmonėms apie kitų įstaigų  organizuojamus seminarus ir mokymus. </w:t>
            </w:r>
          </w:p>
        </w:tc>
      </w:tr>
      <w:tr w:rsidR="009D7CCD" w14:paraId="21E97D9E" w14:textId="77777777" w:rsidTr="00DF5078">
        <w:trPr>
          <w:trHeight w:val="2887"/>
        </w:trPr>
        <w:tc>
          <w:tcPr>
            <w:tcW w:w="198" w:type="pct"/>
            <w:tcBorders>
              <w:top w:val="single" w:sz="4" w:space="0" w:color="000000"/>
              <w:left w:val="single" w:sz="4" w:space="0" w:color="000000"/>
              <w:bottom w:val="single" w:sz="4" w:space="0" w:color="000000"/>
              <w:right w:val="single" w:sz="4" w:space="0" w:color="000000"/>
            </w:tcBorders>
            <w:shd w:val="clear" w:color="auto" w:fill="FFFFFF"/>
          </w:tcPr>
          <w:p w14:paraId="34C1C3D4" w14:textId="38F39DF6" w:rsidR="009D7CCD" w:rsidRDefault="0041343F" w:rsidP="00F16C03">
            <w:pPr>
              <w:widowControl w:val="0"/>
              <w:ind w:left="113" w:right="113"/>
              <w:jc w:val="center"/>
              <w:rPr>
                <w:color w:val="000000"/>
                <w:szCs w:val="24"/>
              </w:rPr>
            </w:pPr>
            <w:r>
              <w:rPr>
                <w:color w:val="000000"/>
                <w:szCs w:val="24"/>
              </w:rPr>
              <w:t>4</w:t>
            </w:r>
            <w:r w:rsidR="009D7CCD">
              <w:rPr>
                <w:color w:val="000000"/>
                <w:szCs w:val="24"/>
              </w:rPr>
              <w:t>.</w:t>
            </w:r>
          </w:p>
        </w:tc>
        <w:tc>
          <w:tcPr>
            <w:tcW w:w="1794" w:type="pct"/>
            <w:tcBorders>
              <w:top w:val="single" w:sz="4" w:space="0" w:color="000000"/>
              <w:left w:val="single" w:sz="4" w:space="0" w:color="000000"/>
              <w:bottom w:val="single" w:sz="4" w:space="0" w:color="auto"/>
              <w:right w:val="single" w:sz="4" w:space="0" w:color="000000"/>
            </w:tcBorders>
            <w:shd w:val="clear" w:color="auto" w:fill="FFFFFF"/>
          </w:tcPr>
          <w:p w14:paraId="08825CE8" w14:textId="162FABC0" w:rsidR="009D7CCD" w:rsidRDefault="009D7CCD" w:rsidP="008C40F4">
            <w:pPr>
              <w:widowControl w:val="0"/>
              <w:ind w:right="113"/>
              <w:jc w:val="both"/>
              <w:rPr>
                <w:color w:val="000000"/>
                <w:szCs w:val="24"/>
              </w:rPr>
            </w:pPr>
            <w:r w:rsidRPr="00A66648">
              <w:rPr>
                <w:szCs w:val="24"/>
              </w:rPr>
              <w:t>Savivaldybės bendruomenės narių pilietinės sąmonės lyg</w:t>
            </w:r>
            <w:r w:rsidR="000C5A04">
              <w:rPr>
                <w:szCs w:val="24"/>
              </w:rPr>
              <w:t>io</w:t>
            </w:r>
            <w:r w:rsidRPr="00A66648">
              <w:rPr>
                <w:szCs w:val="24"/>
              </w:rPr>
              <w:t xml:space="preserve"> ir nepakantumą korupcijai</w:t>
            </w:r>
            <w:r w:rsidR="000C5A04" w:rsidRPr="00A66648">
              <w:rPr>
                <w:szCs w:val="24"/>
              </w:rPr>
              <w:t xml:space="preserve"> </w:t>
            </w:r>
            <w:r w:rsidR="000C5A04">
              <w:rPr>
                <w:szCs w:val="24"/>
              </w:rPr>
              <w:t>d</w:t>
            </w:r>
            <w:r w:rsidR="000C5A04" w:rsidRPr="00A66648">
              <w:rPr>
                <w:szCs w:val="24"/>
              </w:rPr>
              <w:t>idin</w:t>
            </w:r>
            <w:r w:rsidR="000C5A04">
              <w:rPr>
                <w:szCs w:val="24"/>
              </w:rPr>
              <w:t>imas</w:t>
            </w:r>
            <w:r w:rsidRPr="00A66648">
              <w:rPr>
                <w:szCs w:val="24"/>
              </w:rPr>
              <w:t>.</w:t>
            </w:r>
          </w:p>
        </w:tc>
        <w:tc>
          <w:tcPr>
            <w:tcW w:w="728" w:type="pct"/>
            <w:tcBorders>
              <w:top w:val="single" w:sz="4" w:space="0" w:color="000000"/>
              <w:left w:val="single" w:sz="4" w:space="0" w:color="000000"/>
              <w:bottom w:val="single" w:sz="4" w:space="0" w:color="auto"/>
              <w:right w:val="single" w:sz="4" w:space="0" w:color="000000"/>
            </w:tcBorders>
            <w:shd w:val="clear" w:color="auto" w:fill="FFFFFF"/>
          </w:tcPr>
          <w:p w14:paraId="2C4B0EA5" w14:textId="37CB68BB" w:rsidR="009D7CCD" w:rsidRPr="00A66648" w:rsidRDefault="009D7CCD" w:rsidP="009D7CCD">
            <w:pPr>
              <w:widowControl w:val="0"/>
              <w:ind w:right="113"/>
              <w:jc w:val="center"/>
              <w:rPr>
                <w:color w:val="000000"/>
                <w:szCs w:val="24"/>
                <w:lang w:val="en-US"/>
              </w:rPr>
            </w:pPr>
            <w:r w:rsidRPr="00A66648">
              <w:rPr>
                <w:color w:val="000000"/>
                <w:szCs w:val="24"/>
              </w:rPr>
              <w:t>Už korupcijai atsparios aplinkos kūrimą atsakingas asmuo</w:t>
            </w:r>
            <w:r>
              <w:rPr>
                <w:color w:val="000000"/>
                <w:szCs w:val="24"/>
              </w:rPr>
              <w:t xml:space="preserve"> </w:t>
            </w:r>
            <w:r w:rsidRPr="00A66648">
              <w:rPr>
                <w:color w:val="000000"/>
                <w:szCs w:val="24"/>
              </w:rPr>
              <w:t>Savivaldybėje</w:t>
            </w:r>
          </w:p>
          <w:p w14:paraId="77568236" w14:textId="7AB24332" w:rsidR="00D34B17" w:rsidRPr="00D34B17" w:rsidRDefault="009D7CCD" w:rsidP="00D34B17">
            <w:pPr>
              <w:widowControl w:val="0"/>
              <w:ind w:right="113"/>
              <w:jc w:val="center"/>
              <w:rPr>
                <w:color w:val="000000"/>
                <w:szCs w:val="24"/>
              </w:rPr>
            </w:pPr>
            <w:r w:rsidRPr="00A66648">
              <w:rPr>
                <w:color w:val="000000"/>
                <w:szCs w:val="24"/>
              </w:rPr>
              <w:t>Antikorupcijos komisija</w:t>
            </w:r>
          </w:p>
          <w:p w14:paraId="6D0F3006" w14:textId="23C8E075" w:rsidR="00D34B17" w:rsidRPr="00D34B17" w:rsidRDefault="009D7CCD" w:rsidP="00D34B17">
            <w:pPr>
              <w:widowControl w:val="0"/>
              <w:ind w:right="113"/>
              <w:jc w:val="center"/>
              <w:rPr>
                <w:color w:val="000000"/>
                <w:szCs w:val="24"/>
              </w:rPr>
            </w:pPr>
            <w:r w:rsidRPr="00A66648">
              <w:rPr>
                <w:color w:val="000000"/>
                <w:szCs w:val="24"/>
              </w:rPr>
              <w:t>Švietimo</w:t>
            </w:r>
            <w:r>
              <w:rPr>
                <w:color w:val="000000"/>
                <w:szCs w:val="24"/>
              </w:rPr>
              <w:t xml:space="preserve">, kultūros </w:t>
            </w:r>
            <w:r w:rsidRPr="00A66648">
              <w:rPr>
                <w:color w:val="000000"/>
                <w:szCs w:val="24"/>
              </w:rPr>
              <w:t>ir sporto skyrius</w:t>
            </w:r>
          </w:p>
          <w:p w14:paraId="1D97F9AD" w14:textId="77777777" w:rsidR="009D7CCD" w:rsidRPr="00A66648" w:rsidRDefault="009D7CCD" w:rsidP="009D7CCD">
            <w:pPr>
              <w:widowControl w:val="0"/>
              <w:ind w:right="113"/>
              <w:jc w:val="center"/>
              <w:rPr>
                <w:color w:val="000000"/>
                <w:szCs w:val="24"/>
                <w:lang w:val="en-US"/>
              </w:rPr>
            </w:pPr>
            <w:r>
              <w:rPr>
                <w:color w:val="000000"/>
                <w:szCs w:val="24"/>
              </w:rPr>
              <w:t>Kanceliarijos</w:t>
            </w:r>
            <w:r w:rsidRPr="00A66648">
              <w:rPr>
                <w:color w:val="000000"/>
                <w:szCs w:val="24"/>
              </w:rPr>
              <w:t xml:space="preserve"> skyrius</w:t>
            </w:r>
          </w:p>
          <w:p w14:paraId="0C32EF4D" w14:textId="77777777" w:rsidR="009D7CCD" w:rsidRDefault="009D7CCD" w:rsidP="00F16C03">
            <w:pPr>
              <w:widowControl w:val="0"/>
              <w:ind w:right="113"/>
              <w:jc w:val="center"/>
              <w:rPr>
                <w:color w:val="000000"/>
                <w:szCs w:val="24"/>
              </w:rPr>
            </w:pPr>
          </w:p>
        </w:tc>
        <w:tc>
          <w:tcPr>
            <w:tcW w:w="1077" w:type="pct"/>
            <w:tcBorders>
              <w:top w:val="single" w:sz="4" w:space="0" w:color="000000"/>
              <w:left w:val="single" w:sz="4" w:space="0" w:color="000000"/>
              <w:bottom w:val="single" w:sz="4" w:space="0" w:color="auto"/>
              <w:right w:val="single" w:sz="4" w:space="0" w:color="000000"/>
            </w:tcBorders>
            <w:shd w:val="clear" w:color="auto" w:fill="FFFFFF"/>
          </w:tcPr>
          <w:p w14:paraId="1913073C" w14:textId="2C679417" w:rsidR="009D7CCD" w:rsidRDefault="009D7CCD" w:rsidP="00F16C03">
            <w:pPr>
              <w:widowControl w:val="0"/>
              <w:ind w:right="113"/>
              <w:jc w:val="both"/>
              <w:rPr>
                <w:color w:val="000000"/>
                <w:szCs w:val="24"/>
              </w:rPr>
            </w:pPr>
            <w:r>
              <w:rPr>
                <w:color w:val="000000"/>
                <w:szCs w:val="24"/>
              </w:rPr>
              <w:t>2026</w:t>
            </w:r>
            <w:r w:rsidR="00D34B17">
              <w:rPr>
                <w:color w:val="000000"/>
                <w:szCs w:val="24"/>
              </w:rPr>
              <w:t>–</w:t>
            </w:r>
            <w:r>
              <w:rPr>
                <w:color w:val="000000"/>
                <w:szCs w:val="24"/>
              </w:rPr>
              <w:t>2028 m.</w:t>
            </w:r>
          </w:p>
        </w:tc>
        <w:tc>
          <w:tcPr>
            <w:tcW w:w="1203" w:type="pct"/>
            <w:gridSpan w:val="2"/>
            <w:tcBorders>
              <w:top w:val="single" w:sz="4" w:space="0" w:color="000000"/>
              <w:left w:val="single" w:sz="4" w:space="0" w:color="000000"/>
              <w:bottom w:val="single" w:sz="4" w:space="0" w:color="auto"/>
              <w:right w:val="single" w:sz="4" w:space="0" w:color="000000"/>
            </w:tcBorders>
            <w:shd w:val="clear" w:color="auto" w:fill="FFFFFF"/>
          </w:tcPr>
          <w:p w14:paraId="0A094D5C" w14:textId="64E699BF" w:rsidR="009D7CCD" w:rsidRDefault="009D7CCD" w:rsidP="00F16C03">
            <w:pPr>
              <w:widowControl w:val="0"/>
              <w:ind w:right="113"/>
              <w:jc w:val="both"/>
              <w:rPr>
                <w:color w:val="000000"/>
                <w:szCs w:val="24"/>
              </w:rPr>
            </w:pPr>
            <w:r w:rsidRPr="00A66648">
              <w:rPr>
                <w:color w:val="000000"/>
                <w:szCs w:val="24"/>
              </w:rPr>
              <w:t>Per metus organizuotas ne</w:t>
            </w:r>
            <w:r w:rsidR="00D34B17">
              <w:rPr>
                <w:color w:val="000000"/>
                <w:szCs w:val="24"/>
              </w:rPr>
              <w:t xml:space="preserve"> </w:t>
            </w:r>
            <w:r w:rsidRPr="00A66648">
              <w:rPr>
                <w:color w:val="000000"/>
                <w:szCs w:val="24"/>
              </w:rPr>
              <w:t xml:space="preserve">mažiau kaip vienas Tarptautinės antikorupcijos dienos renginys. </w:t>
            </w:r>
            <w:r>
              <w:rPr>
                <w:color w:val="000000"/>
                <w:szCs w:val="24"/>
              </w:rPr>
              <w:t>D</w:t>
            </w:r>
            <w:r w:rsidRPr="00A66648">
              <w:rPr>
                <w:color w:val="000000"/>
                <w:szCs w:val="24"/>
              </w:rPr>
              <w:t>alyvaut</w:t>
            </w:r>
            <w:r w:rsidR="00D34B17">
              <w:rPr>
                <w:color w:val="000000"/>
                <w:szCs w:val="24"/>
              </w:rPr>
              <w:t>a</w:t>
            </w:r>
            <w:r w:rsidRPr="00A66648">
              <w:rPr>
                <w:color w:val="000000"/>
                <w:szCs w:val="24"/>
              </w:rPr>
              <w:t xml:space="preserve"> šalies ir regiono lygiu skelbiamuose konkursuose antikorupcijos tema.</w:t>
            </w:r>
          </w:p>
        </w:tc>
      </w:tr>
      <w:tr w:rsidR="009D7CCD" w14:paraId="1F90EA35" w14:textId="77777777" w:rsidTr="00D34B17">
        <w:trPr>
          <w:trHeight w:val="70"/>
        </w:trPr>
        <w:tc>
          <w:tcPr>
            <w:tcW w:w="198" w:type="pct"/>
            <w:tcBorders>
              <w:top w:val="single" w:sz="4" w:space="0" w:color="000000"/>
              <w:left w:val="single" w:sz="4" w:space="0" w:color="000000"/>
              <w:bottom w:val="single" w:sz="4" w:space="0" w:color="000000"/>
              <w:right w:val="single" w:sz="4" w:space="0" w:color="000000"/>
            </w:tcBorders>
            <w:shd w:val="clear" w:color="auto" w:fill="FFFFFF"/>
          </w:tcPr>
          <w:p w14:paraId="41AEEBE5" w14:textId="10F3B4A6" w:rsidR="009D7CCD" w:rsidRDefault="0041343F" w:rsidP="009D7CCD">
            <w:pPr>
              <w:widowControl w:val="0"/>
              <w:ind w:left="113" w:right="113"/>
              <w:jc w:val="center"/>
              <w:rPr>
                <w:color w:val="000000"/>
                <w:szCs w:val="24"/>
              </w:rPr>
            </w:pPr>
            <w:r>
              <w:rPr>
                <w:color w:val="000000"/>
                <w:szCs w:val="24"/>
              </w:rPr>
              <w:t>5</w:t>
            </w:r>
            <w:r w:rsidR="009D7CCD">
              <w:rPr>
                <w:color w:val="000000"/>
                <w:szCs w:val="24"/>
              </w:rPr>
              <w:t>.</w:t>
            </w:r>
          </w:p>
        </w:tc>
        <w:tc>
          <w:tcPr>
            <w:tcW w:w="1794" w:type="pct"/>
            <w:tcBorders>
              <w:top w:val="single" w:sz="4" w:space="0" w:color="000000"/>
              <w:left w:val="single" w:sz="4" w:space="0" w:color="000000"/>
              <w:bottom w:val="single" w:sz="4" w:space="0" w:color="auto"/>
              <w:right w:val="single" w:sz="4" w:space="0" w:color="000000"/>
            </w:tcBorders>
            <w:shd w:val="clear" w:color="auto" w:fill="FFFFFF"/>
          </w:tcPr>
          <w:p w14:paraId="6E9C8D7A" w14:textId="7ACDD76A" w:rsidR="009D7CCD" w:rsidRPr="00A66648" w:rsidRDefault="000C5A04" w:rsidP="009D7CCD">
            <w:pPr>
              <w:widowControl w:val="0"/>
              <w:ind w:left="113" w:right="113"/>
              <w:jc w:val="both"/>
              <w:rPr>
                <w:szCs w:val="24"/>
              </w:rPr>
            </w:pPr>
            <w:r>
              <w:t>B</w:t>
            </w:r>
            <w:r w:rsidR="009D7CCD">
              <w:t>endrojo lavinimo mokyklų moksleivių žini</w:t>
            </w:r>
            <w:r>
              <w:t>ų</w:t>
            </w:r>
            <w:r w:rsidR="009D7CCD">
              <w:t xml:space="preserve"> apie korupciją bei jos daromą žalą teisinei valstybei</w:t>
            </w:r>
            <w:r>
              <w:t xml:space="preserve"> didinimas.</w:t>
            </w:r>
          </w:p>
        </w:tc>
        <w:tc>
          <w:tcPr>
            <w:tcW w:w="728" w:type="pct"/>
            <w:tcBorders>
              <w:top w:val="single" w:sz="4" w:space="0" w:color="000000"/>
              <w:left w:val="single" w:sz="4" w:space="0" w:color="000000"/>
              <w:bottom w:val="single" w:sz="4" w:space="0" w:color="auto"/>
              <w:right w:val="single" w:sz="4" w:space="0" w:color="000000"/>
            </w:tcBorders>
            <w:shd w:val="clear" w:color="auto" w:fill="FFFFFF"/>
          </w:tcPr>
          <w:p w14:paraId="145DFD05" w14:textId="77777777" w:rsidR="00D34B17" w:rsidRDefault="009D7CCD" w:rsidP="00D34B17">
            <w:pPr>
              <w:pStyle w:val="Betarp"/>
              <w:jc w:val="center"/>
            </w:pPr>
            <w:r w:rsidRPr="009E462E">
              <w:t>Švietimo</w:t>
            </w:r>
            <w:r>
              <w:t xml:space="preserve">, kultūros </w:t>
            </w:r>
            <w:r w:rsidRPr="009E462E">
              <w:t xml:space="preserve"> ir sporto skyrius</w:t>
            </w:r>
          </w:p>
          <w:p w14:paraId="02F77EB6" w14:textId="51D32EC4" w:rsidR="00D34B17" w:rsidRDefault="009D7CCD" w:rsidP="00D34B17">
            <w:pPr>
              <w:pStyle w:val="Betarp"/>
              <w:jc w:val="center"/>
            </w:pPr>
            <w:r w:rsidRPr="009E462E">
              <w:t>Švietimo įstaigų vadovai</w:t>
            </w:r>
          </w:p>
          <w:p w14:paraId="231CAF51" w14:textId="2DB5F02B" w:rsidR="009D7CCD" w:rsidRPr="009E462E" w:rsidRDefault="00FF7B7F" w:rsidP="00D34B17">
            <w:pPr>
              <w:pStyle w:val="Betarp"/>
              <w:jc w:val="center"/>
            </w:pPr>
            <w:r>
              <w:t>U</w:t>
            </w:r>
            <w:r w:rsidR="009D7CCD" w:rsidRPr="009E462E">
              <w:t>ž korupcijai atsparios aplinkos kūrimą atsakingas asmuo</w:t>
            </w:r>
          </w:p>
          <w:p w14:paraId="06EC60A2" w14:textId="77777777" w:rsidR="009D7CCD" w:rsidRPr="00A66648" w:rsidRDefault="009D7CCD" w:rsidP="009D7CCD">
            <w:pPr>
              <w:widowControl w:val="0"/>
              <w:ind w:right="113"/>
              <w:jc w:val="center"/>
              <w:rPr>
                <w:color w:val="000000"/>
                <w:szCs w:val="24"/>
              </w:rPr>
            </w:pPr>
          </w:p>
        </w:tc>
        <w:tc>
          <w:tcPr>
            <w:tcW w:w="1077" w:type="pct"/>
            <w:tcBorders>
              <w:top w:val="single" w:sz="4" w:space="0" w:color="000000"/>
              <w:left w:val="single" w:sz="4" w:space="0" w:color="000000"/>
              <w:bottom w:val="single" w:sz="4" w:space="0" w:color="auto"/>
              <w:right w:val="single" w:sz="4" w:space="0" w:color="000000"/>
            </w:tcBorders>
            <w:shd w:val="clear" w:color="auto" w:fill="FFFFFF"/>
          </w:tcPr>
          <w:p w14:paraId="3543DC20" w14:textId="216FC2DF" w:rsidR="009D7CCD" w:rsidRDefault="009D7CCD" w:rsidP="009D7CCD">
            <w:pPr>
              <w:widowControl w:val="0"/>
              <w:ind w:right="113"/>
              <w:jc w:val="both"/>
              <w:rPr>
                <w:color w:val="000000"/>
                <w:szCs w:val="24"/>
              </w:rPr>
            </w:pPr>
            <w:r>
              <w:rPr>
                <w:color w:val="000000"/>
                <w:szCs w:val="24"/>
              </w:rPr>
              <w:t>2026</w:t>
            </w:r>
            <w:r w:rsidR="00D34B17">
              <w:rPr>
                <w:color w:val="000000"/>
                <w:szCs w:val="24"/>
              </w:rPr>
              <w:t>–</w:t>
            </w:r>
            <w:r>
              <w:rPr>
                <w:color w:val="000000"/>
                <w:szCs w:val="24"/>
              </w:rPr>
              <w:t>2028 m.</w:t>
            </w:r>
          </w:p>
        </w:tc>
        <w:tc>
          <w:tcPr>
            <w:tcW w:w="1203" w:type="pct"/>
            <w:gridSpan w:val="2"/>
            <w:tcBorders>
              <w:top w:val="single" w:sz="4" w:space="0" w:color="000000"/>
              <w:left w:val="single" w:sz="4" w:space="0" w:color="000000"/>
              <w:bottom w:val="single" w:sz="4" w:space="0" w:color="auto"/>
              <w:right w:val="single" w:sz="4" w:space="0" w:color="000000"/>
            </w:tcBorders>
            <w:shd w:val="clear" w:color="auto" w:fill="FFFFFF"/>
          </w:tcPr>
          <w:p w14:paraId="72773905" w14:textId="4A71B74C" w:rsidR="009D7CCD" w:rsidRDefault="009D7CCD" w:rsidP="009D7CCD">
            <w:pPr>
              <w:spacing w:before="100" w:beforeAutospacing="1"/>
              <w:rPr>
                <w:szCs w:val="24"/>
              </w:rPr>
            </w:pPr>
            <w:r w:rsidRPr="009E462E">
              <w:rPr>
                <w:szCs w:val="24"/>
              </w:rPr>
              <w:t>Bendrojo lavinimo mokykl</w:t>
            </w:r>
            <w:r w:rsidR="00FF7B7F">
              <w:rPr>
                <w:szCs w:val="24"/>
              </w:rPr>
              <w:t>ose</w:t>
            </w:r>
            <w:r w:rsidRPr="009E462E">
              <w:rPr>
                <w:szCs w:val="24"/>
              </w:rPr>
              <w:t xml:space="preserve"> įtrauktas antikorupcinis švietimas, (ne mažiau kaip 1 per metus);</w:t>
            </w:r>
          </w:p>
          <w:p w14:paraId="62D3789D" w14:textId="77777777" w:rsidR="009D7CCD" w:rsidRPr="009E462E" w:rsidRDefault="009D7CCD" w:rsidP="009D7CCD">
            <w:pPr>
              <w:spacing w:after="100" w:afterAutospacing="1"/>
              <w:rPr>
                <w:szCs w:val="24"/>
                <w:lang w:val="en-US"/>
              </w:rPr>
            </w:pPr>
            <w:r w:rsidRPr="009E462E">
              <w:rPr>
                <w:szCs w:val="24"/>
              </w:rPr>
              <w:t>Organizuotų konkursų / renginių mokyklose skaičius (ne mažiau kaip 1 per metus).</w:t>
            </w:r>
          </w:p>
          <w:p w14:paraId="07609716" w14:textId="77777777" w:rsidR="009D7CCD" w:rsidRPr="00A66648" w:rsidRDefault="009D7CCD" w:rsidP="009D7CCD">
            <w:pPr>
              <w:widowControl w:val="0"/>
              <w:ind w:right="113"/>
              <w:jc w:val="both"/>
              <w:rPr>
                <w:color w:val="000000"/>
                <w:szCs w:val="24"/>
              </w:rPr>
            </w:pPr>
          </w:p>
        </w:tc>
      </w:tr>
      <w:tr w:rsidR="009D7CCD" w14:paraId="3298AEE1" w14:textId="77777777" w:rsidTr="00DF5078">
        <w:trPr>
          <w:trHeight w:val="1412"/>
        </w:trPr>
        <w:tc>
          <w:tcPr>
            <w:tcW w:w="198" w:type="pct"/>
            <w:tcBorders>
              <w:top w:val="single" w:sz="4" w:space="0" w:color="000000"/>
              <w:left w:val="single" w:sz="4" w:space="0" w:color="000000"/>
              <w:bottom w:val="single" w:sz="4" w:space="0" w:color="000000"/>
              <w:right w:val="single" w:sz="4" w:space="0" w:color="000000"/>
            </w:tcBorders>
            <w:shd w:val="clear" w:color="auto" w:fill="FFFFFF"/>
          </w:tcPr>
          <w:p w14:paraId="31C55917" w14:textId="21CC5EDA" w:rsidR="009D7CCD" w:rsidRDefault="00FF7B7F" w:rsidP="009D7CCD">
            <w:pPr>
              <w:widowControl w:val="0"/>
              <w:ind w:left="113" w:right="113"/>
              <w:jc w:val="center"/>
              <w:rPr>
                <w:color w:val="000000"/>
                <w:szCs w:val="24"/>
              </w:rPr>
            </w:pPr>
            <w:r>
              <w:rPr>
                <w:color w:val="000000"/>
                <w:szCs w:val="24"/>
              </w:rPr>
              <w:lastRenderedPageBreak/>
              <w:t>6</w:t>
            </w:r>
            <w:r w:rsidR="009D7CCD">
              <w:rPr>
                <w:color w:val="000000"/>
                <w:szCs w:val="24"/>
              </w:rPr>
              <w:t>.</w:t>
            </w:r>
          </w:p>
        </w:tc>
        <w:tc>
          <w:tcPr>
            <w:tcW w:w="1794" w:type="pct"/>
            <w:tcBorders>
              <w:top w:val="single" w:sz="4" w:space="0" w:color="000000"/>
              <w:left w:val="single" w:sz="4" w:space="0" w:color="000000"/>
              <w:bottom w:val="single" w:sz="4" w:space="0" w:color="auto"/>
              <w:right w:val="single" w:sz="4" w:space="0" w:color="000000"/>
            </w:tcBorders>
            <w:shd w:val="clear" w:color="auto" w:fill="FFFFFF"/>
          </w:tcPr>
          <w:p w14:paraId="7AF799A9" w14:textId="7953FF66" w:rsidR="009D7CCD" w:rsidRDefault="009D7CCD" w:rsidP="009D7CCD">
            <w:pPr>
              <w:widowControl w:val="0"/>
              <w:ind w:left="113" w:right="113"/>
              <w:jc w:val="both"/>
            </w:pPr>
            <w:r>
              <w:t>Savivaldybės bendruomenės tolerancijos korupcijai tyrim</w:t>
            </w:r>
            <w:r w:rsidR="000C5A04">
              <w:t>o atlikimas</w:t>
            </w:r>
            <w:r>
              <w:t>.</w:t>
            </w:r>
          </w:p>
        </w:tc>
        <w:tc>
          <w:tcPr>
            <w:tcW w:w="728" w:type="pct"/>
            <w:tcBorders>
              <w:top w:val="single" w:sz="4" w:space="0" w:color="000000"/>
              <w:left w:val="single" w:sz="4" w:space="0" w:color="000000"/>
              <w:bottom w:val="single" w:sz="4" w:space="0" w:color="auto"/>
              <w:right w:val="single" w:sz="4" w:space="0" w:color="000000"/>
            </w:tcBorders>
            <w:shd w:val="clear" w:color="auto" w:fill="FFFFFF"/>
          </w:tcPr>
          <w:p w14:paraId="0AA99E7D" w14:textId="77777777" w:rsidR="00D34B17" w:rsidRDefault="009D7CCD" w:rsidP="00D34B17">
            <w:pPr>
              <w:pStyle w:val="Betarp"/>
              <w:jc w:val="center"/>
            </w:pPr>
            <w:r>
              <w:t>U</w:t>
            </w:r>
            <w:r w:rsidRPr="009E462E">
              <w:t>ž korupcijai atsparios aplinkos kūrimą atsakingas asmuo</w:t>
            </w:r>
          </w:p>
          <w:p w14:paraId="7EE6A27C" w14:textId="70F467D4" w:rsidR="00D34B17" w:rsidRDefault="009D7CCD" w:rsidP="00D34B17">
            <w:pPr>
              <w:pStyle w:val="Betarp"/>
              <w:jc w:val="center"/>
            </w:pPr>
            <w:r>
              <w:t>Informacinių technologijų skyrius</w:t>
            </w:r>
          </w:p>
          <w:p w14:paraId="07CEE9D6" w14:textId="6B4028B9" w:rsidR="009D7CCD" w:rsidRPr="009E462E" w:rsidRDefault="009D7CCD" w:rsidP="00D34B17">
            <w:pPr>
              <w:pStyle w:val="Betarp"/>
              <w:jc w:val="center"/>
            </w:pPr>
            <w:r>
              <w:t>Kanceliarijos skyrius</w:t>
            </w:r>
          </w:p>
        </w:tc>
        <w:tc>
          <w:tcPr>
            <w:tcW w:w="1077" w:type="pct"/>
            <w:tcBorders>
              <w:top w:val="single" w:sz="4" w:space="0" w:color="000000"/>
              <w:left w:val="single" w:sz="4" w:space="0" w:color="000000"/>
              <w:bottom w:val="single" w:sz="4" w:space="0" w:color="auto"/>
              <w:right w:val="single" w:sz="4" w:space="0" w:color="000000"/>
            </w:tcBorders>
            <w:shd w:val="clear" w:color="auto" w:fill="FFFFFF"/>
          </w:tcPr>
          <w:p w14:paraId="6B9DEBB2" w14:textId="1B9B9367" w:rsidR="009D7CCD" w:rsidRPr="00087CA0" w:rsidRDefault="009D7CCD" w:rsidP="009D7CCD">
            <w:pPr>
              <w:spacing w:before="100" w:beforeAutospacing="1" w:after="100" w:afterAutospacing="1"/>
              <w:rPr>
                <w:szCs w:val="24"/>
                <w:lang w:val="en-US"/>
              </w:rPr>
            </w:pPr>
            <w:r w:rsidRPr="00087CA0">
              <w:rPr>
                <w:szCs w:val="24"/>
              </w:rPr>
              <w:t>Kartą per 2026-2028 m</w:t>
            </w:r>
            <w:r w:rsidR="00FF7B7F">
              <w:rPr>
                <w:szCs w:val="24"/>
              </w:rPr>
              <w:t xml:space="preserve">. </w:t>
            </w:r>
          </w:p>
          <w:p w14:paraId="27ED7529" w14:textId="77777777" w:rsidR="009D7CCD" w:rsidRDefault="009D7CCD" w:rsidP="009D7CCD">
            <w:pPr>
              <w:widowControl w:val="0"/>
              <w:ind w:right="113"/>
              <w:jc w:val="both"/>
              <w:rPr>
                <w:color w:val="000000"/>
                <w:szCs w:val="24"/>
              </w:rPr>
            </w:pPr>
          </w:p>
        </w:tc>
        <w:tc>
          <w:tcPr>
            <w:tcW w:w="1203" w:type="pct"/>
            <w:gridSpan w:val="2"/>
            <w:tcBorders>
              <w:top w:val="single" w:sz="4" w:space="0" w:color="000000"/>
              <w:left w:val="single" w:sz="4" w:space="0" w:color="000000"/>
              <w:bottom w:val="single" w:sz="4" w:space="0" w:color="auto"/>
              <w:right w:val="single" w:sz="4" w:space="0" w:color="000000"/>
            </w:tcBorders>
            <w:shd w:val="clear" w:color="auto" w:fill="FFFFFF"/>
          </w:tcPr>
          <w:p w14:paraId="5BB46522" w14:textId="12401749" w:rsidR="009D7CCD" w:rsidRPr="009E462E" w:rsidRDefault="009D7CCD" w:rsidP="009D7CCD">
            <w:pPr>
              <w:spacing w:before="100" w:beforeAutospacing="1"/>
              <w:rPr>
                <w:szCs w:val="24"/>
              </w:rPr>
            </w:pPr>
            <w:r>
              <w:t>Atliktas Savivaldybės bendruomenės nuomonės tyrimas ir rezultatų apibendrinimas paskelbtas Savivaldybės interneto svetainėje www.panrs.lt</w:t>
            </w:r>
          </w:p>
        </w:tc>
      </w:tr>
      <w:tr w:rsidR="0020385A" w14:paraId="7CDB6B33" w14:textId="77777777" w:rsidTr="00EA0D32">
        <w:trPr>
          <w:gridAfter w:val="1"/>
          <w:wAfter w:w="4" w:type="pct"/>
        </w:trPr>
        <w:tc>
          <w:tcPr>
            <w:tcW w:w="4996" w:type="pct"/>
            <w:gridSpan w:val="5"/>
            <w:tcBorders>
              <w:top w:val="single" w:sz="4" w:space="0" w:color="auto"/>
              <w:left w:val="single" w:sz="4" w:space="0" w:color="auto"/>
              <w:bottom w:val="single" w:sz="4" w:space="0" w:color="auto"/>
              <w:right w:val="single" w:sz="4" w:space="0" w:color="auto"/>
            </w:tcBorders>
            <w:shd w:val="clear" w:color="auto" w:fill="FFFFFF"/>
          </w:tcPr>
          <w:p w14:paraId="100DCF6E" w14:textId="64A0B783" w:rsidR="0020385A" w:rsidRDefault="0020385A" w:rsidP="009D7CCD">
            <w:pPr>
              <w:jc w:val="both"/>
              <w:rPr>
                <w:b/>
                <w:bCs/>
                <w:i/>
                <w:iCs/>
                <w:color w:val="000000"/>
                <w:szCs w:val="24"/>
              </w:rPr>
            </w:pPr>
            <w:r>
              <w:rPr>
                <w:b/>
                <w:bCs/>
                <w:i/>
                <w:iCs/>
                <w:color w:val="000000"/>
                <w:szCs w:val="24"/>
              </w:rPr>
              <w:t>2</w:t>
            </w:r>
            <w:r w:rsidR="00D34B17">
              <w:rPr>
                <w:b/>
                <w:bCs/>
                <w:i/>
                <w:iCs/>
                <w:color w:val="000000"/>
                <w:szCs w:val="24"/>
              </w:rPr>
              <w:t xml:space="preserve"> </w:t>
            </w:r>
            <w:r>
              <w:rPr>
                <w:b/>
                <w:bCs/>
                <w:i/>
                <w:iCs/>
                <w:color w:val="000000"/>
                <w:szCs w:val="24"/>
              </w:rPr>
              <w:t xml:space="preserve">uždavinys − </w:t>
            </w:r>
            <w:r w:rsidRPr="0020385A">
              <w:rPr>
                <w:i/>
                <w:iCs/>
                <w:szCs w:val="24"/>
              </w:rPr>
              <w:t>užtikrinti Lietuvos Respublikos viešųjų ir privačiųjų interesų derinimo įstatyme nustatytų prievolių, susijusių su privačių interesų deklaravimu, viešųjų ir privačių interesų tinkamu derinimu, vengiant galimų interesų konfliktų, vykdymą.</w:t>
            </w:r>
          </w:p>
        </w:tc>
      </w:tr>
      <w:tr w:rsidR="00EA0D32" w14:paraId="21BC5CAB" w14:textId="77777777" w:rsidTr="00DF5078">
        <w:trPr>
          <w:trHeight w:val="1868"/>
        </w:trPr>
        <w:tc>
          <w:tcPr>
            <w:tcW w:w="198" w:type="pct"/>
            <w:tcBorders>
              <w:top w:val="single" w:sz="4" w:space="0" w:color="000000"/>
              <w:left w:val="single" w:sz="4" w:space="0" w:color="000000"/>
              <w:bottom w:val="single" w:sz="4" w:space="0" w:color="auto"/>
              <w:right w:val="single" w:sz="4" w:space="0" w:color="000000"/>
            </w:tcBorders>
            <w:shd w:val="clear" w:color="auto" w:fill="FFFFFF"/>
          </w:tcPr>
          <w:p w14:paraId="56D6495C" w14:textId="4AB8C9BF" w:rsidR="00EA0D32" w:rsidRDefault="00E85A2E" w:rsidP="00EA0D32">
            <w:pPr>
              <w:widowControl w:val="0"/>
              <w:ind w:left="113" w:right="113"/>
              <w:jc w:val="center"/>
              <w:rPr>
                <w:color w:val="000000"/>
                <w:szCs w:val="24"/>
              </w:rPr>
            </w:pPr>
            <w:r>
              <w:rPr>
                <w:color w:val="000000"/>
                <w:szCs w:val="24"/>
              </w:rPr>
              <w:t>7</w:t>
            </w:r>
            <w:r w:rsidR="00051149">
              <w:rPr>
                <w:color w:val="000000"/>
                <w:szCs w:val="24"/>
              </w:rPr>
              <w:t>.</w:t>
            </w:r>
          </w:p>
        </w:tc>
        <w:tc>
          <w:tcPr>
            <w:tcW w:w="1794" w:type="pct"/>
            <w:tcBorders>
              <w:top w:val="single" w:sz="4" w:space="0" w:color="000000"/>
              <w:left w:val="single" w:sz="4" w:space="0" w:color="000000"/>
              <w:bottom w:val="single" w:sz="4" w:space="0" w:color="auto"/>
              <w:right w:val="single" w:sz="4" w:space="0" w:color="000000"/>
            </w:tcBorders>
            <w:shd w:val="clear" w:color="auto" w:fill="FFFFFF"/>
          </w:tcPr>
          <w:p w14:paraId="75C93E10" w14:textId="52219A9A" w:rsidR="00EA0D32" w:rsidRDefault="00EA0D32" w:rsidP="00EA0D32">
            <w:pPr>
              <w:jc w:val="both"/>
              <w:rPr>
                <w:color w:val="000000"/>
                <w:szCs w:val="24"/>
              </w:rPr>
            </w:pPr>
            <w:r>
              <w:rPr>
                <w:color w:val="000000"/>
                <w:szCs w:val="24"/>
              </w:rPr>
              <w:t>Kreip</w:t>
            </w:r>
            <w:r w:rsidR="000C5A04">
              <w:rPr>
                <w:color w:val="000000"/>
                <w:szCs w:val="24"/>
              </w:rPr>
              <w:t>imasis</w:t>
            </w:r>
            <w:r>
              <w:rPr>
                <w:color w:val="000000"/>
                <w:szCs w:val="24"/>
              </w:rPr>
              <w:t xml:space="preserve"> į Specialiųjų tyrimų tarnybą dėl informacijos apie asmenį pateikimo prieš skiriant asmenis dėl visų Savivaldybės administracijos direktoriaus įsakymu ir Savivaldybės mero potvarkiu patvirtintų pareigybių, dėl kurių teikiami prašymai Specialiųjų tyrimų tarnybai pateikti informaciją apie asmenį, sąrašuose nurodytų pareigybių.</w:t>
            </w:r>
          </w:p>
        </w:tc>
        <w:tc>
          <w:tcPr>
            <w:tcW w:w="728" w:type="pct"/>
            <w:tcBorders>
              <w:top w:val="single" w:sz="4" w:space="0" w:color="000000"/>
              <w:left w:val="single" w:sz="4" w:space="0" w:color="000000"/>
              <w:bottom w:val="single" w:sz="4" w:space="0" w:color="auto"/>
              <w:right w:val="single" w:sz="4" w:space="0" w:color="000000"/>
            </w:tcBorders>
            <w:shd w:val="clear" w:color="auto" w:fill="FFFFFF"/>
          </w:tcPr>
          <w:p w14:paraId="2E609A3F" w14:textId="77777777" w:rsidR="00D34B17" w:rsidRDefault="00EA0D32" w:rsidP="00EA0D32">
            <w:pPr>
              <w:widowControl w:val="0"/>
              <w:ind w:right="113"/>
              <w:jc w:val="center"/>
              <w:rPr>
                <w:color w:val="000000"/>
                <w:szCs w:val="24"/>
              </w:rPr>
            </w:pPr>
            <w:r>
              <w:rPr>
                <w:color w:val="000000"/>
                <w:szCs w:val="24"/>
              </w:rPr>
              <w:t>Juridinis sk</w:t>
            </w:r>
            <w:r w:rsidR="00E85A2E">
              <w:rPr>
                <w:color w:val="000000"/>
                <w:szCs w:val="24"/>
              </w:rPr>
              <w:t>yrius</w:t>
            </w:r>
          </w:p>
          <w:p w14:paraId="445EDE61" w14:textId="4643B416" w:rsidR="00EA0D32" w:rsidRDefault="00EA0D32" w:rsidP="00EA0D32">
            <w:pPr>
              <w:widowControl w:val="0"/>
              <w:ind w:right="113"/>
              <w:jc w:val="center"/>
              <w:rPr>
                <w:color w:val="000000"/>
                <w:szCs w:val="24"/>
              </w:rPr>
            </w:pPr>
            <w:r>
              <w:rPr>
                <w:color w:val="000000"/>
                <w:szCs w:val="24"/>
              </w:rPr>
              <w:t xml:space="preserve"> Personalo administravimo sk</w:t>
            </w:r>
            <w:r w:rsidR="00E85A2E">
              <w:rPr>
                <w:color w:val="000000"/>
                <w:szCs w:val="24"/>
              </w:rPr>
              <w:t>yrius</w:t>
            </w:r>
          </w:p>
        </w:tc>
        <w:tc>
          <w:tcPr>
            <w:tcW w:w="1077" w:type="pct"/>
            <w:tcBorders>
              <w:top w:val="single" w:sz="4" w:space="0" w:color="000000"/>
              <w:left w:val="single" w:sz="4" w:space="0" w:color="000000"/>
              <w:bottom w:val="single" w:sz="4" w:space="0" w:color="auto"/>
              <w:right w:val="single" w:sz="4" w:space="0" w:color="000000"/>
            </w:tcBorders>
            <w:shd w:val="clear" w:color="auto" w:fill="FFFFFF"/>
          </w:tcPr>
          <w:p w14:paraId="54CAA32D" w14:textId="77777777" w:rsidR="00EA0D32" w:rsidRDefault="00EA0D32" w:rsidP="00EA0D32">
            <w:pPr>
              <w:jc w:val="both"/>
              <w:rPr>
                <w:color w:val="000000"/>
                <w:szCs w:val="24"/>
              </w:rPr>
            </w:pPr>
            <w:r>
              <w:rPr>
                <w:color w:val="000000"/>
                <w:szCs w:val="24"/>
              </w:rPr>
              <w:t>Nuolat (prieš skiriant į pareigas).</w:t>
            </w:r>
          </w:p>
          <w:p w14:paraId="0685FEBE" w14:textId="77777777" w:rsidR="00EA0D32" w:rsidRDefault="00EA0D32" w:rsidP="00EA0D32">
            <w:pPr>
              <w:jc w:val="both"/>
              <w:rPr>
                <w:color w:val="000000"/>
                <w:szCs w:val="24"/>
              </w:rPr>
            </w:pPr>
          </w:p>
        </w:tc>
        <w:tc>
          <w:tcPr>
            <w:tcW w:w="1203" w:type="pct"/>
            <w:gridSpan w:val="2"/>
            <w:tcBorders>
              <w:top w:val="single" w:sz="4" w:space="0" w:color="000000"/>
              <w:left w:val="single" w:sz="4" w:space="0" w:color="000000"/>
              <w:bottom w:val="single" w:sz="4" w:space="0" w:color="auto"/>
              <w:right w:val="single" w:sz="4" w:space="0" w:color="000000"/>
            </w:tcBorders>
            <w:shd w:val="clear" w:color="auto" w:fill="FFFFFF"/>
          </w:tcPr>
          <w:p w14:paraId="5D8A67C8" w14:textId="285226A6" w:rsidR="00EA0D32" w:rsidRDefault="00EA0D32" w:rsidP="00EA0D32">
            <w:pPr>
              <w:jc w:val="both"/>
              <w:rPr>
                <w:color w:val="000000"/>
                <w:szCs w:val="24"/>
              </w:rPr>
            </w:pPr>
            <w:r>
              <w:rPr>
                <w:color w:val="000000"/>
                <w:szCs w:val="24"/>
              </w:rPr>
              <w:t>Gauta informacija iš  Specialiųjų tyrimų tarnybos dėl visų Savivaldybės administracijos direktoriaus įsakymu ir Savivaldybės mero potvarkiu patvirtintų  pareigybių, dėl kurių teikiami  prašymai Specialiųjų tyrimų  tarnybai pateikti informaciją  apie asmenį, sąrašuose nurodytų pareigybių.</w:t>
            </w:r>
          </w:p>
        </w:tc>
      </w:tr>
      <w:tr w:rsidR="00EA0D32" w14:paraId="46BFD40F" w14:textId="77777777" w:rsidTr="00DF5078">
        <w:trPr>
          <w:trHeight w:val="2092"/>
        </w:trPr>
        <w:tc>
          <w:tcPr>
            <w:tcW w:w="198" w:type="pct"/>
            <w:tcBorders>
              <w:top w:val="single" w:sz="4" w:space="0" w:color="000000"/>
              <w:left w:val="single" w:sz="4" w:space="0" w:color="000000"/>
              <w:bottom w:val="single" w:sz="4" w:space="0" w:color="auto"/>
              <w:right w:val="single" w:sz="4" w:space="0" w:color="000000"/>
            </w:tcBorders>
            <w:shd w:val="clear" w:color="auto" w:fill="FFFFFF"/>
          </w:tcPr>
          <w:p w14:paraId="298F7535" w14:textId="2D58629C" w:rsidR="00EA0D32" w:rsidRDefault="00E85A2E" w:rsidP="00EA0D32">
            <w:pPr>
              <w:widowControl w:val="0"/>
              <w:ind w:left="113" w:right="113"/>
              <w:jc w:val="center"/>
              <w:rPr>
                <w:color w:val="000000"/>
                <w:szCs w:val="24"/>
              </w:rPr>
            </w:pPr>
            <w:r>
              <w:rPr>
                <w:color w:val="000000"/>
                <w:szCs w:val="24"/>
              </w:rPr>
              <w:t>8</w:t>
            </w:r>
            <w:r w:rsidR="00051149">
              <w:rPr>
                <w:color w:val="000000"/>
                <w:szCs w:val="24"/>
              </w:rPr>
              <w:t>.</w:t>
            </w:r>
          </w:p>
        </w:tc>
        <w:tc>
          <w:tcPr>
            <w:tcW w:w="1794" w:type="pct"/>
            <w:tcBorders>
              <w:top w:val="single" w:sz="4" w:space="0" w:color="000000"/>
              <w:left w:val="single" w:sz="4" w:space="0" w:color="000000"/>
              <w:bottom w:val="single" w:sz="4" w:space="0" w:color="auto"/>
              <w:right w:val="single" w:sz="4" w:space="0" w:color="000000"/>
            </w:tcBorders>
            <w:shd w:val="clear" w:color="auto" w:fill="FFFFFF"/>
          </w:tcPr>
          <w:p w14:paraId="7F9028B9" w14:textId="6EC025E3" w:rsidR="00EA0D32" w:rsidRDefault="00EA0D32" w:rsidP="00EA0D32">
            <w:pPr>
              <w:jc w:val="both"/>
              <w:rPr>
                <w:color w:val="000000"/>
                <w:szCs w:val="24"/>
              </w:rPr>
            </w:pPr>
            <w:r>
              <w:rPr>
                <w:color w:val="000000"/>
                <w:szCs w:val="24"/>
              </w:rPr>
              <w:t>Darbuotojų privačių interesų derinimo kontrolė ir priežiūra.</w:t>
            </w:r>
          </w:p>
        </w:tc>
        <w:tc>
          <w:tcPr>
            <w:tcW w:w="728" w:type="pct"/>
            <w:tcBorders>
              <w:top w:val="single" w:sz="4" w:space="0" w:color="000000"/>
              <w:left w:val="single" w:sz="4" w:space="0" w:color="000000"/>
              <w:bottom w:val="single" w:sz="4" w:space="0" w:color="auto"/>
              <w:right w:val="single" w:sz="4" w:space="0" w:color="000000"/>
            </w:tcBorders>
            <w:shd w:val="clear" w:color="auto" w:fill="FFFFFF"/>
          </w:tcPr>
          <w:p w14:paraId="60F6F1FB" w14:textId="18945829" w:rsidR="00EA0D32" w:rsidRDefault="00EA0D32" w:rsidP="00EA0D32">
            <w:pPr>
              <w:widowControl w:val="0"/>
              <w:ind w:right="113"/>
              <w:jc w:val="center"/>
              <w:rPr>
                <w:color w:val="000000"/>
                <w:szCs w:val="24"/>
              </w:rPr>
            </w:pPr>
            <w:r>
              <w:rPr>
                <w:color w:val="000000"/>
                <w:szCs w:val="24"/>
              </w:rPr>
              <w:t>Už korupcijai atsparios aplinkos kūrimą atsakingas asmuo</w:t>
            </w:r>
          </w:p>
          <w:p w14:paraId="5877436E" w14:textId="77777777" w:rsidR="00EA0D32" w:rsidRDefault="00EA0D32" w:rsidP="00EA0D32">
            <w:pPr>
              <w:widowControl w:val="0"/>
              <w:ind w:right="113"/>
              <w:jc w:val="center"/>
              <w:rPr>
                <w:color w:val="000000"/>
                <w:szCs w:val="24"/>
              </w:rPr>
            </w:pPr>
          </w:p>
        </w:tc>
        <w:tc>
          <w:tcPr>
            <w:tcW w:w="1077" w:type="pct"/>
            <w:tcBorders>
              <w:top w:val="single" w:sz="4" w:space="0" w:color="000000"/>
              <w:left w:val="single" w:sz="4" w:space="0" w:color="000000"/>
              <w:bottom w:val="single" w:sz="4" w:space="0" w:color="auto"/>
              <w:right w:val="single" w:sz="4" w:space="0" w:color="000000"/>
            </w:tcBorders>
            <w:shd w:val="clear" w:color="auto" w:fill="FFFFFF"/>
          </w:tcPr>
          <w:p w14:paraId="7262C779" w14:textId="3E8081F3" w:rsidR="00EA0D32" w:rsidRDefault="00EA0D32" w:rsidP="00EA0D32">
            <w:pPr>
              <w:jc w:val="both"/>
              <w:rPr>
                <w:color w:val="000000"/>
                <w:szCs w:val="24"/>
              </w:rPr>
            </w:pPr>
            <w:r>
              <w:rPr>
                <w:color w:val="000000"/>
                <w:szCs w:val="24"/>
              </w:rPr>
              <w:t>Nuolat.</w:t>
            </w:r>
          </w:p>
        </w:tc>
        <w:tc>
          <w:tcPr>
            <w:tcW w:w="1203" w:type="pct"/>
            <w:gridSpan w:val="2"/>
            <w:tcBorders>
              <w:top w:val="single" w:sz="4" w:space="0" w:color="000000"/>
              <w:left w:val="single" w:sz="4" w:space="0" w:color="000000"/>
              <w:bottom w:val="single" w:sz="4" w:space="0" w:color="auto"/>
              <w:right w:val="single" w:sz="4" w:space="0" w:color="000000"/>
            </w:tcBorders>
            <w:shd w:val="clear" w:color="auto" w:fill="FFFFFF"/>
          </w:tcPr>
          <w:p w14:paraId="44309552" w14:textId="060167E8" w:rsidR="00EA0D32" w:rsidRDefault="008C40F4" w:rsidP="00EA0D32">
            <w:pPr>
              <w:jc w:val="both"/>
              <w:rPr>
                <w:color w:val="000000"/>
                <w:szCs w:val="24"/>
              </w:rPr>
            </w:pPr>
            <w:r w:rsidRPr="00875468">
              <w:rPr>
                <w:color w:val="000000"/>
                <w:szCs w:val="24"/>
              </w:rPr>
              <w:t xml:space="preserve">Pateikti </w:t>
            </w:r>
            <w:r w:rsidR="00EA0D32" w:rsidRPr="00875468">
              <w:rPr>
                <w:color w:val="000000"/>
                <w:szCs w:val="24"/>
              </w:rPr>
              <w:t>deklaruojantiems</w:t>
            </w:r>
            <w:r w:rsidRPr="00875468">
              <w:rPr>
                <w:color w:val="000000"/>
                <w:szCs w:val="24"/>
              </w:rPr>
              <w:t xml:space="preserve"> </w:t>
            </w:r>
            <w:r w:rsidR="00EA0D32" w:rsidRPr="00875468">
              <w:rPr>
                <w:color w:val="000000"/>
                <w:szCs w:val="24"/>
              </w:rPr>
              <w:t>asmenims</w:t>
            </w:r>
            <w:r w:rsidRPr="00875468">
              <w:rPr>
                <w:color w:val="000000"/>
                <w:szCs w:val="24"/>
              </w:rPr>
              <w:t xml:space="preserve"> </w:t>
            </w:r>
            <w:r w:rsidR="00EA0D32" w:rsidRPr="00875468">
              <w:rPr>
                <w:color w:val="000000"/>
                <w:szCs w:val="24"/>
              </w:rPr>
              <w:t>prim</w:t>
            </w:r>
            <w:r w:rsidR="00875468" w:rsidRPr="00875468">
              <w:rPr>
                <w:color w:val="000000"/>
                <w:szCs w:val="24"/>
              </w:rPr>
              <w:t>inimą</w:t>
            </w:r>
            <w:r w:rsidR="00875468">
              <w:rPr>
                <w:color w:val="000000"/>
                <w:szCs w:val="24"/>
              </w:rPr>
              <w:t xml:space="preserve"> (</w:t>
            </w:r>
            <w:r w:rsidR="00875468" w:rsidRPr="00875468">
              <w:rPr>
                <w:color w:val="000000"/>
                <w:szCs w:val="24"/>
              </w:rPr>
              <w:t>ne rečiau kaip kas pusmetį</w:t>
            </w:r>
            <w:r w:rsidR="00875468">
              <w:rPr>
                <w:color w:val="000000"/>
                <w:szCs w:val="24"/>
              </w:rPr>
              <w:t>)</w:t>
            </w:r>
            <w:r w:rsidR="00EA0D32">
              <w:rPr>
                <w:color w:val="000000"/>
                <w:szCs w:val="24"/>
              </w:rPr>
              <w:t xml:space="preserve">  apie pareigą patikslinti ar atnaujinti privačių interesų deklaraciją</w:t>
            </w:r>
            <w:r>
              <w:rPr>
                <w:color w:val="000000"/>
                <w:szCs w:val="24"/>
              </w:rPr>
              <w:t xml:space="preserve"> (įtraukti 2027 metais išrinktus Savivaldybės tarybos narius).</w:t>
            </w:r>
            <w:r w:rsidR="00EA0D32">
              <w:rPr>
                <w:color w:val="000000"/>
                <w:szCs w:val="24"/>
              </w:rPr>
              <w:t xml:space="preserve"> Esant poreikiui atnaujintas pareigų, kurias einantys asmenys privalo deklaruoti privačius interesus, sąrašas.   </w:t>
            </w:r>
          </w:p>
          <w:p w14:paraId="528B581B" w14:textId="3F9F9D34" w:rsidR="008C40F4" w:rsidRDefault="008C40F4" w:rsidP="00EA0D32">
            <w:pPr>
              <w:jc w:val="both"/>
              <w:rPr>
                <w:color w:val="000000"/>
                <w:szCs w:val="24"/>
              </w:rPr>
            </w:pPr>
          </w:p>
        </w:tc>
      </w:tr>
      <w:tr w:rsidR="00EA0D32" w14:paraId="5B31D851" w14:textId="77777777" w:rsidTr="00EA0D32">
        <w:trPr>
          <w:trHeight w:val="246"/>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Pr>
          <w:p w14:paraId="1B099F52" w14:textId="6CBD2FAD" w:rsidR="00EA0D32" w:rsidRDefault="00EA0D32" w:rsidP="00EA0D32">
            <w:pPr>
              <w:jc w:val="both"/>
              <w:rPr>
                <w:color w:val="000000"/>
                <w:szCs w:val="24"/>
              </w:rPr>
            </w:pPr>
            <w:r>
              <w:rPr>
                <w:b/>
                <w:bCs/>
                <w:i/>
                <w:iCs/>
                <w:color w:val="000000"/>
                <w:szCs w:val="24"/>
              </w:rPr>
              <w:t xml:space="preserve">3 uždavinys </w:t>
            </w:r>
            <w:r>
              <w:rPr>
                <w:i/>
                <w:iCs/>
                <w:color w:val="000000"/>
                <w:szCs w:val="24"/>
              </w:rPr>
              <w:t>– didinti priimamų sprendimų ir atliekamų procedūrų skaidrumą, viešumą, pasitikėjimą savivalda.</w:t>
            </w:r>
          </w:p>
        </w:tc>
      </w:tr>
      <w:tr w:rsidR="00EA0D32" w14:paraId="3E0C8BF8" w14:textId="77777777" w:rsidTr="00EA0D32">
        <w:trPr>
          <w:trHeight w:val="1585"/>
        </w:trPr>
        <w:tc>
          <w:tcPr>
            <w:tcW w:w="198" w:type="pct"/>
            <w:tcBorders>
              <w:top w:val="single" w:sz="4" w:space="0" w:color="auto"/>
              <w:left w:val="single" w:sz="4" w:space="0" w:color="000000"/>
              <w:bottom w:val="single" w:sz="4" w:space="0" w:color="000000"/>
              <w:right w:val="single" w:sz="4" w:space="0" w:color="000000"/>
            </w:tcBorders>
            <w:shd w:val="clear" w:color="auto" w:fill="FFFFFF"/>
          </w:tcPr>
          <w:p w14:paraId="1A2068E8" w14:textId="0361E7CC" w:rsidR="00EA0D32" w:rsidRDefault="003A6693" w:rsidP="00EA0D32">
            <w:pPr>
              <w:widowControl w:val="0"/>
              <w:ind w:left="113" w:right="113"/>
              <w:jc w:val="center"/>
              <w:rPr>
                <w:color w:val="000000"/>
                <w:szCs w:val="24"/>
              </w:rPr>
            </w:pPr>
            <w:r>
              <w:rPr>
                <w:color w:val="000000"/>
                <w:szCs w:val="24"/>
              </w:rPr>
              <w:lastRenderedPageBreak/>
              <w:t>9</w:t>
            </w:r>
            <w:r w:rsidR="00EA0D32">
              <w:rPr>
                <w:color w:val="000000"/>
                <w:szCs w:val="24"/>
              </w:rPr>
              <w:t>.</w:t>
            </w:r>
          </w:p>
        </w:tc>
        <w:tc>
          <w:tcPr>
            <w:tcW w:w="1794" w:type="pct"/>
            <w:tcBorders>
              <w:top w:val="single" w:sz="4" w:space="0" w:color="auto"/>
              <w:left w:val="single" w:sz="4" w:space="0" w:color="000000"/>
              <w:bottom w:val="single" w:sz="4" w:space="0" w:color="auto"/>
              <w:right w:val="single" w:sz="4" w:space="0" w:color="000000"/>
            </w:tcBorders>
            <w:shd w:val="clear" w:color="auto" w:fill="FFFFFF"/>
          </w:tcPr>
          <w:p w14:paraId="68655A21" w14:textId="77777777" w:rsidR="00EA0D32" w:rsidRDefault="00EA0D32" w:rsidP="00EA0D32">
            <w:pPr>
              <w:jc w:val="both"/>
              <w:rPr>
                <w:color w:val="000000"/>
                <w:szCs w:val="24"/>
              </w:rPr>
            </w:pPr>
            <w:r>
              <w:rPr>
                <w:color w:val="000000"/>
                <w:szCs w:val="24"/>
              </w:rPr>
              <w:t xml:space="preserve">Savivaldybės administracijos korupcijos prevencijos veiksmų plano bei informacijos apie vykdomų priemonių (Priemonių plano) įgyvendinimo viešinimas Savivaldybės interneto svetainėje. </w:t>
            </w:r>
          </w:p>
        </w:tc>
        <w:tc>
          <w:tcPr>
            <w:tcW w:w="728" w:type="pct"/>
            <w:tcBorders>
              <w:top w:val="single" w:sz="4" w:space="0" w:color="auto"/>
              <w:left w:val="single" w:sz="4" w:space="0" w:color="000000"/>
              <w:bottom w:val="single" w:sz="4" w:space="0" w:color="auto"/>
              <w:right w:val="single" w:sz="4" w:space="0" w:color="000000"/>
            </w:tcBorders>
            <w:shd w:val="clear" w:color="auto" w:fill="FFFFFF"/>
          </w:tcPr>
          <w:p w14:paraId="133F99A1" w14:textId="6448ED4F" w:rsidR="00EA0D32" w:rsidRDefault="00EA0D32" w:rsidP="00EA0D32">
            <w:pPr>
              <w:widowControl w:val="0"/>
              <w:ind w:right="113"/>
              <w:jc w:val="center"/>
              <w:rPr>
                <w:color w:val="000000"/>
                <w:szCs w:val="24"/>
              </w:rPr>
            </w:pPr>
            <w:r>
              <w:rPr>
                <w:color w:val="000000"/>
                <w:szCs w:val="24"/>
              </w:rPr>
              <w:t>Už korupcijai atsparios aplinkos kūrimą atsakingas asmuo</w:t>
            </w:r>
          </w:p>
        </w:tc>
        <w:tc>
          <w:tcPr>
            <w:tcW w:w="1077" w:type="pct"/>
            <w:tcBorders>
              <w:top w:val="single" w:sz="4" w:space="0" w:color="auto"/>
              <w:left w:val="single" w:sz="4" w:space="0" w:color="000000"/>
              <w:bottom w:val="single" w:sz="4" w:space="0" w:color="auto"/>
              <w:right w:val="single" w:sz="4" w:space="0" w:color="000000"/>
            </w:tcBorders>
            <w:shd w:val="clear" w:color="auto" w:fill="FFFFFF"/>
          </w:tcPr>
          <w:p w14:paraId="09F56FB6" w14:textId="77777777" w:rsidR="00EA0D32" w:rsidRDefault="00EA0D32" w:rsidP="00EA0D32">
            <w:pPr>
              <w:jc w:val="both"/>
              <w:rPr>
                <w:color w:val="000000"/>
                <w:szCs w:val="24"/>
              </w:rPr>
            </w:pPr>
            <w:r>
              <w:rPr>
                <w:color w:val="000000"/>
                <w:szCs w:val="24"/>
              </w:rPr>
              <w:t xml:space="preserve">Paviešinama informacija apie praėjusių metų Priemonių plano įgyvendinimą. </w:t>
            </w:r>
          </w:p>
        </w:tc>
        <w:tc>
          <w:tcPr>
            <w:tcW w:w="1203" w:type="pct"/>
            <w:gridSpan w:val="2"/>
            <w:tcBorders>
              <w:top w:val="single" w:sz="4" w:space="0" w:color="auto"/>
              <w:left w:val="single" w:sz="4" w:space="0" w:color="000000"/>
              <w:bottom w:val="single" w:sz="4" w:space="0" w:color="auto"/>
              <w:right w:val="single" w:sz="4" w:space="0" w:color="000000"/>
            </w:tcBorders>
            <w:shd w:val="clear" w:color="auto" w:fill="FFFFFF"/>
          </w:tcPr>
          <w:p w14:paraId="27CB51C4" w14:textId="77777777" w:rsidR="00EA0D32" w:rsidRDefault="00EA0D32" w:rsidP="00EA0D32">
            <w:pPr>
              <w:jc w:val="both"/>
              <w:rPr>
                <w:color w:val="000000"/>
                <w:szCs w:val="24"/>
              </w:rPr>
            </w:pPr>
            <w:r>
              <w:rPr>
                <w:color w:val="000000"/>
                <w:szCs w:val="24"/>
              </w:rPr>
              <w:t xml:space="preserve">Patvirtintas Veiksmų planas ir informacija apie Priemonių plano įgyvendinimą skelbiami Savivaldybės interneto svetainės skiltyje „Korupcijos prevencija“. </w:t>
            </w:r>
          </w:p>
        </w:tc>
      </w:tr>
      <w:tr w:rsidR="00EA0D32" w14:paraId="77EAF600" w14:textId="77777777" w:rsidTr="00EA0D32">
        <w:tc>
          <w:tcPr>
            <w:tcW w:w="198" w:type="pct"/>
            <w:tcBorders>
              <w:top w:val="single" w:sz="4" w:space="0" w:color="000000"/>
              <w:left w:val="single" w:sz="4" w:space="0" w:color="000000"/>
              <w:bottom w:val="single" w:sz="4" w:space="0" w:color="000000"/>
              <w:right w:val="single" w:sz="4" w:space="0" w:color="000000"/>
            </w:tcBorders>
            <w:shd w:val="clear" w:color="auto" w:fill="FFFFFF"/>
          </w:tcPr>
          <w:p w14:paraId="026272AD" w14:textId="2B861E91" w:rsidR="00EA0D32" w:rsidRDefault="00EA0D32" w:rsidP="00EA0D32">
            <w:pPr>
              <w:widowControl w:val="0"/>
              <w:ind w:left="113" w:right="113"/>
              <w:jc w:val="center"/>
              <w:rPr>
                <w:color w:val="000000"/>
                <w:szCs w:val="24"/>
              </w:rPr>
            </w:pPr>
            <w:r>
              <w:rPr>
                <w:color w:val="000000"/>
                <w:szCs w:val="24"/>
              </w:rPr>
              <w:t>1</w:t>
            </w:r>
            <w:r w:rsidR="003A6693">
              <w:rPr>
                <w:color w:val="000000"/>
                <w:szCs w:val="24"/>
              </w:rPr>
              <w:t>0</w:t>
            </w:r>
            <w:r>
              <w:rPr>
                <w:color w:val="000000"/>
                <w:szCs w:val="24"/>
              </w:rPr>
              <w:t>.</w:t>
            </w:r>
          </w:p>
        </w:tc>
        <w:tc>
          <w:tcPr>
            <w:tcW w:w="1794" w:type="pct"/>
            <w:tcBorders>
              <w:top w:val="single" w:sz="4" w:space="0" w:color="000000"/>
              <w:left w:val="single" w:sz="4" w:space="0" w:color="000000"/>
              <w:bottom w:val="single" w:sz="4" w:space="0" w:color="auto"/>
              <w:right w:val="single" w:sz="4" w:space="0" w:color="000000"/>
            </w:tcBorders>
            <w:shd w:val="clear" w:color="auto" w:fill="FFFFFF"/>
          </w:tcPr>
          <w:p w14:paraId="15D61890" w14:textId="7DEBBA38" w:rsidR="00EA0D32" w:rsidRDefault="000C5A04" w:rsidP="00EA0D32">
            <w:pPr>
              <w:jc w:val="both"/>
              <w:rPr>
                <w:color w:val="000000"/>
                <w:szCs w:val="24"/>
              </w:rPr>
            </w:pPr>
            <w:r>
              <w:rPr>
                <w:color w:val="000000"/>
                <w:szCs w:val="24"/>
              </w:rPr>
              <w:t>V</w:t>
            </w:r>
            <w:r w:rsidR="00EA0D32">
              <w:rPr>
                <w:color w:val="000000"/>
                <w:szCs w:val="24"/>
              </w:rPr>
              <w:t>idaus kontrol</w:t>
            </w:r>
            <w:r>
              <w:rPr>
                <w:color w:val="000000"/>
                <w:szCs w:val="24"/>
              </w:rPr>
              <w:t>ės</w:t>
            </w:r>
            <w:r w:rsidR="00EA0D32">
              <w:rPr>
                <w:color w:val="000000"/>
                <w:szCs w:val="24"/>
              </w:rPr>
              <w:t xml:space="preserve"> dėl aktualios informacijos korupcijos prevencijos tema viešinimo Savivaldybės interneto svetainėje www.panrs.lt, periodinės duomenų peržiūros ir atnaujinimo</w:t>
            </w:r>
            <w:r>
              <w:rPr>
                <w:color w:val="000000"/>
                <w:szCs w:val="24"/>
              </w:rPr>
              <w:t xml:space="preserve"> užtikrinimas</w:t>
            </w:r>
            <w:r w:rsidR="00EA0D32">
              <w:rPr>
                <w:color w:val="000000"/>
                <w:szCs w:val="24"/>
              </w:rPr>
              <w:t xml:space="preserve">. </w:t>
            </w:r>
          </w:p>
        </w:tc>
        <w:tc>
          <w:tcPr>
            <w:tcW w:w="728" w:type="pct"/>
            <w:tcBorders>
              <w:top w:val="single" w:sz="4" w:space="0" w:color="000000"/>
              <w:left w:val="single" w:sz="4" w:space="0" w:color="000000"/>
              <w:bottom w:val="single" w:sz="4" w:space="0" w:color="auto"/>
              <w:right w:val="single" w:sz="4" w:space="0" w:color="000000"/>
            </w:tcBorders>
            <w:shd w:val="clear" w:color="auto" w:fill="FFFFFF"/>
          </w:tcPr>
          <w:p w14:paraId="51790B41" w14:textId="13B3657B" w:rsidR="00EA0D32" w:rsidRDefault="00EA0D32" w:rsidP="00EA0D32">
            <w:pPr>
              <w:widowControl w:val="0"/>
              <w:ind w:right="113"/>
              <w:jc w:val="center"/>
              <w:rPr>
                <w:color w:val="000000"/>
                <w:szCs w:val="24"/>
              </w:rPr>
            </w:pPr>
            <w:r>
              <w:rPr>
                <w:color w:val="000000"/>
                <w:szCs w:val="24"/>
              </w:rPr>
              <w:t>Už korupcijai atsparios aplinkos kūrimą atsakingas asmuo</w:t>
            </w:r>
          </w:p>
        </w:tc>
        <w:tc>
          <w:tcPr>
            <w:tcW w:w="1077" w:type="pct"/>
            <w:tcBorders>
              <w:top w:val="single" w:sz="4" w:space="0" w:color="000000"/>
              <w:left w:val="single" w:sz="4" w:space="0" w:color="000000"/>
              <w:bottom w:val="single" w:sz="4" w:space="0" w:color="auto"/>
              <w:right w:val="single" w:sz="4" w:space="0" w:color="000000"/>
            </w:tcBorders>
            <w:shd w:val="clear" w:color="auto" w:fill="FFFFFF"/>
          </w:tcPr>
          <w:p w14:paraId="2BB19D46" w14:textId="77777777" w:rsidR="00EA0D32" w:rsidRDefault="00EA0D32" w:rsidP="00EA0D32">
            <w:pPr>
              <w:jc w:val="both"/>
              <w:rPr>
                <w:color w:val="000000"/>
                <w:szCs w:val="24"/>
              </w:rPr>
            </w:pPr>
            <w:r>
              <w:rPr>
                <w:color w:val="000000"/>
                <w:szCs w:val="24"/>
              </w:rPr>
              <w:t>Nuolat.</w:t>
            </w:r>
          </w:p>
        </w:tc>
        <w:tc>
          <w:tcPr>
            <w:tcW w:w="1203" w:type="pct"/>
            <w:gridSpan w:val="2"/>
            <w:tcBorders>
              <w:top w:val="single" w:sz="4" w:space="0" w:color="000000"/>
              <w:left w:val="single" w:sz="4" w:space="0" w:color="000000"/>
              <w:bottom w:val="single" w:sz="4" w:space="0" w:color="auto"/>
              <w:right w:val="single" w:sz="4" w:space="0" w:color="000000"/>
            </w:tcBorders>
            <w:shd w:val="clear" w:color="auto" w:fill="FFFFFF"/>
          </w:tcPr>
          <w:p w14:paraId="57EB460B" w14:textId="2D8B51FF" w:rsidR="00EA0D32" w:rsidRDefault="00EA0D32" w:rsidP="00EA0D32">
            <w:pPr>
              <w:jc w:val="both"/>
              <w:rPr>
                <w:color w:val="000000"/>
                <w:szCs w:val="24"/>
              </w:rPr>
            </w:pPr>
            <w:r>
              <w:rPr>
                <w:color w:val="000000"/>
                <w:szCs w:val="24"/>
              </w:rPr>
              <w:t xml:space="preserve">Nuolat peržiūrima ir pagal poreikį atnaujinama Savivaldybės interneto svetainėje www.panrs.lt skiltyje „Korupcijos prevencija“ skelbiama informacija. </w:t>
            </w:r>
          </w:p>
        </w:tc>
      </w:tr>
      <w:tr w:rsidR="00EA0D32" w14:paraId="49A6CA5A" w14:textId="77777777" w:rsidTr="00EA0D32">
        <w:tc>
          <w:tcPr>
            <w:tcW w:w="198" w:type="pct"/>
            <w:tcBorders>
              <w:top w:val="single" w:sz="4" w:space="0" w:color="000000"/>
              <w:left w:val="single" w:sz="4" w:space="0" w:color="000000"/>
              <w:bottom w:val="single" w:sz="4" w:space="0" w:color="000000"/>
              <w:right w:val="single" w:sz="4" w:space="0" w:color="000000"/>
            </w:tcBorders>
            <w:shd w:val="clear" w:color="auto" w:fill="FFFFFF"/>
          </w:tcPr>
          <w:p w14:paraId="0BEC4E52" w14:textId="28980899" w:rsidR="00EA0D32" w:rsidRDefault="00EA0D32" w:rsidP="00EA0D32">
            <w:pPr>
              <w:widowControl w:val="0"/>
              <w:ind w:left="113" w:right="113"/>
              <w:jc w:val="center"/>
              <w:rPr>
                <w:color w:val="000000"/>
                <w:szCs w:val="24"/>
              </w:rPr>
            </w:pPr>
            <w:r>
              <w:rPr>
                <w:color w:val="000000"/>
                <w:szCs w:val="24"/>
              </w:rPr>
              <w:t>1</w:t>
            </w:r>
            <w:r w:rsidR="003A6693">
              <w:rPr>
                <w:color w:val="000000"/>
                <w:szCs w:val="24"/>
              </w:rPr>
              <w:t>1</w:t>
            </w:r>
            <w:r>
              <w:rPr>
                <w:color w:val="000000"/>
                <w:szCs w:val="24"/>
              </w:rPr>
              <w:t>.</w:t>
            </w:r>
          </w:p>
        </w:tc>
        <w:tc>
          <w:tcPr>
            <w:tcW w:w="1794" w:type="pct"/>
            <w:tcBorders>
              <w:top w:val="single" w:sz="4" w:space="0" w:color="000000"/>
              <w:left w:val="single" w:sz="4" w:space="0" w:color="000000"/>
              <w:bottom w:val="single" w:sz="4" w:space="0" w:color="auto"/>
              <w:right w:val="single" w:sz="4" w:space="0" w:color="000000"/>
            </w:tcBorders>
            <w:shd w:val="clear" w:color="auto" w:fill="FFFFFF"/>
          </w:tcPr>
          <w:p w14:paraId="03855E0F" w14:textId="436223D5" w:rsidR="00EA0D32" w:rsidRDefault="000C5A04" w:rsidP="00EA0D32">
            <w:pPr>
              <w:widowControl w:val="0"/>
              <w:ind w:right="113"/>
              <w:jc w:val="both"/>
              <w:rPr>
                <w:color w:val="000000"/>
                <w:szCs w:val="24"/>
              </w:rPr>
            </w:pPr>
            <w:r>
              <w:rPr>
                <w:color w:val="000000"/>
                <w:szCs w:val="24"/>
              </w:rPr>
              <w:t>Atsparumo korupcijai lygio n</w:t>
            </w:r>
            <w:r w:rsidR="00EA0D32">
              <w:rPr>
                <w:color w:val="000000"/>
                <w:szCs w:val="24"/>
              </w:rPr>
              <w:t>ustaty</w:t>
            </w:r>
            <w:r>
              <w:rPr>
                <w:color w:val="000000"/>
                <w:szCs w:val="24"/>
              </w:rPr>
              <w:t>mas</w:t>
            </w:r>
            <w:r w:rsidR="00EA0D32">
              <w:rPr>
                <w:color w:val="000000"/>
                <w:szCs w:val="24"/>
              </w:rPr>
              <w:t>.</w:t>
            </w:r>
          </w:p>
        </w:tc>
        <w:tc>
          <w:tcPr>
            <w:tcW w:w="728" w:type="pct"/>
            <w:tcBorders>
              <w:top w:val="single" w:sz="4" w:space="0" w:color="000000"/>
              <w:left w:val="single" w:sz="4" w:space="0" w:color="000000"/>
              <w:bottom w:val="single" w:sz="4" w:space="0" w:color="auto"/>
              <w:right w:val="single" w:sz="4" w:space="0" w:color="000000"/>
            </w:tcBorders>
            <w:shd w:val="clear" w:color="auto" w:fill="FFFFFF"/>
          </w:tcPr>
          <w:p w14:paraId="2E7616C1" w14:textId="3A3B658B" w:rsidR="00EA0D32" w:rsidRDefault="00EA0D32" w:rsidP="00EA0D32">
            <w:pPr>
              <w:widowControl w:val="0"/>
              <w:ind w:left="113" w:right="113"/>
              <w:jc w:val="center"/>
              <w:rPr>
                <w:color w:val="000000"/>
                <w:szCs w:val="24"/>
              </w:rPr>
            </w:pPr>
            <w:r>
              <w:rPr>
                <w:color w:val="000000"/>
                <w:szCs w:val="24"/>
              </w:rPr>
              <w:t>Už korupcijai atsparios aplinkos kūrimą atsakingas asmuo</w:t>
            </w:r>
          </w:p>
        </w:tc>
        <w:tc>
          <w:tcPr>
            <w:tcW w:w="1077" w:type="pct"/>
            <w:tcBorders>
              <w:top w:val="single" w:sz="4" w:space="0" w:color="000000"/>
              <w:left w:val="single" w:sz="4" w:space="0" w:color="000000"/>
              <w:bottom w:val="single" w:sz="4" w:space="0" w:color="auto"/>
              <w:right w:val="single" w:sz="4" w:space="0" w:color="000000"/>
            </w:tcBorders>
            <w:shd w:val="clear" w:color="auto" w:fill="FFFFFF"/>
          </w:tcPr>
          <w:p w14:paraId="0353B186" w14:textId="77777777" w:rsidR="00EA0D32" w:rsidRDefault="00EA0D32" w:rsidP="00EA0D32">
            <w:pPr>
              <w:widowControl w:val="0"/>
              <w:ind w:right="113"/>
              <w:jc w:val="both"/>
              <w:rPr>
                <w:color w:val="000000"/>
                <w:szCs w:val="24"/>
              </w:rPr>
            </w:pPr>
            <w:r>
              <w:rPr>
                <w:color w:val="000000"/>
                <w:szCs w:val="24"/>
              </w:rPr>
              <w:t>Atsparumo korupcijai lygio nustatymą atlikti, kai Lietuvos Respublikos Vyriausybė patvirtins metodiką bei jį pakartotinai atlikti metodikoje nurodytu periodiškumu.</w:t>
            </w:r>
          </w:p>
        </w:tc>
        <w:tc>
          <w:tcPr>
            <w:tcW w:w="1203" w:type="pct"/>
            <w:gridSpan w:val="2"/>
            <w:tcBorders>
              <w:top w:val="single" w:sz="4" w:space="0" w:color="000000"/>
              <w:left w:val="single" w:sz="4" w:space="0" w:color="000000"/>
              <w:bottom w:val="single" w:sz="4" w:space="0" w:color="auto"/>
              <w:right w:val="single" w:sz="4" w:space="0" w:color="000000"/>
            </w:tcBorders>
            <w:shd w:val="clear" w:color="auto" w:fill="FFFFFF"/>
          </w:tcPr>
          <w:p w14:paraId="3CCE1921" w14:textId="77777777" w:rsidR="00EA0D32" w:rsidRDefault="00EA0D32" w:rsidP="00EA0D32">
            <w:pPr>
              <w:widowControl w:val="0"/>
              <w:ind w:right="113"/>
              <w:jc w:val="both"/>
              <w:rPr>
                <w:color w:val="000000"/>
                <w:szCs w:val="24"/>
              </w:rPr>
            </w:pPr>
            <w:r>
              <w:rPr>
                <w:color w:val="000000"/>
                <w:szCs w:val="24"/>
              </w:rPr>
              <w:t>Atsparumo korupcijai lygio nustatymo metodikoje nustatyta tvarka ir periodiškumu atliktas atsparumo korupcijai lygio nustatymas.</w:t>
            </w:r>
          </w:p>
        </w:tc>
      </w:tr>
      <w:tr w:rsidR="00EA0D32" w14:paraId="6588B527" w14:textId="77777777" w:rsidTr="00EA0D32">
        <w:tc>
          <w:tcPr>
            <w:tcW w:w="198" w:type="pct"/>
            <w:tcBorders>
              <w:top w:val="single" w:sz="4" w:space="0" w:color="000000"/>
              <w:left w:val="single" w:sz="4" w:space="0" w:color="000000"/>
              <w:bottom w:val="single" w:sz="4" w:space="0" w:color="000000"/>
              <w:right w:val="single" w:sz="4" w:space="0" w:color="000000"/>
            </w:tcBorders>
            <w:shd w:val="clear" w:color="auto" w:fill="FFFFFF"/>
          </w:tcPr>
          <w:p w14:paraId="1EADB47E" w14:textId="567792C2" w:rsidR="00EA0D32" w:rsidRDefault="00EA0D32" w:rsidP="00EA0D32">
            <w:pPr>
              <w:widowControl w:val="0"/>
              <w:ind w:left="113" w:right="113"/>
              <w:jc w:val="center"/>
              <w:rPr>
                <w:color w:val="000000"/>
                <w:szCs w:val="24"/>
                <w:highlight w:val="yellow"/>
              </w:rPr>
            </w:pPr>
            <w:r>
              <w:rPr>
                <w:color w:val="000000"/>
                <w:szCs w:val="24"/>
              </w:rPr>
              <w:t>1</w:t>
            </w:r>
            <w:r w:rsidR="003A6693">
              <w:rPr>
                <w:color w:val="000000"/>
                <w:szCs w:val="24"/>
              </w:rPr>
              <w:t>2</w:t>
            </w:r>
            <w:r>
              <w:rPr>
                <w:color w:val="000000"/>
                <w:szCs w:val="24"/>
              </w:rPr>
              <w:t xml:space="preserve">. </w:t>
            </w:r>
          </w:p>
        </w:tc>
        <w:tc>
          <w:tcPr>
            <w:tcW w:w="1794" w:type="pct"/>
            <w:tcBorders>
              <w:top w:val="single" w:sz="4" w:space="0" w:color="auto"/>
              <w:left w:val="single" w:sz="4" w:space="0" w:color="000000"/>
              <w:bottom w:val="single" w:sz="4" w:space="0" w:color="000000"/>
              <w:right w:val="single" w:sz="4" w:space="0" w:color="000000"/>
            </w:tcBorders>
            <w:shd w:val="clear" w:color="auto" w:fill="FFFFFF"/>
          </w:tcPr>
          <w:p w14:paraId="08F1F86E" w14:textId="77777777" w:rsidR="00EA0D32" w:rsidRDefault="00EA0D32" w:rsidP="00EA0D32">
            <w:pPr>
              <w:widowControl w:val="0"/>
              <w:ind w:right="113"/>
              <w:jc w:val="both"/>
              <w:rPr>
                <w:color w:val="000000"/>
                <w:szCs w:val="24"/>
              </w:rPr>
            </w:pPr>
            <w:r>
              <w:rPr>
                <w:color w:val="000000"/>
                <w:szCs w:val="24"/>
              </w:rPr>
              <w:t xml:space="preserve">Korupcijos prevencijos veiksmų plano atnaujinimas atsižvelgiant į reglamentuotos tvarkos pasikeitimus ar gautus pasiūlymus. </w:t>
            </w:r>
          </w:p>
        </w:tc>
        <w:tc>
          <w:tcPr>
            <w:tcW w:w="728" w:type="pct"/>
            <w:tcBorders>
              <w:top w:val="single" w:sz="4" w:space="0" w:color="auto"/>
              <w:left w:val="single" w:sz="4" w:space="0" w:color="000000"/>
              <w:bottom w:val="single" w:sz="4" w:space="0" w:color="000000"/>
              <w:right w:val="single" w:sz="4" w:space="0" w:color="000000"/>
            </w:tcBorders>
            <w:shd w:val="clear" w:color="auto" w:fill="FFFFFF"/>
          </w:tcPr>
          <w:p w14:paraId="45D43F58" w14:textId="67A4D990" w:rsidR="00EA0D32" w:rsidRDefault="00EA0D32" w:rsidP="00EA0D32">
            <w:pPr>
              <w:widowControl w:val="0"/>
              <w:ind w:left="113" w:right="113"/>
              <w:jc w:val="center"/>
              <w:rPr>
                <w:color w:val="000000"/>
                <w:szCs w:val="24"/>
              </w:rPr>
            </w:pPr>
            <w:r>
              <w:rPr>
                <w:color w:val="000000"/>
                <w:szCs w:val="24"/>
              </w:rPr>
              <w:t>Už korupcijai atsparios aplinkos kūrimą atsakingas asmuo</w:t>
            </w:r>
          </w:p>
        </w:tc>
        <w:tc>
          <w:tcPr>
            <w:tcW w:w="1077" w:type="pct"/>
            <w:tcBorders>
              <w:top w:val="single" w:sz="4" w:space="0" w:color="auto"/>
              <w:left w:val="single" w:sz="4" w:space="0" w:color="000000"/>
              <w:bottom w:val="single" w:sz="4" w:space="0" w:color="000000"/>
              <w:right w:val="single" w:sz="4" w:space="0" w:color="000000"/>
            </w:tcBorders>
            <w:shd w:val="clear" w:color="auto" w:fill="FFFFFF"/>
          </w:tcPr>
          <w:p w14:paraId="7A8EF353" w14:textId="77777777" w:rsidR="00EA0D32" w:rsidRDefault="00EA0D32" w:rsidP="00EA0D32">
            <w:pPr>
              <w:widowControl w:val="0"/>
              <w:ind w:right="113"/>
              <w:jc w:val="both"/>
              <w:rPr>
                <w:color w:val="000000"/>
                <w:szCs w:val="24"/>
              </w:rPr>
            </w:pPr>
            <w:r>
              <w:rPr>
                <w:color w:val="000000"/>
                <w:szCs w:val="24"/>
              </w:rPr>
              <w:t xml:space="preserve">Pasikeitus reglamentavimo tvarkai – nedelsiant, gavus pasiūlymų – juos išnagrinėjus ir esant poreikiui. </w:t>
            </w:r>
          </w:p>
        </w:tc>
        <w:tc>
          <w:tcPr>
            <w:tcW w:w="1203" w:type="pct"/>
            <w:gridSpan w:val="2"/>
            <w:tcBorders>
              <w:top w:val="single" w:sz="4" w:space="0" w:color="auto"/>
              <w:left w:val="single" w:sz="4" w:space="0" w:color="000000"/>
              <w:bottom w:val="single" w:sz="4" w:space="0" w:color="000000"/>
              <w:right w:val="single" w:sz="4" w:space="0" w:color="000000"/>
            </w:tcBorders>
            <w:shd w:val="clear" w:color="auto" w:fill="FFFFFF"/>
          </w:tcPr>
          <w:p w14:paraId="5919A79E" w14:textId="77777777" w:rsidR="00EA0D32" w:rsidRDefault="00EA0D32" w:rsidP="00EA0D32">
            <w:pPr>
              <w:widowControl w:val="0"/>
              <w:ind w:right="113"/>
              <w:jc w:val="both"/>
              <w:rPr>
                <w:color w:val="000000"/>
                <w:szCs w:val="24"/>
              </w:rPr>
            </w:pPr>
            <w:r>
              <w:rPr>
                <w:color w:val="000000"/>
                <w:szCs w:val="24"/>
              </w:rPr>
              <w:t xml:space="preserve">Pasikeitus reglamentavimo tvarkai pakeistas ar papildytas Veiksmų planas. </w:t>
            </w:r>
          </w:p>
          <w:p w14:paraId="48404AF7" w14:textId="77777777" w:rsidR="00EA0D32" w:rsidRDefault="00EA0D32" w:rsidP="00EA0D32">
            <w:pPr>
              <w:widowControl w:val="0"/>
              <w:ind w:right="113"/>
              <w:jc w:val="both"/>
              <w:rPr>
                <w:color w:val="000000"/>
                <w:szCs w:val="24"/>
              </w:rPr>
            </w:pPr>
            <w:r>
              <w:rPr>
                <w:color w:val="000000"/>
                <w:szCs w:val="24"/>
              </w:rPr>
              <w:t xml:space="preserve">Gauti pasiūlymai išnagrinėti 100 proc. ir esant poreikiui pakeistas ar papildytas Veiksmų planas. </w:t>
            </w:r>
          </w:p>
        </w:tc>
      </w:tr>
      <w:tr w:rsidR="00EA0D32" w14:paraId="4E0F5E46" w14:textId="77777777" w:rsidTr="00EA0D32">
        <w:tc>
          <w:tcPr>
            <w:tcW w:w="198" w:type="pct"/>
            <w:tcBorders>
              <w:top w:val="single" w:sz="4" w:space="0" w:color="000000"/>
              <w:left w:val="single" w:sz="4" w:space="0" w:color="000000"/>
              <w:bottom w:val="single" w:sz="4" w:space="0" w:color="000000"/>
              <w:right w:val="single" w:sz="4" w:space="0" w:color="000000"/>
            </w:tcBorders>
            <w:shd w:val="clear" w:color="auto" w:fill="FFFFFF"/>
          </w:tcPr>
          <w:p w14:paraId="489A87B0" w14:textId="4C26C62A" w:rsidR="00EA0D32" w:rsidRDefault="00EA0D32" w:rsidP="00EA0D32">
            <w:pPr>
              <w:widowControl w:val="0"/>
              <w:ind w:left="113" w:right="113"/>
              <w:jc w:val="center"/>
              <w:rPr>
                <w:color w:val="000000"/>
                <w:szCs w:val="24"/>
              </w:rPr>
            </w:pPr>
            <w:r>
              <w:rPr>
                <w:color w:val="000000"/>
                <w:szCs w:val="24"/>
              </w:rPr>
              <w:t>1</w:t>
            </w:r>
            <w:r w:rsidR="003A6693">
              <w:rPr>
                <w:color w:val="000000"/>
                <w:szCs w:val="24"/>
              </w:rPr>
              <w:t>3</w:t>
            </w:r>
            <w:r>
              <w:rPr>
                <w:color w:val="000000"/>
                <w:szCs w:val="24"/>
              </w:rPr>
              <w:t>.</w:t>
            </w:r>
          </w:p>
        </w:tc>
        <w:tc>
          <w:tcPr>
            <w:tcW w:w="1794" w:type="pct"/>
            <w:tcBorders>
              <w:top w:val="single" w:sz="4" w:space="0" w:color="000000"/>
              <w:left w:val="single" w:sz="4" w:space="0" w:color="000000"/>
              <w:bottom w:val="single" w:sz="4" w:space="0" w:color="000000"/>
              <w:right w:val="single" w:sz="4" w:space="0" w:color="000000"/>
            </w:tcBorders>
            <w:shd w:val="clear" w:color="auto" w:fill="FFFFFF"/>
          </w:tcPr>
          <w:p w14:paraId="6B5441B4" w14:textId="77777777" w:rsidR="00EA0D32" w:rsidRDefault="00EA0D32" w:rsidP="00EA0D32">
            <w:pPr>
              <w:widowControl w:val="0"/>
              <w:ind w:right="113"/>
              <w:jc w:val="both"/>
              <w:rPr>
                <w:color w:val="000000"/>
                <w:szCs w:val="24"/>
              </w:rPr>
            </w:pPr>
            <w:r>
              <w:rPr>
                <w:color w:val="000000"/>
                <w:szCs w:val="24"/>
              </w:rPr>
              <w:t xml:space="preserve">Informacijos apie pažeidimus teikimo vidiniu kanalu vertinimas, sprendimų priėmimas ir asmenų, pateikusių informaciją, apie pažeidimus, bei informacijos konfidencialumo užtikrinimas. </w:t>
            </w:r>
          </w:p>
        </w:tc>
        <w:tc>
          <w:tcPr>
            <w:tcW w:w="728" w:type="pct"/>
            <w:tcBorders>
              <w:top w:val="single" w:sz="4" w:space="0" w:color="000000"/>
              <w:left w:val="single" w:sz="4" w:space="0" w:color="000000"/>
              <w:bottom w:val="single" w:sz="4" w:space="0" w:color="000000"/>
              <w:right w:val="single" w:sz="4" w:space="0" w:color="000000"/>
            </w:tcBorders>
            <w:shd w:val="clear" w:color="auto" w:fill="FFFFFF"/>
          </w:tcPr>
          <w:p w14:paraId="1A697D45" w14:textId="46E20349" w:rsidR="00EA0D32" w:rsidRDefault="00EA0D32" w:rsidP="00EA0D32">
            <w:pPr>
              <w:widowControl w:val="0"/>
              <w:ind w:right="113"/>
              <w:jc w:val="center"/>
              <w:rPr>
                <w:color w:val="000000"/>
                <w:szCs w:val="24"/>
              </w:rPr>
            </w:pPr>
            <w:r>
              <w:rPr>
                <w:color w:val="000000"/>
                <w:szCs w:val="24"/>
              </w:rPr>
              <w:t>Už korupcijai atsparios aplinkos kūrimą atsakingas asmuo</w:t>
            </w:r>
            <w:r w:rsidR="00DF5078">
              <w:rPr>
                <w:color w:val="000000"/>
                <w:szCs w:val="24"/>
              </w:rPr>
              <w:t xml:space="preserve"> Antikorupcijos komisija</w:t>
            </w:r>
          </w:p>
          <w:p w14:paraId="5BF782AD" w14:textId="77777777" w:rsidR="00EA0D32" w:rsidRDefault="00EA0D32" w:rsidP="00EA0D32">
            <w:pPr>
              <w:widowControl w:val="0"/>
              <w:ind w:left="113" w:right="113"/>
              <w:jc w:val="center"/>
              <w:rPr>
                <w:color w:val="000000"/>
                <w:szCs w:val="24"/>
              </w:rPr>
            </w:pPr>
          </w:p>
        </w:tc>
        <w:tc>
          <w:tcPr>
            <w:tcW w:w="1077" w:type="pct"/>
            <w:tcBorders>
              <w:top w:val="single" w:sz="4" w:space="0" w:color="000000"/>
              <w:left w:val="single" w:sz="4" w:space="0" w:color="000000"/>
              <w:bottom w:val="single" w:sz="4" w:space="0" w:color="000000"/>
              <w:right w:val="single" w:sz="4" w:space="0" w:color="000000"/>
            </w:tcBorders>
            <w:shd w:val="clear" w:color="auto" w:fill="FFFFFF"/>
          </w:tcPr>
          <w:p w14:paraId="415D130B" w14:textId="77777777" w:rsidR="00EA0D32" w:rsidRDefault="00EA0D32" w:rsidP="00EA0D32">
            <w:pPr>
              <w:widowControl w:val="0"/>
              <w:ind w:right="113"/>
              <w:jc w:val="both"/>
              <w:rPr>
                <w:color w:val="000000"/>
                <w:szCs w:val="24"/>
              </w:rPr>
            </w:pPr>
            <w:r>
              <w:rPr>
                <w:color w:val="000000"/>
                <w:szCs w:val="24"/>
              </w:rPr>
              <w:t xml:space="preserve">Gavus pranešimą. </w:t>
            </w:r>
          </w:p>
        </w:tc>
        <w:tc>
          <w:tcPr>
            <w:tcW w:w="1203" w:type="pct"/>
            <w:gridSpan w:val="2"/>
            <w:tcBorders>
              <w:top w:val="single" w:sz="4" w:space="0" w:color="000000"/>
              <w:left w:val="single" w:sz="4" w:space="0" w:color="000000"/>
              <w:bottom w:val="single" w:sz="4" w:space="0" w:color="000000"/>
              <w:right w:val="single" w:sz="4" w:space="0" w:color="000000"/>
            </w:tcBorders>
            <w:shd w:val="clear" w:color="auto" w:fill="FFFFFF"/>
          </w:tcPr>
          <w:p w14:paraId="2AB071ED" w14:textId="5753F98B" w:rsidR="00EA0D32" w:rsidRDefault="00EA0D32" w:rsidP="00EA0D32">
            <w:pPr>
              <w:widowControl w:val="0"/>
              <w:ind w:right="113"/>
              <w:jc w:val="both"/>
              <w:rPr>
                <w:color w:val="000000"/>
                <w:szCs w:val="24"/>
              </w:rPr>
            </w:pPr>
            <w:r>
              <w:rPr>
                <w:color w:val="000000"/>
                <w:szCs w:val="24"/>
              </w:rPr>
              <w:t xml:space="preserve">Nuolat administruojamas vidinis kanalas, visa vidiniu kanalu gauta informacija išanalizuota ir ištirta bei priimti sprendimai. </w:t>
            </w:r>
          </w:p>
        </w:tc>
      </w:tr>
      <w:tr w:rsidR="00EA0D32" w14:paraId="5DDADB16" w14:textId="77777777" w:rsidTr="00EA0D32">
        <w:trPr>
          <w:trHeight w:val="1004"/>
        </w:trPr>
        <w:tc>
          <w:tcPr>
            <w:tcW w:w="198" w:type="pct"/>
            <w:tcBorders>
              <w:top w:val="single" w:sz="4" w:space="0" w:color="000000"/>
              <w:left w:val="single" w:sz="4" w:space="0" w:color="000000"/>
              <w:bottom w:val="single" w:sz="4" w:space="0" w:color="000000"/>
              <w:right w:val="single" w:sz="4" w:space="0" w:color="000000"/>
            </w:tcBorders>
            <w:shd w:val="clear" w:color="auto" w:fill="FFFFFF"/>
          </w:tcPr>
          <w:p w14:paraId="3EA080B7" w14:textId="6E8CA775" w:rsidR="00EA0D32" w:rsidRDefault="00EA0D32" w:rsidP="00EA0D32">
            <w:pPr>
              <w:widowControl w:val="0"/>
              <w:ind w:left="113" w:right="113"/>
              <w:jc w:val="center"/>
              <w:rPr>
                <w:color w:val="000000"/>
                <w:szCs w:val="24"/>
              </w:rPr>
            </w:pPr>
            <w:r>
              <w:rPr>
                <w:color w:val="000000"/>
                <w:szCs w:val="24"/>
              </w:rPr>
              <w:lastRenderedPageBreak/>
              <w:t>1</w:t>
            </w:r>
            <w:r w:rsidR="003A6693">
              <w:rPr>
                <w:color w:val="000000"/>
                <w:szCs w:val="24"/>
              </w:rPr>
              <w:t>4</w:t>
            </w:r>
            <w:r>
              <w:rPr>
                <w:color w:val="000000"/>
                <w:szCs w:val="24"/>
              </w:rPr>
              <w:t>.</w:t>
            </w:r>
          </w:p>
        </w:tc>
        <w:tc>
          <w:tcPr>
            <w:tcW w:w="1794" w:type="pct"/>
            <w:tcBorders>
              <w:top w:val="single" w:sz="4" w:space="0" w:color="000000"/>
              <w:left w:val="single" w:sz="4" w:space="0" w:color="000000"/>
              <w:bottom w:val="single" w:sz="4" w:space="0" w:color="000000"/>
              <w:right w:val="single" w:sz="4" w:space="0" w:color="000000"/>
            </w:tcBorders>
            <w:shd w:val="clear" w:color="auto" w:fill="FFFFFF"/>
          </w:tcPr>
          <w:p w14:paraId="2E76CBCA" w14:textId="77777777" w:rsidR="00EA0D32" w:rsidRDefault="00EA0D32" w:rsidP="00EA0D32">
            <w:pPr>
              <w:widowControl w:val="0"/>
              <w:ind w:right="113"/>
              <w:jc w:val="both"/>
              <w:rPr>
                <w:color w:val="000000"/>
                <w:szCs w:val="24"/>
              </w:rPr>
            </w:pPr>
            <w:r>
              <w:rPr>
                <w:color w:val="000000"/>
                <w:szCs w:val="24"/>
              </w:rPr>
              <w:t xml:space="preserve">Korupcijos pasireiškimo tikimybės nustatymas. </w:t>
            </w:r>
          </w:p>
        </w:tc>
        <w:tc>
          <w:tcPr>
            <w:tcW w:w="728" w:type="pct"/>
            <w:tcBorders>
              <w:top w:val="single" w:sz="4" w:space="0" w:color="000000"/>
              <w:left w:val="single" w:sz="4" w:space="0" w:color="000000"/>
              <w:bottom w:val="single" w:sz="4" w:space="0" w:color="000000"/>
              <w:right w:val="single" w:sz="4" w:space="0" w:color="000000"/>
            </w:tcBorders>
            <w:shd w:val="clear" w:color="auto" w:fill="FFFFFF"/>
          </w:tcPr>
          <w:p w14:paraId="1E74E006" w14:textId="77777777" w:rsidR="00EA0D32" w:rsidRDefault="00EA0D32" w:rsidP="00EA0D32">
            <w:pPr>
              <w:widowControl w:val="0"/>
              <w:ind w:right="113"/>
              <w:jc w:val="center"/>
              <w:rPr>
                <w:color w:val="000000"/>
                <w:szCs w:val="24"/>
              </w:rPr>
            </w:pPr>
            <w:r>
              <w:rPr>
                <w:color w:val="000000"/>
                <w:szCs w:val="24"/>
              </w:rPr>
              <w:t>Už korupcijai atsparios aplinkos kūrimą atsakingas asmuo.</w:t>
            </w:r>
          </w:p>
          <w:p w14:paraId="04C2FF47" w14:textId="77777777" w:rsidR="00EA0D32" w:rsidRDefault="00EA0D32" w:rsidP="00EA0D32">
            <w:pPr>
              <w:widowControl w:val="0"/>
              <w:ind w:left="113" w:right="113"/>
              <w:jc w:val="center"/>
              <w:rPr>
                <w:color w:val="000000"/>
                <w:szCs w:val="24"/>
              </w:rPr>
            </w:pPr>
          </w:p>
        </w:tc>
        <w:tc>
          <w:tcPr>
            <w:tcW w:w="1077" w:type="pct"/>
            <w:tcBorders>
              <w:top w:val="single" w:sz="4" w:space="0" w:color="000000"/>
              <w:left w:val="single" w:sz="4" w:space="0" w:color="000000"/>
              <w:bottom w:val="single" w:sz="4" w:space="0" w:color="000000"/>
              <w:right w:val="single" w:sz="4" w:space="0" w:color="000000"/>
            </w:tcBorders>
            <w:shd w:val="clear" w:color="auto" w:fill="FFFFFF"/>
          </w:tcPr>
          <w:p w14:paraId="47C80A01" w14:textId="77777777" w:rsidR="00EA0D32" w:rsidRDefault="00EA0D32" w:rsidP="00EA0D32">
            <w:pPr>
              <w:widowControl w:val="0"/>
              <w:ind w:right="113"/>
              <w:jc w:val="both"/>
              <w:rPr>
                <w:color w:val="000000"/>
                <w:szCs w:val="24"/>
              </w:rPr>
            </w:pPr>
            <w:r>
              <w:rPr>
                <w:color w:val="000000"/>
                <w:szCs w:val="24"/>
              </w:rPr>
              <w:t xml:space="preserve">Esant aktualioms rizikom bei Savivaldybės administracijos direktoriui priėmus sprendimą. </w:t>
            </w:r>
          </w:p>
        </w:tc>
        <w:tc>
          <w:tcPr>
            <w:tcW w:w="1203" w:type="pct"/>
            <w:gridSpan w:val="2"/>
            <w:tcBorders>
              <w:top w:val="single" w:sz="4" w:space="0" w:color="000000"/>
              <w:left w:val="single" w:sz="4" w:space="0" w:color="000000"/>
              <w:bottom w:val="single" w:sz="4" w:space="0" w:color="000000"/>
              <w:right w:val="single" w:sz="4" w:space="0" w:color="000000"/>
            </w:tcBorders>
            <w:shd w:val="clear" w:color="auto" w:fill="FFFFFF"/>
          </w:tcPr>
          <w:p w14:paraId="60349F94" w14:textId="77777777" w:rsidR="00EA0D32" w:rsidRDefault="00EA0D32" w:rsidP="00EA0D32">
            <w:pPr>
              <w:widowControl w:val="0"/>
              <w:ind w:right="113" w:hanging="27"/>
              <w:jc w:val="both"/>
              <w:rPr>
                <w:color w:val="000000"/>
                <w:szCs w:val="24"/>
              </w:rPr>
            </w:pPr>
            <w:r>
              <w:rPr>
                <w:color w:val="000000"/>
                <w:szCs w:val="24"/>
              </w:rPr>
              <w:t xml:space="preserve">Korupcijos pasireiškimo tikimybės nustatymas atliktas vadovaujantis nustatyta tvarka. </w:t>
            </w:r>
          </w:p>
        </w:tc>
      </w:tr>
      <w:tr w:rsidR="00EA0D32" w14:paraId="44FF0FC3" w14:textId="77777777" w:rsidTr="00EA0D32">
        <w:tc>
          <w:tcPr>
            <w:tcW w:w="198" w:type="pct"/>
            <w:tcBorders>
              <w:top w:val="single" w:sz="4" w:space="0" w:color="000000"/>
              <w:left w:val="single" w:sz="4" w:space="0" w:color="000000"/>
              <w:bottom w:val="single" w:sz="4" w:space="0" w:color="000000"/>
              <w:right w:val="single" w:sz="4" w:space="0" w:color="000000"/>
            </w:tcBorders>
            <w:shd w:val="clear" w:color="auto" w:fill="FFFFFF"/>
          </w:tcPr>
          <w:p w14:paraId="58D32654" w14:textId="37049CB6" w:rsidR="00EA0D32" w:rsidRDefault="00EA0D32" w:rsidP="00EA0D32">
            <w:pPr>
              <w:widowControl w:val="0"/>
              <w:ind w:left="113" w:right="113"/>
              <w:jc w:val="center"/>
              <w:rPr>
                <w:color w:val="000000"/>
                <w:szCs w:val="24"/>
              </w:rPr>
            </w:pPr>
            <w:r>
              <w:rPr>
                <w:color w:val="000000"/>
                <w:szCs w:val="24"/>
              </w:rPr>
              <w:t>1</w:t>
            </w:r>
            <w:r w:rsidR="003A6693">
              <w:rPr>
                <w:color w:val="000000"/>
                <w:szCs w:val="24"/>
              </w:rPr>
              <w:t>5</w:t>
            </w:r>
            <w:r>
              <w:rPr>
                <w:color w:val="000000"/>
                <w:szCs w:val="24"/>
              </w:rPr>
              <w:t>.</w:t>
            </w:r>
          </w:p>
        </w:tc>
        <w:tc>
          <w:tcPr>
            <w:tcW w:w="1794" w:type="pct"/>
            <w:tcBorders>
              <w:top w:val="single" w:sz="4" w:space="0" w:color="000000"/>
              <w:left w:val="single" w:sz="4" w:space="0" w:color="000000"/>
              <w:bottom w:val="single" w:sz="4" w:space="0" w:color="000000"/>
              <w:right w:val="single" w:sz="4" w:space="0" w:color="000000"/>
            </w:tcBorders>
          </w:tcPr>
          <w:p w14:paraId="37724087" w14:textId="10212C72" w:rsidR="00EA0D32" w:rsidRDefault="000C5A04" w:rsidP="00EA0D32">
            <w:pPr>
              <w:widowControl w:val="0"/>
              <w:ind w:right="113"/>
              <w:jc w:val="both"/>
              <w:rPr>
                <w:color w:val="000000"/>
                <w:szCs w:val="24"/>
              </w:rPr>
            </w:pPr>
            <w:r>
              <w:rPr>
                <w:color w:val="000000"/>
                <w:szCs w:val="24"/>
              </w:rPr>
              <w:t>V</w:t>
            </w:r>
            <w:r w:rsidR="00EA0D32">
              <w:rPr>
                <w:color w:val="000000"/>
                <w:szCs w:val="24"/>
              </w:rPr>
              <w:t>isų Savivaldybės rengiamų norminių teisės aktų projektų antikorupcin</w:t>
            </w:r>
            <w:r>
              <w:rPr>
                <w:color w:val="000000"/>
                <w:szCs w:val="24"/>
              </w:rPr>
              <w:t>io</w:t>
            </w:r>
            <w:r w:rsidR="00EA0D32">
              <w:rPr>
                <w:color w:val="000000"/>
                <w:szCs w:val="24"/>
              </w:rPr>
              <w:t xml:space="preserve"> vertinim</w:t>
            </w:r>
            <w:r>
              <w:rPr>
                <w:color w:val="000000"/>
                <w:szCs w:val="24"/>
              </w:rPr>
              <w:t>o vykdymas.</w:t>
            </w:r>
          </w:p>
        </w:tc>
        <w:tc>
          <w:tcPr>
            <w:tcW w:w="728" w:type="pct"/>
            <w:tcBorders>
              <w:top w:val="single" w:sz="4" w:space="0" w:color="000000"/>
              <w:left w:val="single" w:sz="4" w:space="0" w:color="000000"/>
              <w:bottom w:val="single" w:sz="4" w:space="0" w:color="000000"/>
              <w:right w:val="single" w:sz="4" w:space="0" w:color="000000"/>
            </w:tcBorders>
          </w:tcPr>
          <w:p w14:paraId="234F414B" w14:textId="0ACBC8C6" w:rsidR="00EA0D32" w:rsidRDefault="00DF5078" w:rsidP="00EA0D32">
            <w:pPr>
              <w:widowControl w:val="0"/>
              <w:ind w:right="113"/>
              <w:jc w:val="center"/>
              <w:rPr>
                <w:color w:val="000000"/>
                <w:szCs w:val="24"/>
              </w:rPr>
            </w:pPr>
            <w:r>
              <w:rPr>
                <w:color w:val="000000"/>
                <w:szCs w:val="24"/>
              </w:rPr>
              <w:t xml:space="preserve">Juridinis skyrius </w:t>
            </w:r>
          </w:p>
          <w:p w14:paraId="016FB028" w14:textId="32889F8E" w:rsidR="00DF5078" w:rsidRDefault="00DF5078" w:rsidP="00EA0D32">
            <w:pPr>
              <w:widowControl w:val="0"/>
              <w:ind w:right="113"/>
              <w:jc w:val="center"/>
              <w:rPr>
                <w:color w:val="000000"/>
                <w:szCs w:val="24"/>
              </w:rPr>
            </w:pPr>
            <w:r>
              <w:rPr>
                <w:color w:val="000000"/>
                <w:szCs w:val="24"/>
              </w:rPr>
              <w:t>Už korupcijai atsparios aplinkos kūrimą atsakingas asmuo</w:t>
            </w:r>
          </w:p>
        </w:tc>
        <w:tc>
          <w:tcPr>
            <w:tcW w:w="1077" w:type="pct"/>
            <w:tcBorders>
              <w:top w:val="single" w:sz="4" w:space="0" w:color="000000"/>
              <w:left w:val="single" w:sz="4" w:space="0" w:color="000000"/>
              <w:bottom w:val="single" w:sz="4" w:space="0" w:color="000000"/>
              <w:right w:val="single" w:sz="4" w:space="0" w:color="000000"/>
            </w:tcBorders>
          </w:tcPr>
          <w:p w14:paraId="34C5A142" w14:textId="77777777" w:rsidR="00EA0D32" w:rsidRDefault="00EA0D32" w:rsidP="00EA0D32">
            <w:pPr>
              <w:widowControl w:val="0"/>
              <w:ind w:right="113"/>
              <w:jc w:val="both"/>
              <w:rPr>
                <w:color w:val="000000"/>
                <w:szCs w:val="24"/>
              </w:rPr>
            </w:pPr>
            <w:r>
              <w:rPr>
                <w:color w:val="000000"/>
                <w:szCs w:val="24"/>
              </w:rPr>
              <w:t>Nuolat.</w:t>
            </w:r>
          </w:p>
        </w:tc>
        <w:tc>
          <w:tcPr>
            <w:tcW w:w="1203" w:type="pct"/>
            <w:gridSpan w:val="2"/>
            <w:tcBorders>
              <w:top w:val="single" w:sz="4" w:space="0" w:color="000000"/>
              <w:left w:val="single" w:sz="4" w:space="0" w:color="000000"/>
              <w:bottom w:val="single" w:sz="4" w:space="0" w:color="000000"/>
              <w:right w:val="single" w:sz="4" w:space="0" w:color="000000"/>
            </w:tcBorders>
            <w:shd w:val="clear" w:color="auto" w:fill="FFFFFF"/>
          </w:tcPr>
          <w:p w14:paraId="485A230A" w14:textId="3427A5AD" w:rsidR="00EA0D32" w:rsidRDefault="00EA0D32" w:rsidP="000C5A04">
            <w:pPr>
              <w:widowControl w:val="0"/>
              <w:ind w:left="-27" w:right="113" w:firstLine="27"/>
              <w:jc w:val="both"/>
              <w:rPr>
                <w:color w:val="000000"/>
                <w:szCs w:val="24"/>
                <w:highlight w:val="magenta"/>
              </w:rPr>
            </w:pPr>
            <w:r>
              <w:rPr>
                <w:color w:val="000000"/>
                <w:szCs w:val="24"/>
              </w:rPr>
              <w:t>Savivaldybės rengiamų norminių teisės aktų projektai pateikti a</w:t>
            </w:r>
            <w:r w:rsidR="000C5A04">
              <w:rPr>
                <w:color w:val="000000"/>
                <w:szCs w:val="24"/>
              </w:rPr>
              <w:t>tlikti a</w:t>
            </w:r>
            <w:r>
              <w:rPr>
                <w:color w:val="000000"/>
                <w:szCs w:val="24"/>
              </w:rPr>
              <w:t>ntikorupcin</w:t>
            </w:r>
            <w:r w:rsidR="000C5A04">
              <w:rPr>
                <w:color w:val="000000"/>
                <w:szCs w:val="24"/>
              </w:rPr>
              <w:t>į</w:t>
            </w:r>
            <w:r>
              <w:rPr>
                <w:color w:val="000000"/>
                <w:szCs w:val="24"/>
              </w:rPr>
              <w:t xml:space="preserve"> vertinim</w:t>
            </w:r>
            <w:r w:rsidR="000C5A04">
              <w:rPr>
                <w:color w:val="000000"/>
                <w:szCs w:val="24"/>
              </w:rPr>
              <w:t>ą;</w:t>
            </w:r>
            <w:r>
              <w:rPr>
                <w:color w:val="000000"/>
                <w:szCs w:val="24"/>
              </w:rPr>
              <w:t xml:space="preserve"> atlikus antikorupcin</w:t>
            </w:r>
            <w:r w:rsidR="000C5A04">
              <w:rPr>
                <w:color w:val="000000"/>
                <w:szCs w:val="24"/>
              </w:rPr>
              <w:t>į</w:t>
            </w:r>
            <w:r>
              <w:rPr>
                <w:color w:val="000000"/>
                <w:szCs w:val="24"/>
              </w:rPr>
              <w:t xml:space="preserve"> vertinim</w:t>
            </w:r>
            <w:r w:rsidR="000C5A04">
              <w:rPr>
                <w:color w:val="000000"/>
                <w:szCs w:val="24"/>
              </w:rPr>
              <w:t>ą</w:t>
            </w:r>
            <w:r>
              <w:rPr>
                <w:color w:val="000000"/>
                <w:szCs w:val="24"/>
              </w:rPr>
              <w:t xml:space="preserve"> pateiktos pastabos ir siūlymai dėl teisės aktų projektų tobulinimo (jeigu tokių yra),</w:t>
            </w:r>
            <w:r w:rsidR="000C5A04">
              <w:rPr>
                <w:color w:val="000000"/>
                <w:szCs w:val="24"/>
              </w:rPr>
              <w:t xml:space="preserve"> </w:t>
            </w:r>
            <w:r>
              <w:rPr>
                <w:color w:val="000000"/>
                <w:szCs w:val="24"/>
              </w:rPr>
              <w:t>parengtos antikorupcinio vertinimo pažymos.</w:t>
            </w:r>
          </w:p>
        </w:tc>
      </w:tr>
    </w:tbl>
    <w:p w14:paraId="080C74D3" w14:textId="77777777" w:rsidR="00A66648" w:rsidRDefault="00A66648" w:rsidP="00A66648">
      <w:pPr>
        <w:spacing w:line="276" w:lineRule="auto"/>
        <w:ind w:right="-937"/>
        <w:jc w:val="center"/>
        <w:rPr>
          <w:b/>
          <w:szCs w:val="24"/>
        </w:rPr>
      </w:pPr>
    </w:p>
    <w:p w14:paraId="7BFE7BC2" w14:textId="55412543" w:rsidR="003B0C92" w:rsidRDefault="00D34B17" w:rsidP="003B0C92">
      <w:pPr>
        <w:spacing w:line="276" w:lineRule="auto"/>
        <w:ind w:right="-937"/>
        <w:jc w:val="center"/>
        <w:rPr>
          <w:b/>
          <w:szCs w:val="24"/>
        </w:rPr>
      </w:pPr>
      <w:r>
        <w:rPr>
          <w:b/>
          <w:szCs w:val="24"/>
        </w:rPr>
        <w:t>_________________________________</w:t>
      </w:r>
    </w:p>
    <w:p w14:paraId="4C263DB2" w14:textId="77777777" w:rsidR="009D7CCD" w:rsidRDefault="009D7CCD">
      <w:pPr>
        <w:spacing w:line="276" w:lineRule="auto"/>
        <w:ind w:right="-937"/>
        <w:jc w:val="center"/>
        <w:rPr>
          <w:b/>
          <w:szCs w:val="24"/>
        </w:rPr>
      </w:pPr>
    </w:p>
    <w:sectPr w:rsidR="009D7CCD" w:rsidSect="003B0C92">
      <w:headerReference w:type="even" r:id="rId7"/>
      <w:headerReference w:type="default" r:id="rId8"/>
      <w:footerReference w:type="even" r:id="rId9"/>
      <w:footerReference w:type="default" r:id="rId10"/>
      <w:headerReference w:type="first" r:id="rId11"/>
      <w:footerReference w:type="first" r:id="rId12"/>
      <w:pgSz w:w="16840" w:h="11907" w:orient="landscape"/>
      <w:pgMar w:top="1701" w:right="1134" w:bottom="567" w:left="1134" w:header="706" w:footer="706"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ED724" w14:textId="77777777" w:rsidR="00E25959" w:rsidRDefault="00E25959">
      <w:r>
        <w:separator/>
      </w:r>
    </w:p>
  </w:endnote>
  <w:endnote w:type="continuationSeparator" w:id="0">
    <w:p w14:paraId="53EE3068" w14:textId="77777777" w:rsidR="00E25959" w:rsidRDefault="00E2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B72E" w14:textId="77777777" w:rsidR="003B0C92" w:rsidRDefault="003B0C92">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A29D" w14:textId="77777777" w:rsidR="003B0C92" w:rsidRDefault="003B0C92" w:rsidP="008A09BF">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5D34" w14:textId="77777777" w:rsidR="003B0C92" w:rsidRDefault="003B0C92">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2449" w14:textId="77777777" w:rsidR="00E25959" w:rsidRDefault="00E25959">
      <w:r>
        <w:separator/>
      </w:r>
    </w:p>
  </w:footnote>
  <w:footnote w:type="continuationSeparator" w:id="0">
    <w:p w14:paraId="49B66BAF" w14:textId="77777777" w:rsidR="00E25959" w:rsidRDefault="00E25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9669" w14:textId="77777777" w:rsidR="003B0C92" w:rsidRDefault="003B0C92">
    <w:pPr>
      <w:tabs>
        <w:tab w:val="center" w:pos="4986"/>
        <w:tab w:val="right" w:pos="9972"/>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138422"/>
      <w:docPartObj>
        <w:docPartGallery w:val="Page Numbers (Top of Page)"/>
        <w:docPartUnique/>
      </w:docPartObj>
    </w:sdtPr>
    <w:sdtContent>
      <w:p w14:paraId="744D2956" w14:textId="77777777" w:rsidR="003B0C92" w:rsidRDefault="003B0C92">
        <w:pPr>
          <w:pStyle w:val="Antrats"/>
          <w:jc w:val="center"/>
        </w:pPr>
        <w:r>
          <w:fldChar w:fldCharType="begin"/>
        </w:r>
        <w:r>
          <w:instrText>PAGE   \* MERGEFORMAT</w:instrText>
        </w:r>
        <w:r>
          <w:fldChar w:fldCharType="separate"/>
        </w:r>
        <w:r>
          <w:rPr>
            <w:noProof/>
          </w:rPr>
          <w:t>5</w:t>
        </w:r>
        <w:r>
          <w:fldChar w:fldCharType="end"/>
        </w:r>
      </w:p>
    </w:sdtContent>
  </w:sdt>
  <w:p w14:paraId="4F37ADC5" w14:textId="77777777" w:rsidR="003B0C92" w:rsidRDefault="003B0C92">
    <w:pPr>
      <w:tabs>
        <w:tab w:val="center" w:pos="4986"/>
        <w:tab w:val="right" w:pos="9972"/>
      </w:tabs>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474C" w14:textId="77777777" w:rsidR="003B0C92" w:rsidRDefault="003B0C92">
    <w:pPr>
      <w:tabs>
        <w:tab w:val="center" w:pos="4986"/>
        <w:tab w:val="right" w:pos="9972"/>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92"/>
    <w:rsid w:val="00000D45"/>
    <w:rsid w:val="00051149"/>
    <w:rsid w:val="00063036"/>
    <w:rsid w:val="00087CA0"/>
    <w:rsid w:val="000C5A04"/>
    <w:rsid w:val="00137C5F"/>
    <w:rsid w:val="001512DC"/>
    <w:rsid w:val="0019478A"/>
    <w:rsid w:val="0020385A"/>
    <w:rsid w:val="002B771E"/>
    <w:rsid w:val="002E7C47"/>
    <w:rsid w:val="002F22B3"/>
    <w:rsid w:val="003A6693"/>
    <w:rsid w:val="003B0C92"/>
    <w:rsid w:val="0041343F"/>
    <w:rsid w:val="0046085D"/>
    <w:rsid w:val="00480890"/>
    <w:rsid w:val="00695E9D"/>
    <w:rsid w:val="006A389E"/>
    <w:rsid w:val="006F2361"/>
    <w:rsid w:val="007C04ED"/>
    <w:rsid w:val="007F4207"/>
    <w:rsid w:val="00803E60"/>
    <w:rsid w:val="008651C0"/>
    <w:rsid w:val="00875468"/>
    <w:rsid w:val="00893D65"/>
    <w:rsid w:val="008C40F4"/>
    <w:rsid w:val="009D7CCD"/>
    <w:rsid w:val="009E462E"/>
    <w:rsid w:val="00A66648"/>
    <w:rsid w:val="00CA5EAA"/>
    <w:rsid w:val="00CF394B"/>
    <w:rsid w:val="00D34B17"/>
    <w:rsid w:val="00D52912"/>
    <w:rsid w:val="00DC0DB5"/>
    <w:rsid w:val="00DF5078"/>
    <w:rsid w:val="00E25959"/>
    <w:rsid w:val="00E85A2E"/>
    <w:rsid w:val="00EA0D32"/>
    <w:rsid w:val="00F1402E"/>
    <w:rsid w:val="00F45AF9"/>
    <w:rsid w:val="00FF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E8A3"/>
  <w15:chartTrackingRefBased/>
  <w15:docId w15:val="{72A2DA7A-5FA7-42B4-8B93-AB34059C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0C92"/>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3B0C9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B0C9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B0C9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B0C9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3B0C9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3B0C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3B0C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3B0C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3B0C9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0C92"/>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3B0C92"/>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3B0C92"/>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3B0C92"/>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3B0C92"/>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3B0C92"/>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3B0C92"/>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3B0C92"/>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3B0C92"/>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3B0C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B0C92"/>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3B0C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B0C92"/>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3B0C9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3B0C92"/>
    <w:rPr>
      <w:i/>
      <w:iCs/>
      <w:color w:val="404040" w:themeColor="text1" w:themeTint="BF"/>
      <w:lang w:val="lt-LT"/>
    </w:rPr>
  </w:style>
  <w:style w:type="paragraph" w:styleId="Sraopastraipa">
    <w:name w:val="List Paragraph"/>
    <w:basedOn w:val="prastasis"/>
    <w:uiPriority w:val="34"/>
    <w:qFormat/>
    <w:rsid w:val="003B0C9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3B0C92"/>
    <w:rPr>
      <w:i/>
      <w:iCs/>
      <w:color w:val="2F5496" w:themeColor="accent1" w:themeShade="BF"/>
    </w:rPr>
  </w:style>
  <w:style w:type="paragraph" w:styleId="Iskirtacitata">
    <w:name w:val="Intense Quote"/>
    <w:basedOn w:val="prastasis"/>
    <w:next w:val="prastasis"/>
    <w:link w:val="IskirtacitataDiagrama"/>
    <w:uiPriority w:val="30"/>
    <w:qFormat/>
    <w:rsid w:val="003B0C9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3B0C92"/>
    <w:rPr>
      <w:i/>
      <w:iCs/>
      <w:color w:val="2F5496" w:themeColor="accent1" w:themeShade="BF"/>
      <w:lang w:val="lt-LT"/>
    </w:rPr>
  </w:style>
  <w:style w:type="character" w:styleId="Rykinuoroda">
    <w:name w:val="Intense Reference"/>
    <w:basedOn w:val="Numatytasispastraiposriftas"/>
    <w:uiPriority w:val="32"/>
    <w:qFormat/>
    <w:rsid w:val="003B0C92"/>
    <w:rPr>
      <w:b/>
      <w:bCs/>
      <w:smallCaps/>
      <w:color w:val="2F5496" w:themeColor="accent1" w:themeShade="BF"/>
      <w:spacing w:val="5"/>
    </w:rPr>
  </w:style>
  <w:style w:type="paragraph" w:styleId="Antrats">
    <w:name w:val="header"/>
    <w:basedOn w:val="prastasis"/>
    <w:link w:val="AntratsDiagrama"/>
    <w:uiPriority w:val="99"/>
    <w:unhideWhenUsed/>
    <w:rsid w:val="003B0C92"/>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B0C92"/>
    <w:rPr>
      <w:rFonts w:eastAsiaTheme="minorEastAsia" w:cs="Times New Roman"/>
      <w:kern w:val="0"/>
      <w:lang w:val="lt-LT" w:eastAsia="lt-LT"/>
      <w14:ligatures w14:val="none"/>
    </w:rPr>
  </w:style>
  <w:style w:type="paragraph" w:styleId="Betarp">
    <w:name w:val="No Spacing"/>
    <w:uiPriority w:val="1"/>
    <w:qFormat/>
    <w:rsid w:val="00D34B17"/>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417E0-4102-483D-9AE0-884338F4B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1285</Words>
  <Characters>7329</Characters>
  <Application>Microsoft Office Word</Application>
  <DocSecurity>0</DocSecurity>
  <Lines>61</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Salominienė</dc:creator>
  <cp:keywords/>
  <dc:description/>
  <cp:lastModifiedBy>Dovilė Salominienė</cp:lastModifiedBy>
  <cp:revision>4</cp:revision>
  <cp:lastPrinted>2026-02-24T12:59:00Z</cp:lastPrinted>
  <dcterms:created xsi:type="dcterms:W3CDTF">2026-02-24T14:14:00Z</dcterms:created>
  <dcterms:modified xsi:type="dcterms:W3CDTF">2026-02-25T06:20:00Z</dcterms:modified>
</cp:coreProperties>
</file>