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831185621" r:id="rId9"/>
        </w:object>
      </w:r>
    </w:p>
    <w:p w14:paraId="37ADFD0D" w14:textId="77777777" w:rsidR="00354EBB" w:rsidRPr="007D682B" w:rsidRDefault="00354EBB">
      <w:pPr>
        <w:rPr>
          <w:sz w:val="20"/>
        </w:rPr>
      </w:pPr>
    </w:p>
    <w:p w14:paraId="5A4418E5" w14:textId="1FC65B4F" w:rsidR="00665D2B" w:rsidRPr="0093566E" w:rsidRDefault="00665D2B" w:rsidP="00665D2B">
      <w:pPr>
        <w:pStyle w:val="Antrats"/>
        <w:jc w:val="right"/>
        <w:rPr>
          <w:b/>
        </w:rPr>
      </w:pPr>
      <w:r>
        <w:t xml:space="preserve">                                                   </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4E1718F0"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w:t>
      </w:r>
      <w:r w:rsidR="00F43404">
        <w:rPr>
          <w:rFonts w:ascii="Times New Roman" w:hAnsi="Times New Roman"/>
          <w:b/>
          <w:szCs w:val="24"/>
        </w:rPr>
        <w:t>6</w:t>
      </w:r>
      <w:r w:rsidR="000D1B92">
        <w:rPr>
          <w:rFonts w:ascii="Times New Roman" w:hAnsi="Times New Roman"/>
          <w:b/>
          <w:szCs w:val="24"/>
        </w:rPr>
        <w:t xml:space="preserve">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30515CAF"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C23686">
        <w:rPr>
          <w:rFonts w:ascii="Times New Roman" w:hAnsi="Times New Roman"/>
          <w:szCs w:val="24"/>
        </w:rPr>
        <w:t>6</w:t>
      </w:r>
      <w:r w:rsidRPr="005700FC">
        <w:rPr>
          <w:rFonts w:ascii="Times New Roman" w:hAnsi="Times New Roman"/>
          <w:szCs w:val="24"/>
        </w:rPr>
        <w:t xml:space="preserve"> m. </w:t>
      </w:r>
      <w:r w:rsidR="00B47537">
        <w:rPr>
          <w:rFonts w:ascii="Times New Roman" w:hAnsi="Times New Roman"/>
          <w:szCs w:val="24"/>
        </w:rPr>
        <w:t xml:space="preserve">sausio </w:t>
      </w:r>
      <w:r w:rsidR="00C23686">
        <w:rPr>
          <w:rFonts w:ascii="Times New Roman" w:hAnsi="Times New Roman"/>
          <w:szCs w:val="24"/>
        </w:rPr>
        <w:t>29</w:t>
      </w:r>
      <w:r w:rsidRPr="005700FC">
        <w:rPr>
          <w:rFonts w:ascii="Times New Roman" w:hAnsi="Times New Roman"/>
          <w:szCs w:val="24"/>
        </w:rPr>
        <w:t xml:space="preserve"> d. Nr. T-</w:t>
      </w:r>
      <w:r w:rsidR="008D1E73">
        <w:rPr>
          <w:rFonts w:ascii="Times New Roman" w:hAnsi="Times New Roman"/>
          <w:szCs w:val="24"/>
        </w:rPr>
        <w:t>17</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43E11DD8"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7659CB">
        <w:rPr>
          <w:rFonts w:ascii="Times New Roman" w:hAnsi="Times New Roman"/>
          <w:szCs w:val="24"/>
        </w:rPr>
        <w:t>6</w:t>
      </w:r>
      <w:r w:rsidRPr="005700FC">
        <w:rPr>
          <w:rFonts w:ascii="Times New Roman" w:hAnsi="Times New Roman"/>
          <w:szCs w:val="24"/>
        </w:rPr>
        <w:t xml:space="preserve"> straipsnio </w:t>
      </w:r>
      <w:r w:rsidR="007659CB">
        <w:rPr>
          <w:rFonts w:ascii="Times New Roman" w:hAnsi="Times New Roman"/>
          <w:szCs w:val="24"/>
        </w:rPr>
        <w:t>16</w:t>
      </w:r>
      <w:r w:rsidRPr="005700FC">
        <w:rPr>
          <w:rFonts w:ascii="Times New Roman" w:hAnsi="Times New Roman"/>
          <w:szCs w:val="24"/>
        </w:rPr>
        <w:t xml:space="preserve"> punktu, </w:t>
      </w:r>
      <w:r w:rsidR="007659CB">
        <w:rPr>
          <w:rFonts w:ascii="Times New Roman" w:hAnsi="Times New Roman"/>
          <w:szCs w:val="24"/>
        </w:rPr>
        <w:br/>
        <w:t xml:space="preserve">7 straipsnio 16 punktu, </w:t>
      </w:r>
      <w:r w:rsidR="00445A19">
        <w:rPr>
          <w:rFonts w:ascii="Times New Roman" w:hAnsi="Times New Roman"/>
          <w:szCs w:val="24"/>
        </w:rPr>
        <w:t xml:space="preserve">16 straipsnio 1 dalimi, </w:t>
      </w:r>
      <w:r w:rsidRPr="005700FC">
        <w:rPr>
          <w:rFonts w:ascii="Times New Roman" w:hAnsi="Times New Roman"/>
          <w:szCs w:val="24"/>
        </w:rPr>
        <w:t xml:space="preserve">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5110C115"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w:t>
      </w:r>
      <w:r w:rsidR="00C23686">
        <w:rPr>
          <w:rFonts w:ascii="Times New Roman" w:hAnsi="Times New Roman"/>
          <w:szCs w:val="24"/>
        </w:rPr>
        <w:t>6</w:t>
      </w:r>
      <w:r w:rsidR="000D1B92">
        <w:rPr>
          <w:rFonts w:ascii="Times New Roman" w:hAnsi="Times New Roman"/>
          <w:szCs w:val="24"/>
        </w:rPr>
        <w:t xml:space="preserve"> metų užimtumo didinimo programą</w:t>
      </w:r>
      <w:r w:rsidRPr="005700FC">
        <w:rPr>
          <w:rFonts w:ascii="Times New Roman" w:hAnsi="Times New Roman"/>
          <w:szCs w:val="24"/>
        </w:rPr>
        <w:t xml:space="preserve"> (pridedama). </w:t>
      </w:r>
    </w:p>
    <w:p w14:paraId="1C4E1D95" w14:textId="77777777" w:rsidR="005700FC" w:rsidRDefault="005700FC" w:rsidP="002C7833">
      <w:pPr>
        <w:jc w:val="both"/>
        <w:rPr>
          <w:rFonts w:ascii="Times New Roman" w:hAnsi="Times New Roman"/>
          <w:szCs w:val="24"/>
        </w:rPr>
      </w:pPr>
    </w:p>
    <w:p w14:paraId="6218317D" w14:textId="77777777" w:rsidR="002C7833" w:rsidRDefault="002C7833" w:rsidP="002C7833">
      <w:pPr>
        <w:jc w:val="both"/>
        <w:rPr>
          <w:rFonts w:ascii="Times New Roman" w:hAnsi="Times New Roman"/>
          <w:szCs w:val="24"/>
        </w:rPr>
      </w:pPr>
    </w:p>
    <w:p w14:paraId="1A42B019" w14:textId="6AEF8908" w:rsidR="002C7833" w:rsidRPr="005700FC" w:rsidRDefault="002C7833" w:rsidP="002C7833">
      <w:pPr>
        <w:jc w:val="both"/>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Antanas Pocius</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476338">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0C2F92DC"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C23686">
        <w:rPr>
          <w:rFonts w:ascii="Times New Roman" w:hAnsi="Times New Roman"/>
          <w:szCs w:val="24"/>
        </w:rPr>
        <w:t>6</w:t>
      </w:r>
      <w:r w:rsidRPr="005700FC">
        <w:rPr>
          <w:rFonts w:ascii="Times New Roman" w:hAnsi="Times New Roman"/>
          <w:szCs w:val="24"/>
        </w:rPr>
        <w:t xml:space="preserve"> m. </w:t>
      </w:r>
      <w:r w:rsidR="00B47537">
        <w:rPr>
          <w:rFonts w:ascii="Times New Roman" w:hAnsi="Times New Roman"/>
          <w:szCs w:val="24"/>
        </w:rPr>
        <w:t xml:space="preserve">sausio </w:t>
      </w:r>
      <w:r w:rsidR="00C23686">
        <w:rPr>
          <w:rFonts w:ascii="Times New Roman" w:hAnsi="Times New Roman"/>
          <w:szCs w:val="24"/>
        </w:rPr>
        <w:t>29</w:t>
      </w:r>
      <w:r w:rsidRPr="005700FC">
        <w:rPr>
          <w:rFonts w:ascii="Times New Roman" w:hAnsi="Times New Roman"/>
          <w:szCs w:val="24"/>
        </w:rPr>
        <w:t xml:space="preserve"> d. sprendimu Nr. T-</w:t>
      </w:r>
      <w:r w:rsidR="00416C64">
        <w:rPr>
          <w:rFonts w:ascii="Times New Roman" w:hAnsi="Times New Roman"/>
          <w:szCs w:val="24"/>
        </w:rPr>
        <w:t>1</w:t>
      </w:r>
      <w:r w:rsidR="00E272B6">
        <w:rPr>
          <w:rFonts w:ascii="Times New Roman" w:hAnsi="Times New Roman"/>
          <w:szCs w:val="24"/>
        </w:rPr>
        <w:t>7</w:t>
      </w:r>
    </w:p>
    <w:p w14:paraId="66F6927B" w14:textId="77777777" w:rsidR="005700FC" w:rsidRPr="005700FC" w:rsidRDefault="005700FC" w:rsidP="005700FC">
      <w:pPr>
        <w:rPr>
          <w:rFonts w:ascii="Times New Roman" w:hAnsi="Times New Roman"/>
          <w:szCs w:val="24"/>
        </w:rPr>
      </w:pPr>
    </w:p>
    <w:p w14:paraId="19A04201" w14:textId="736FFC48"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szCs w:val="24"/>
        </w:rPr>
        <w:t>PANEVĖŽIO RAJONO SAVIVALDYBĖS 202</w:t>
      </w:r>
      <w:r w:rsidR="00C23686">
        <w:rPr>
          <w:rFonts w:ascii="Times New Roman" w:hAnsi="Times New Roman"/>
          <w:b/>
          <w:bCs/>
          <w:szCs w:val="24"/>
        </w:rPr>
        <w:t>6</w:t>
      </w:r>
      <w:r w:rsidRPr="008513AE">
        <w:rPr>
          <w:rFonts w:ascii="Times New Roman" w:hAnsi="Times New Roman"/>
          <w:b/>
          <w:bCs/>
          <w:szCs w:val="24"/>
        </w:rPr>
        <w:t xml:space="preserve"> METŲ UŽIMTUMO DIDINIMO PROGRAMA </w:t>
      </w:r>
    </w:p>
    <w:p w14:paraId="3410CD19" w14:textId="77777777" w:rsidR="000D1B92" w:rsidRPr="008513AE" w:rsidRDefault="000D1B92" w:rsidP="000D1B92">
      <w:pPr>
        <w:widowControl w:val="0"/>
        <w:suppressAutoHyphens/>
        <w:jc w:val="center"/>
        <w:rPr>
          <w:rFonts w:ascii="Times New Roman" w:hAnsi="Times New Roman"/>
          <w:bCs/>
          <w:color w:val="000000"/>
          <w:szCs w:val="24"/>
        </w:rPr>
      </w:pPr>
    </w:p>
    <w:p w14:paraId="3A082F2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 SKYRIUS</w:t>
      </w:r>
    </w:p>
    <w:p w14:paraId="67062151"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ĮVADAS</w:t>
      </w:r>
    </w:p>
    <w:p w14:paraId="71391011" w14:textId="77777777" w:rsidR="007659CB" w:rsidRPr="007659CB" w:rsidRDefault="007659CB" w:rsidP="007659CB">
      <w:pPr>
        <w:widowControl w:val="0"/>
        <w:ind w:firstLine="720"/>
        <w:jc w:val="center"/>
        <w:rPr>
          <w:rFonts w:ascii="Times New Roman" w:hAnsi="Times New Roman"/>
          <w:color w:val="000000"/>
          <w:szCs w:val="24"/>
        </w:rPr>
      </w:pPr>
    </w:p>
    <w:p w14:paraId="4A2E076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1. Panevėžio rajono savivaldybės 2026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62DE5CD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 Programą rengia Panevėžio rajono savivaldybės administracija (toliau – Administracija), bendradarbiaudama su Užimtumo tarnybos Panevėžio klientų aptarnavimo departamento Panevėžio skyriumi (toliau – Užimtumo tarnyba).</w:t>
      </w:r>
    </w:p>
    <w:p w14:paraId="079BD62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 Įgyvendinant Programą bus vykdoma valstybinė (valstybės perduota savivaldybei) funkcija – dalyvavimas rengiant ir įgyvendinant darbo rinkos politikos priemones ir gyventojų užimtumo programas asmenims, nurodytiems Užimtumo įstatymo 48 straipsnio 2 dalyje (toliau – Tikslinės grupės), ir savarankiška savivaldybės funkcija – dalyvavimas sprendžiant gyventojų užimtumo klausimus, viešųjų ir sezoninių darbų organizavimas. </w:t>
      </w:r>
    </w:p>
    <w:p w14:paraId="0074802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 Programos tikslai:</w:t>
      </w:r>
    </w:p>
    <w:p w14:paraId="1064F8B1"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4.1. didinti savivaldybės gyventojų užimtumą, skatinti juos darbinei veiklai, ugdyti darbo įgūdžius ir užtikrinti tinkamą pragyvenimo lygį, mažinti gyventojų socialinę atskirtį dėl negaunamų ar nepakankamų piniginių lėšų;</w:t>
      </w:r>
    </w:p>
    <w:p w14:paraId="0CA54B5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4.2. palengvinti ilgą laiką nedirbusių asmenų perėjimą nuo nedarbo prie užimtumo darbo rinkoje;</w:t>
      </w:r>
    </w:p>
    <w:p w14:paraId="3C47E79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4.3. mažinti piniginės socialinės paramos gavėjų skaičių; </w:t>
      </w:r>
    </w:p>
    <w:p w14:paraId="2D8C56A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4.4. padidinti Programoje dalyvaujančių asmenų galimybes susirasti nuolatinį darbą; </w:t>
      </w:r>
    </w:p>
    <w:p w14:paraId="7BE5D94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4.5. užtikrinti valstybės ir savivaldybės institucijų, įstaigų ir (ar) organizacijų, teikiančių užimtumo skatinimo ir motyvavimo paslaugas (toliau – Paslaugos) ir piniginę socialinę paramą nedirbantiems asmenims, veiklos koordinavimą ir skatinti jų bendradarbiavimą.</w:t>
      </w:r>
    </w:p>
    <w:p w14:paraId="3BCE507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5. Pirmenybė dirbti laikinuosius darbus teikiama vyresnio amžiaus, nekvalifikuotiems, gyvenantiems kaime, darbo rinkai besirengiantiems asmenims ir ilgalaikiams bedarbiams.</w:t>
      </w:r>
    </w:p>
    <w:p w14:paraId="74F2AC7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 Programa parengta vadovaujantis šiais principais:</w:t>
      </w:r>
    </w:p>
    <w:p w14:paraId="1CCE4D8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318041C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6.2. kompleksiškumo – įgyvendinant Programą, kompleksiškai sprendžiamos asmenų užimtumo problemos, įtraukiant Užimtumo tarnybą, socialinius partnerius ir organizacijas;</w:t>
      </w:r>
    </w:p>
    <w:p w14:paraId="2068490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6.3. individualumo – Programoje numatomos priemonės (toliau – Priemonės) įgyvendinamos ir numatytos Paslaugos teikiamos atsižvelgiant į individualius asmenų poreikius, jų motyvaciją, įsidarbinimą ribojančias aplinkybes ir galimybę integruotis į darbo rinką;</w:t>
      </w:r>
    </w:p>
    <w:p w14:paraId="5BC78F2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6.4. tęstinumo – Paslaugų ir Priemonių tęstinumas, nuolatinė Programos įgyvendinimo priežiūra ir tikslinimas pagal kintančias aplinkybes;</w:t>
      </w:r>
    </w:p>
    <w:p w14:paraId="11CBA8AE"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6.5. efektyvumo – Programa rengiama nustatant vertinimo kriterijus, kuriais siekiama įvertinti, ar efektyviai teikiamos Paslaugos ir įgyvendinamos Priemonės; </w:t>
      </w:r>
    </w:p>
    <w:p w14:paraId="4D12E91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lastRenderedPageBreak/>
        <w:t>6.6. ekonomiškumo – maksimalus Programai įgyvendinti skirtų lėšų panaudojimas, vadovaujantis ekonominio naudingumo principu tiek rengiant Programą, tiek ją įgyvendinant;</w:t>
      </w:r>
    </w:p>
    <w:p w14:paraId="6983DA1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6.7. viešumo – Programos ir ją įgyvendinant pasiektų rezultatų, Programai skirtų lėšų panaudojimo viešinimas. </w:t>
      </w:r>
    </w:p>
    <w:p w14:paraId="02525E94" w14:textId="77777777" w:rsidR="00FA2165" w:rsidRPr="00FA2165" w:rsidRDefault="00FA2165" w:rsidP="00FA2165">
      <w:pPr>
        <w:rPr>
          <w:rFonts w:ascii="Times New Roman" w:hAnsi="Times New Roman"/>
          <w:color w:val="000000"/>
          <w:szCs w:val="24"/>
          <w:lang w:eastAsia="lt-LT"/>
        </w:rPr>
      </w:pPr>
    </w:p>
    <w:p w14:paraId="2D030C6A"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II SKYRIUS</w:t>
      </w:r>
    </w:p>
    <w:p w14:paraId="68FFFE46"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BŪKLĖS ANALIZĖ</w:t>
      </w:r>
    </w:p>
    <w:p w14:paraId="3FCAA403" w14:textId="77777777" w:rsidR="00FA2165" w:rsidRPr="00FA2165" w:rsidRDefault="00FA2165" w:rsidP="00FA2165">
      <w:pPr>
        <w:rPr>
          <w:rFonts w:ascii="Times New Roman" w:hAnsi="Times New Roman"/>
          <w:b/>
          <w:bCs/>
          <w:color w:val="000000"/>
          <w:szCs w:val="24"/>
          <w:lang w:eastAsia="lt-LT"/>
        </w:rPr>
      </w:pPr>
    </w:p>
    <w:p w14:paraId="5C02E619"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7. Rengiant Programą naudoti Lietuvos statistikos departamento, Užimtumo tarnybos pateikti duomenys bei Administracijos turima informacija.</w:t>
      </w:r>
    </w:p>
    <w:p w14:paraId="76423335"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8. Lietuvos statistikos departamento duomenimis, 2026 m. sausio 1 d. Panevėžio rajone gyveno 37 875 gyventojai. </w:t>
      </w:r>
    </w:p>
    <w:p w14:paraId="64B3683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9. Pagal gyventojų, deklaravusių savo gyvenamąją vietą Panevėžio rajono savivaldybės seniūnijose, skaičių daugiausia gyventojų gyvena Panevėžio ir Velžio seniūnijų teritorijose. Lyginant 2026 m. pradžios duomenis su 2025 m. matyti, kad seniūnijose gyventojų skaičius mažėjo, išskyrus Panevėžio, Velžio, Miežiškių ir Paįstrio seniūnijas. </w:t>
      </w:r>
    </w:p>
    <w:p w14:paraId="51B12E6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Gyventojų skaičius pagal seniūnijas:</w:t>
      </w:r>
    </w:p>
    <w:tbl>
      <w:tblPr>
        <w:tblW w:w="9918" w:type="dxa"/>
        <w:tblCellMar>
          <w:left w:w="10" w:type="dxa"/>
          <w:right w:w="10" w:type="dxa"/>
        </w:tblCellMar>
        <w:tblLook w:val="04A0" w:firstRow="1" w:lastRow="0" w:firstColumn="1" w:lastColumn="0" w:noHBand="0" w:noVBand="1"/>
      </w:tblPr>
      <w:tblGrid>
        <w:gridCol w:w="3397"/>
        <w:gridCol w:w="2268"/>
        <w:gridCol w:w="2268"/>
        <w:gridCol w:w="1985"/>
      </w:tblGrid>
      <w:tr w:rsidR="00FA2165" w:rsidRPr="00FA2165" w14:paraId="60377FF7"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D7F3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Seniūnijos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5D5A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2024-01-01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2CA8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2025-01-01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15D5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2026-01-01</w:t>
            </w:r>
          </w:p>
        </w:tc>
      </w:tr>
      <w:tr w:rsidR="00FA2165" w:rsidRPr="00FA2165" w14:paraId="1DC51F6E"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5160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Karsakiškio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9CDB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2 818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6163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2 799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FE87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2 800</w:t>
            </w:r>
          </w:p>
        </w:tc>
      </w:tr>
      <w:tr w:rsidR="00FA2165" w:rsidRPr="00FA2165" w14:paraId="61AABC01"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3736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Krekenavos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F62A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3493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9776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3 438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0A6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3 368</w:t>
            </w:r>
          </w:p>
        </w:tc>
      </w:tr>
      <w:tr w:rsidR="00FA2165" w:rsidRPr="00FA2165" w14:paraId="1075C458"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B6C5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Miežiškių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8611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 xml:space="preserve"> 2 090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138D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2 215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F9F7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2 346</w:t>
            </w:r>
          </w:p>
        </w:tc>
      </w:tr>
      <w:tr w:rsidR="00FA2165" w:rsidRPr="00FA2165" w14:paraId="7AB2BF03"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A203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Naujamiesčio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292F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2 416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C849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2 377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7688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2 340</w:t>
            </w:r>
          </w:p>
        </w:tc>
      </w:tr>
      <w:tr w:rsidR="00FA2165" w:rsidRPr="00FA2165" w14:paraId="1B682DDF"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D57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Paįstrio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82E5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2 625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9FF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2 626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390D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2 677</w:t>
            </w:r>
          </w:p>
        </w:tc>
      </w:tr>
      <w:tr w:rsidR="00FA2165" w:rsidRPr="00FA2165" w14:paraId="5BC8B611"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48C7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Panevėžio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DA3D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8 391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4786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 xml:space="preserve"> 8 471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BF1D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8 541</w:t>
            </w:r>
          </w:p>
        </w:tc>
      </w:tr>
      <w:tr w:rsidR="00FA2165" w:rsidRPr="00FA2165" w14:paraId="68B589E6"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D8D8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Raguvos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B6EB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1 246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B02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1 216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BB96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1 186</w:t>
            </w:r>
          </w:p>
        </w:tc>
      </w:tr>
      <w:tr w:rsidR="00FA2165" w:rsidRPr="00FA2165" w14:paraId="1EE6DDEA"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82DB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Ramygalos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DEA2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3 001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C572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2951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02A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2 883</w:t>
            </w:r>
          </w:p>
        </w:tc>
      </w:tr>
      <w:tr w:rsidR="00FA2165" w:rsidRPr="00FA2165" w14:paraId="4029A3D8"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C246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Smilgių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DB82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1 451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E41C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1 447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E3D1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1 404</w:t>
            </w:r>
          </w:p>
        </w:tc>
      </w:tr>
      <w:tr w:rsidR="00FA2165" w:rsidRPr="00FA2165" w14:paraId="20A6B371"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F7A2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Upytės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EC89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1 335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3F0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1 316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68DB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1 297</w:t>
            </w:r>
          </w:p>
        </w:tc>
      </w:tr>
      <w:tr w:rsidR="00FA2165" w:rsidRPr="00FA2165" w14:paraId="6EBBE77E"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EBE5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Vadoklių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8DC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1 576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507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1 586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C1B9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1 576</w:t>
            </w:r>
          </w:p>
        </w:tc>
      </w:tr>
      <w:tr w:rsidR="00FA2165" w:rsidRPr="00FA2165" w14:paraId="57097767"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CB30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Velžio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DD15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7 393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3D0D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7 428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0903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7 457</w:t>
            </w:r>
          </w:p>
        </w:tc>
      </w:tr>
    </w:tbl>
    <w:p w14:paraId="21369A10" w14:textId="77777777" w:rsidR="00FA2165" w:rsidRPr="00FA2165" w:rsidRDefault="00FA2165" w:rsidP="00FA2165">
      <w:pPr>
        <w:rPr>
          <w:rFonts w:ascii="Times New Roman" w:hAnsi="Times New Roman"/>
          <w:color w:val="000000"/>
          <w:szCs w:val="24"/>
          <w:lang w:eastAsia="lt-LT"/>
        </w:rPr>
      </w:pPr>
    </w:p>
    <w:p w14:paraId="46C12404" w14:textId="55DD51DC"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10. Panevėžio rajono savivaldybėje 2026 m. sausio 1 d. Užimtumo tarnyboje buvo registruota 2 503 darbo ieškančių asmenų, iš jų: bedarbi</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2 079, darbo rinkai besirengian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asmen</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w:t>
      </w:r>
      <w:r>
        <w:rPr>
          <w:rFonts w:ascii="Times New Roman" w:hAnsi="Times New Roman"/>
          <w:color w:val="000000"/>
          <w:szCs w:val="24"/>
          <w:lang w:eastAsia="lt-LT"/>
        </w:rPr>
        <w:t xml:space="preserve">– </w:t>
      </w:r>
      <w:r w:rsidRPr="00FA2165">
        <w:rPr>
          <w:rFonts w:ascii="Times New Roman" w:hAnsi="Times New Roman"/>
          <w:color w:val="000000"/>
          <w:szCs w:val="24"/>
          <w:lang w:eastAsia="lt-LT"/>
        </w:rPr>
        <w:t xml:space="preserve">193, </w:t>
      </w:r>
      <w:r w:rsidR="00457789">
        <w:rPr>
          <w:rFonts w:ascii="Times New Roman" w:hAnsi="Times New Roman"/>
          <w:color w:val="000000"/>
          <w:szCs w:val="24"/>
          <w:lang w:eastAsia="lt-LT"/>
        </w:rPr>
        <w:br/>
      </w:r>
      <w:r w:rsidRPr="00FA2165">
        <w:rPr>
          <w:rFonts w:ascii="Times New Roman" w:hAnsi="Times New Roman"/>
          <w:color w:val="000000"/>
          <w:szCs w:val="24"/>
          <w:lang w:eastAsia="lt-LT"/>
        </w:rPr>
        <w:t>užimt</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52, prarad</w:t>
      </w:r>
      <w:r w:rsidR="00457789">
        <w:rPr>
          <w:rFonts w:ascii="Times New Roman" w:hAnsi="Times New Roman"/>
          <w:color w:val="000000"/>
          <w:szCs w:val="24"/>
          <w:lang w:eastAsia="lt-LT"/>
        </w:rPr>
        <w:t>usių</w:t>
      </w:r>
      <w:r w:rsidRPr="00FA2165">
        <w:rPr>
          <w:rFonts w:ascii="Times New Roman" w:hAnsi="Times New Roman"/>
          <w:color w:val="000000"/>
          <w:szCs w:val="24"/>
          <w:lang w:eastAsia="lt-LT"/>
        </w:rPr>
        <w:t xml:space="preserve"> bedarbio statusą – 38, moter</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939, vyr</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1 140, jaunim</w:t>
      </w:r>
      <w:r w:rsidR="00457789">
        <w:rPr>
          <w:rFonts w:ascii="Times New Roman" w:hAnsi="Times New Roman"/>
          <w:color w:val="000000"/>
          <w:szCs w:val="24"/>
          <w:lang w:eastAsia="lt-LT"/>
        </w:rPr>
        <w:t>o</w:t>
      </w:r>
      <w:r w:rsidRPr="00FA2165">
        <w:rPr>
          <w:rFonts w:ascii="Times New Roman" w:hAnsi="Times New Roman"/>
          <w:color w:val="000000"/>
          <w:szCs w:val="24"/>
          <w:lang w:eastAsia="lt-LT"/>
        </w:rPr>
        <w:t xml:space="preserve"> iki 29 m. – 288,  asmen</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nuo 50 m. – 990, neturin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profesinio pasirengimo – 614, ilgalaiki</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bedarbi</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366, gyvenan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kaimiškose vietovėse – 2 008, turin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negalią – 195.</w:t>
      </w:r>
    </w:p>
    <w:p w14:paraId="7A8F7CE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11. Nedarbo lygio kitimas per paskutiniuosius 4 metus pavaizduotas lentelėje:</w:t>
      </w:r>
    </w:p>
    <w:tbl>
      <w:tblPr>
        <w:tblW w:w="9523" w:type="dxa"/>
        <w:jc w:val="center"/>
        <w:tblCellMar>
          <w:left w:w="10" w:type="dxa"/>
          <w:right w:w="10" w:type="dxa"/>
        </w:tblCellMar>
        <w:tblLook w:val="04A0" w:firstRow="1" w:lastRow="0" w:firstColumn="1" w:lastColumn="0" w:noHBand="0" w:noVBand="1"/>
      </w:tblPr>
      <w:tblGrid>
        <w:gridCol w:w="4050"/>
        <w:gridCol w:w="1400"/>
        <w:gridCol w:w="1371"/>
        <w:gridCol w:w="1358"/>
        <w:gridCol w:w="1344"/>
      </w:tblGrid>
      <w:tr w:rsidR="00FA2165" w:rsidRPr="00FA2165" w14:paraId="056400AD" w14:textId="77777777">
        <w:trPr>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68BE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 xml:space="preserve">Bedarbių proc. nuo darbingo amžiaus gyventojų </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1A709"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2022 m.</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1CBD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2023 m.</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54966"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2024 m.</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DAF89"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2025 m.</w:t>
            </w:r>
          </w:p>
        </w:tc>
      </w:tr>
      <w:tr w:rsidR="00FA2165" w:rsidRPr="00FA2165" w14:paraId="366D846C" w14:textId="77777777">
        <w:trPr>
          <w:trHeight w:val="236"/>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AA185"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Šalyje</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35FC1"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9,0</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D534C"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9,1</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13877"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9,0</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00D5D"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8,7</w:t>
            </w:r>
          </w:p>
        </w:tc>
      </w:tr>
      <w:tr w:rsidR="00FA2165" w:rsidRPr="00FA2165" w14:paraId="5DBBAD72" w14:textId="77777777">
        <w:trPr>
          <w:trHeight w:val="236"/>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E02B2"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Panevėžio apskrityje</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A29E0"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9,3</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54D97"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9,4</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E842D"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9,8</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1A8F5"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9,9</w:t>
            </w:r>
          </w:p>
        </w:tc>
      </w:tr>
      <w:tr w:rsidR="00FA2165" w:rsidRPr="00FA2165" w14:paraId="7ED6DFD0" w14:textId="77777777">
        <w:trPr>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9E49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 xml:space="preserve">Panevėžio rajone </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2C667"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7,9</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21F9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8,6</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25985"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9,5</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0F43E"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9,2</w:t>
            </w:r>
          </w:p>
        </w:tc>
      </w:tr>
    </w:tbl>
    <w:p w14:paraId="145520FB" w14:textId="77777777" w:rsidR="00FA2165" w:rsidRPr="00FA2165" w:rsidRDefault="00FA2165" w:rsidP="00FA2165">
      <w:pPr>
        <w:rPr>
          <w:rFonts w:ascii="Times New Roman" w:hAnsi="Times New Roman"/>
          <w:color w:val="000000"/>
          <w:szCs w:val="24"/>
          <w:lang w:eastAsia="lt-LT"/>
        </w:rPr>
      </w:pPr>
    </w:p>
    <w:p w14:paraId="20DEFEC0" w14:textId="740841D4" w:rsidR="00FA2165" w:rsidRPr="00FA2165" w:rsidRDefault="00FA2165" w:rsidP="00FA2165">
      <w:pPr>
        <w:ind w:firstLine="720"/>
        <w:jc w:val="both"/>
        <w:rPr>
          <w:rFonts w:ascii="Times New Roman" w:hAnsi="Times New Roman"/>
          <w:szCs w:val="24"/>
          <w:lang w:eastAsia="lt-LT"/>
        </w:rPr>
      </w:pPr>
      <w:r w:rsidRPr="00FA2165">
        <w:rPr>
          <w:rFonts w:ascii="Times New Roman" w:hAnsi="Times New Roman"/>
          <w:color w:val="000000"/>
          <w:szCs w:val="24"/>
          <w:lang w:eastAsia="lt-LT"/>
        </w:rPr>
        <w:t>12. Užimtumo tarnybos duomenimis, per 2025 metus įsidarbino 2 629 darbo ieškantys asmenys, iš jų: 2 247 pagal neterminuotą darbo sutartį, 39 asmenys buvo nusiųsti dirbti Programoje numatytus laikino pobūdžio darbus</w:t>
      </w:r>
      <w:r w:rsidRPr="00FA2165">
        <w:rPr>
          <w:rFonts w:ascii="Times New Roman" w:hAnsi="Times New Roman"/>
          <w:szCs w:val="24"/>
          <w:lang w:eastAsia="lt-LT"/>
        </w:rPr>
        <w:t>. Integracijos į darbo rinką rodiklis po dalyvavimo Užimtumo didinimo programoje per 6 mėnesius</w:t>
      </w:r>
      <w:r w:rsidR="00C624C2" w:rsidRPr="00F43404">
        <w:rPr>
          <w:rFonts w:ascii="Times New Roman" w:hAnsi="Times New Roman"/>
          <w:szCs w:val="24"/>
          <w:lang w:eastAsia="lt-LT"/>
        </w:rPr>
        <w:t xml:space="preserve"> </w:t>
      </w:r>
      <w:r w:rsidRPr="00FA2165">
        <w:rPr>
          <w:rFonts w:ascii="Times New Roman" w:hAnsi="Times New Roman"/>
          <w:szCs w:val="24"/>
          <w:lang w:eastAsia="lt-LT"/>
        </w:rPr>
        <w:t>Panevėžio rajono savivaldybėje yra 9,2 proc</w:t>
      </w:r>
      <w:r w:rsidR="00F43404" w:rsidRPr="00F43404">
        <w:rPr>
          <w:rFonts w:ascii="Times New Roman" w:hAnsi="Times New Roman"/>
          <w:szCs w:val="24"/>
          <w:lang w:eastAsia="lt-LT"/>
        </w:rPr>
        <w:t>. nuo visų dalyvavusių Užimtumo didinimo programoje</w:t>
      </w:r>
      <w:r w:rsidRPr="00FA2165">
        <w:rPr>
          <w:rFonts w:ascii="Times New Roman" w:hAnsi="Times New Roman"/>
          <w:szCs w:val="24"/>
          <w:lang w:eastAsia="lt-LT"/>
        </w:rPr>
        <w:t xml:space="preserve">; integracijos į darbo rinką rodiklis po dalyvavimo </w:t>
      </w:r>
      <w:r w:rsidRPr="00FA2165">
        <w:rPr>
          <w:rFonts w:ascii="Times New Roman" w:hAnsi="Times New Roman"/>
          <w:szCs w:val="24"/>
          <w:lang w:eastAsia="lt-LT"/>
        </w:rPr>
        <w:lastRenderedPageBreak/>
        <w:t>Užimtumo didinimo programoje po 6 mėnesių</w:t>
      </w:r>
      <w:r w:rsidR="00F43404" w:rsidRPr="00F43404">
        <w:rPr>
          <w:rFonts w:ascii="Times New Roman" w:hAnsi="Times New Roman"/>
          <w:szCs w:val="24"/>
          <w:lang w:eastAsia="lt-LT"/>
        </w:rPr>
        <w:t xml:space="preserve"> </w:t>
      </w:r>
      <w:r w:rsidRPr="00FA2165">
        <w:rPr>
          <w:rFonts w:ascii="Times New Roman" w:hAnsi="Times New Roman"/>
          <w:szCs w:val="24"/>
          <w:lang w:eastAsia="lt-LT"/>
        </w:rPr>
        <w:t>Panevėžio rajono savivaldybėje yra 7,1 proc.</w:t>
      </w:r>
      <w:r w:rsidR="00F43404" w:rsidRPr="00F43404">
        <w:rPr>
          <w:rFonts w:ascii="Times New Roman" w:hAnsi="Times New Roman"/>
          <w:szCs w:val="24"/>
          <w:lang w:eastAsia="lt-LT"/>
        </w:rPr>
        <w:t xml:space="preserve"> nuo visų dalyvavusių Užimtumo didinimo programoje.</w:t>
      </w:r>
      <w:r w:rsidRPr="00FA2165">
        <w:rPr>
          <w:rFonts w:ascii="Times New Roman" w:hAnsi="Times New Roman"/>
          <w:szCs w:val="24"/>
          <w:lang w:eastAsia="lt-LT"/>
        </w:rPr>
        <w:t xml:space="preserve">  </w:t>
      </w:r>
    </w:p>
    <w:p w14:paraId="25DFBCC1"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13. Bedarbių asmenų pasiskirstymas pagal Tikslines grupes ir seniūnijas </w:t>
      </w:r>
      <w:r w:rsidRPr="00FA2165">
        <w:rPr>
          <w:rFonts w:ascii="Times New Roman" w:hAnsi="Times New Roman"/>
          <w:bCs/>
          <w:color w:val="000000"/>
          <w:szCs w:val="24"/>
          <w:lang w:eastAsia="lt-LT"/>
        </w:rPr>
        <w:t>2026 m. sausio 1 d.:</w:t>
      </w:r>
    </w:p>
    <w:tbl>
      <w:tblPr>
        <w:tblW w:w="9634" w:type="dxa"/>
        <w:tblCellMar>
          <w:left w:w="10" w:type="dxa"/>
          <w:right w:w="10" w:type="dxa"/>
        </w:tblCellMar>
        <w:tblLook w:val="04A0" w:firstRow="1" w:lastRow="0" w:firstColumn="1" w:lastColumn="0" w:noHBand="0" w:noVBand="1"/>
      </w:tblPr>
      <w:tblGrid>
        <w:gridCol w:w="4106"/>
        <w:gridCol w:w="2552"/>
        <w:gridCol w:w="1417"/>
        <w:gridCol w:w="1559"/>
      </w:tblGrid>
      <w:tr w:rsidR="00FA2165" w:rsidRPr="00FA2165" w14:paraId="1C2BF5C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90A0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Seniūnijos pavadinimas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1DD0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Bedarbių skaičius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F10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Vyrai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3FFE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Moterys</w:t>
            </w:r>
          </w:p>
        </w:tc>
      </w:tr>
      <w:tr w:rsidR="00FA2165" w:rsidRPr="00FA2165" w14:paraId="3ABE4E6C"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10FD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Karsakiškio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878B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B589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1C84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70</w:t>
            </w:r>
          </w:p>
        </w:tc>
      </w:tr>
      <w:tr w:rsidR="00FA2165" w:rsidRPr="00FA2165" w14:paraId="1277FC65"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3694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Krekenavos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A1BF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07AE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88A8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97</w:t>
            </w:r>
          </w:p>
        </w:tc>
      </w:tr>
      <w:tr w:rsidR="00FA2165" w:rsidRPr="00FA2165" w14:paraId="353D80FB"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A78F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Miežiškių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EB5F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125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81E6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2FC1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55</w:t>
            </w:r>
          </w:p>
        </w:tc>
      </w:tr>
      <w:tr w:rsidR="00FA2165" w:rsidRPr="00FA2165" w14:paraId="0C067392"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9DE7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Naujamiesčio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79D4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427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FC3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51</w:t>
            </w:r>
          </w:p>
        </w:tc>
      </w:tr>
      <w:tr w:rsidR="00FA2165" w:rsidRPr="00FA2165" w14:paraId="5791F08F"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C543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Paįstrio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D52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6BC3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105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EA16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71</w:t>
            </w:r>
          </w:p>
        </w:tc>
      </w:tr>
      <w:tr w:rsidR="00FA2165" w:rsidRPr="00FA2165" w14:paraId="29709704"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6947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Panevėžio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B408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419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7289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D603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196</w:t>
            </w:r>
          </w:p>
        </w:tc>
      </w:tr>
      <w:tr w:rsidR="00FA2165" w:rsidRPr="00FA2165" w14:paraId="1632C6AB"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E2C2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Raguvos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F9FE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5C69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17E9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32</w:t>
            </w:r>
          </w:p>
        </w:tc>
      </w:tr>
      <w:tr w:rsidR="00FA2165" w:rsidRPr="00FA2165" w14:paraId="269BDE83"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C571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Ramygalos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6572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9B9A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101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2F5C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79</w:t>
            </w:r>
          </w:p>
        </w:tc>
      </w:tr>
      <w:tr w:rsidR="00FA2165" w:rsidRPr="00FA2165" w14:paraId="1CFA70F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40DC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Smilgių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22C8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2A2E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FBDA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43</w:t>
            </w:r>
          </w:p>
        </w:tc>
      </w:tr>
      <w:tr w:rsidR="00FA2165" w:rsidRPr="00FA2165" w14:paraId="0BFF38A5"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CF61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Upytės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D74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583F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1A5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26</w:t>
            </w:r>
          </w:p>
        </w:tc>
      </w:tr>
      <w:tr w:rsidR="00FA2165" w:rsidRPr="00FA2165" w14:paraId="478F602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CD3A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Vadoklių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092F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3241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D353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37</w:t>
            </w:r>
          </w:p>
        </w:tc>
      </w:tr>
      <w:tr w:rsidR="00FA2165" w:rsidRPr="00FA2165" w14:paraId="4A32C3FE"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8F54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Velžio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6DD0A" w14:textId="23C111CF" w:rsidR="00FA2165" w:rsidRPr="00FA2165" w:rsidRDefault="0018629E" w:rsidP="00FA2165">
            <w:pPr>
              <w:rPr>
                <w:rFonts w:ascii="Times New Roman" w:hAnsi="Times New Roman"/>
                <w:color w:val="000000"/>
                <w:szCs w:val="24"/>
                <w:lang w:eastAsia="lt-LT"/>
              </w:rPr>
            </w:pPr>
            <w:r>
              <w:rPr>
                <w:rFonts w:ascii="Times New Roman" w:hAnsi="Times New Roman"/>
                <w:color w:val="000000"/>
                <w:szCs w:val="24"/>
                <w:lang w:eastAsia="lt-LT"/>
              </w:rPr>
              <w:t>3</w:t>
            </w:r>
            <w:r w:rsidR="00FA2165" w:rsidRPr="00FA2165">
              <w:rPr>
                <w:rFonts w:ascii="Times New Roman" w:hAnsi="Times New Roman"/>
                <w:color w:val="000000"/>
                <w:szCs w:val="24"/>
                <w:lang w:eastAsia="lt-LT"/>
              </w:rPr>
              <w:t>64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ABB94"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182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AC27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182</w:t>
            </w:r>
          </w:p>
        </w:tc>
      </w:tr>
    </w:tbl>
    <w:p w14:paraId="1895B7D3" w14:textId="77777777" w:rsidR="00FA2165" w:rsidRPr="00FA2165" w:rsidRDefault="00FA2165" w:rsidP="00FA2165">
      <w:pPr>
        <w:rPr>
          <w:rFonts w:ascii="Times New Roman" w:hAnsi="Times New Roman"/>
          <w:color w:val="000000"/>
          <w:szCs w:val="24"/>
          <w:lang w:eastAsia="lt-LT"/>
        </w:rPr>
      </w:pPr>
    </w:p>
    <w:p w14:paraId="42B9D73E" w14:textId="77777777" w:rsidR="00FA2165" w:rsidRPr="00FA2165" w:rsidRDefault="00FA2165" w:rsidP="00FA2165">
      <w:pPr>
        <w:ind w:firstLine="720"/>
        <w:jc w:val="both"/>
        <w:rPr>
          <w:rFonts w:ascii="Times New Roman" w:hAnsi="Times New Roman"/>
          <w:bCs/>
          <w:color w:val="000000"/>
          <w:szCs w:val="24"/>
          <w:lang w:eastAsia="lt-LT"/>
        </w:rPr>
      </w:pPr>
      <w:r w:rsidRPr="00FA2165">
        <w:rPr>
          <w:rFonts w:ascii="Times New Roman" w:hAnsi="Times New Roman"/>
          <w:bCs/>
          <w:color w:val="000000"/>
          <w:szCs w:val="24"/>
          <w:lang w:eastAsia="lt-LT"/>
        </w:rPr>
        <w:t xml:space="preserve">14. Ilgalaikio nedarbo priežastys – žemas išsilavinimo lygis ir žema kvalifikacija arba nepaklausi profesija, sveikatos problemos, susisiekimo problemos, asmenų žalingi įpročiai, nepilnamečių vaikų priežiūra ar šeimos narių slauga ir kt., todėl tikslinga tokiems bedarbiams teikti atvejo vadybininko Paslaugas, organizuoti kvalifikacijos nereikalaujančius laikinuosius darbus, teikiančius socialinę naudą vietos bendruomenei, prisidedančius prie socialinės infrastruktūros palaikymo ir plėtojimo. </w:t>
      </w:r>
    </w:p>
    <w:p w14:paraId="6E834B33" w14:textId="0620F79E" w:rsidR="00FA2165" w:rsidRPr="00FA2165" w:rsidRDefault="00FA2165" w:rsidP="00FA2165">
      <w:pPr>
        <w:ind w:firstLine="720"/>
        <w:jc w:val="both"/>
        <w:rPr>
          <w:rFonts w:ascii="Times New Roman" w:hAnsi="Times New Roman"/>
          <w:bCs/>
          <w:color w:val="000000"/>
          <w:szCs w:val="24"/>
          <w:lang w:eastAsia="lt-LT"/>
        </w:rPr>
      </w:pPr>
      <w:r w:rsidRPr="00FA2165">
        <w:rPr>
          <w:rFonts w:ascii="Times New Roman" w:hAnsi="Times New Roman"/>
          <w:bCs/>
          <w:color w:val="000000"/>
          <w:szCs w:val="24"/>
          <w:lang w:eastAsia="lt-LT"/>
        </w:rPr>
        <w:t>15. 2025 metų užimtumo didinimo programoje dalyvavo 110 asmen</w:t>
      </w:r>
      <w:r w:rsidR="00457789">
        <w:rPr>
          <w:rFonts w:ascii="Times New Roman" w:hAnsi="Times New Roman"/>
          <w:bCs/>
          <w:color w:val="000000"/>
          <w:szCs w:val="24"/>
          <w:lang w:eastAsia="lt-LT"/>
        </w:rPr>
        <w:t>ų</w:t>
      </w:r>
      <w:r w:rsidRPr="00FA2165">
        <w:rPr>
          <w:rFonts w:ascii="Times New Roman" w:hAnsi="Times New Roman"/>
          <w:bCs/>
          <w:color w:val="000000"/>
          <w:szCs w:val="24"/>
          <w:lang w:eastAsia="lt-LT"/>
        </w:rPr>
        <w:t>, iš jų: 39 dalyvavo priemonėse (laikinieji darbai seniūnijose), 95 asmen</w:t>
      </w:r>
      <w:r>
        <w:rPr>
          <w:rFonts w:ascii="Times New Roman" w:hAnsi="Times New Roman"/>
          <w:bCs/>
          <w:color w:val="000000"/>
          <w:szCs w:val="24"/>
          <w:lang w:eastAsia="lt-LT"/>
        </w:rPr>
        <w:t>i</w:t>
      </w:r>
      <w:r w:rsidRPr="00FA2165">
        <w:rPr>
          <w:rFonts w:ascii="Times New Roman" w:hAnsi="Times New Roman"/>
          <w:bCs/>
          <w:color w:val="000000"/>
          <w:szCs w:val="24"/>
          <w:lang w:eastAsia="lt-LT"/>
        </w:rPr>
        <w:t>m</w:t>
      </w:r>
      <w:r>
        <w:rPr>
          <w:rFonts w:ascii="Times New Roman" w:hAnsi="Times New Roman"/>
          <w:bCs/>
          <w:color w:val="000000"/>
          <w:szCs w:val="24"/>
          <w:lang w:eastAsia="lt-LT"/>
        </w:rPr>
        <w:t>s</w:t>
      </w:r>
      <w:r w:rsidRPr="00FA2165">
        <w:rPr>
          <w:rFonts w:ascii="Times New Roman" w:hAnsi="Times New Roman"/>
          <w:bCs/>
          <w:color w:val="000000"/>
          <w:szCs w:val="24"/>
          <w:lang w:eastAsia="lt-LT"/>
        </w:rPr>
        <w:t xml:space="preserve"> buvo teikiamos paslaugos. 2 asmenys po suteiktų paslaugų Užimtumo didinimo programoje įsidarbino. Užimtumo didinimo programą baigė </w:t>
      </w:r>
      <w:r w:rsidRPr="00FA2165">
        <w:rPr>
          <w:rFonts w:ascii="Times New Roman" w:hAnsi="Times New Roman"/>
          <w:bCs/>
          <w:color w:val="000000"/>
          <w:szCs w:val="24"/>
          <w:lang w:eastAsia="lt-LT"/>
        </w:rPr>
        <w:br/>
        <w:t xml:space="preserve">55 asmenys. Užimtumo didinimo programos 2025 m. nebaigė 55 dalyviai, todėl jie perkeliami į 2026 m. Užimtumo didinimo programą. 2025 metais paslaugas gavo daugiau asmenų, negu buvo suplanuota jų suteikti. 6 asmenys buvo palydėti gauti sveikatos paslaugas, iš jų 2 asmenims buvo nustatytas </w:t>
      </w:r>
      <w:proofErr w:type="spellStart"/>
      <w:r w:rsidRPr="00FA2165">
        <w:rPr>
          <w:rFonts w:ascii="Times New Roman" w:hAnsi="Times New Roman"/>
          <w:bCs/>
          <w:color w:val="000000"/>
          <w:szCs w:val="24"/>
          <w:lang w:eastAsia="lt-LT"/>
        </w:rPr>
        <w:t>dalyvumo</w:t>
      </w:r>
      <w:proofErr w:type="spellEnd"/>
      <w:r w:rsidRPr="00FA2165">
        <w:rPr>
          <w:rFonts w:ascii="Times New Roman" w:hAnsi="Times New Roman"/>
          <w:bCs/>
          <w:color w:val="000000"/>
          <w:szCs w:val="24"/>
          <w:lang w:eastAsia="lt-LT"/>
        </w:rPr>
        <w:t xml:space="preserve"> lygis. 4 asmenims padėta gauti priklausomybių nuo alkoholio gydymą. 216 kartų buvo suteikta psichologo individualių konsultacijų, 105 kart</w:t>
      </w:r>
      <w:r w:rsidR="00457789">
        <w:rPr>
          <w:rFonts w:ascii="Times New Roman" w:hAnsi="Times New Roman"/>
          <w:bCs/>
          <w:color w:val="000000"/>
          <w:szCs w:val="24"/>
          <w:lang w:eastAsia="lt-LT"/>
        </w:rPr>
        <w:t>us</w:t>
      </w:r>
      <w:r w:rsidRPr="00FA2165">
        <w:rPr>
          <w:rFonts w:ascii="Times New Roman" w:hAnsi="Times New Roman"/>
          <w:bCs/>
          <w:color w:val="000000"/>
          <w:szCs w:val="24"/>
          <w:lang w:eastAsia="lt-LT"/>
        </w:rPr>
        <w:t xml:space="preserve"> suteikta teisininko individualių konsultacijų.  </w:t>
      </w:r>
    </w:p>
    <w:p w14:paraId="3DE8D00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 xml:space="preserve">16. Užimtumo didinimo programos įgyvendinimo metu teiktos mokamos paslaugos: </w:t>
      </w:r>
    </w:p>
    <w:tbl>
      <w:tblPr>
        <w:tblW w:w="9923" w:type="dxa"/>
        <w:tblInd w:w="-5" w:type="dxa"/>
        <w:tblCellMar>
          <w:left w:w="10" w:type="dxa"/>
          <w:right w:w="10" w:type="dxa"/>
        </w:tblCellMar>
        <w:tblLook w:val="04A0" w:firstRow="1" w:lastRow="0" w:firstColumn="1" w:lastColumn="0" w:noHBand="0" w:noVBand="1"/>
      </w:tblPr>
      <w:tblGrid>
        <w:gridCol w:w="5529"/>
        <w:gridCol w:w="2273"/>
        <w:gridCol w:w="2121"/>
      </w:tblGrid>
      <w:tr w:rsidR="00FA2165" w:rsidRPr="00FA2165" w14:paraId="115E60EE" w14:textId="77777777">
        <w:tc>
          <w:tcPr>
            <w:tcW w:w="5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1509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Paslaugos pavadinimas</w:t>
            </w:r>
          </w:p>
        </w:tc>
        <w:tc>
          <w:tcPr>
            <w:tcW w:w="43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A07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Asmenų, kuriems buvo suteiktos paslaugos, skaičius</w:t>
            </w:r>
          </w:p>
        </w:tc>
      </w:tr>
      <w:tr w:rsidR="00FA2165" w:rsidRPr="00FA2165" w14:paraId="7FB9C9D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B93551" w14:textId="77777777" w:rsidR="00FA2165" w:rsidRPr="00FA2165" w:rsidRDefault="00FA2165" w:rsidP="00FA2165">
            <w:pPr>
              <w:rPr>
                <w:rFonts w:ascii="Times New Roman" w:hAnsi="Times New Roman"/>
                <w:color w:val="000000"/>
                <w:szCs w:val="24"/>
                <w:lang w:eastAsia="lt-LT"/>
              </w:rPr>
            </w:pP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83F60B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2024 m.</w:t>
            </w:r>
          </w:p>
        </w:tc>
        <w:tc>
          <w:tcPr>
            <w:tcW w:w="2121" w:type="dxa"/>
            <w:tcBorders>
              <w:top w:val="single" w:sz="4" w:space="0" w:color="000000"/>
              <w:left w:val="single" w:sz="4" w:space="0" w:color="auto"/>
              <w:bottom w:val="single" w:sz="4" w:space="0" w:color="000000"/>
              <w:right w:val="single" w:sz="4" w:space="0" w:color="000000"/>
            </w:tcBorders>
            <w:hideMark/>
          </w:tcPr>
          <w:p w14:paraId="526ECCF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2025 m.</w:t>
            </w:r>
          </w:p>
        </w:tc>
      </w:tr>
      <w:tr w:rsidR="00FA2165" w:rsidRPr="00FA2165" w14:paraId="55E150BC"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11A1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Psichologo konsultacijos (individualios)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4D2CE3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85</w:t>
            </w:r>
          </w:p>
        </w:tc>
        <w:tc>
          <w:tcPr>
            <w:tcW w:w="2121" w:type="dxa"/>
            <w:tcBorders>
              <w:top w:val="single" w:sz="4" w:space="0" w:color="000000"/>
              <w:left w:val="single" w:sz="4" w:space="0" w:color="auto"/>
              <w:bottom w:val="single" w:sz="4" w:space="0" w:color="000000"/>
              <w:right w:val="single" w:sz="4" w:space="0" w:color="000000"/>
            </w:tcBorders>
            <w:hideMark/>
          </w:tcPr>
          <w:p w14:paraId="763E7A2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46 (216 kartų)</w:t>
            </w:r>
          </w:p>
        </w:tc>
      </w:tr>
      <w:tr w:rsidR="00FA2165" w:rsidRPr="00FA2165" w14:paraId="7D8F2C62"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30E0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Psichologo konsultacijos (grupinės)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49E9C5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81</w:t>
            </w:r>
          </w:p>
        </w:tc>
        <w:tc>
          <w:tcPr>
            <w:tcW w:w="2121" w:type="dxa"/>
            <w:tcBorders>
              <w:top w:val="single" w:sz="4" w:space="0" w:color="000000"/>
              <w:left w:val="single" w:sz="4" w:space="0" w:color="auto"/>
              <w:bottom w:val="single" w:sz="4" w:space="0" w:color="000000"/>
              <w:right w:val="single" w:sz="4" w:space="0" w:color="000000"/>
            </w:tcBorders>
            <w:hideMark/>
          </w:tcPr>
          <w:p w14:paraId="53E1192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44</w:t>
            </w:r>
          </w:p>
        </w:tc>
      </w:tr>
      <w:tr w:rsidR="00FA2165" w:rsidRPr="00FA2165" w14:paraId="1B922158"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69A6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Teisininko konsultacijos (individualios)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A7EED9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37</w:t>
            </w:r>
          </w:p>
        </w:tc>
        <w:tc>
          <w:tcPr>
            <w:tcW w:w="2121" w:type="dxa"/>
            <w:tcBorders>
              <w:top w:val="single" w:sz="4" w:space="0" w:color="000000"/>
              <w:left w:val="single" w:sz="4" w:space="0" w:color="auto"/>
              <w:bottom w:val="single" w:sz="4" w:space="0" w:color="000000"/>
              <w:right w:val="single" w:sz="4" w:space="0" w:color="000000"/>
            </w:tcBorders>
            <w:hideMark/>
          </w:tcPr>
          <w:p w14:paraId="626D70E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31(105 kartai)</w:t>
            </w:r>
          </w:p>
        </w:tc>
      </w:tr>
      <w:tr w:rsidR="00FA2165" w:rsidRPr="00FA2165" w14:paraId="50E72448"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6005D"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Teisininko konsultacijos (grupinės)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718CFF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53</w:t>
            </w:r>
          </w:p>
        </w:tc>
        <w:tc>
          <w:tcPr>
            <w:tcW w:w="2121" w:type="dxa"/>
            <w:tcBorders>
              <w:top w:val="single" w:sz="4" w:space="0" w:color="000000"/>
              <w:left w:val="single" w:sz="4" w:space="0" w:color="auto"/>
              <w:bottom w:val="single" w:sz="4" w:space="0" w:color="000000"/>
              <w:right w:val="single" w:sz="4" w:space="0" w:color="000000"/>
            </w:tcBorders>
            <w:hideMark/>
          </w:tcPr>
          <w:p w14:paraId="0DF025C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40</w:t>
            </w:r>
          </w:p>
        </w:tc>
      </w:tr>
      <w:tr w:rsidR="00FA2165" w:rsidRPr="00FA2165" w14:paraId="15B55D5F"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ACD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Finansinio raštingumo konsultacijos (individualios)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A5E369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12</w:t>
            </w:r>
          </w:p>
        </w:tc>
        <w:tc>
          <w:tcPr>
            <w:tcW w:w="2121" w:type="dxa"/>
            <w:tcBorders>
              <w:top w:val="single" w:sz="4" w:space="0" w:color="000000"/>
              <w:left w:val="single" w:sz="4" w:space="0" w:color="auto"/>
              <w:bottom w:val="single" w:sz="4" w:space="0" w:color="000000"/>
              <w:right w:val="single" w:sz="4" w:space="0" w:color="000000"/>
            </w:tcBorders>
            <w:hideMark/>
          </w:tcPr>
          <w:p w14:paraId="0B60A56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30</w:t>
            </w:r>
          </w:p>
        </w:tc>
      </w:tr>
      <w:tr w:rsidR="00FA2165" w:rsidRPr="00FA2165" w14:paraId="709A50C7"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C4E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Finansinio raštingumo konsultacijos (grupinės)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94D9F0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74</w:t>
            </w:r>
          </w:p>
        </w:tc>
        <w:tc>
          <w:tcPr>
            <w:tcW w:w="2121" w:type="dxa"/>
            <w:tcBorders>
              <w:top w:val="single" w:sz="4" w:space="0" w:color="000000"/>
              <w:left w:val="single" w:sz="4" w:space="0" w:color="auto"/>
              <w:bottom w:val="single" w:sz="4" w:space="0" w:color="000000"/>
              <w:right w:val="single" w:sz="4" w:space="0" w:color="000000"/>
            </w:tcBorders>
            <w:hideMark/>
          </w:tcPr>
          <w:p w14:paraId="41DA592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43</w:t>
            </w:r>
          </w:p>
        </w:tc>
      </w:tr>
      <w:tr w:rsidR="00FA2165" w:rsidRPr="00FA2165" w14:paraId="64888795"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9E3E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Pavėžėjimo paslauga</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B499180"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18</w:t>
            </w:r>
          </w:p>
        </w:tc>
        <w:tc>
          <w:tcPr>
            <w:tcW w:w="2121" w:type="dxa"/>
            <w:tcBorders>
              <w:top w:val="single" w:sz="4" w:space="0" w:color="000000"/>
              <w:left w:val="single" w:sz="4" w:space="0" w:color="auto"/>
              <w:bottom w:val="single" w:sz="4" w:space="0" w:color="000000"/>
              <w:right w:val="single" w:sz="4" w:space="0" w:color="000000"/>
            </w:tcBorders>
            <w:hideMark/>
          </w:tcPr>
          <w:p w14:paraId="305FC154"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26</w:t>
            </w:r>
          </w:p>
        </w:tc>
      </w:tr>
      <w:tr w:rsidR="00FA2165" w:rsidRPr="00FA2165" w14:paraId="072E8B95"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657B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Priklausomybių konsultanto paslaugos (gydymas)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81EDEB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0</w:t>
            </w:r>
          </w:p>
        </w:tc>
        <w:tc>
          <w:tcPr>
            <w:tcW w:w="2121" w:type="dxa"/>
            <w:tcBorders>
              <w:top w:val="single" w:sz="4" w:space="0" w:color="000000"/>
              <w:left w:val="single" w:sz="4" w:space="0" w:color="auto"/>
              <w:bottom w:val="single" w:sz="4" w:space="0" w:color="000000"/>
              <w:right w:val="single" w:sz="4" w:space="0" w:color="000000"/>
            </w:tcBorders>
            <w:hideMark/>
          </w:tcPr>
          <w:p w14:paraId="4353F6C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w:t>
            </w:r>
          </w:p>
        </w:tc>
      </w:tr>
    </w:tbl>
    <w:p w14:paraId="69C5E180" w14:textId="77777777" w:rsidR="00FA2165" w:rsidRPr="00FA2165" w:rsidRDefault="00FA2165" w:rsidP="00FA2165">
      <w:pPr>
        <w:rPr>
          <w:rFonts w:ascii="Times New Roman" w:hAnsi="Times New Roman"/>
          <w:b/>
          <w:bCs/>
          <w:color w:val="000000"/>
          <w:szCs w:val="24"/>
          <w:lang w:eastAsia="lt-LT"/>
        </w:rPr>
      </w:pPr>
    </w:p>
    <w:p w14:paraId="6768E0B0"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III SKYRIUS</w:t>
      </w:r>
    </w:p>
    <w:p w14:paraId="3D809D13"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METINIS FINANSAVIMO PLANAS</w:t>
      </w:r>
    </w:p>
    <w:p w14:paraId="0A16B347" w14:textId="77777777" w:rsidR="00FA2165" w:rsidRPr="00FA2165" w:rsidRDefault="00FA2165" w:rsidP="00FA2165">
      <w:pPr>
        <w:rPr>
          <w:rFonts w:ascii="Times New Roman" w:hAnsi="Times New Roman"/>
          <w:b/>
          <w:bCs/>
          <w:color w:val="000000"/>
          <w:szCs w:val="24"/>
          <w:lang w:eastAsia="lt-LT"/>
        </w:rPr>
      </w:pPr>
    </w:p>
    <w:p w14:paraId="23E86850" w14:textId="77777777" w:rsidR="00FA2165" w:rsidRPr="00FA2165" w:rsidRDefault="00FA2165" w:rsidP="00FA2165">
      <w:pPr>
        <w:ind w:firstLine="720"/>
        <w:rPr>
          <w:rFonts w:ascii="Times New Roman" w:hAnsi="Times New Roman"/>
          <w:color w:val="000000"/>
          <w:szCs w:val="24"/>
          <w:lang w:eastAsia="lt-LT"/>
        </w:rPr>
      </w:pPr>
      <w:r w:rsidRPr="00FA2165">
        <w:rPr>
          <w:rFonts w:ascii="Times New Roman" w:hAnsi="Times New Roman"/>
          <w:color w:val="000000"/>
          <w:szCs w:val="24"/>
          <w:lang w:eastAsia="lt-LT"/>
        </w:rPr>
        <w:t xml:space="preserve">17. Programos išlaidos ir finansavimo šaltiniai: </w:t>
      </w:r>
    </w:p>
    <w:tbl>
      <w:tblPr>
        <w:tblW w:w="9918" w:type="dxa"/>
        <w:tblCellMar>
          <w:left w:w="10" w:type="dxa"/>
          <w:right w:w="10" w:type="dxa"/>
        </w:tblCellMar>
        <w:tblLook w:val="04A0" w:firstRow="1" w:lastRow="0" w:firstColumn="1" w:lastColumn="0" w:noHBand="0" w:noVBand="1"/>
      </w:tblPr>
      <w:tblGrid>
        <w:gridCol w:w="876"/>
        <w:gridCol w:w="2950"/>
        <w:gridCol w:w="1698"/>
        <w:gridCol w:w="3061"/>
        <w:gridCol w:w="1333"/>
      </w:tblGrid>
      <w:tr w:rsidR="00FA2165" w:rsidRPr="00FA2165" w14:paraId="395EB577"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67D6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lastRenderedPageBreak/>
              <w:t>Eil. Nr.</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5EF6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Programos išlaidų eilutės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DF61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Savivaldybės biudžeto lėšos, Eur</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7C3A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8AC1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Iš viso, Eur</w:t>
            </w:r>
          </w:p>
        </w:tc>
      </w:tr>
      <w:tr w:rsidR="00FA2165" w:rsidRPr="00FA2165" w14:paraId="0C39948D"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4582C"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73D78"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Laikinieji darbai:</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DE1E3"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100 000,00</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F96C4"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40 550,40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7D1D5"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140 550,40</w:t>
            </w:r>
          </w:p>
        </w:tc>
      </w:tr>
      <w:tr w:rsidR="00FA2165" w:rsidRPr="00FA2165" w14:paraId="14B42AD9"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4933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17.1.1.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1062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darbo užmokestis;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56667" w14:textId="5090ECF8" w:rsidR="00FA2165" w:rsidRPr="00FA2165" w:rsidRDefault="00C624C2" w:rsidP="00FA2165">
            <w:pPr>
              <w:rPr>
                <w:rFonts w:ascii="Times New Roman" w:hAnsi="Times New Roman"/>
                <w:color w:val="000000"/>
                <w:szCs w:val="24"/>
                <w:lang w:eastAsia="lt-LT"/>
              </w:rPr>
            </w:pPr>
            <w:r>
              <w:rPr>
                <w:rFonts w:ascii="Times New Roman" w:hAnsi="Times New Roman"/>
                <w:color w:val="000000"/>
                <w:szCs w:val="24"/>
                <w:lang w:eastAsia="lt-LT"/>
              </w:rPr>
              <w:t>100 000,00</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6304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40 550,40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7AAE6" w14:textId="62DFB777" w:rsidR="00FA2165" w:rsidRPr="00FA2165" w:rsidRDefault="00C624C2" w:rsidP="00FA2165">
            <w:pPr>
              <w:rPr>
                <w:rFonts w:ascii="Times New Roman" w:hAnsi="Times New Roman"/>
                <w:color w:val="000000"/>
                <w:szCs w:val="24"/>
                <w:lang w:eastAsia="lt-LT"/>
              </w:rPr>
            </w:pPr>
            <w:r>
              <w:rPr>
                <w:rFonts w:ascii="Times New Roman" w:hAnsi="Times New Roman"/>
                <w:color w:val="000000"/>
                <w:szCs w:val="24"/>
                <w:lang w:eastAsia="lt-LT"/>
              </w:rPr>
              <w:t>1</w:t>
            </w:r>
            <w:r w:rsidR="00FA2165" w:rsidRPr="00FA2165">
              <w:rPr>
                <w:rFonts w:ascii="Times New Roman" w:hAnsi="Times New Roman"/>
                <w:color w:val="000000"/>
                <w:szCs w:val="24"/>
                <w:lang w:eastAsia="lt-LT"/>
              </w:rPr>
              <w:t>40 550,40</w:t>
            </w:r>
          </w:p>
        </w:tc>
      </w:tr>
      <w:tr w:rsidR="00FA2165" w:rsidRPr="00FA2165" w14:paraId="0D02ED75"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C92E2"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17.2.</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BCFF4"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Nedirbančių asmenų atvejo vadybininko darbo užmokestis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940A" w14:textId="77777777" w:rsidR="00FA2165" w:rsidRPr="00FA2165" w:rsidRDefault="00FA2165" w:rsidP="00FA2165">
            <w:pPr>
              <w:rPr>
                <w:rFonts w:ascii="Times New Roman" w:hAnsi="Times New Roman"/>
                <w:b/>
                <w:bCs/>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D19A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30 200,00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DE33A"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30 200,00</w:t>
            </w:r>
          </w:p>
        </w:tc>
      </w:tr>
      <w:tr w:rsidR="00FA2165" w:rsidRPr="00FA2165" w14:paraId="4B9D5DA6"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5C9F"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17.3.</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A25AB"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3C5CB" w14:textId="77777777" w:rsidR="00FA2165" w:rsidRPr="00FA2165" w:rsidRDefault="00FA2165" w:rsidP="00FA2165">
            <w:pPr>
              <w:rPr>
                <w:rFonts w:ascii="Times New Roman" w:hAnsi="Times New Roman"/>
                <w:b/>
                <w:bCs/>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7F12F"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30 625,60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C7C6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30 625,60</w:t>
            </w:r>
          </w:p>
        </w:tc>
      </w:tr>
      <w:tr w:rsidR="00FA2165" w:rsidRPr="00FA2165" w14:paraId="24D99958"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E882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A8B7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pavėžėjimo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8CAD"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590C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6 000,00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0160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6 000,00</w:t>
            </w:r>
          </w:p>
        </w:tc>
      </w:tr>
      <w:tr w:rsidR="00FA2165" w:rsidRPr="00FA2165" w14:paraId="67B319AC"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C86C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17.3.2.</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A866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psichologo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24980"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A7C8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9313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r>
      <w:tr w:rsidR="00FA2165" w:rsidRPr="00FA2165" w14:paraId="5EC775B9"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CC8E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17.3.3.</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3411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individualios priklausomybių konsultanto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42781"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C632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466C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1 200,00</w:t>
            </w:r>
          </w:p>
        </w:tc>
      </w:tr>
      <w:tr w:rsidR="00FA2165" w:rsidRPr="00FA2165" w14:paraId="7981D24E"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C121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17.3.4.</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F256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teisinio konsultavimo ir informavimo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6523"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6DAA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E80D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r>
      <w:tr w:rsidR="00FA2165" w:rsidRPr="00FA2165" w14:paraId="000A84EE" w14:textId="77777777">
        <w:trPr>
          <w:trHeight w:val="358"/>
        </w:trPr>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DF38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17.3.5.</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31E0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finansinio raštingumo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42360"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DE72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89AE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7 000,00</w:t>
            </w:r>
          </w:p>
        </w:tc>
      </w:tr>
      <w:tr w:rsidR="00FA2165" w:rsidRPr="00FA2165" w14:paraId="035CA989" w14:textId="77777777">
        <w:trPr>
          <w:trHeight w:val="241"/>
        </w:trPr>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A541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17.3.6.</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9921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kitos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71EC7"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493A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425,60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0717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425,60</w:t>
            </w:r>
          </w:p>
        </w:tc>
      </w:tr>
      <w:tr w:rsidR="00FA2165" w:rsidRPr="00FA2165" w14:paraId="1D24D03A"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0AA10"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17.4.</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8F19F"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Programos administravimas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1104" w14:textId="77777777" w:rsidR="00FA2165" w:rsidRPr="00FA2165" w:rsidRDefault="00FA2165" w:rsidP="00FA2165">
            <w:pPr>
              <w:rPr>
                <w:rFonts w:ascii="Times New Roman" w:hAnsi="Times New Roman"/>
                <w:b/>
                <w:bCs/>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B9F64"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4 224,00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EB07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4 224,00</w:t>
            </w:r>
          </w:p>
        </w:tc>
      </w:tr>
      <w:tr w:rsidR="00FA2165" w:rsidRPr="00FA2165" w14:paraId="6F91D93B"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4F273" w14:textId="77777777" w:rsidR="00FA2165" w:rsidRPr="00FA2165" w:rsidRDefault="00FA2165" w:rsidP="00FA2165">
            <w:pPr>
              <w:rPr>
                <w:rFonts w:ascii="Times New Roman" w:hAnsi="Times New Roman"/>
                <w:color w:val="000000"/>
                <w:szCs w:val="24"/>
                <w:lang w:eastAsia="lt-LT"/>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5F42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Iš viso</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455DB"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100 000,00</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E9CA8"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105 600,00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CBAA9"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205 600,00</w:t>
            </w:r>
          </w:p>
        </w:tc>
      </w:tr>
    </w:tbl>
    <w:p w14:paraId="4947A5BE" w14:textId="77777777" w:rsidR="00FA2165" w:rsidRPr="00FA2165" w:rsidRDefault="00FA2165" w:rsidP="00FA2165">
      <w:pPr>
        <w:rPr>
          <w:rFonts w:ascii="Times New Roman" w:hAnsi="Times New Roman"/>
          <w:color w:val="000000"/>
          <w:szCs w:val="24"/>
          <w:lang w:eastAsia="lt-LT"/>
        </w:rPr>
      </w:pPr>
    </w:p>
    <w:p w14:paraId="5CAE46D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18. Vidutiniškai vienam asmeniui, dirbančiam laikinuosius darbus, per mėnesį planuojama skirti iki 1 187 Eur darbo užmokesčiui.  </w:t>
      </w:r>
    </w:p>
    <w:p w14:paraId="24E141C9"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19. Programos lėšų paskirstymą darbdaviams tvirtina Administracijos direktorius.</w:t>
      </w:r>
    </w:p>
    <w:p w14:paraId="70A58A0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 Iš Programos lėšų gali būti finansuojamos šios laikinųjų darbų išlaidos:</w:t>
      </w:r>
    </w:p>
    <w:p w14:paraId="19ACBF08"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20.1. darbo užmokesčio už įdarbinto asmens faktiškai dirbtą laiką, apskaičiuoto pagal tą mėnesį galiojantį Vyriausybės patvirtintą minimalųjį valandinį atlygį arba minimalią mėnesinę algą;</w:t>
      </w:r>
    </w:p>
    <w:p w14:paraId="132947E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20.2. draudėjo privalomojo valstybinio socialinio draudimo įmokų, apskaičiuotų nuo darbo užmokesčio;</w:t>
      </w:r>
    </w:p>
    <w:p w14:paraId="31B788D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20.3. piniginės kompensacijos už išmokėtą laikinuosius darbus dirbusiam asmeniui</w:t>
      </w:r>
      <w:r w:rsidRPr="00FA2165">
        <w:rPr>
          <w:rFonts w:ascii="Times New Roman" w:hAnsi="Times New Roman"/>
          <w:i/>
          <w:iCs/>
          <w:color w:val="000000"/>
          <w:szCs w:val="24"/>
          <w:lang w:eastAsia="lt-LT"/>
        </w:rPr>
        <w:t xml:space="preserve"> </w:t>
      </w:r>
      <w:r w:rsidRPr="00FA2165">
        <w:rPr>
          <w:rFonts w:ascii="Times New Roman" w:hAnsi="Times New Roman"/>
          <w:color w:val="000000"/>
          <w:szCs w:val="24"/>
          <w:lang w:eastAsia="lt-LT"/>
        </w:rPr>
        <w:t xml:space="preserve">kompensaciją už nepanaudotas atostogas, įskaitant draudėjo privalomojo valstybinio socialinio draudimo įmokų sumą; </w:t>
      </w:r>
    </w:p>
    <w:p w14:paraId="690A3F01" w14:textId="4EF31A40"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20.4. nedarbingumo pašalpų, iš darbdavio lėšų mokamų įdarbintam asmeniui tapus laikinai nedarbingam dėl ligos ar traumos</w:t>
      </w:r>
      <w:r w:rsidR="00457789">
        <w:rPr>
          <w:rFonts w:ascii="Times New Roman" w:hAnsi="Times New Roman"/>
          <w:color w:val="000000"/>
          <w:szCs w:val="24"/>
          <w:lang w:eastAsia="lt-LT"/>
        </w:rPr>
        <w:t>.</w:t>
      </w:r>
    </w:p>
    <w:p w14:paraId="491FF675"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21. Įgyvendinant Programos priemones planuojama suteikti Paslaugų iki 80 darbo rinkai besiruošiančių asmenų, vienam asmeniui skiriant vidutiniškai ne daugiau kaip 380 eurų.</w:t>
      </w:r>
    </w:p>
    <w:p w14:paraId="6A3ED253" w14:textId="66A23E1E"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22. Įdarbinant asmenis </w:t>
      </w:r>
      <w:r w:rsidR="00457789">
        <w:rPr>
          <w:rFonts w:ascii="Times New Roman" w:hAnsi="Times New Roman"/>
          <w:color w:val="000000"/>
          <w:szCs w:val="24"/>
          <w:lang w:eastAsia="lt-LT"/>
        </w:rPr>
        <w:t xml:space="preserve">dirbti </w:t>
      </w:r>
      <w:r w:rsidRPr="00FA2165">
        <w:rPr>
          <w:rFonts w:ascii="Times New Roman" w:hAnsi="Times New Roman"/>
          <w:color w:val="000000"/>
          <w:szCs w:val="24"/>
          <w:lang w:eastAsia="lt-LT"/>
        </w:rPr>
        <w:t>laikin</w:t>
      </w:r>
      <w:r w:rsidR="00457789">
        <w:rPr>
          <w:rFonts w:ascii="Times New Roman" w:hAnsi="Times New Roman"/>
          <w:color w:val="000000"/>
          <w:szCs w:val="24"/>
          <w:lang w:eastAsia="lt-LT"/>
        </w:rPr>
        <w:t>uosius</w:t>
      </w:r>
      <w:r w:rsidRPr="00FA2165">
        <w:rPr>
          <w:rFonts w:ascii="Times New Roman" w:hAnsi="Times New Roman"/>
          <w:color w:val="000000"/>
          <w:szCs w:val="24"/>
          <w:lang w:eastAsia="lt-LT"/>
        </w:rPr>
        <w:t xml:space="preserve"> darb</w:t>
      </w:r>
      <w:r w:rsidR="00457789">
        <w:rPr>
          <w:rFonts w:ascii="Times New Roman" w:hAnsi="Times New Roman"/>
          <w:color w:val="000000"/>
          <w:szCs w:val="24"/>
          <w:lang w:eastAsia="lt-LT"/>
        </w:rPr>
        <w:t>u</w:t>
      </w:r>
      <w:r w:rsidRPr="00FA2165">
        <w:rPr>
          <w:rFonts w:ascii="Times New Roman" w:hAnsi="Times New Roman"/>
          <w:color w:val="000000"/>
          <w:szCs w:val="24"/>
          <w:lang w:eastAsia="lt-LT"/>
        </w:rPr>
        <w:t>s</w:t>
      </w:r>
      <w:r w:rsidR="00457789">
        <w:rPr>
          <w:rFonts w:ascii="Times New Roman" w:hAnsi="Times New Roman"/>
          <w:color w:val="000000"/>
          <w:szCs w:val="24"/>
          <w:lang w:eastAsia="lt-LT"/>
        </w:rPr>
        <w:t>,</w:t>
      </w:r>
      <w:r w:rsidRPr="00FA2165">
        <w:rPr>
          <w:rFonts w:ascii="Times New Roman" w:hAnsi="Times New Roman"/>
          <w:color w:val="000000"/>
          <w:szCs w:val="24"/>
          <w:lang w:eastAsia="lt-LT"/>
        </w:rPr>
        <w:t xml:space="preserve"> darbo vietos nesteigiamos. Priemonės vidutinė trukmė 1 asmeniui – iki 6 mėn. Planuojama </w:t>
      </w:r>
      <w:r>
        <w:rPr>
          <w:rFonts w:ascii="Times New Roman" w:hAnsi="Times New Roman"/>
          <w:color w:val="000000"/>
          <w:szCs w:val="24"/>
          <w:lang w:eastAsia="lt-LT"/>
        </w:rPr>
        <w:t>į</w:t>
      </w:r>
      <w:r w:rsidRPr="00FA2165">
        <w:rPr>
          <w:rFonts w:ascii="Times New Roman" w:hAnsi="Times New Roman"/>
          <w:color w:val="000000"/>
          <w:szCs w:val="24"/>
          <w:lang w:eastAsia="lt-LT"/>
        </w:rPr>
        <w:t>darbinti iki 35 asmenų. Dalyvavimo trukmė skaičiuojama nuo darbo ieškančio asmens darbo sutartyje laikino pobūdžio darbams atlikti nurodytos pirmos darbo dienos iki jo atleidimo iš darbo dienos.</w:t>
      </w:r>
    </w:p>
    <w:p w14:paraId="0717A29B" w14:textId="77777777" w:rsidR="00FA2165" w:rsidRPr="00FA2165" w:rsidRDefault="00FA2165" w:rsidP="00FA2165">
      <w:pPr>
        <w:rPr>
          <w:rFonts w:ascii="Times New Roman" w:hAnsi="Times New Roman"/>
          <w:color w:val="000000"/>
          <w:szCs w:val="24"/>
          <w:lang w:eastAsia="lt-LT"/>
        </w:rPr>
      </w:pPr>
    </w:p>
    <w:p w14:paraId="30C5CFBA"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IV SKYRIUS</w:t>
      </w:r>
    </w:p>
    <w:p w14:paraId="2FBEEDFC"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lastRenderedPageBreak/>
        <w:t>PROGRAMOJE DALYVAUJANTYS SUBJEKTAI</w:t>
      </w:r>
    </w:p>
    <w:p w14:paraId="4ABCA71A" w14:textId="77777777" w:rsidR="00FA2165" w:rsidRPr="00FA2165" w:rsidRDefault="00FA2165" w:rsidP="00FA2165">
      <w:pPr>
        <w:rPr>
          <w:rFonts w:ascii="Times New Roman" w:hAnsi="Times New Roman"/>
          <w:color w:val="000000"/>
          <w:szCs w:val="24"/>
          <w:lang w:eastAsia="lt-LT"/>
        </w:rPr>
      </w:pPr>
    </w:p>
    <w:p w14:paraId="42636005"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 Programoje dalyvaujantys subjektai:</w:t>
      </w:r>
    </w:p>
    <w:p w14:paraId="796775E8"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 asmenys, išvardyti Lietuvos Respublikos  užimtumo įstatymo 48 straipsnio 2 dalyje, kurie yra:</w:t>
      </w:r>
    </w:p>
    <w:p w14:paraId="11233A2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 rūpintiniai, kuriems iki pilnametystės buvo nustatyta rūpyba, kol jiems sukaks 25 metai;</w:t>
      </w:r>
    </w:p>
    <w:p w14:paraId="0F7B6B40" w14:textId="7935E52E"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23.1.2. nėščios moterys, vaiko motina (įmotė) arba tėvas (įtėvis), vaiko globėjas, rūpintojas ir asmenys, faktiškai auginantys vaiką (įvaikį) iki 8 metų arba vaiką su negalia (įvaikį) iki 18 metų (iki </w:t>
      </w:r>
      <w:r w:rsidRPr="00FA2165">
        <w:rPr>
          <w:rFonts w:ascii="Times New Roman" w:hAnsi="Times New Roman"/>
          <w:color w:val="000000"/>
          <w:szCs w:val="24"/>
          <w:lang w:eastAsia="lt-LT"/>
        </w:rPr>
        <w:br/>
        <w:t>2005 m. liepos 1 d. pripažintą vaiku invalidu), ir asmenys, prižiūrintys sergančius ar šeimos narius su negalia, kuriems Asmens su negalia teisių apsaugos agentūros prie Socialinės apsaugos ir darbo ministerijos sprendimu nustatytas individualios pagalbos teikimo išlaidų kompensacijos poreikis (iki 2023 m. gruodžio 31 d. – specialusis nuolatinės slaugos ar priežiūros (pagalbos) poreikis);</w:t>
      </w:r>
    </w:p>
    <w:p w14:paraId="0CCE31B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23.1.3. asmenys, grįžę iš laisvės atėmimo bausmės atlikimo vietos, kai laisvės atėmimo laikotarpis buvo ilgesnis kaip 6 mėnesiai, jeigu jie kreipiasi į Užimtumo tarnybą ne vėliau kaip per </w:t>
      </w:r>
      <w:r w:rsidRPr="00FA2165">
        <w:rPr>
          <w:rFonts w:ascii="Times New Roman" w:hAnsi="Times New Roman"/>
          <w:color w:val="000000"/>
          <w:szCs w:val="24"/>
          <w:lang w:eastAsia="lt-LT"/>
        </w:rPr>
        <w:br/>
        <w:t>6 mėnesius nuo grįžimo iš laisvės atėmimo bausmės atlikimo vietos;</w:t>
      </w:r>
    </w:p>
    <w:p w14:paraId="5D57286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23.1.4. piniginės socialinės paramos gavėjai;</w:t>
      </w:r>
    </w:p>
    <w:p w14:paraId="73B5E43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23.1.5.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2400E1EE"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50E83A1B"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23.1.7. grįžę į Lietuvą nuolat gyventi politiniai kaliniai ir tremtiniai bei jų šeimų nariai (sutuoktinis, vaikai (įvaikiai) iki 18 metų), jeigu jie kreipiasi į Užimtumo tarnybą ne vėliau kaip per </w:t>
      </w:r>
      <w:r w:rsidRPr="00FA2165">
        <w:rPr>
          <w:rFonts w:ascii="Times New Roman" w:hAnsi="Times New Roman"/>
          <w:color w:val="000000"/>
          <w:szCs w:val="24"/>
          <w:lang w:eastAsia="lt-LT"/>
        </w:rPr>
        <w:br/>
        <w:t>6 mėnesius nuo grįžimo į Lietuvą nuolat gyventi dienos;</w:t>
      </w:r>
    </w:p>
    <w:p w14:paraId="780A050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3370F5D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23.1.9. asmenys, patiriantys socialinę riziką;</w:t>
      </w:r>
    </w:p>
    <w:p w14:paraId="0F9396B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23.1.10. asmenys, vyresni kaip 40 metų;</w:t>
      </w:r>
    </w:p>
    <w:p w14:paraId="2C09B60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23.1.11. darbo rinkai besirengiantys asmenys;</w:t>
      </w:r>
    </w:p>
    <w:p w14:paraId="0B98482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23.1.12. ilgalaikiai bedarbiai, kurių nedarbo trukmė ilgesnė kaip 12 mėnesių, skaičiuojant nuo įsiregistravimo Užimtumo tarnyboje dienos.</w:t>
      </w:r>
    </w:p>
    <w:p w14:paraId="6C153A23" w14:textId="77777777" w:rsidR="00FA2165" w:rsidRPr="00FA2165" w:rsidRDefault="00FA2165" w:rsidP="00FA2165">
      <w:pPr>
        <w:ind w:firstLine="720"/>
        <w:jc w:val="both"/>
        <w:rPr>
          <w:rFonts w:ascii="Times New Roman" w:hAnsi="Times New Roman"/>
          <w:bCs/>
          <w:color w:val="000000"/>
          <w:szCs w:val="24"/>
          <w:lang w:eastAsia="lt-LT"/>
        </w:rPr>
      </w:pPr>
      <w:r w:rsidRPr="00FA2165">
        <w:rPr>
          <w:rFonts w:ascii="Times New Roman" w:hAnsi="Times New Roman"/>
          <w:color w:val="000000"/>
          <w:szCs w:val="24"/>
          <w:lang w:eastAsia="lt-LT"/>
        </w:rPr>
        <w:t xml:space="preserve">23.2. </w:t>
      </w:r>
      <w:r w:rsidRPr="00FA2165">
        <w:rPr>
          <w:rFonts w:ascii="Times New Roman" w:hAnsi="Times New Roman"/>
          <w:bCs/>
          <w:color w:val="000000"/>
          <w:szCs w:val="24"/>
          <w:lang w:eastAsia="lt-LT"/>
        </w:rPr>
        <w:t>Už Priemonių įgyvendinimo koordinavimą ir Paslaugų teikimą atsakingas Administracijos Socialinės paramos skyriaus nedirbančių asmenų atvejo vadybininkas (toliau – Atvejo vadybininkas):</w:t>
      </w:r>
    </w:p>
    <w:p w14:paraId="05644A7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 xml:space="preserve">23.3. Priemonių įgyvendinime dalyvauja Tikslinės grupės, nurodytos Programos </w:t>
      </w:r>
      <w:r w:rsidRPr="00FA2165">
        <w:rPr>
          <w:rFonts w:ascii="Times New Roman" w:hAnsi="Times New Roman"/>
          <w:bCs/>
          <w:color w:val="000000"/>
          <w:szCs w:val="24"/>
          <w:lang w:eastAsia="lt-LT"/>
        </w:rPr>
        <w:br/>
        <w:t>23.1.1–23.1.10, 23.1.12 papunkčiuose, o išimtiniais atvejais ir su Programos 23.1.11 papunktyje nurodyta Tiksline grupe.</w:t>
      </w:r>
    </w:p>
    <w:p w14:paraId="7389E43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23.4. Atvejo vadybininkas atsakingas už susitarimų dėl integracijos į darbo rinką (toliau – Susitarimas) su Tikslinėmis grupėmis rengimą ir pasirašymą bei Susitarimų įgyvendinimą. Susitarimai pasirašomi ir Paslaugos teikiamos su 23.3 papunktyje nurodytomis Tikslinėmis grupėmis.</w:t>
      </w:r>
    </w:p>
    <w:p w14:paraId="0C05E1A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23.5. Atvejo komanda, skirta padėti nustatyti ir (ar) pašalinti Tikslinių grupių įsidarbinimą ribojančias aplinkybes (toliau – Atvejo komanda), sudaroma Administracijos direktoriaus įsakymu iš savivaldybės institucijų, Užimtumo tarnybos, Paslaugų ir (ar) Priemonių teikėjų atstovų ir kitų asmenų. Atvejo komanda sudaroma iš ne mažiau kaip penkių asmenų.</w:t>
      </w:r>
      <w:r w:rsidRPr="00FA2165">
        <w:rPr>
          <w:rFonts w:ascii="Times New Roman" w:hAnsi="Times New Roman"/>
          <w:bCs/>
          <w:color w:val="000000"/>
          <w:szCs w:val="24"/>
          <w:lang w:eastAsia="lt-LT"/>
        </w:rPr>
        <w:t xml:space="preserve"> </w:t>
      </w:r>
      <w:r w:rsidRPr="00FA2165">
        <w:rPr>
          <w:rFonts w:ascii="Times New Roman" w:hAnsi="Times New Roman"/>
          <w:color w:val="000000"/>
          <w:szCs w:val="24"/>
          <w:lang w:eastAsia="lt-LT"/>
        </w:rPr>
        <w:t xml:space="preserve">Atvejo komandos vadovu skiriamas Administracijos atstovas. Atvejo komandos darbą organizuoja ir jai vadovauja Atvejo komandos vadovas. Atvejo komandos sekretoriaus funkcijas vykdo Atvejo vadybininkas, o jo nesant </w:t>
      </w:r>
      <w:r w:rsidRPr="00FA2165">
        <w:rPr>
          <w:rFonts w:ascii="Times New Roman" w:hAnsi="Times New Roman"/>
          <w:color w:val="000000"/>
          <w:szCs w:val="24"/>
          <w:lang w:eastAsia="lt-LT"/>
        </w:rPr>
        <w:lastRenderedPageBreak/>
        <w:t>darbe – jį pavaduojantis asmuo. Atvejo vadybininkas nėra Atvejo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58AEE0A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23.6. A</w:t>
      </w:r>
      <w:r w:rsidRPr="00FA2165">
        <w:rPr>
          <w:rFonts w:ascii="Times New Roman" w:hAnsi="Times New Roman"/>
          <w:color w:val="000000"/>
          <w:szCs w:val="24"/>
          <w:lang w:eastAsia="lt-LT"/>
        </w:rPr>
        <w:t xml:space="preserve">dministracija: </w:t>
      </w:r>
    </w:p>
    <w:p w14:paraId="47ECE20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23.6.1. užtikrina sklandų Tikslinių grupių aptarnavimą, Paslaugų ir (ar) Priemonių joms teikimą; </w:t>
      </w:r>
    </w:p>
    <w:p w14:paraId="65A7CFF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23.6.2. paskiria Priemonių koordinatorių (-</w:t>
      </w:r>
      <w:proofErr w:type="spellStart"/>
      <w:r w:rsidRPr="00FA2165">
        <w:rPr>
          <w:rFonts w:ascii="Times New Roman" w:hAnsi="Times New Roman"/>
          <w:color w:val="000000"/>
          <w:szCs w:val="24"/>
          <w:lang w:eastAsia="lt-LT"/>
        </w:rPr>
        <w:t>ius</w:t>
      </w:r>
      <w:proofErr w:type="spellEnd"/>
      <w:r w:rsidRPr="00FA2165">
        <w:rPr>
          <w:rFonts w:ascii="Times New Roman" w:hAnsi="Times New Roman"/>
          <w:color w:val="000000"/>
          <w:szCs w:val="24"/>
          <w:lang w:eastAsia="lt-LT"/>
        </w:rPr>
        <w:t>) ir Atvejo vadybininką (-</w:t>
      </w:r>
      <w:proofErr w:type="spellStart"/>
      <w:r w:rsidRPr="00FA2165">
        <w:rPr>
          <w:rFonts w:ascii="Times New Roman" w:hAnsi="Times New Roman"/>
          <w:color w:val="000000"/>
          <w:szCs w:val="24"/>
          <w:lang w:eastAsia="lt-LT"/>
        </w:rPr>
        <w:t>us</w:t>
      </w:r>
      <w:proofErr w:type="spellEnd"/>
      <w:r w:rsidRPr="00FA2165">
        <w:rPr>
          <w:rFonts w:ascii="Times New Roman" w:hAnsi="Times New Roman"/>
          <w:color w:val="000000"/>
          <w:szCs w:val="24"/>
          <w:lang w:eastAsia="lt-LT"/>
        </w:rPr>
        <w:t>) (nurodomas pareigybės pavadinimas) arba suteikia įgaliojimus tai padaryti kitai įstaigai;</w:t>
      </w:r>
    </w:p>
    <w:p w14:paraId="71E294D1"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23.6.3. organizuoja Atvejo vadybininko (-ų) mokymus; </w:t>
      </w:r>
    </w:p>
    <w:p w14:paraId="1C73FE7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23.6.4. sudaro Atvejo komandą; </w:t>
      </w:r>
    </w:p>
    <w:p w14:paraId="28F56A9B"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23.6.5. tvirtina Užimtumo didinimo programos Panevėžio rajono savivaldybėje įgyvendinimo tvarkos aprašą;</w:t>
      </w:r>
    </w:p>
    <w:p w14:paraId="6A077434" w14:textId="02E2840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23.6.6. informuoja </w:t>
      </w:r>
      <w:r w:rsidR="000249FE" w:rsidRPr="00FA2165">
        <w:rPr>
          <w:rFonts w:ascii="Times New Roman" w:hAnsi="Times New Roman"/>
          <w:color w:val="000000"/>
          <w:szCs w:val="24"/>
          <w:lang w:eastAsia="lt-LT"/>
        </w:rPr>
        <w:t xml:space="preserve">apie Programą </w:t>
      </w:r>
      <w:r w:rsidRPr="00FA2165">
        <w:rPr>
          <w:rFonts w:ascii="Times New Roman" w:hAnsi="Times New Roman"/>
          <w:color w:val="000000"/>
          <w:szCs w:val="24"/>
          <w:lang w:eastAsia="lt-LT"/>
        </w:rPr>
        <w:t>savivaldybėje veikiančias nevyriausybines organizacijas (toliau – NVO) ir Užimtumo tarnybą.</w:t>
      </w:r>
    </w:p>
    <w:p w14:paraId="3B01DC1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23.7.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51641E3D" w14:textId="0E5DA7B0" w:rsidR="00FA2165" w:rsidRDefault="00FA2165" w:rsidP="00FA2165">
      <w:pPr>
        <w:jc w:val="both"/>
        <w:rPr>
          <w:rFonts w:ascii="Times New Roman" w:hAnsi="Times New Roman"/>
          <w:color w:val="000000"/>
          <w:szCs w:val="24"/>
          <w:lang w:eastAsia="lt-LT"/>
        </w:rPr>
      </w:pPr>
      <w:r w:rsidRPr="00FA2165">
        <w:rPr>
          <w:rFonts w:ascii="Times New Roman" w:hAnsi="Times New Roman"/>
          <w:color w:val="000000"/>
          <w:szCs w:val="24"/>
          <w:lang w:eastAsia="lt-LT"/>
        </w:rPr>
        <w:tab/>
        <w:t xml:space="preserve">23.8. </w:t>
      </w:r>
      <w:r w:rsidRPr="000249FE">
        <w:rPr>
          <w:rFonts w:ascii="Times New Roman" w:hAnsi="Times New Roman"/>
          <w:color w:val="000000"/>
          <w:szCs w:val="24"/>
          <w:lang w:eastAsia="lt-LT"/>
        </w:rPr>
        <w:t>NVO ir kiti fiziniai ir juridiniai asmenys</w:t>
      </w:r>
      <w:r w:rsidR="00D022D4">
        <w:rPr>
          <w:rFonts w:ascii="Times New Roman" w:hAnsi="Times New Roman"/>
          <w:color w:val="000000"/>
          <w:szCs w:val="24"/>
          <w:lang w:eastAsia="lt-LT"/>
        </w:rPr>
        <w:t>,</w:t>
      </w:r>
      <w:r w:rsidRPr="000249FE">
        <w:rPr>
          <w:rFonts w:ascii="Times New Roman" w:hAnsi="Times New Roman"/>
          <w:color w:val="000000"/>
          <w:szCs w:val="24"/>
          <w:lang w:eastAsia="lt-LT"/>
        </w:rPr>
        <w:t xml:space="preserve"> </w:t>
      </w:r>
      <w:r w:rsidR="000249FE" w:rsidRPr="00D022D4">
        <w:rPr>
          <w:rFonts w:ascii="Times New Roman" w:hAnsi="Times New Roman"/>
          <w:color w:val="000000"/>
          <w:szCs w:val="24"/>
          <w:lang w:eastAsia="lt-LT"/>
        </w:rPr>
        <w:t>pasitelkiami</w:t>
      </w:r>
      <w:r w:rsidR="000249FE">
        <w:rPr>
          <w:rFonts w:ascii="Times New Roman" w:hAnsi="Times New Roman"/>
          <w:color w:val="000000"/>
          <w:szCs w:val="24"/>
          <w:lang w:eastAsia="lt-LT"/>
        </w:rPr>
        <w:t xml:space="preserve"> </w:t>
      </w:r>
      <w:r w:rsidRPr="000249FE">
        <w:rPr>
          <w:rFonts w:ascii="Times New Roman" w:hAnsi="Times New Roman"/>
          <w:color w:val="000000"/>
          <w:szCs w:val="24"/>
          <w:lang w:eastAsia="lt-LT"/>
        </w:rPr>
        <w:t>Paslaugoms įsigyti ir teikti.</w:t>
      </w:r>
      <w:r w:rsidRPr="00FA2165">
        <w:rPr>
          <w:rFonts w:ascii="Times New Roman" w:hAnsi="Times New Roman"/>
          <w:color w:val="000000"/>
          <w:szCs w:val="24"/>
          <w:lang w:eastAsia="lt-LT"/>
        </w:rPr>
        <w:t xml:space="preserve"> </w:t>
      </w:r>
    </w:p>
    <w:p w14:paraId="5F940BA7" w14:textId="77777777" w:rsidR="00FA2165" w:rsidRPr="00FA2165" w:rsidRDefault="00FA2165" w:rsidP="00FA2165">
      <w:pPr>
        <w:jc w:val="both"/>
        <w:rPr>
          <w:rFonts w:ascii="Times New Roman" w:hAnsi="Times New Roman"/>
          <w:color w:val="000000"/>
          <w:szCs w:val="24"/>
          <w:lang w:eastAsia="lt-LT"/>
        </w:rPr>
      </w:pPr>
    </w:p>
    <w:p w14:paraId="08E8EE7E"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 SKYRIUS</w:t>
      </w:r>
    </w:p>
    <w:p w14:paraId="6B121390"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PASLAUGŲ IR PRIEMONIŲ PLANAS</w:t>
      </w:r>
    </w:p>
    <w:p w14:paraId="2F857991" w14:textId="77777777" w:rsidR="00FA2165" w:rsidRPr="00FA2165" w:rsidRDefault="00FA2165" w:rsidP="00FA2165">
      <w:pPr>
        <w:rPr>
          <w:rFonts w:ascii="Times New Roman" w:hAnsi="Times New Roman"/>
          <w:b/>
          <w:bCs/>
          <w:color w:val="000000"/>
          <w:szCs w:val="24"/>
          <w:lang w:eastAsia="lt-LT"/>
        </w:rPr>
      </w:pPr>
    </w:p>
    <w:p w14:paraId="2E958C10" w14:textId="0AF82072"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24. Programos uždavinys – teikti Paslaugas nedirbantiems ir socialinę paramą gaunantiems asmenims bei sukurti laikinas darbo vietas darbo neturintiems su sunkumais darbo rinkoje susiduriantiems, žemą išsilavinimą turintiems, skurdo ir socialinės atskirties riziką patiriantiems asmeni</w:t>
      </w:r>
      <w:r w:rsidR="000249FE">
        <w:rPr>
          <w:rFonts w:ascii="Times New Roman" w:hAnsi="Times New Roman"/>
          <w:color w:val="000000"/>
          <w:szCs w:val="24"/>
          <w:lang w:eastAsia="lt-LT"/>
        </w:rPr>
        <w:t>m</w:t>
      </w:r>
      <w:r w:rsidRPr="00FA2165">
        <w:rPr>
          <w:rFonts w:ascii="Times New Roman" w:hAnsi="Times New Roman"/>
          <w:color w:val="000000"/>
          <w:szCs w:val="24"/>
          <w:lang w:eastAsia="lt-LT"/>
        </w:rPr>
        <w:t>s, sudaryti sąlygas jiems įgyti darbinių įgūdžių ir užsidirbti pragyvenimui būtinų lėšų.</w:t>
      </w:r>
    </w:p>
    <w:p w14:paraId="3A2B1A3B"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 Paslaugos, numatomos teikti darbo rinkai besirengiantiems asmenims ir pagal poreikį Užimtumo įstatymo 48 straipsnio 2 dalies 1–10,12 punktuose nurodytiems asmenims:</w:t>
      </w:r>
    </w:p>
    <w:p w14:paraId="229A09C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25.1. lydimoji pagalba – pagalba, teikiama darbo rinkai besirengiančiam asmeniui, siekiant padėti jam gauti Susitarime numatytas socialines, sveikatos, švietimo ir kitas paslaugas;</w:t>
      </w:r>
    </w:p>
    <w:p w14:paraId="0A76B21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25.2. socialinės paslaugos, nurodytos Socialinių paslaugų kataloge, patvirtintame Lietuvos Respublikos socialinės apsaugos ir darbo ministro 2006 m. balandžio 5 d. įsakymu Nr. A1-93 „Dėl Socialinių paslaugų katalogo patvirtinimo“;</w:t>
      </w:r>
    </w:p>
    <w:p w14:paraId="069A4A0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 paslaugos, šalinančios darbo rinkai besirengiančių asmenų įsidarbinimą ribojančias aplinkybes, numatytas Užimtumo įstatymo 22 straipsnio 7 dalyje:</w:t>
      </w:r>
    </w:p>
    <w:p w14:paraId="68161706"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25.3.1. priklausomybių konsultanto grupiniai užsiėmimai ir individualios konsultacijos;</w:t>
      </w:r>
    </w:p>
    <w:p w14:paraId="327E3B64"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25.3.2. psichologo grupiniai užsiėmimai ir individualios konsultacijos;</w:t>
      </w:r>
    </w:p>
    <w:p w14:paraId="2FB9289F"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25.3.3. finansinio raštingumo mokymai;</w:t>
      </w:r>
    </w:p>
    <w:p w14:paraId="6D58259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25.3.4. teisininko grupiniai mokymai ir individualios konsultacijos;</w:t>
      </w:r>
    </w:p>
    <w:p w14:paraId="69A6024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25.3.5. pavėžėjimo paslauga.</w:t>
      </w:r>
    </w:p>
    <w:p w14:paraId="20B2D03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 Priemonės:</w:t>
      </w:r>
    </w:p>
    <w:p w14:paraId="06E98C3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26.1. asmens įdarbinimas;</w:t>
      </w:r>
    </w:p>
    <w:p w14:paraId="48B4FE76"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26.2. palaikymas darbo vietoje, siekiant padėti rasti būdų, kaip išspręsti darbe kylančias problemas;</w:t>
      </w:r>
    </w:p>
    <w:p w14:paraId="6292BE9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26.3. laikinųjų darbų organizavimas;</w:t>
      </w:r>
    </w:p>
    <w:p w14:paraId="32A6C33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26.4. kitos priemonės, skirtos asmeniui įdarbinti, siekiant tvaraus jo užimtumo.</w:t>
      </w:r>
    </w:p>
    <w:p w14:paraId="429C8B7F"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27. Įgyvendinant 26.3 papunktyje nurodytą priemonę organizuojami laikinieji darbai:</w:t>
      </w:r>
    </w:p>
    <w:p w14:paraId="0AA0518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lastRenderedPageBreak/>
        <w:t>27.1. seniūnijų prižiūrimų valstybinėje žemėje esančių visuomeninės, bendruomeninės paskirties teritorijų ir objektų tvarkymas ir priežiūra;</w:t>
      </w:r>
    </w:p>
    <w:p w14:paraId="43650322"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27.2. savivaldybės rekreacinės ir turizmo paskirties teritorijų ir objektų, esančių valstybinėje žemėje, tvarkymas ir priežiūra.</w:t>
      </w:r>
    </w:p>
    <w:p w14:paraId="15360DB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28. Asmenų, dirbančių laikinuosius darbus, skaičius nustatomas atsižvelgiant į esamą Programos finansavimą ir darbdavių poreikį vykdyti laikinuosius darbus. </w:t>
      </w:r>
    </w:p>
    <w:p w14:paraId="55B7E6B6"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29. Laikinuosius darbus vykdo darbdaviai – Administracijos seniūnijos, biudžetinės įstaigos, viešosios įstaigos, kurių steigėjas yra valstybė ar savivaldybė.</w:t>
      </w:r>
    </w:p>
    <w:p w14:paraId="0B1AC2C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30. Įgyvendinant Programoje numatytas Priemones ir Paslaugas, bus sudarytos galimybės bedarbiams, ypač ilgalaikiams, žemos kvalifikacijos asmenims, patobulinti darbo įgūdžius, atsižvelgiant į jų individualius poreikius, skatinti juos pradėti savarankiškai dirbti.</w:t>
      </w:r>
    </w:p>
    <w:p w14:paraId="1CAF7DBA" w14:textId="77777777" w:rsidR="00FA2165" w:rsidRPr="00FA2165" w:rsidRDefault="00FA2165" w:rsidP="00FA2165">
      <w:pPr>
        <w:rPr>
          <w:rFonts w:ascii="Times New Roman" w:hAnsi="Times New Roman"/>
          <w:color w:val="000000"/>
          <w:szCs w:val="24"/>
          <w:lang w:eastAsia="lt-LT"/>
        </w:rPr>
      </w:pPr>
    </w:p>
    <w:p w14:paraId="137700D8"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 SKYRIUS</w:t>
      </w:r>
    </w:p>
    <w:p w14:paraId="576821C1"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PROGRAMOS ĮGYVENDINIMO ETAPAI</w:t>
      </w:r>
    </w:p>
    <w:p w14:paraId="50E3C74C" w14:textId="77777777" w:rsidR="00FA2165" w:rsidRPr="00FA2165" w:rsidRDefault="00FA2165" w:rsidP="00FA2165">
      <w:pPr>
        <w:rPr>
          <w:rFonts w:ascii="Times New Roman" w:hAnsi="Times New Roman"/>
          <w:color w:val="000000"/>
          <w:szCs w:val="24"/>
          <w:lang w:eastAsia="lt-LT"/>
        </w:rPr>
      </w:pPr>
    </w:p>
    <w:p w14:paraId="4D6194D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31. Savivaldybės administracijos ir (ar) NVO darbuotojai, seniūnijos, kurioje gyvena asmuo, seniūnas, Atvejo vadybininkai, socialiniai darbuotojai, dirbantys su socialinę riziką patiriančiomis šeimomis, nustatę, kad asmeniui tikslinga dalyvauti Programoje, nukreipia jį į Užimtumo tarnybą, arba Užimtumo tarnyba pati, nustačiusi,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w:t>
      </w:r>
      <w:r w:rsidRPr="00FA2165">
        <w:rPr>
          <w:rFonts w:ascii="Times New Roman" w:hAnsi="Times New Roman"/>
          <w:color w:val="000000"/>
          <w:szCs w:val="24"/>
          <w:lang w:eastAsia="lt-LT"/>
        </w:rPr>
        <w:br/>
        <w:t>34 punkte, kuriame numato dalyvavimą Programoje ir siunčia Užimtumo įstatymo 48 straipsnio 2 dalies 1–10,12 punktuose nurodytus asmenis pas Priemonių koordinatorių, o darbo rinkai besirengiančius asmenis – pas Atvejo vadybininką.</w:t>
      </w:r>
    </w:p>
    <w:p w14:paraId="3396C01D" w14:textId="6C016631"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32. Atvejo vadybininko Administracijos direktoriaus nustatyta tvarka atliekamas darbo rinkai besirengiančių asmenų, o prireikus – kitų Programos 23.1.1–23.1.10, 23.1.12 papunkčiuose nurodytų asmenų poreikių ir galimybių įvertinimas pagal: </w:t>
      </w:r>
    </w:p>
    <w:p w14:paraId="3954D62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32.1. Užimtumo tarnybos pateiktą informaciją apie asmens įsidarbinimą ribojančias aplinkybes, darbo paiešką, teiktas ir teikiamas Paslaugas, taikytas ir taikomas priemones bei kitą Darbo ieškančio asmens kortelėje esančią informaciją;</w:t>
      </w:r>
    </w:p>
    <w:p w14:paraId="06A76F4E"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32.2. savivaldybės informaciją apie asmeniui teiktą piniginę socialinę paramą ir socialines paslaugas;</w:t>
      </w:r>
    </w:p>
    <w:p w14:paraId="6065C97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32.3. informaciją apie asmens dalyvavimą NVO vykdytuose ir kituose projektuose, skirtuose socialinę atskirtį patiriantiems nedirbantiems asmenims;</w:t>
      </w:r>
    </w:p>
    <w:p w14:paraId="3BEEDB0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32.4. kitą asmens pateiktą informaciją, susijusią su galimybėmis ir kliūtimis jam integruotis į darbo rinką.</w:t>
      </w:r>
    </w:p>
    <w:p w14:paraId="5555A4F6" w14:textId="0CBA4929"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33. Atvejo komandos ir Atvejo vadybininko veiksmai parenkant Paslaugas darbo rinkai besirengiančiam asmeniui, o prireikus – kitiems Programos 23.1.1–23.1.10, 23.1.12 papunkčiuose nurodytiems asmenims:</w:t>
      </w:r>
    </w:p>
    <w:p w14:paraId="51A65027"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33.1.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745DB963"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33.2. Atvejo komanda, išanalizavusi asmens situaciją, pateikia Atvejo vadybininkui pasiūlymus dėl Paslaugų parinkimo, jų apimties, teikimo eiliškumo;</w:t>
      </w:r>
    </w:p>
    <w:p w14:paraId="4A9E0745" w14:textId="42C31D2E"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33.3. </w:t>
      </w:r>
      <w:r w:rsidR="000249FE" w:rsidRPr="00FA2165">
        <w:rPr>
          <w:rFonts w:ascii="Times New Roman" w:hAnsi="Times New Roman"/>
          <w:color w:val="000000"/>
          <w:szCs w:val="24"/>
          <w:lang w:eastAsia="lt-LT"/>
        </w:rPr>
        <w:t>Atvejo vadybininkas</w:t>
      </w:r>
      <w:r w:rsidR="000249FE">
        <w:rPr>
          <w:rFonts w:ascii="Times New Roman" w:hAnsi="Times New Roman"/>
          <w:color w:val="000000"/>
          <w:szCs w:val="24"/>
          <w:lang w:eastAsia="lt-LT"/>
        </w:rPr>
        <w:t>,</w:t>
      </w:r>
      <w:r w:rsidR="000249FE" w:rsidRPr="00FA2165">
        <w:rPr>
          <w:rFonts w:ascii="Times New Roman" w:hAnsi="Times New Roman"/>
          <w:color w:val="000000"/>
          <w:szCs w:val="24"/>
          <w:lang w:eastAsia="lt-LT"/>
        </w:rPr>
        <w:t xml:space="preserve"> </w:t>
      </w:r>
      <w:r w:rsidRPr="00FA2165">
        <w:rPr>
          <w:rFonts w:ascii="Times New Roman" w:hAnsi="Times New Roman"/>
          <w:color w:val="000000"/>
          <w:szCs w:val="24"/>
          <w:lang w:eastAsia="lt-LT"/>
        </w:rPr>
        <w:t>atsižvelg</w:t>
      </w:r>
      <w:r w:rsidR="000249FE">
        <w:rPr>
          <w:rFonts w:ascii="Times New Roman" w:hAnsi="Times New Roman"/>
          <w:color w:val="000000"/>
          <w:szCs w:val="24"/>
          <w:lang w:eastAsia="lt-LT"/>
        </w:rPr>
        <w:t xml:space="preserve">damas </w:t>
      </w:r>
      <w:r w:rsidRPr="00FA2165">
        <w:rPr>
          <w:rFonts w:ascii="Times New Roman" w:hAnsi="Times New Roman"/>
          <w:color w:val="000000"/>
          <w:szCs w:val="24"/>
          <w:lang w:eastAsia="lt-LT"/>
        </w:rPr>
        <w:t>į pasiūlymus, parenka reikalingas Paslaugas.</w:t>
      </w:r>
    </w:p>
    <w:p w14:paraId="2B89C91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34.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5FF46E3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lastRenderedPageBreak/>
        <w:t>35. Susitarimo įgyvendinimas:</w:t>
      </w:r>
    </w:p>
    <w:p w14:paraId="3F342AC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35.1. Atvejo vadybininkas koordinuoja Susitarimo įgyvendinimą, rengia jo pakeitimo ir nutraukimo projektus bei renka informaciją apie asmens pasiektus rezultatus dalyvaujant Programoje; </w:t>
      </w:r>
    </w:p>
    <w:p w14:paraId="4F5A4AD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35.2. pasirašius Susitarimą, Atvejo vadybininkas, iki pradedant teikti Paslaugas,  suorganizuoja asmens susitikimą (-</w:t>
      </w:r>
      <w:proofErr w:type="spellStart"/>
      <w:r w:rsidRPr="00FA2165">
        <w:rPr>
          <w:rFonts w:ascii="Times New Roman" w:hAnsi="Times New Roman"/>
          <w:color w:val="000000"/>
          <w:szCs w:val="24"/>
          <w:lang w:eastAsia="lt-LT"/>
        </w:rPr>
        <w:t>us</w:t>
      </w:r>
      <w:proofErr w:type="spellEnd"/>
      <w:r w:rsidRPr="00FA2165">
        <w:rPr>
          <w:rFonts w:ascii="Times New Roman" w:hAnsi="Times New Roman"/>
          <w:color w:val="000000"/>
          <w:szCs w:val="24"/>
          <w:lang w:eastAsia="lt-LT"/>
        </w:rPr>
        <w:t>) su vykdant Susitarimą numatytų teikti Paslaugų ar Priemonių teikėjais;</w:t>
      </w:r>
    </w:p>
    <w:p w14:paraId="55F5200C"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35.3. Atvejo vadybininkas, gavęs informaciją, kad Susitarimas nevykdomas jame nustatyta tvarka, ir siekdamas nustatyti, ar asmuo jau pasirengęs darbo rinkai, teikia siūlymą Atvejo komandai dėl asmens įvertinimo;</w:t>
      </w:r>
    </w:p>
    <w:p w14:paraId="37DB4A52" w14:textId="7933E85E"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35.4. Atvejo komanda, gavusi Programos 35.3 papunktyje nurodytą informaciją, vertina asmens pasirengimą darbo rinkai ir ar tikslinga Susitarimą pakeisti ar</w:t>
      </w:r>
      <w:r w:rsidR="000249FE">
        <w:rPr>
          <w:rFonts w:ascii="Times New Roman" w:hAnsi="Times New Roman"/>
          <w:color w:val="000000"/>
          <w:szCs w:val="24"/>
          <w:lang w:eastAsia="lt-LT"/>
        </w:rPr>
        <w:t>ba</w:t>
      </w:r>
      <w:r w:rsidRPr="00FA2165">
        <w:rPr>
          <w:rFonts w:ascii="Times New Roman" w:hAnsi="Times New Roman"/>
          <w:color w:val="000000"/>
          <w:szCs w:val="24"/>
          <w:lang w:eastAsia="lt-LT"/>
        </w:rPr>
        <w:t xml:space="preserve"> nutraukti:</w:t>
      </w:r>
    </w:p>
    <w:p w14:paraId="72BEFD15"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35.4.1. Atvejo komandai įvertinus, kad asmuo yra pasirengęs darbo rinkai, Susitarimas yra nutraukiamas;</w:t>
      </w:r>
    </w:p>
    <w:p w14:paraId="240011E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35.4.2. Atvejo komandai įvertinus, kad asmuo vis dar nepasirengęs darbo rinkai, nustatomos Susitarimo nevykdymo priežastys, poreikis ir galimybė keisti pagal Susitarimą teikiamas Paslaugas, jų apimtį, teikimo eiliškumą, arba poreikis asmenims dalyvauti Priemonėse, Susitarimas pakeičiamas ar nutraukiamas.</w:t>
      </w:r>
    </w:p>
    <w:p w14:paraId="31BBADC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 Priemonių koordinatoriaus veiksmai:</w:t>
      </w:r>
    </w:p>
    <w:p w14:paraId="080568A2"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36.1. Programos 23.1.1–23.1.10, 23.1.12 papunkčiuose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liepos 4 d. įsakymo Nr. V-196 „Dėl darbo rinkos paslaugų teikimo darbo ieškantiems asmenims ir darbdaviams tvarkos aprašo patvirtinimo“;</w:t>
      </w:r>
    </w:p>
    <w:p w14:paraId="528BC613"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36.2. Priemonių parinkimas Programos 23.1.1–23.1.10, 23.1.12 papunkčiuose nurodytiems asmenims, jeigu nustatoma, kad jie yra pasirengę ir gali dalyvauti Priemonėse, bei darbo rinkai besirengiantiems asmenims, jeigu Atvejo komanda po Paslaugų teikimo nustato poreikį dalyvauti Priemonėse;</w:t>
      </w:r>
    </w:p>
    <w:p w14:paraId="573A9BB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36.3. Programos 23.1.1–23.1.10, 23.1.12 papunkčiuose nurodytų asmenų nusiuntimas pas Atvejo vadybininką, jeigu nustatoma, kad jie nėra pasirengę dalyvauti Priemonėse ir būtų tikslinga šiems asmenims teikti Paslaugas.</w:t>
      </w:r>
    </w:p>
    <w:p w14:paraId="7E74D35B" w14:textId="77777777" w:rsidR="00FA2165" w:rsidRPr="00FA2165" w:rsidRDefault="00FA2165" w:rsidP="00FA2165">
      <w:pPr>
        <w:rPr>
          <w:rFonts w:ascii="Times New Roman" w:hAnsi="Times New Roman"/>
          <w:color w:val="000000"/>
          <w:szCs w:val="24"/>
          <w:lang w:eastAsia="lt-LT"/>
        </w:rPr>
      </w:pPr>
    </w:p>
    <w:p w14:paraId="62DD5161"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VII SKYRIUS</w:t>
      </w:r>
    </w:p>
    <w:p w14:paraId="5F87D1E0"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PROGRAMOS ĮGYVENDINIMO PRIEŽIŪRA IR ĮVERTINIMAS</w:t>
      </w:r>
    </w:p>
    <w:p w14:paraId="788B5DD5" w14:textId="77777777" w:rsidR="00FA2165" w:rsidRPr="00FA2165" w:rsidRDefault="00FA2165" w:rsidP="00FA2165">
      <w:pPr>
        <w:rPr>
          <w:rFonts w:ascii="Times New Roman" w:hAnsi="Times New Roman"/>
          <w:color w:val="000000"/>
          <w:szCs w:val="24"/>
          <w:lang w:eastAsia="lt-LT"/>
        </w:rPr>
      </w:pPr>
    </w:p>
    <w:p w14:paraId="159B9DF5"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37. Programos įgyvendinimo stebėseną vykdo ir pasiektos pažangos vertinimą atlieka Administracija. </w:t>
      </w:r>
    </w:p>
    <w:p w14:paraId="0E0770EF"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 Pasibaigus kalendoriniams metams, ne vėliau kaip iki kitų metų sausio 31 d. Atvejo vadybininkas parengia ir pateikia Administracijai Programos įvertinimą, kuriame nurodoma:</w:t>
      </w:r>
    </w:p>
    <w:p w14:paraId="4E844BC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38.1. Programos įgyvendinimo priežiūros subjektai (juridinio asmens pavadinimas); </w:t>
      </w:r>
    </w:p>
    <w:p w14:paraId="445AF72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 informacija apie praėjusių metų Programos įgyvendinimą:</w:t>
      </w:r>
    </w:p>
    <w:p w14:paraId="70C8EE1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38.2.1. Programoje dalyvavusių asmenų skaičių;</w:t>
      </w:r>
    </w:p>
    <w:p w14:paraId="6763789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38.2.2. kokios Paslaugos ir kokiam asmenų skaičiui buvo suteiktos;</w:t>
      </w:r>
    </w:p>
    <w:p w14:paraId="6E154F2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38.2.3. kokios Paslaugos teiktos savivaldybės lėšomis ir kokios įsigytos iš kitų paslaugų teikėjų;</w:t>
      </w:r>
    </w:p>
    <w:p w14:paraId="428999E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38.2.4. darbdavių, dalyvavusių organizuojant Priemones, skaičius ir sąrašas (juridinio asmens pavadinimas arba fizinio asmens vardas ir pavardė);</w:t>
      </w:r>
    </w:p>
    <w:p w14:paraId="33E10E0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38.2.5. įgyvendintos Priemonės ir jose dalyvavusių asmenų skaičius;</w:t>
      </w:r>
    </w:p>
    <w:p w14:paraId="5BE2F7D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lastRenderedPageBreak/>
        <w:t>38.2.6. darbo rinkai besirengiančių asmenų, po Paslaugų ir Priemonių gavimo tapusių bedarbiais ir pasirengusių darbo rinkai, skaičius;</w:t>
      </w:r>
    </w:p>
    <w:p w14:paraId="2D4B6EF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38.3. vertinimo kriterijai, kuriais siekiama įvertinti, ar efektyviai teikiamos Paslaugos ir įgyvendinamos Priemonės:</w:t>
      </w:r>
    </w:p>
    <w:p w14:paraId="41EBD9FC"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38.3.1. pasibaigus Programai per 6 mėnesius dirbusių arba vykdžiusių savarankišką veiklą asmenų dalis iš Programos dalyvių skaičiaus, procentais;</w:t>
      </w:r>
    </w:p>
    <w:p w14:paraId="1016688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38.3.2. kiek papildomai lėšų Programos įgyvendinimui buvo skirta ir panaudota iš savivaldybės biudžeto lėšų ir (ar) kitų finansavimo šaltinių.</w:t>
      </w:r>
    </w:p>
    <w:p w14:paraId="46B3A2B5" w14:textId="77777777" w:rsidR="00FA2165" w:rsidRPr="00FA2165" w:rsidRDefault="00FA2165" w:rsidP="00FA2165">
      <w:pPr>
        <w:rPr>
          <w:rFonts w:ascii="Times New Roman" w:hAnsi="Times New Roman"/>
          <w:color w:val="000000"/>
          <w:szCs w:val="24"/>
          <w:lang w:eastAsia="lt-LT"/>
        </w:rPr>
      </w:pPr>
    </w:p>
    <w:p w14:paraId="7475DA09"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VIII SKYRIUS</w:t>
      </w:r>
    </w:p>
    <w:p w14:paraId="683A74C4"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VIEŠINIMAS</w:t>
      </w:r>
    </w:p>
    <w:p w14:paraId="259E79D1" w14:textId="77777777" w:rsidR="00FA2165" w:rsidRPr="00FA2165" w:rsidRDefault="00FA2165" w:rsidP="00FA2165">
      <w:pPr>
        <w:rPr>
          <w:rFonts w:ascii="Times New Roman" w:hAnsi="Times New Roman"/>
          <w:b/>
          <w:bCs/>
          <w:color w:val="000000"/>
          <w:szCs w:val="24"/>
          <w:lang w:eastAsia="lt-LT"/>
        </w:rPr>
      </w:pPr>
    </w:p>
    <w:p w14:paraId="04150E61" w14:textId="77777777" w:rsidR="00DF16AF" w:rsidRDefault="00FA2165" w:rsidP="00DF16AF">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39. Informacija apie Programą, jos įgyvendinimo metu pasiektus rezultatus, gerosios patirties pavyzdžius bei Programai įgyvendinti skirtų lėšų panaudojimą skelbiama savivaldybės interneto svetainėje, Užimtumo tarnybos atviro informavimo zonose. </w:t>
      </w:r>
    </w:p>
    <w:p w14:paraId="55B08F86" w14:textId="60814CAC" w:rsidR="00FA2165" w:rsidRPr="00FA2165" w:rsidRDefault="00DF16AF" w:rsidP="00C624C2">
      <w:pPr>
        <w:jc w:val="center"/>
        <w:rPr>
          <w:rFonts w:ascii="Times New Roman" w:hAnsi="Times New Roman"/>
          <w:color w:val="000000"/>
          <w:szCs w:val="24"/>
          <w:lang w:eastAsia="lt-LT"/>
        </w:rPr>
      </w:pPr>
      <w:r>
        <w:rPr>
          <w:rFonts w:ascii="Times New Roman" w:hAnsi="Times New Roman"/>
          <w:color w:val="000000"/>
          <w:szCs w:val="24"/>
          <w:lang w:eastAsia="lt-LT"/>
        </w:rPr>
        <w:t>______________________</w:t>
      </w:r>
      <w:r w:rsidR="00FA2165" w:rsidRPr="00FA2165">
        <w:rPr>
          <w:rFonts w:ascii="Times New Roman" w:hAnsi="Times New Roman"/>
          <w:color w:val="000000"/>
          <w:szCs w:val="24"/>
          <w:lang w:eastAsia="lt-LT"/>
        </w:rPr>
        <w:t>_____</w:t>
      </w:r>
    </w:p>
    <w:p w14:paraId="717EF2AD" w14:textId="77777777" w:rsidR="00FA2165" w:rsidRPr="00FA2165" w:rsidRDefault="00FA2165" w:rsidP="00FA2165">
      <w:pPr>
        <w:rPr>
          <w:rFonts w:ascii="Times New Roman" w:hAnsi="Times New Roman"/>
          <w:color w:val="000000"/>
          <w:szCs w:val="24"/>
          <w:lang w:eastAsia="lt-LT"/>
        </w:rPr>
      </w:pPr>
    </w:p>
    <w:p w14:paraId="2E30BF60" w14:textId="77777777" w:rsidR="00FA2165" w:rsidRPr="00FA2165" w:rsidRDefault="00FA2165" w:rsidP="00FA2165">
      <w:pPr>
        <w:rPr>
          <w:rFonts w:ascii="Times New Roman" w:hAnsi="Times New Roman"/>
          <w:color w:val="000000"/>
          <w:szCs w:val="24"/>
          <w:lang w:eastAsia="lt-LT"/>
        </w:rPr>
      </w:pPr>
    </w:p>
    <w:p w14:paraId="1F2A8857" w14:textId="77777777" w:rsidR="00FA2165" w:rsidRPr="00FA2165" w:rsidRDefault="00FA2165" w:rsidP="00FA2165">
      <w:pPr>
        <w:rPr>
          <w:rFonts w:ascii="Times New Roman" w:hAnsi="Times New Roman"/>
          <w:color w:val="000000"/>
          <w:szCs w:val="24"/>
          <w:lang w:eastAsia="lt-LT"/>
        </w:rPr>
      </w:pPr>
    </w:p>
    <w:p w14:paraId="3DBD2981" w14:textId="77777777" w:rsidR="00FA2165" w:rsidRPr="00FA2165" w:rsidRDefault="00FA2165" w:rsidP="00FA2165">
      <w:pPr>
        <w:rPr>
          <w:rFonts w:ascii="Times New Roman" w:hAnsi="Times New Roman"/>
          <w:color w:val="000000"/>
          <w:szCs w:val="24"/>
          <w:lang w:eastAsia="lt-LT"/>
        </w:rPr>
      </w:pPr>
    </w:p>
    <w:p w14:paraId="0931A1C7" w14:textId="77777777" w:rsidR="007659CB" w:rsidRPr="00733779" w:rsidRDefault="007659CB" w:rsidP="007659CB">
      <w:pPr>
        <w:rPr>
          <w:rFonts w:ascii="Times New Roman" w:hAnsi="Times New Roman"/>
        </w:rPr>
      </w:pPr>
    </w:p>
    <w:p w14:paraId="001854C1" w14:textId="40781EB8" w:rsidR="004137BE" w:rsidRPr="00733779" w:rsidRDefault="004137BE" w:rsidP="004137BE">
      <w:pPr>
        <w:jc w:val="center"/>
        <w:rPr>
          <w:rFonts w:ascii="Times New Roman" w:hAnsi="Times New Roman"/>
          <w:szCs w:val="24"/>
        </w:rPr>
      </w:pPr>
    </w:p>
    <w:p w14:paraId="5B3F51EF" w14:textId="77777777" w:rsidR="004137BE" w:rsidRPr="005700FC" w:rsidRDefault="004137BE" w:rsidP="004137BE">
      <w:pPr>
        <w:jc w:val="center"/>
        <w:rPr>
          <w:rFonts w:ascii="Times New Roman" w:hAnsi="Times New Roman"/>
          <w:szCs w:val="24"/>
        </w:rPr>
      </w:pPr>
    </w:p>
    <w:sectPr w:rsidR="004137BE" w:rsidRPr="005700FC" w:rsidSect="0047633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75B9" w14:textId="77777777" w:rsidR="00D03AA1" w:rsidRDefault="00D03AA1">
      <w:r>
        <w:separator/>
      </w:r>
    </w:p>
  </w:endnote>
  <w:endnote w:type="continuationSeparator" w:id="0">
    <w:p w14:paraId="00EA9FA7" w14:textId="77777777" w:rsidR="00D03AA1" w:rsidRDefault="00D0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243C" w14:textId="77777777" w:rsidR="00D03AA1" w:rsidRDefault="00D03AA1">
      <w:r>
        <w:separator/>
      </w:r>
    </w:p>
  </w:footnote>
  <w:footnote w:type="continuationSeparator" w:id="0">
    <w:p w14:paraId="6D2E3663" w14:textId="77777777" w:rsidR="00D03AA1" w:rsidRDefault="00D0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747"/>
    <w:rsid w:val="00003BE9"/>
    <w:rsid w:val="000249FE"/>
    <w:rsid w:val="00024E05"/>
    <w:rsid w:val="000258B8"/>
    <w:rsid w:val="00027FE1"/>
    <w:rsid w:val="000429C4"/>
    <w:rsid w:val="00045E66"/>
    <w:rsid w:val="0004661F"/>
    <w:rsid w:val="0007794C"/>
    <w:rsid w:val="000925F4"/>
    <w:rsid w:val="000C0562"/>
    <w:rsid w:val="000C21EC"/>
    <w:rsid w:val="000D1B92"/>
    <w:rsid w:val="000D68B3"/>
    <w:rsid w:val="000E0215"/>
    <w:rsid w:val="000E2AE9"/>
    <w:rsid w:val="000E371A"/>
    <w:rsid w:val="000F2EBC"/>
    <w:rsid w:val="001077C5"/>
    <w:rsid w:val="0011224D"/>
    <w:rsid w:val="00113EA8"/>
    <w:rsid w:val="001204E3"/>
    <w:rsid w:val="00120A51"/>
    <w:rsid w:val="00137531"/>
    <w:rsid w:val="00153000"/>
    <w:rsid w:val="00156B47"/>
    <w:rsid w:val="00163973"/>
    <w:rsid w:val="001644F0"/>
    <w:rsid w:val="00173CAD"/>
    <w:rsid w:val="0017561A"/>
    <w:rsid w:val="00180030"/>
    <w:rsid w:val="0018629E"/>
    <w:rsid w:val="001878E0"/>
    <w:rsid w:val="001A1D3E"/>
    <w:rsid w:val="001B070A"/>
    <w:rsid w:val="001B2EEF"/>
    <w:rsid w:val="001B4C01"/>
    <w:rsid w:val="001B688F"/>
    <w:rsid w:val="001B7922"/>
    <w:rsid w:val="001C0974"/>
    <w:rsid w:val="001C6FD4"/>
    <w:rsid w:val="001D08FD"/>
    <w:rsid w:val="001E1A91"/>
    <w:rsid w:val="001E612B"/>
    <w:rsid w:val="001F776B"/>
    <w:rsid w:val="00203CD2"/>
    <w:rsid w:val="002116F6"/>
    <w:rsid w:val="00233BF6"/>
    <w:rsid w:val="00240685"/>
    <w:rsid w:val="00247B22"/>
    <w:rsid w:val="0027364A"/>
    <w:rsid w:val="00283BC3"/>
    <w:rsid w:val="002845A5"/>
    <w:rsid w:val="00297903"/>
    <w:rsid w:val="002B5407"/>
    <w:rsid w:val="002C3734"/>
    <w:rsid w:val="002C7833"/>
    <w:rsid w:val="002D2083"/>
    <w:rsid w:val="002D41DF"/>
    <w:rsid w:val="002D43D5"/>
    <w:rsid w:val="002D4815"/>
    <w:rsid w:val="002D4D1A"/>
    <w:rsid w:val="002E61A4"/>
    <w:rsid w:val="002E6D78"/>
    <w:rsid w:val="00304C78"/>
    <w:rsid w:val="00306BF3"/>
    <w:rsid w:val="003079D1"/>
    <w:rsid w:val="003142E9"/>
    <w:rsid w:val="00315BD5"/>
    <w:rsid w:val="0032230C"/>
    <w:rsid w:val="003408F0"/>
    <w:rsid w:val="00342C58"/>
    <w:rsid w:val="00351603"/>
    <w:rsid w:val="00353E02"/>
    <w:rsid w:val="00354BEA"/>
    <w:rsid w:val="00354EBB"/>
    <w:rsid w:val="00363054"/>
    <w:rsid w:val="00363E7B"/>
    <w:rsid w:val="00372A81"/>
    <w:rsid w:val="003758FE"/>
    <w:rsid w:val="00376C19"/>
    <w:rsid w:val="00393734"/>
    <w:rsid w:val="003B24DD"/>
    <w:rsid w:val="003C141A"/>
    <w:rsid w:val="003C3427"/>
    <w:rsid w:val="003D666F"/>
    <w:rsid w:val="003E306D"/>
    <w:rsid w:val="003E4B23"/>
    <w:rsid w:val="003F47B2"/>
    <w:rsid w:val="003F6044"/>
    <w:rsid w:val="00405760"/>
    <w:rsid w:val="004137BE"/>
    <w:rsid w:val="00416C64"/>
    <w:rsid w:val="00420F0B"/>
    <w:rsid w:val="00445996"/>
    <w:rsid w:val="00445A19"/>
    <w:rsid w:val="00446D96"/>
    <w:rsid w:val="004542CD"/>
    <w:rsid w:val="00457789"/>
    <w:rsid w:val="00465F3D"/>
    <w:rsid w:val="00476338"/>
    <w:rsid w:val="00477DAC"/>
    <w:rsid w:val="00495524"/>
    <w:rsid w:val="004A282D"/>
    <w:rsid w:val="004C2180"/>
    <w:rsid w:val="004C2BCC"/>
    <w:rsid w:val="004D02B8"/>
    <w:rsid w:val="004F4A6D"/>
    <w:rsid w:val="005069EA"/>
    <w:rsid w:val="00506E58"/>
    <w:rsid w:val="00511F88"/>
    <w:rsid w:val="00525C33"/>
    <w:rsid w:val="00527718"/>
    <w:rsid w:val="0053161B"/>
    <w:rsid w:val="00540641"/>
    <w:rsid w:val="005700FC"/>
    <w:rsid w:val="00571548"/>
    <w:rsid w:val="0057657A"/>
    <w:rsid w:val="005A1B33"/>
    <w:rsid w:val="005A788F"/>
    <w:rsid w:val="005B6437"/>
    <w:rsid w:val="005B64DA"/>
    <w:rsid w:val="005D5155"/>
    <w:rsid w:val="005E02FF"/>
    <w:rsid w:val="005E6316"/>
    <w:rsid w:val="005F1611"/>
    <w:rsid w:val="005F7ED3"/>
    <w:rsid w:val="00610349"/>
    <w:rsid w:val="006113B6"/>
    <w:rsid w:val="00622164"/>
    <w:rsid w:val="00622D40"/>
    <w:rsid w:val="00623F2B"/>
    <w:rsid w:val="00624299"/>
    <w:rsid w:val="006301D4"/>
    <w:rsid w:val="00636109"/>
    <w:rsid w:val="00645986"/>
    <w:rsid w:val="0065060D"/>
    <w:rsid w:val="006544EA"/>
    <w:rsid w:val="0066005C"/>
    <w:rsid w:val="00660DA1"/>
    <w:rsid w:val="00665D2B"/>
    <w:rsid w:val="00680FA0"/>
    <w:rsid w:val="00693BF5"/>
    <w:rsid w:val="006A6495"/>
    <w:rsid w:val="006D1A30"/>
    <w:rsid w:val="006E6079"/>
    <w:rsid w:val="006E6414"/>
    <w:rsid w:val="006F2A8E"/>
    <w:rsid w:val="00700B56"/>
    <w:rsid w:val="00701443"/>
    <w:rsid w:val="0070365F"/>
    <w:rsid w:val="00710DED"/>
    <w:rsid w:val="0071170E"/>
    <w:rsid w:val="0072433D"/>
    <w:rsid w:val="00726BD5"/>
    <w:rsid w:val="00727D92"/>
    <w:rsid w:val="007307A2"/>
    <w:rsid w:val="00733779"/>
    <w:rsid w:val="00741E0C"/>
    <w:rsid w:val="00746DDC"/>
    <w:rsid w:val="0075151F"/>
    <w:rsid w:val="007659CB"/>
    <w:rsid w:val="007B0356"/>
    <w:rsid w:val="007B7BEA"/>
    <w:rsid w:val="007B7E11"/>
    <w:rsid w:val="007C1076"/>
    <w:rsid w:val="007C43A8"/>
    <w:rsid w:val="007C5874"/>
    <w:rsid w:val="007D5D1D"/>
    <w:rsid w:val="007D682B"/>
    <w:rsid w:val="007E1636"/>
    <w:rsid w:val="007E2F77"/>
    <w:rsid w:val="007F286E"/>
    <w:rsid w:val="007F4D07"/>
    <w:rsid w:val="007F63E3"/>
    <w:rsid w:val="00806636"/>
    <w:rsid w:val="00812224"/>
    <w:rsid w:val="00816A40"/>
    <w:rsid w:val="008245F4"/>
    <w:rsid w:val="0082749C"/>
    <w:rsid w:val="00837914"/>
    <w:rsid w:val="00840C35"/>
    <w:rsid w:val="008421BA"/>
    <w:rsid w:val="008513AE"/>
    <w:rsid w:val="00852F78"/>
    <w:rsid w:val="00853BCB"/>
    <w:rsid w:val="0085467D"/>
    <w:rsid w:val="00875926"/>
    <w:rsid w:val="008850A5"/>
    <w:rsid w:val="00887493"/>
    <w:rsid w:val="008925F2"/>
    <w:rsid w:val="008D1E73"/>
    <w:rsid w:val="008F1277"/>
    <w:rsid w:val="008F607A"/>
    <w:rsid w:val="009139E9"/>
    <w:rsid w:val="00916757"/>
    <w:rsid w:val="00931FBA"/>
    <w:rsid w:val="00937735"/>
    <w:rsid w:val="00942D4B"/>
    <w:rsid w:val="00947086"/>
    <w:rsid w:val="00950DA8"/>
    <w:rsid w:val="009521CE"/>
    <w:rsid w:val="009612C7"/>
    <w:rsid w:val="00961674"/>
    <w:rsid w:val="00985626"/>
    <w:rsid w:val="00993E7A"/>
    <w:rsid w:val="009A2DD9"/>
    <w:rsid w:val="009A4913"/>
    <w:rsid w:val="009A7E79"/>
    <w:rsid w:val="009B0CE4"/>
    <w:rsid w:val="009C1156"/>
    <w:rsid w:val="009C1AD6"/>
    <w:rsid w:val="009C3994"/>
    <w:rsid w:val="009D7B41"/>
    <w:rsid w:val="009F5470"/>
    <w:rsid w:val="009F712F"/>
    <w:rsid w:val="00A03734"/>
    <w:rsid w:val="00A070E3"/>
    <w:rsid w:val="00A11236"/>
    <w:rsid w:val="00A116F3"/>
    <w:rsid w:val="00A13539"/>
    <w:rsid w:val="00A155D7"/>
    <w:rsid w:val="00A17F43"/>
    <w:rsid w:val="00A20065"/>
    <w:rsid w:val="00A23D83"/>
    <w:rsid w:val="00A37CAD"/>
    <w:rsid w:val="00A419E1"/>
    <w:rsid w:val="00A45A96"/>
    <w:rsid w:val="00A667C2"/>
    <w:rsid w:val="00A77F3F"/>
    <w:rsid w:val="00AA1ED2"/>
    <w:rsid w:val="00AA2B87"/>
    <w:rsid w:val="00AA6471"/>
    <w:rsid w:val="00AC48F0"/>
    <w:rsid w:val="00AC4E7A"/>
    <w:rsid w:val="00AC6456"/>
    <w:rsid w:val="00AC7C19"/>
    <w:rsid w:val="00AD43AB"/>
    <w:rsid w:val="00AE050C"/>
    <w:rsid w:val="00AE2979"/>
    <w:rsid w:val="00AE68D0"/>
    <w:rsid w:val="00AF4389"/>
    <w:rsid w:val="00AF58F6"/>
    <w:rsid w:val="00B031E3"/>
    <w:rsid w:val="00B16A67"/>
    <w:rsid w:val="00B2442D"/>
    <w:rsid w:val="00B34C3E"/>
    <w:rsid w:val="00B47537"/>
    <w:rsid w:val="00B600F3"/>
    <w:rsid w:val="00B60B73"/>
    <w:rsid w:val="00B61DE0"/>
    <w:rsid w:val="00B63F24"/>
    <w:rsid w:val="00B66D00"/>
    <w:rsid w:val="00B76137"/>
    <w:rsid w:val="00B77CA6"/>
    <w:rsid w:val="00B81A0D"/>
    <w:rsid w:val="00B95E20"/>
    <w:rsid w:val="00BA56F3"/>
    <w:rsid w:val="00BA5BCD"/>
    <w:rsid w:val="00BB26AC"/>
    <w:rsid w:val="00BB3744"/>
    <w:rsid w:val="00BC222A"/>
    <w:rsid w:val="00BE4EA0"/>
    <w:rsid w:val="00BF2B6E"/>
    <w:rsid w:val="00BF6735"/>
    <w:rsid w:val="00C01A7E"/>
    <w:rsid w:val="00C12990"/>
    <w:rsid w:val="00C1382B"/>
    <w:rsid w:val="00C23686"/>
    <w:rsid w:val="00C34DC7"/>
    <w:rsid w:val="00C353BC"/>
    <w:rsid w:val="00C55886"/>
    <w:rsid w:val="00C624C2"/>
    <w:rsid w:val="00C77CF3"/>
    <w:rsid w:val="00C82D8A"/>
    <w:rsid w:val="00C8534F"/>
    <w:rsid w:val="00C94E09"/>
    <w:rsid w:val="00CA2B78"/>
    <w:rsid w:val="00CB3CF0"/>
    <w:rsid w:val="00CB5C0C"/>
    <w:rsid w:val="00CC1489"/>
    <w:rsid w:val="00CD24FB"/>
    <w:rsid w:val="00CE540A"/>
    <w:rsid w:val="00CF2AE7"/>
    <w:rsid w:val="00CF2FE4"/>
    <w:rsid w:val="00CF39A3"/>
    <w:rsid w:val="00CF554A"/>
    <w:rsid w:val="00CF56F2"/>
    <w:rsid w:val="00D022D4"/>
    <w:rsid w:val="00D03AA1"/>
    <w:rsid w:val="00D05149"/>
    <w:rsid w:val="00D22162"/>
    <w:rsid w:val="00D612C9"/>
    <w:rsid w:val="00D616AB"/>
    <w:rsid w:val="00D660DD"/>
    <w:rsid w:val="00D66D74"/>
    <w:rsid w:val="00D71774"/>
    <w:rsid w:val="00D80469"/>
    <w:rsid w:val="00D83922"/>
    <w:rsid w:val="00D9069C"/>
    <w:rsid w:val="00DA3A8C"/>
    <w:rsid w:val="00DB3D01"/>
    <w:rsid w:val="00DB581C"/>
    <w:rsid w:val="00DC6B1C"/>
    <w:rsid w:val="00DF16AF"/>
    <w:rsid w:val="00DF4145"/>
    <w:rsid w:val="00DF50AC"/>
    <w:rsid w:val="00E01F8B"/>
    <w:rsid w:val="00E12AC2"/>
    <w:rsid w:val="00E272B6"/>
    <w:rsid w:val="00E40A1C"/>
    <w:rsid w:val="00E4354F"/>
    <w:rsid w:val="00E53D06"/>
    <w:rsid w:val="00E86190"/>
    <w:rsid w:val="00E9310C"/>
    <w:rsid w:val="00E9509D"/>
    <w:rsid w:val="00E97F76"/>
    <w:rsid w:val="00EA5FEB"/>
    <w:rsid w:val="00EA7F30"/>
    <w:rsid w:val="00EC6D76"/>
    <w:rsid w:val="00ED4CD2"/>
    <w:rsid w:val="00ED7E47"/>
    <w:rsid w:val="00EF1F85"/>
    <w:rsid w:val="00EF44F1"/>
    <w:rsid w:val="00F02683"/>
    <w:rsid w:val="00F0660F"/>
    <w:rsid w:val="00F42A4F"/>
    <w:rsid w:val="00F43404"/>
    <w:rsid w:val="00F60E1A"/>
    <w:rsid w:val="00F735ED"/>
    <w:rsid w:val="00F77A2E"/>
    <w:rsid w:val="00F91A59"/>
    <w:rsid w:val="00F97474"/>
    <w:rsid w:val="00FA1708"/>
    <w:rsid w:val="00FA2165"/>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16836</Words>
  <Characters>9597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12</cp:revision>
  <cp:lastPrinted>2026-01-29T07:54:00Z</cp:lastPrinted>
  <dcterms:created xsi:type="dcterms:W3CDTF">2026-01-26T14:23:00Z</dcterms:created>
  <dcterms:modified xsi:type="dcterms:W3CDTF">2026-01-29T07:54:00Z</dcterms:modified>
</cp:coreProperties>
</file>