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6283F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7839AD">
        <w:rPr>
          <w:rFonts w:ascii="Times New Roman" w:hAnsi="Times New Roman" w:cs="Times New Roman"/>
          <w:b/>
          <w:sz w:val="24"/>
          <w:szCs w:val="24"/>
        </w:rPr>
        <w:t>PANEVĖŽIO</w:t>
      </w:r>
      <w:r w:rsidR="000239A2">
        <w:rPr>
          <w:rFonts w:ascii="Times New Roman" w:hAnsi="Times New Roman" w:cs="Times New Roman"/>
          <w:b/>
          <w:sz w:val="24"/>
          <w:szCs w:val="24"/>
        </w:rPr>
        <w:t xml:space="preserve"> SENIŪNIJAI KIRSTI, KITAIP PAŠALINTI IŠ AUGIMO VIETOS, INTESYVIAI GENĖTI SAUGOTINUS ŽELDIN</w:t>
      </w:r>
      <w:r w:rsidR="00F263C6">
        <w:rPr>
          <w:rFonts w:ascii="Times New Roman" w:hAnsi="Times New Roman" w:cs="Times New Roman"/>
          <w:b/>
          <w:sz w:val="24"/>
          <w:szCs w:val="24"/>
        </w:rPr>
        <w:t>IUS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7D66FB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4331AF" w:rsidRDefault="004E4E73" w:rsidP="004331A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C3613B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C3613B">
        <w:rPr>
          <w:rFonts w:ascii="Times New Roman" w:hAnsi="Times New Roman" w:cs="Times New Roman"/>
          <w:sz w:val="24"/>
          <w:szCs w:val="24"/>
        </w:rPr>
        <w:t>5 punktu,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Lietuvos Respublikos želdynų įstatymo 13 str. 1, 2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>2023-11-17</w:t>
      </w:r>
      <w:r w:rsidR="001E45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 </w:t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>111</w:t>
      </w:r>
      <w:r w:rsidR="00D11C1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D11C19" w:rsidRPr="002D6C03" w:rsidRDefault="004331AF" w:rsidP="00D11C19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1. L e i d ž i u </w:t>
      </w:r>
      <w:r w:rsidR="007839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Panevėžio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seniūnijai </w:t>
      </w:r>
      <w:r w:rsidR="00D11C19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nemokamai kirsti keliančias pavojų kapavietėms </w:t>
      </w:r>
      <w:r w:rsidR="00D11C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39</w:t>
      </w:r>
      <w:r w:rsidR="00D11C19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cm, </w:t>
      </w:r>
      <w:r w:rsidR="00D11C19">
        <w:rPr>
          <w:rFonts w:ascii="Times New Roman" w:hAnsi="Times New Roman" w:cs="Times New Roman"/>
          <w:sz w:val="24"/>
          <w:szCs w:val="24"/>
          <w:shd w:val="clear" w:color="auto" w:fill="FFFFFF"/>
        </w:rPr>
        <w:t>39</w:t>
      </w:r>
      <w:r w:rsidR="00D11C19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cm, </w:t>
      </w:r>
      <w:r w:rsidR="00D11C19">
        <w:rPr>
          <w:rFonts w:ascii="Times New Roman" w:hAnsi="Times New Roman" w:cs="Times New Roman"/>
          <w:sz w:val="24"/>
          <w:szCs w:val="24"/>
          <w:shd w:val="clear" w:color="auto" w:fill="FFFFFF"/>
        </w:rPr>
        <w:t>34</w:t>
      </w:r>
      <w:r w:rsidR="00D11C19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cm, </w:t>
      </w:r>
      <w:r w:rsidR="00D11C19">
        <w:rPr>
          <w:rFonts w:ascii="Times New Roman" w:hAnsi="Times New Roman" w:cs="Times New Roman"/>
          <w:sz w:val="24"/>
          <w:szCs w:val="24"/>
          <w:shd w:val="clear" w:color="auto" w:fill="FFFFFF"/>
        </w:rPr>
        <w:t>58</w:t>
      </w:r>
      <w:r w:rsidR="00D11C19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</w:t>
      </w:r>
      <w:r w:rsidR="00D11C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11C19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1C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48 cm, 40 cm </w:t>
      </w:r>
      <w:r w:rsidR="00D11C19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 </w:t>
      </w:r>
      <w:r w:rsidR="00D11C19">
        <w:rPr>
          <w:rFonts w:ascii="Times New Roman" w:hAnsi="Times New Roman" w:cs="Times New Roman"/>
          <w:sz w:val="24"/>
          <w:szCs w:val="24"/>
          <w:shd w:val="clear" w:color="auto" w:fill="FFFFFF"/>
        </w:rPr>
        <w:t>42</w:t>
      </w:r>
      <w:r w:rsidR="00D11C19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 skersmens pušis </w:t>
      </w:r>
      <w:r w:rsidR="00D11C19">
        <w:rPr>
          <w:rFonts w:ascii="Times New Roman" w:hAnsi="Times New Roman" w:cs="Times New Roman"/>
          <w:sz w:val="24"/>
          <w:szCs w:val="24"/>
          <w:shd w:val="clear" w:color="auto" w:fill="FFFFFF"/>
        </w:rPr>
        <w:t>bei 39 cm ir 38 cm skersmens egles</w:t>
      </w:r>
      <w:r w:rsidR="007D66FB">
        <w:rPr>
          <w:rFonts w:ascii="Times New Roman" w:hAnsi="Times New Roman" w:cs="Times New Roman"/>
          <w:sz w:val="24"/>
          <w:szCs w:val="24"/>
          <w:shd w:val="clear" w:color="auto" w:fill="FFFFFF"/>
        </w:rPr>
        <w:t>, augančias</w:t>
      </w:r>
      <w:r w:rsidR="00D11C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11C19">
        <w:rPr>
          <w:rFonts w:ascii="Times New Roman" w:hAnsi="Times New Roman" w:cs="Times New Roman"/>
          <w:sz w:val="24"/>
          <w:szCs w:val="24"/>
        </w:rPr>
        <w:t>Šilagalio</w:t>
      </w:r>
      <w:proofErr w:type="spellEnd"/>
      <w:r w:rsidR="00D11C19" w:rsidRPr="002D6C03">
        <w:rPr>
          <w:rFonts w:ascii="Times New Roman" w:hAnsi="Times New Roman" w:cs="Times New Roman"/>
          <w:sz w:val="24"/>
          <w:szCs w:val="24"/>
        </w:rPr>
        <w:t xml:space="preserve"> civilinėse kapinėse, </w:t>
      </w:r>
      <w:proofErr w:type="spellStart"/>
      <w:r w:rsidR="00D11C19" w:rsidRPr="002D6C03">
        <w:rPr>
          <w:rFonts w:ascii="Times New Roman" w:hAnsi="Times New Roman" w:cs="Times New Roman"/>
          <w:sz w:val="24"/>
          <w:szCs w:val="24"/>
        </w:rPr>
        <w:t>Šilagalio</w:t>
      </w:r>
      <w:proofErr w:type="spellEnd"/>
      <w:r w:rsidR="00D11C19" w:rsidRPr="002D6C03">
        <w:rPr>
          <w:rFonts w:ascii="Times New Roman" w:hAnsi="Times New Roman" w:cs="Times New Roman"/>
          <w:sz w:val="24"/>
          <w:szCs w:val="24"/>
        </w:rPr>
        <w:t xml:space="preserve"> k.</w:t>
      </w:r>
      <w:r w:rsidR="00D11C19" w:rsidRPr="002D6C03">
        <w:rPr>
          <w:rFonts w:ascii="Times New Roman" w:hAnsi="Times New Roman" w:cs="Times New Roman"/>
          <w:sz w:val="24"/>
          <w:szCs w:val="24"/>
          <w:shd w:val="clear" w:color="auto" w:fill="FFFFFF"/>
        </w:rPr>
        <w:t>, Panevėžio r., laikantis paukščių perėjimo laikotarpio.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7D66FB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2024-01-31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. Medžius kirsti nuo įsigaliojimo praėju</w:t>
      </w:r>
      <w:r w:rsidR="00C3613B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B75AAA" w:rsidRPr="00FE4C30" w:rsidRDefault="00B75AAA" w:rsidP="004331AF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0239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</w:t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>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7839AD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370FBD" w:rsidRDefault="00370FBD" w:rsidP="00051965">
      <w:pPr>
        <w:pStyle w:val="Betarp"/>
        <w:rPr>
          <w:rFonts w:ascii="Times New Roman" w:hAnsi="Times New Roman" w:cs="Times New Roman"/>
        </w:rPr>
      </w:pPr>
    </w:p>
    <w:p w:rsid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Pr="001D5F48" w:rsidRDefault="001D5F48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7839AD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7D66FB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2024-01-02</w:t>
      </w:r>
      <w:bookmarkStart w:id="0" w:name="_GoBack"/>
      <w:bookmarkEnd w:id="0"/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1E45BD"/>
    <w:rsid w:val="002B1BB6"/>
    <w:rsid w:val="002B2C98"/>
    <w:rsid w:val="002B742C"/>
    <w:rsid w:val="002F21A7"/>
    <w:rsid w:val="00321EAB"/>
    <w:rsid w:val="00370FBD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602C04"/>
    <w:rsid w:val="006A7541"/>
    <w:rsid w:val="006C4A2E"/>
    <w:rsid w:val="006E0DBC"/>
    <w:rsid w:val="007273DF"/>
    <w:rsid w:val="007839AD"/>
    <w:rsid w:val="007B432F"/>
    <w:rsid w:val="007D66FB"/>
    <w:rsid w:val="008511A7"/>
    <w:rsid w:val="0088008C"/>
    <w:rsid w:val="008B60C4"/>
    <w:rsid w:val="00974D75"/>
    <w:rsid w:val="009A74A8"/>
    <w:rsid w:val="009A7962"/>
    <w:rsid w:val="009F5F84"/>
    <w:rsid w:val="00A06F85"/>
    <w:rsid w:val="00A402F7"/>
    <w:rsid w:val="00A633E7"/>
    <w:rsid w:val="00A70DA1"/>
    <w:rsid w:val="00A87EFF"/>
    <w:rsid w:val="00AA62A6"/>
    <w:rsid w:val="00AB5F92"/>
    <w:rsid w:val="00AE5228"/>
    <w:rsid w:val="00B55FE1"/>
    <w:rsid w:val="00B75AAA"/>
    <w:rsid w:val="00BC3056"/>
    <w:rsid w:val="00C3613B"/>
    <w:rsid w:val="00CD59D7"/>
    <w:rsid w:val="00CE3B21"/>
    <w:rsid w:val="00D11C19"/>
    <w:rsid w:val="00E35B60"/>
    <w:rsid w:val="00E677EE"/>
    <w:rsid w:val="00F037E5"/>
    <w:rsid w:val="00F05355"/>
    <w:rsid w:val="00F263C6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2023-07-26T11:51:00Z</cp:lastPrinted>
  <dcterms:created xsi:type="dcterms:W3CDTF">2023-11-20T14:34:00Z</dcterms:created>
  <dcterms:modified xsi:type="dcterms:W3CDTF">2024-01-02T14:33:00Z</dcterms:modified>
</cp:coreProperties>
</file>