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2064" w14:textId="12AA458C" w:rsidR="00A72356" w:rsidRDefault="003B2176" w:rsidP="003F31EC">
      <w:pPr>
        <w:pStyle w:val="Antrats"/>
        <w:jc w:val="center"/>
      </w:pPr>
      <w:r>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15A0F092" w14:textId="77777777" w:rsidR="007F0037" w:rsidRDefault="000C069E" w:rsidP="00EF5B8D">
      <w:pPr>
        <w:pStyle w:val="Antrats"/>
        <w:ind w:firstLine="5245"/>
        <w:jc w:val="center"/>
        <w:rPr>
          <w:b/>
          <w:bCs/>
          <w:sz w:val="24"/>
          <w:szCs w:val="24"/>
        </w:rPr>
      </w:pPr>
      <w:r>
        <w:tab/>
      </w:r>
      <w:r w:rsidR="003F31EC">
        <w:rPr>
          <w:b/>
          <w:bCs/>
          <w:sz w:val="24"/>
          <w:szCs w:val="24"/>
        </w:rPr>
        <w:t>Projektas</w:t>
      </w:r>
    </w:p>
    <w:p w14:paraId="29772781" w14:textId="2B05B942" w:rsidR="00A72356" w:rsidRPr="00EF5B8D" w:rsidRDefault="000C069E" w:rsidP="00EF5B8D">
      <w:pPr>
        <w:pStyle w:val="Antrats"/>
        <w:ind w:firstLine="5245"/>
        <w:jc w:val="center"/>
      </w:pPr>
      <w:r>
        <w:rPr>
          <w:b/>
          <w:sz w:val="24"/>
          <w:szCs w:val="24"/>
        </w:rPr>
        <w:t xml:space="preserve">                    </w:t>
      </w:r>
    </w:p>
    <w:p w14:paraId="5B3338E2" w14:textId="43BD53C2" w:rsidR="00A72356" w:rsidRDefault="000C069E">
      <w:pPr>
        <w:pStyle w:val="Antrats"/>
        <w:jc w:val="center"/>
        <w:rPr>
          <w:b/>
          <w:sz w:val="28"/>
        </w:rPr>
      </w:pPr>
      <w:r>
        <w:rPr>
          <w:b/>
          <w:sz w:val="28"/>
        </w:rPr>
        <w:t>PANEVĖŽIO RAJONO SAVIVALDYBĖS TARYBA</w:t>
      </w:r>
    </w:p>
    <w:p w14:paraId="51430D78" w14:textId="1468A630" w:rsidR="00AA632E" w:rsidRDefault="00AA632E">
      <w:pPr>
        <w:pStyle w:val="Antrats"/>
        <w:jc w:val="center"/>
        <w:rPr>
          <w:b/>
          <w:sz w:val="28"/>
        </w:rPr>
      </w:pPr>
    </w:p>
    <w:p w14:paraId="6CF53361" w14:textId="6F398972" w:rsidR="00A72356" w:rsidRPr="00AA632E" w:rsidRDefault="00AA632E" w:rsidP="00AA632E">
      <w:pPr>
        <w:pStyle w:val="Textbody"/>
        <w:spacing w:after="0"/>
        <w:jc w:val="center"/>
        <w:rPr>
          <w:b/>
          <w:color w:val="000000"/>
          <w:sz w:val="28"/>
          <w:szCs w:val="28"/>
        </w:rPr>
      </w:pPr>
      <w:r>
        <w:rPr>
          <w:b/>
          <w:color w:val="000000"/>
          <w:sz w:val="28"/>
          <w:szCs w:val="28"/>
        </w:rPr>
        <w:t>SPRENDIMAS</w:t>
      </w:r>
    </w:p>
    <w:p w14:paraId="7261FB76" w14:textId="28E5EB31" w:rsidR="00C35DD5" w:rsidRPr="00852ECB" w:rsidRDefault="00C35DD5" w:rsidP="00C35DD5">
      <w:pPr>
        <w:pStyle w:val="Textbody"/>
        <w:spacing w:after="0"/>
        <w:jc w:val="center"/>
        <w:rPr>
          <w:b/>
          <w:bCs/>
          <w:color w:val="000000"/>
          <w:sz w:val="24"/>
          <w:szCs w:val="24"/>
        </w:rPr>
      </w:pPr>
      <w:r w:rsidRPr="00852ECB">
        <w:rPr>
          <w:b/>
          <w:bCs/>
          <w:sz w:val="24"/>
          <w:szCs w:val="24"/>
        </w:rPr>
        <w:t xml:space="preserve">DĖL </w:t>
      </w:r>
      <w:r w:rsidR="00852ECB" w:rsidRPr="00852ECB">
        <w:rPr>
          <w:b/>
          <w:sz w:val="24"/>
          <w:szCs w:val="24"/>
        </w:rPr>
        <w:t>APLEISTO AR NEPRIŽIŪRIMO NEKILNOJAMOJO TURTO NUSTATYMO TVARKOS APRAŠO PATVIRTINIMO</w:t>
      </w:r>
    </w:p>
    <w:p w14:paraId="02D72CF3" w14:textId="77777777" w:rsidR="00934C91" w:rsidRDefault="00934C91" w:rsidP="00C35DD5">
      <w:pPr>
        <w:pStyle w:val="prastasiniatinklio"/>
        <w:spacing w:before="0" w:after="0"/>
        <w:jc w:val="center"/>
      </w:pPr>
    </w:p>
    <w:p w14:paraId="6BABBE75" w14:textId="1FC4A39A" w:rsidR="00C35DD5" w:rsidRDefault="00C35DD5" w:rsidP="00C35DD5">
      <w:pPr>
        <w:pStyle w:val="prastasiniatinklio"/>
        <w:spacing w:before="0" w:after="0"/>
        <w:jc w:val="center"/>
      </w:pPr>
      <w:r>
        <w:t>202</w:t>
      </w:r>
      <w:r w:rsidR="007035D0">
        <w:t>6</w:t>
      </w:r>
      <w:r>
        <w:t xml:space="preserve"> m. </w:t>
      </w:r>
      <w:r w:rsidR="007035D0">
        <w:t>saus</w:t>
      </w:r>
      <w:r w:rsidR="00934C91">
        <w:t xml:space="preserve">io </w:t>
      </w:r>
      <w:r w:rsidR="007035D0">
        <w:t>29</w:t>
      </w:r>
      <w:r>
        <w:t xml:space="preserve"> d. Nr. T-</w:t>
      </w:r>
    </w:p>
    <w:p w14:paraId="36B68BEF" w14:textId="77777777" w:rsidR="00C35DD5" w:rsidRDefault="00C35DD5" w:rsidP="00C35DD5">
      <w:pPr>
        <w:pStyle w:val="prastasiniatinklio"/>
        <w:spacing w:before="0" w:after="0"/>
        <w:jc w:val="center"/>
      </w:pPr>
      <w:r>
        <w:t>Panevėžys</w:t>
      </w:r>
    </w:p>
    <w:p w14:paraId="14232C5D" w14:textId="77777777" w:rsidR="00C35DD5" w:rsidRDefault="00C35DD5" w:rsidP="00C35DD5">
      <w:pPr>
        <w:pStyle w:val="prastasiniatinklio"/>
        <w:spacing w:before="0" w:after="0"/>
        <w:jc w:val="both"/>
        <w:rPr>
          <w:bCs/>
          <w:color w:val="000000"/>
        </w:rPr>
      </w:pPr>
    </w:p>
    <w:p w14:paraId="2469ABC7" w14:textId="72A58499" w:rsidR="00C35DD5" w:rsidRDefault="00C35DD5" w:rsidP="005C7185">
      <w:pPr>
        <w:pStyle w:val="prastasiniatinklio"/>
        <w:spacing w:before="0" w:after="0"/>
        <w:ind w:firstLine="851"/>
        <w:jc w:val="both"/>
        <w:rPr>
          <w:bCs/>
          <w:color w:val="000000"/>
        </w:rPr>
      </w:pPr>
      <w:r>
        <w:rPr>
          <w:bCs/>
          <w:color w:val="000000"/>
        </w:rPr>
        <w:t xml:space="preserve">Vadovaudamasi Lietuvos Respublikos vietos savivaldos įstatymo </w:t>
      </w:r>
      <w:r w:rsidR="00DC3726">
        <w:rPr>
          <w:bCs/>
          <w:color w:val="000000"/>
        </w:rPr>
        <w:t>15</w:t>
      </w:r>
      <w:r>
        <w:rPr>
          <w:bCs/>
          <w:color w:val="000000"/>
        </w:rPr>
        <w:t xml:space="preserve"> straipsnio </w:t>
      </w:r>
      <w:r>
        <w:rPr>
          <w:bCs/>
          <w:color w:val="000000"/>
        </w:rPr>
        <w:br/>
      </w:r>
      <w:r w:rsidR="00DC3726">
        <w:rPr>
          <w:bCs/>
          <w:color w:val="000000"/>
        </w:rPr>
        <w:t>2 dalies 28</w:t>
      </w:r>
      <w:r>
        <w:rPr>
          <w:bCs/>
          <w:color w:val="000000"/>
        </w:rPr>
        <w:t xml:space="preserve"> punkt</w:t>
      </w:r>
      <w:r w:rsidR="00265D42">
        <w:rPr>
          <w:bCs/>
          <w:color w:val="000000"/>
        </w:rPr>
        <w:t>u</w:t>
      </w:r>
      <w:r w:rsidR="00DE17BB">
        <w:rPr>
          <w:bCs/>
          <w:color w:val="000000"/>
        </w:rPr>
        <w:t>, 16 straipsnio 1 dalimi</w:t>
      </w:r>
      <w:r w:rsidR="00DC3726">
        <w:rPr>
          <w:bCs/>
          <w:color w:val="000000"/>
        </w:rPr>
        <w:t xml:space="preserve"> ir</w:t>
      </w:r>
      <w:r>
        <w:rPr>
          <w:bCs/>
          <w:color w:val="000000"/>
        </w:rPr>
        <w:t xml:space="preserve"> </w:t>
      </w:r>
      <w:r w:rsidR="00DC3726" w:rsidRPr="00085920">
        <w:rPr>
          <w:lang w:eastAsia="ar-SA"/>
        </w:rPr>
        <w:t xml:space="preserve">Lietuvos Respublikos </w:t>
      </w:r>
      <w:r w:rsidR="00DC3726" w:rsidRPr="00085920">
        <w:rPr>
          <w:shd w:val="clear" w:color="auto" w:fill="FFFFFF"/>
          <w:lang w:eastAsia="ar-SA"/>
        </w:rPr>
        <w:t xml:space="preserve">nekilnojamojo turto mokesčio įstatymo </w:t>
      </w:r>
      <w:r w:rsidR="005C7185" w:rsidRPr="002A2432">
        <w:rPr>
          <w:color w:val="000000" w:themeColor="text1"/>
        </w:rPr>
        <w:t>(2025 m. birželio 26 d. įstatymo Nr. XV-344 redakcija) 2 straipsnio 1 dalimi, 6 straipsnio 7 dalimi</w:t>
      </w:r>
      <w:r w:rsidR="00A63372">
        <w:rPr>
          <w:bCs/>
          <w:color w:val="000000"/>
        </w:rPr>
        <w:t xml:space="preserve">, </w:t>
      </w:r>
      <w:r>
        <w:rPr>
          <w:bCs/>
          <w:color w:val="000000"/>
        </w:rPr>
        <w:t>Panevėžio rajono savivaldybės taryba</w:t>
      </w:r>
      <w:r w:rsidR="00A63372">
        <w:rPr>
          <w:bCs/>
          <w:color w:val="000000"/>
        </w:rPr>
        <w:t xml:space="preserve"> </w:t>
      </w:r>
      <w:r>
        <w:rPr>
          <w:bCs/>
          <w:color w:val="000000"/>
        </w:rPr>
        <w:t>n u s p r e n d ž i a:</w:t>
      </w:r>
    </w:p>
    <w:p w14:paraId="533BB8C3" w14:textId="2AA2C235" w:rsidR="005C7185" w:rsidRPr="005C7185" w:rsidRDefault="005C7185" w:rsidP="005C7185">
      <w:pPr>
        <w:tabs>
          <w:tab w:val="left" w:pos="1134"/>
        </w:tabs>
        <w:ind w:firstLine="851"/>
        <w:jc w:val="both"/>
        <w:rPr>
          <w:color w:val="000000" w:themeColor="text1"/>
          <w:sz w:val="24"/>
          <w:szCs w:val="24"/>
        </w:rPr>
      </w:pPr>
      <w:r w:rsidRPr="005C7185">
        <w:rPr>
          <w:color w:val="000000" w:themeColor="text1"/>
          <w:sz w:val="24"/>
          <w:szCs w:val="24"/>
        </w:rPr>
        <w:t>1.</w:t>
      </w:r>
      <w:r w:rsidRPr="005C7185">
        <w:rPr>
          <w:color w:val="000000" w:themeColor="text1"/>
          <w:sz w:val="24"/>
          <w:szCs w:val="24"/>
        </w:rPr>
        <w:tab/>
        <w:t xml:space="preserve">Patvirtinti  Apleisto  ar  neprižiūrimo  nekilnojamojo turto nustatymo tvarkos aprašą (pridedama). </w:t>
      </w:r>
    </w:p>
    <w:p w14:paraId="6F66F76F" w14:textId="273C7E81" w:rsidR="005C7185" w:rsidRPr="005C7185" w:rsidRDefault="00DE17BB" w:rsidP="005C7185">
      <w:pPr>
        <w:tabs>
          <w:tab w:val="left" w:pos="1134"/>
        </w:tabs>
        <w:ind w:firstLine="851"/>
        <w:jc w:val="both"/>
        <w:rPr>
          <w:color w:val="000000" w:themeColor="text1"/>
          <w:sz w:val="24"/>
          <w:szCs w:val="24"/>
        </w:rPr>
      </w:pPr>
      <w:r>
        <w:rPr>
          <w:color w:val="000000" w:themeColor="text1"/>
          <w:sz w:val="24"/>
          <w:szCs w:val="24"/>
        </w:rPr>
        <w:t>2</w:t>
      </w:r>
      <w:r w:rsidR="005C7185" w:rsidRPr="005C7185">
        <w:rPr>
          <w:color w:val="000000" w:themeColor="text1"/>
          <w:sz w:val="24"/>
          <w:szCs w:val="24"/>
        </w:rPr>
        <w:t>.</w:t>
      </w:r>
      <w:r w:rsidR="005C7185" w:rsidRPr="005C7185">
        <w:rPr>
          <w:color w:val="000000" w:themeColor="text1"/>
          <w:sz w:val="24"/>
          <w:szCs w:val="24"/>
        </w:rPr>
        <w:tab/>
        <w:t xml:space="preserve">Pripažinti  netekusiu  galios  </w:t>
      </w:r>
      <w:r w:rsidR="005C7185">
        <w:rPr>
          <w:color w:val="000000" w:themeColor="text1"/>
          <w:sz w:val="24"/>
          <w:szCs w:val="24"/>
        </w:rPr>
        <w:t>Panevėžio</w:t>
      </w:r>
      <w:r w:rsidR="005C7185" w:rsidRPr="005C7185">
        <w:rPr>
          <w:color w:val="000000" w:themeColor="text1"/>
          <w:sz w:val="24"/>
          <w:szCs w:val="24"/>
        </w:rPr>
        <w:t xml:space="preserve">  rajono  savivaldybės  tarybos 202</w:t>
      </w:r>
      <w:r w:rsidR="005C7185">
        <w:rPr>
          <w:color w:val="000000" w:themeColor="text1"/>
          <w:sz w:val="24"/>
          <w:szCs w:val="24"/>
        </w:rPr>
        <w:t>3</w:t>
      </w:r>
      <w:r w:rsidR="005C7185" w:rsidRPr="005C7185">
        <w:rPr>
          <w:color w:val="000000" w:themeColor="text1"/>
          <w:sz w:val="24"/>
          <w:szCs w:val="24"/>
        </w:rPr>
        <w:t xml:space="preserve"> m. </w:t>
      </w:r>
      <w:r w:rsidR="005C7185">
        <w:rPr>
          <w:color w:val="000000" w:themeColor="text1"/>
          <w:sz w:val="24"/>
          <w:szCs w:val="24"/>
        </w:rPr>
        <w:t>rugpjūč</w:t>
      </w:r>
      <w:r w:rsidR="005C7185" w:rsidRPr="005C7185">
        <w:rPr>
          <w:color w:val="000000" w:themeColor="text1"/>
          <w:sz w:val="24"/>
          <w:szCs w:val="24"/>
        </w:rPr>
        <w:t>io 2</w:t>
      </w:r>
      <w:r w:rsidR="005C7185">
        <w:rPr>
          <w:color w:val="000000" w:themeColor="text1"/>
          <w:sz w:val="24"/>
          <w:szCs w:val="24"/>
        </w:rPr>
        <w:t>9</w:t>
      </w:r>
      <w:r w:rsidR="005C7185" w:rsidRPr="005C7185">
        <w:rPr>
          <w:color w:val="000000" w:themeColor="text1"/>
          <w:sz w:val="24"/>
          <w:szCs w:val="24"/>
        </w:rPr>
        <w:t xml:space="preserve"> d.  sprendimą Nr.</w:t>
      </w:r>
      <w:r w:rsidR="005C7185">
        <w:rPr>
          <w:color w:val="000000" w:themeColor="text1"/>
          <w:sz w:val="24"/>
          <w:szCs w:val="24"/>
        </w:rPr>
        <w:t xml:space="preserve"> </w:t>
      </w:r>
      <w:r w:rsidR="005C7185" w:rsidRPr="005C7185">
        <w:rPr>
          <w:color w:val="000000" w:themeColor="text1"/>
          <w:sz w:val="24"/>
          <w:szCs w:val="24"/>
        </w:rPr>
        <w:t>T-</w:t>
      </w:r>
      <w:r w:rsidR="005C7185">
        <w:rPr>
          <w:color w:val="000000" w:themeColor="text1"/>
          <w:sz w:val="24"/>
          <w:szCs w:val="24"/>
        </w:rPr>
        <w:t>178</w:t>
      </w:r>
      <w:r w:rsidR="005C7185" w:rsidRPr="005C7185">
        <w:rPr>
          <w:color w:val="000000" w:themeColor="text1"/>
          <w:sz w:val="24"/>
          <w:szCs w:val="24"/>
        </w:rPr>
        <w:t xml:space="preserve"> „Dėl apleisto ar neprižiūrimo nekilnojamojo turto nustatymo tvarkos aprašo patvirtinimo“.</w:t>
      </w:r>
    </w:p>
    <w:p w14:paraId="1FAB01C6" w14:textId="77777777" w:rsidR="00C35DD5" w:rsidRPr="005C7185" w:rsidRDefault="00C35DD5" w:rsidP="009C7772">
      <w:pPr>
        <w:pStyle w:val="prastasiniatinklio"/>
        <w:spacing w:before="0" w:after="0"/>
        <w:ind w:firstLine="993"/>
        <w:jc w:val="both"/>
      </w:pPr>
    </w:p>
    <w:p w14:paraId="028BD6BF" w14:textId="77777777" w:rsidR="00A72356" w:rsidRDefault="00A72356">
      <w:pPr>
        <w:pStyle w:val="prastasiniatinklio"/>
        <w:spacing w:before="0" w:after="0"/>
        <w:jc w:val="both"/>
      </w:pPr>
    </w:p>
    <w:p w14:paraId="49B9FE81" w14:textId="447C9A83" w:rsidR="00A72356" w:rsidRDefault="00A72356">
      <w:pPr>
        <w:pStyle w:val="prastasiniatinklio"/>
        <w:spacing w:before="0" w:after="0"/>
        <w:jc w:val="both"/>
      </w:pPr>
    </w:p>
    <w:p w14:paraId="7B40796A" w14:textId="77777777" w:rsidR="00EF5B8D" w:rsidRDefault="00EF5B8D">
      <w:pPr>
        <w:pStyle w:val="prastasiniatinklio"/>
        <w:spacing w:before="0" w:after="0"/>
        <w:jc w:val="both"/>
      </w:pPr>
    </w:p>
    <w:p w14:paraId="27D37E9B" w14:textId="520F8E49" w:rsidR="00A72356" w:rsidRDefault="00A72356">
      <w:pPr>
        <w:pStyle w:val="Standard"/>
      </w:pPr>
    </w:p>
    <w:p w14:paraId="39D27A22" w14:textId="5AA44E9B" w:rsidR="009C7772" w:rsidRDefault="009C7772">
      <w:pPr>
        <w:pStyle w:val="Standard"/>
      </w:pPr>
    </w:p>
    <w:p w14:paraId="6C686B7E" w14:textId="7CF0C325" w:rsidR="009C7772" w:rsidRDefault="009C7772">
      <w:pPr>
        <w:pStyle w:val="Standard"/>
      </w:pPr>
    </w:p>
    <w:p w14:paraId="3B7B64BE" w14:textId="07D4A212" w:rsidR="009C7772" w:rsidRDefault="009C7772">
      <w:pPr>
        <w:pStyle w:val="Standard"/>
      </w:pPr>
    </w:p>
    <w:p w14:paraId="035A463D" w14:textId="39454064" w:rsidR="009C7772" w:rsidRDefault="009C7772">
      <w:pPr>
        <w:pStyle w:val="Standard"/>
      </w:pPr>
    </w:p>
    <w:p w14:paraId="30C418F1" w14:textId="6DFD9C81" w:rsidR="009C7772" w:rsidRDefault="009C7772">
      <w:pPr>
        <w:pStyle w:val="Standard"/>
      </w:pPr>
    </w:p>
    <w:p w14:paraId="609CAFB0" w14:textId="77777777" w:rsidR="00C11B5C" w:rsidRDefault="00C11B5C">
      <w:pPr>
        <w:pStyle w:val="Standard"/>
      </w:pPr>
    </w:p>
    <w:p w14:paraId="6554F1BD" w14:textId="77777777" w:rsidR="00C11B5C" w:rsidRDefault="00C11B5C">
      <w:pPr>
        <w:pStyle w:val="Standard"/>
      </w:pPr>
    </w:p>
    <w:p w14:paraId="356A0197" w14:textId="3ECBDA18" w:rsidR="009C7772" w:rsidRDefault="009C7772">
      <w:pPr>
        <w:pStyle w:val="Standard"/>
      </w:pPr>
    </w:p>
    <w:p w14:paraId="2D7A9533" w14:textId="52BA8E22" w:rsidR="009C7772" w:rsidRDefault="009C7772">
      <w:pPr>
        <w:pStyle w:val="Standard"/>
      </w:pPr>
    </w:p>
    <w:p w14:paraId="59EB8890" w14:textId="3BE2F0D4" w:rsidR="009C7772" w:rsidRDefault="009C7772">
      <w:pPr>
        <w:pStyle w:val="Standard"/>
      </w:pPr>
    </w:p>
    <w:p w14:paraId="0C3DB9CE" w14:textId="370DBD92" w:rsidR="009C7772" w:rsidRDefault="009C7772">
      <w:pPr>
        <w:pStyle w:val="Standard"/>
      </w:pPr>
    </w:p>
    <w:p w14:paraId="252E6A8C" w14:textId="00BA54E8" w:rsidR="009C7772" w:rsidRDefault="009C7772">
      <w:pPr>
        <w:pStyle w:val="Standard"/>
      </w:pPr>
    </w:p>
    <w:p w14:paraId="0757E5CF" w14:textId="5217D90B" w:rsidR="009C7772" w:rsidRDefault="009C7772">
      <w:pPr>
        <w:pStyle w:val="Standard"/>
      </w:pPr>
    </w:p>
    <w:p w14:paraId="77EE4BBA" w14:textId="0BDC2718" w:rsidR="009C7772" w:rsidRDefault="009C7772">
      <w:pPr>
        <w:pStyle w:val="Standard"/>
      </w:pPr>
    </w:p>
    <w:p w14:paraId="17D47566" w14:textId="4CA88DF0" w:rsidR="009C7772" w:rsidRDefault="009C7772">
      <w:pPr>
        <w:pStyle w:val="Standard"/>
      </w:pPr>
    </w:p>
    <w:p w14:paraId="795A1FC1" w14:textId="11811AB7" w:rsidR="009C7772" w:rsidRDefault="009C7772">
      <w:pPr>
        <w:pStyle w:val="Standard"/>
      </w:pPr>
    </w:p>
    <w:p w14:paraId="20EA8BAA" w14:textId="60FCC08A" w:rsidR="009C7772" w:rsidRDefault="009C7772">
      <w:pPr>
        <w:pStyle w:val="Standard"/>
      </w:pPr>
    </w:p>
    <w:p w14:paraId="7AB530B0" w14:textId="1419D0BE" w:rsidR="009C7772" w:rsidRDefault="009C7772">
      <w:pPr>
        <w:pStyle w:val="Standard"/>
      </w:pPr>
    </w:p>
    <w:p w14:paraId="3D69C5CA" w14:textId="1DD5BC23" w:rsidR="009C7772" w:rsidRDefault="009C7772">
      <w:pPr>
        <w:pStyle w:val="Standard"/>
      </w:pPr>
    </w:p>
    <w:p w14:paraId="316BC607" w14:textId="77777777" w:rsidR="00DE17BB" w:rsidRDefault="00DE17BB">
      <w:pPr>
        <w:pStyle w:val="Standard"/>
      </w:pPr>
    </w:p>
    <w:p w14:paraId="1A7DB83B" w14:textId="77777777" w:rsidR="00CB166C" w:rsidRDefault="00CB166C">
      <w:pPr>
        <w:pStyle w:val="Standard"/>
      </w:pPr>
    </w:p>
    <w:p w14:paraId="4E4E9C68" w14:textId="77777777" w:rsidR="00DE17BB" w:rsidRDefault="00DE17BB">
      <w:pPr>
        <w:pStyle w:val="Standard"/>
      </w:pPr>
    </w:p>
    <w:p w14:paraId="1852B7DB" w14:textId="77777777" w:rsidR="00DE17BB" w:rsidRDefault="00DE17BB">
      <w:pPr>
        <w:pStyle w:val="Standard"/>
      </w:pPr>
    </w:p>
    <w:p w14:paraId="2B9F57D1" w14:textId="53E7A77E" w:rsidR="009C7772" w:rsidRDefault="009C7772">
      <w:pPr>
        <w:pStyle w:val="Standard"/>
      </w:pPr>
    </w:p>
    <w:p w14:paraId="5A404DEB" w14:textId="77777777" w:rsidR="00A72356" w:rsidRDefault="00A72356">
      <w:pPr>
        <w:pStyle w:val="Standard"/>
        <w:jc w:val="both"/>
      </w:pPr>
    </w:p>
    <w:p w14:paraId="6FFA2867" w14:textId="77777777" w:rsidR="00A72356" w:rsidRDefault="00A72356">
      <w:pPr>
        <w:pStyle w:val="Standard"/>
        <w:jc w:val="both"/>
      </w:pPr>
    </w:p>
    <w:p w14:paraId="6AECF72B" w14:textId="0A6183A7" w:rsidR="00A72356" w:rsidRDefault="00185644">
      <w:pPr>
        <w:pStyle w:val="Standard"/>
        <w:jc w:val="both"/>
        <w:rPr>
          <w:sz w:val="24"/>
          <w:szCs w:val="24"/>
        </w:rPr>
      </w:pPr>
      <w:r>
        <w:rPr>
          <w:sz w:val="24"/>
          <w:szCs w:val="24"/>
        </w:rPr>
        <w:t>R</w:t>
      </w:r>
      <w:r w:rsidR="009C7772">
        <w:rPr>
          <w:sz w:val="24"/>
          <w:szCs w:val="24"/>
        </w:rPr>
        <w:t>imas</w:t>
      </w:r>
      <w:r>
        <w:rPr>
          <w:sz w:val="24"/>
          <w:szCs w:val="24"/>
        </w:rPr>
        <w:t xml:space="preserve"> </w:t>
      </w:r>
      <w:r w:rsidR="009C7772">
        <w:rPr>
          <w:sz w:val="24"/>
          <w:szCs w:val="24"/>
        </w:rPr>
        <w:t>Samkus</w:t>
      </w:r>
    </w:p>
    <w:p w14:paraId="1FD32149" w14:textId="086DBE62" w:rsidR="00A72356" w:rsidRDefault="000C069E">
      <w:pPr>
        <w:pStyle w:val="Standard"/>
        <w:jc w:val="both"/>
        <w:rPr>
          <w:sz w:val="24"/>
          <w:szCs w:val="24"/>
        </w:rPr>
      </w:pPr>
      <w:r>
        <w:rPr>
          <w:sz w:val="24"/>
          <w:szCs w:val="24"/>
        </w:rPr>
        <w:t>20</w:t>
      </w:r>
      <w:r w:rsidR="00563AEB">
        <w:rPr>
          <w:sz w:val="24"/>
          <w:szCs w:val="24"/>
        </w:rPr>
        <w:t>2</w:t>
      </w:r>
      <w:r w:rsidR="00DE17BB">
        <w:rPr>
          <w:sz w:val="24"/>
          <w:szCs w:val="24"/>
        </w:rPr>
        <w:t>6</w:t>
      </w:r>
      <w:r>
        <w:rPr>
          <w:sz w:val="24"/>
          <w:szCs w:val="24"/>
        </w:rPr>
        <w:t>-</w:t>
      </w:r>
      <w:r w:rsidR="00DE17BB">
        <w:rPr>
          <w:sz w:val="24"/>
          <w:szCs w:val="24"/>
        </w:rPr>
        <w:t>0</w:t>
      </w:r>
      <w:r w:rsidR="009C7772">
        <w:rPr>
          <w:sz w:val="24"/>
          <w:szCs w:val="24"/>
        </w:rPr>
        <w:t>1</w:t>
      </w:r>
      <w:r>
        <w:rPr>
          <w:sz w:val="24"/>
          <w:szCs w:val="24"/>
        </w:rPr>
        <w:t>-</w:t>
      </w:r>
      <w:r w:rsidR="00DE17BB">
        <w:rPr>
          <w:sz w:val="24"/>
          <w:szCs w:val="24"/>
        </w:rPr>
        <w:t>20</w:t>
      </w:r>
    </w:p>
    <w:p w14:paraId="0BC70267" w14:textId="77777777" w:rsidR="00CB166C" w:rsidRDefault="00CB166C" w:rsidP="00B5082B">
      <w:pPr>
        <w:ind w:firstLine="4962"/>
        <w:rPr>
          <w:rFonts w:eastAsia="Batang"/>
          <w:sz w:val="24"/>
          <w:szCs w:val="24"/>
          <w:lang w:eastAsia="ar-SA"/>
        </w:rPr>
      </w:pPr>
    </w:p>
    <w:p w14:paraId="76565DCF" w14:textId="64116E72" w:rsidR="00B5082B" w:rsidRPr="00B5082B" w:rsidRDefault="00B5082B" w:rsidP="00B5082B">
      <w:pPr>
        <w:ind w:firstLine="4962"/>
        <w:rPr>
          <w:rFonts w:eastAsia="Batang"/>
          <w:sz w:val="24"/>
          <w:szCs w:val="24"/>
          <w:lang w:eastAsia="ar-SA"/>
        </w:rPr>
      </w:pPr>
      <w:r w:rsidRPr="00B5082B">
        <w:rPr>
          <w:rFonts w:eastAsia="Batang"/>
          <w:sz w:val="24"/>
          <w:szCs w:val="24"/>
          <w:lang w:eastAsia="ar-SA"/>
        </w:rPr>
        <w:lastRenderedPageBreak/>
        <w:t>PATVIRTINTA</w:t>
      </w:r>
    </w:p>
    <w:p w14:paraId="6A59BE11" w14:textId="77777777" w:rsidR="00B5082B" w:rsidRPr="00B5082B" w:rsidRDefault="00B5082B" w:rsidP="00B5082B">
      <w:pPr>
        <w:ind w:firstLine="4962"/>
        <w:rPr>
          <w:rFonts w:eastAsia="Batang"/>
          <w:sz w:val="24"/>
          <w:szCs w:val="24"/>
          <w:lang w:eastAsia="ar-SA"/>
        </w:rPr>
      </w:pPr>
      <w:r w:rsidRPr="00B5082B">
        <w:rPr>
          <w:rFonts w:eastAsia="Batang"/>
          <w:sz w:val="24"/>
          <w:szCs w:val="24"/>
          <w:lang w:eastAsia="ar-SA"/>
        </w:rPr>
        <w:t>Panevėžio rajono savivaldybės tarybos</w:t>
      </w:r>
    </w:p>
    <w:p w14:paraId="0FDD735C" w14:textId="7DAAB615" w:rsidR="00B5082B" w:rsidRPr="00B5082B" w:rsidRDefault="00B5082B" w:rsidP="00B5082B">
      <w:pPr>
        <w:ind w:firstLine="4962"/>
        <w:rPr>
          <w:rFonts w:eastAsia="Batang"/>
          <w:sz w:val="24"/>
          <w:szCs w:val="24"/>
          <w:lang w:eastAsia="ar-SA"/>
        </w:rPr>
      </w:pPr>
      <w:r w:rsidRPr="00B5082B">
        <w:rPr>
          <w:rFonts w:eastAsia="Batang"/>
          <w:sz w:val="24"/>
          <w:szCs w:val="24"/>
          <w:lang w:eastAsia="ar-SA"/>
        </w:rPr>
        <w:t>202</w:t>
      </w:r>
      <w:r w:rsidR="007035D0">
        <w:rPr>
          <w:rFonts w:eastAsia="Batang"/>
          <w:sz w:val="24"/>
          <w:szCs w:val="24"/>
          <w:lang w:eastAsia="ar-SA"/>
        </w:rPr>
        <w:t>6</w:t>
      </w:r>
      <w:r w:rsidRPr="00B5082B">
        <w:rPr>
          <w:rFonts w:eastAsia="Batang"/>
          <w:sz w:val="24"/>
          <w:szCs w:val="24"/>
          <w:lang w:eastAsia="ar-SA"/>
        </w:rPr>
        <w:t xml:space="preserve"> m. </w:t>
      </w:r>
      <w:r w:rsidR="007035D0">
        <w:rPr>
          <w:rFonts w:eastAsia="Batang"/>
          <w:sz w:val="24"/>
          <w:szCs w:val="24"/>
          <w:lang w:eastAsia="ar-SA"/>
        </w:rPr>
        <w:t>saus</w:t>
      </w:r>
      <w:r w:rsidRPr="00B5082B">
        <w:rPr>
          <w:rFonts w:eastAsia="Batang"/>
          <w:sz w:val="24"/>
          <w:szCs w:val="24"/>
          <w:lang w:eastAsia="ar-SA"/>
        </w:rPr>
        <w:t xml:space="preserve">io </w:t>
      </w:r>
      <w:r w:rsidR="007035D0">
        <w:rPr>
          <w:rFonts w:eastAsia="Batang"/>
          <w:sz w:val="24"/>
          <w:szCs w:val="24"/>
          <w:lang w:eastAsia="ar-SA"/>
        </w:rPr>
        <w:t>29</w:t>
      </w:r>
      <w:r w:rsidRPr="00B5082B">
        <w:rPr>
          <w:rFonts w:eastAsia="Batang"/>
          <w:sz w:val="24"/>
          <w:szCs w:val="24"/>
          <w:lang w:eastAsia="ar-SA"/>
        </w:rPr>
        <w:t xml:space="preserve"> d. sprendimu Nr. T-</w:t>
      </w:r>
    </w:p>
    <w:p w14:paraId="3D9F5A74" w14:textId="77777777" w:rsidR="00B5082B" w:rsidRPr="00B5082B" w:rsidRDefault="00B5082B" w:rsidP="00B5082B">
      <w:pPr>
        <w:ind w:firstLine="4962"/>
        <w:jc w:val="center"/>
        <w:rPr>
          <w:rFonts w:eastAsia="Batang"/>
          <w:sz w:val="24"/>
          <w:szCs w:val="24"/>
          <w:lang w:eastAsia="ar-SA"/>
        </w:rPr>
      </w:pPr>
    </w:p>
    <w:p w14:paraId="255DD94D" w14:textId="77777777" w:rsidR="00B5082B" w:rsidRPr="00B5082B" w:rsidRDefault="00B5082B" w:rsidP="00B5082B">
      <w:pPr>
        <w:spacing w:line="276" w:lineRule="auto"/>
        <w:jc w:val="center"/>
        <w:rPr>
          <w:b/>
          <w:sz w:val="24"/>
          <w:szCs w:val="24"/>
          <w:lang w:eastAsia="ar-SA"/>
        </w:rPr>
      </w:pPr>
      <w:r w:rsidRPr="00B5082B">
        <w:rPr>
          <w:b/>
          <w:sz w:val="24"/>
          <w:szCs w:val="24"/>
          <w:lang w:eastAsia="ar-SA"/>
        </w:rPr>
        <w:t>APLEISTO AR NEPRIŽIŪRIMO NEKILNOJAMOJO TURTO NUSTATYMO</w:t>
      </w:r>
    </w:p>
    <w:p w14:paraId="1C662B8D" w14:textId="77777777" w:rsidR="00B5082B" w:rsidRPr="00B5082B" w:rsidRDefault="00B5082B" w:rsidP="00B5082B">
      <w:pPr>
        <w:spacing w:line="276" w:lineRule="auto"/>
        <w:jc w:val="center"/>
        <w:rPr>
          <w:b/>
          <w:sz w:val="24"/>
          <w:szCs w:val="24"/>
          <w:lang w:eastAsia="ar-SA"/>
        </w:rPr>
      </w:pPr>
      <w:r w:rsidRPr="00B5082B">
        <w:rPr>
          <w:b/>
          <w:sz w:val="24"/>
          <w:szCs w:val="24"/>
          <w:lang w:eastAsia="ar-SA"/>
        </w:rPr>
        <w:t xml:space="preserve"> TVARKOS APRAŠAS</w:t>
      </w:r>
    </w:p>
    <w:p w14:paraId="16A18C21" w14:textId="77777777" w:rsidR="00B5082B" w:rsidRPr="00B5082B" w:rsidRDefault="00B5082B" w:rsidP="00B5082B">
      <w:pPr>
        <w:spacing w:line="276" w:lineRule="auto"/>
        <w:jc w:val="center"/>
        <w:rPr>
          <w:rFonts w:eastAsia="Batang"/>
          <w:sz w:val="24"/>
          <w:szCs w:val="24"/>
          <w:lang w:eastAsia="ar-SA"/>
        </w:rPr>
      </w:pPr>
    </w:p>
    <w:p w14:paraId="4E89818A" w14:textId="77777777" w:rsidR="00B5082B" w:rsidRPr="00B5082B" w:rsidRDefault="00B5082B" w:rsidP="00B5082B">
      <w:pPr>
        <w:jc w:val="center"/>
        <w:rPr>
          <w:b/>
          <w:sz w:val="24"/>
          <w:szCs w:val="24"/>
        </w:rPr>
      </w:pPr>
      <w:r w:rsidRPr="00B5082B">
        <w:rPr>
          <w:b/>
          <w:sz w:val="24"/>
          <w:szCs w:val="24"/>
        </w:rPr>
        <w:t>I. BENDROSIOS NUOSTATOS</w:t>
      </w:r>
    </w:p>
    <w:p w14:paraId="0C3B63C7" w14:textId="77777777" w:rsidR="00B5082B" w:rsidRPr="00B5082B" w:rsidRDefault="00B5082B" w:rsidP="00B5082B">
      <w:pPr>
        <w:rPr>
          <w:sz w:val="24"/>
          <w:szCs w:val="24"/>
        </w:rPr>
      </w:pPr>
    </w:p>
    <w:p w14:paraId="5D6F7832" w14:textId="17F8261E" w:rsidR="00B5082B" w:rsidRPr="00B5082B" w:rsidRDefault="00B5082B" w:rsidP="00B5082B">
      <w:pPr>
        <w:ind w:firstLine="426"/>
        <w:jc w:val="both"/>
        <w:rPr>
          <w:sz w:val="24"/>
          <w:szCs w:val="24"/>
        </w:rPr>
      </w:pPr>
      <w:r w:rsidRPr="00B5082B">
        <w:rPr>
          <w:sz w:val="24"/>
          <w:szCs w:val="24"/>
        </w:rPr>
        <w:t xml:space="preserve">1. </w:t>
      </w:r>
      <w:r>
        <w:rPr>
          <w:sz w:val="24"/>
          <w:szCs w:val="24"/>
        </w:rPr>
        <w:t xml:space="preserve"> </w:t>
      </w:r>
      <w:r w:rsidRPr="00B5082B">
        <w:rPr>
          <w:color w:val="000000" w:themeColor="text1"/>
          <w:sz w:val="24"/>
          <w:szCs w:val="24"/>
        </w:rPr>
        <w:t>Apleisto ar neprižiūrimo nekilnojamojo turto nustatymo tvarkos aprašas (toliau – Tvarkos</w:t>
      </w:r>
      <w:r>
        <w:rPr>
          <w:color w:val="000000" w:themeColor="text1"/>
          <w:sz w:val="24"/>
          <w:szCs w:val="24"/>
        </w:rPr>
        <w:t xml:space="preserve"> </w:t>
      </w:r>
      <w:r w:rsidRPr="00B5082B">
        <w:rPr>
          <w:color w:val="000000" w:themeColor="text1"/>
          <w:sz w:val="24"/>
          <w:szCs w:val="24"/>
        </w:rPr>
        <w:t xml:space="preserve">aprašas) reglamentuoja nekilnojamojo turto, kuris apleistas ar neprižiūrimas, nustatymą, </w:t>
      </w:r>
      <w:r w:rsidRPr="00B5082B">
        <w:rPr>
          <w:rFonts w:eastAsia="Calibri"/>
          <w:color w:val="000000" w:themeColor="text1"/>
          <w:spacing w:val="1"/>
          <w:sz w:val="24"/>
          <w:szCs w:val="24"/>
        </w:rPr>
        <w:t xml:space="preserve">jo sąrašo sudarymo ir keitimo procedūras. </w:t>
      </w:r>
      <w:r w:rsidRPr="00B5082B">
        <w:rPr>
          <w:color w:val="000000" w:themeColor="text1"/>
          <w:sz w:val="24"/>
          <w:szCs w:val="24"/>
        </w:rPr>
        <w:t xml:space="preserve">Tvarkos aprašas parengtas vadovaujantis Lietuvos Respublikos nekilnojamojo turto mokesčio įstatymu, Lietuvos Respublikos statybos įstatymu, </w:t>
      </w:r>
      <w:r>
        <w:rPr>
          <w:color w:val="000000" w:themeColor="text1"/>
          <w:sz w:val="24"/>
          <w:szCs w:val="24"/>
        </w:rPr>
        <w:t>s</w:t>
      </w:r>
      <w:r w:rsidRPr="00B5082B">
        <w:rPr>
          <w:color w:val="000000" w:themeColor="text1"/>
          <w:sz w:val="24"/>
          <w:szCs w:val="24"/>
        </w:rPr>
        <w:t>tatybos techniniu reglamentu STR 1.07.03:2017 „Statinių techninės ir naudojimo priežiūros tvarka. Naujų nekilnojamojo turto kadastro objektų formavimo tvarka“</w:t>
      </w:r>
      <w:r w:rsidR="00883B10">
        <w:rPr>
          <w:color w:val="000000" w:themeColor="text1"/>
          <w:sz w:val="24"/>
          <w:szCs w:val="24"/>
        </w:rPr>
        <w:t xml:space="preserve">, patvirtintu </w:t>
      </w:r>
      <w:r w:rsidR="00883B10" w:rsidRPr="00B5082B">
        <w:rPr>
          <w:color w:val="000000" w:themeColor="text1"/>
          <w:sz w:val="24"/>
          <w:szCs w:val="24"/>
        </w:rPr>
        <w:t>Lietuvos Respublikos aplinkos ministro 2016 m. gruodžio 30 d. įsakymu Nr.</w:t>
      </w:r>
      <w:r w:rsidR="00883B10">
        <w:rPr>
          <w:color w:val="000000" w:themeColor="text1"/>
          <w:sz w:val="24"/>
          <w:szCs w:val="24"/>
        </w:rPr>
        <w:t xml:space="preserve"> </w:t>
      </w:r>
      <w:r w:rsidR="00883B10" w:rsidRPr="00B5082B">
        <w:rPr>
          <w:color w:val="000000" w:themeColor="text1"/>
          <w:sz w:val="24"/>
          <w:szCs w:val="24"/>
        </w:rPr>
        <w:t xml:space="preserve">D1-971 </w:t>
      </w:r>
      <w:r w:rsidR="00883B10">
        <w:rPr>
          <w:color w:val="000000" w:themeColor="text1"/>
          <w:sz w:val="24"/>
          <w:szCs w:val="24"/>
        </w:rPr>
        <w:t xml:space="preserve">„Dėl </w:t>
      </w:r>
      <w:r w:rsidR="00883B10" w:rsidRPr="00883B10">
        <w:rPr>
          <w:color w:val="000000" w:themeColor="text1"/>
          <w:sz w:val="24"/>
          <w:szCs w:val="24"/>
        </w:rPr>
        <w:t>statybos technin</w:t>
      </w:r>
      <w:r w:rsidR="00883B10">
        <w:rPr>
          <w:color w:val="000000" w:themeColor="text1"/>
          <w:sz w:val="24"/>
          <w:szCs w:val="24"/>
        </w:rPr>
        <w:t>io</w:t>
      </w:r>
      <w:r w:rsidR="00883B10" w:rsidRPr="00883B10">
        <w:rPr>
          <w:color w:val="000000" w:themeColor="text1"/>
          <w:sz w:val="24"/>
          <w:szCs w:val="24"/>
        </w:rPr>
        <w:t xml:space="preserve"> reglament</w:t>
      </w:r>
      <w:r w:rsidR="00883B10">
        <w:rPr>
          <w:color w:val="000000" w:themeColor="text1"/>
          <w:sz w:val="24"/>
          <w:szCs w:val="24"/>
        </w:rPr>
        <w:t>o</w:t>
      </w:r>
      <w:r w:rsidR="00883B10" w:rsidRPr="00883B10">
        <w:rPr>
          <w:color w:val="000000" w:themeColor="text1"/>
          <w:sz w:val="24"/>
          <w:szCs w:val="24"/>
        </w:rPr>
        <w:t xml:space="preserve"> STR 1.07.03:2017 „Statinių techninės ir naudojimo priežiūros tvarka. Naujų Nekilnojamojo turto kadastro objektų (inžinerinių statinių) formavimo tvarka“ </w:t>
      </w:r>
      <w:r w:rsidR="00883B10" w:rsidRPr="00B5082B">
        <w:rPr>
          <w:color w:val="000000" w:themeColor="text1"/>
          <w:sz w:val="24"/>
          <w:szCs w:val="24"/>
        </w:rPr>
        <w:t>patvirtin</w:t>
      </w:r>
      <w:r w:rsidR="00883B10">
        <w:rPr>
          <w:color w:val="000000" w:themeColor="text1"/>
          <w:sz w:val="24"/>
          <w:szCs w:val="24"/>
        </w:rPr>
        <w:t>imo“</w:t>
      </w:r>
      <w:r w:rsidRPr="00B5082B">
        <w:rPr>
          <w:color w:val="000000" w:themeColor="text1"/>
          <w:sz w:val="24"/>
          <w:szCs w:val="24"/>
        </w:rPr>
        <w:t xml:space="preserve">. </w:t>
      </w:r>
      <w:r w:rsidRPr="00B5082B">
        <w:rPr>
          <w:rFonts w:eastAsia="Calibri"/>
          <w:color w:val="000000" w:themeColor="text1"/>
          <w:spacing w:val="1"/>
          <w:sz w:val="24"/>
          <w:szCs w:val="24"/>
        </w:rPr>
        <w:t>Tvarkos apraše vartojamos sąvokos atitinka Lietuvos Respublikos civiliniame kodekse, Lietuvos Respublikos nekilnojamojo turto mokesčio įstatyme, Lietuvos Respublikos statybos įstatyme ir kituose teisės aktuose apibrėžtas sąvokas</w:t>
      </w:r>
      <w:r w:rsidRPr="00B5082B">
        <w:rPr>
          <w:sz w:val="24"/>
          <w:szCs w:val="24"/>
        </w:rPr>
        <w:t>.</w:t>
      </w:r>
    </w:p>
    <w:p w14:paraId="18630B21" w14:textId="64B36089" w:rsidR="00B5082B" w:rsidRPr="00B5082B" w:rsidRDefault="00B5082B" w:rsidP="00B5082B">
      <w:pPr>
        <w:ind w:firstLine="454"/>
        <w:jc w:val="both"/>
        <w:rPr>
          <w:sz w:val="24"/>
          <w:szCs w:val="24"/>
        </w:rPr>
      </w:pPr>
      <w:r w:rsidRPr="00B5082B">
        <w:rPr>
          <w:sz w:val="24"/>
          <w:szCs w:val="24"/>
        </w:rPr>
        <w:t xml:space="preserve">2. </w:t>
      </w:r>
      <w:r w:rsidRPr="00B5082B">
        <w:rPr>
          <w:rFonts w:eastAsia="Calibri"/>
          <w:color w:val="000000" w:themeColor="text1"/>
          <w:spacing w:val="1"/>
          <w:sz w:val="24"/>
          <w:szCs w:val="24"/>
        </w:rPr>
        <w:t xml:space="preserve">Apleistas  ar  neprižiūrimas  nekilnojamasis  turtas – į   savivaldybės  teritorijoje   esančio apleisto ar neprižiūrimo nekilnojamojo turto sąrašą įtrauktas nekilnojamasis turtas, kuris per statinių priežiūrą atliekančio viešojo administravimo subjekto nustatytą terminą nebuvo suremontuotas, rekonstruotas, kurio statyba neužbaigta Lietuvos Respublikos statybos įstatymo nustatyta tvarka ar kuris nebuvo nugriautas ir kurio naudotojas nevykdo Statybos įstatyme nustatytų statinių naudotojų ar statytojų (užsakovų) pareigų, susijusių su statinių priežiūra. Apleisto ar neprižiūrimo nekilnojamojo turto sąrašas (toliau – Sąrašas) kiekvienais metais tvirtinamas </w:t>
      </w:r>
      <w:r>
        <w:rPr>
          <w:rFonts w:eastAsia="Calibri"/>
          <w:color w:val="000000" w:themeColor="text1"/>
          <w:spacing w:val="1"/>
          <w:sz w:val="24"/>
          <w:szCs w:val="24"/>
        </w:rPr>
        <w:t>Panevėžio</w:t>
      </w:r>
      <w:r w:rsidRPr="00B5082B">
        <w:rPr>
          <w:rFonts w:eastAsia="Calibri"/>
          <w:color w:val="000000" w:themeColor="text1"/>
          <w:spacing w:val="1"/>
          <w:sz w:val="24"/>
          <w:szCs w:val="24"/>
        </w:rPr>
        <w:t xml:space="preserve"> rajono savivaldybės (toliau – Savivaldybė) tarybos sprendimu</w:t>
      </w:r>
      <w:r w:rsidRPr="00B5082B">
        <w:rPr>
          <w:sz w:val="24"/>
          <w:szCs w:val="24"/>
        </w:rPr>
        <w:t>.</w:t>
      </w:r>
    </w:p>
    <w:p w14:paraId="3B553180" w14:textId="349B319A" w:rsidR="00B5082B" w:rsidRPr="00B5082B" w:rsidRDefault="00B5082B" w:rsidP="00B5082B">
      <w:pPr>
        <w:pStyle w:val="Betarp"/>
        <w:ind w:firstLine="567"/>
        <w:jc w:val="both"/>
        <w:rPr>
          <w:rFonts w:eastAsia="Calibri"/>
          <w:color w:val="000000" w:themeColor="text1"/>
          <w:spacing w:val="1"/>
          <w:sz w:val="24"/>
          <w:szCs w:val="24"/>
        </w:rPr>
      </w:pPr>
      <w:r w:rsidRPr="00B5082B">
        <w:rPr>
          <w:sz w:val="24"/>
          <w:szCs w:val="24"/>
        </w:rPr>
        <w:t xml:space="preserve">3. </w:t>
      </w:r>
      <w:r w:rsidRPr="00B5082B">
        <w:rPr>
          <w:rFonts w:eastAsia="Calibri"/>
          <w:color w:val="000000" w:themeColor="text1"/>
          <w:spacing w:val="1"/>
          <w:sz w:val="24"/>
          <w:szCs w:val="24"/>
        </w:rPr>
        <w:t xml:space="preserve">Tvarkos apraše nurodytais atvejais asmenims, kurių nuosavybės teise valdomas nekilnojamasis turtas bus įrašomas arba įrašytas į Sąrašą ir kurie pagal Lietuvos Respublikos nekilnojamojo turto mokesčio įstatymą turi pareigą mokėti turto, įrašyto į Sąrašą, nekilnojamojo turto mokestį (toliau – Savininkas ar valdytojas), siųstina informacija papildomai paskelbiama Savivaldybės interneto svetainėje </w:t>
      </w:r>
      <w:hyperlink r:id="rId8" w:history="1">
        <w:r w:rsidRPr="00967188">
          <w:rPr>
            <w:rStyle w:val="Hipersaitas"/>
            <w:rFonts w:eastAsia="Calibri"/>
            <w:spacing w:val="1"/>
            <w:sz w:val="24"/>
            <w:szCs w:val="24"/>
          </w:rPr>
          <w:t>www.panrs.lt</w:t>
        </w:r>
      </w:hyperlink>
      <w:r>
        <w:rPr>
          <w:rFonts w:eastAsia="Calibri"/>
          <w:color w:val="000000" w:themeColor="text1"/>
          <w:spacing w:val="1"/>
          <w:sz w:val="24"/>
          <w:szCs w:val="24"/>
        </w:rPr>
        <w:t>.</w:t>
      </w:r>
    </w:p>
    <w:p w14:paraId="2AAEB939" w14:textId="77777777" w:rsidR="00B5082B" w:rsidRPr="00B5082B" w:rsidRDefault="00B5082B" w:rsidP="00B5082B">
      <w:pPr>
        <w:pStyle w:val="Betarp"/>
        <w:jc w:val="both"/>
        <w:rPr>
          <w:sz w:val="24"/>
          <w:szCs w:val="24"/>
        </w:rPr>
      </w:pPr>
    </w:p>
    <w:p w14:paraId="0C047715" w14:textId="3A1550E9" w:rsidR="00B5082B" w:rsidRPr="00B5082B" w:rsidRDefault="00B5082B" w:rsidP="00B5082B">
      <w:pPr>
        <w:jc w:val="center"/>
        <w:rPr>
          <w:b/>
          <w:sz w:val="24"/>
          <w:szCs w:val="24"/>
        </w:rPr>
      </w:pPr>
      <w:r w:rsidRPr="00B5082B">
        <w:rPr>
          <w:b/>
          <w:sz w:val="24"/>
          <w:szCs w:val="24"/>
        </w:rPr>
        <w:t xml:space="preserve">II. SĄRAŠO SUDARYMAS </w:t>
      </w:r>
      <w:r w:rsidRPr="00B5082B">
        <w:rPr>
          <w:b/>
          <w:bCs/>
          <w:color w:val="000000" w:themeColor="text1"/>
          <w:sz w:val="24"/>
          <w:szCs w:val="24"/>
        </w:rPr>
        <w:t>IR KEITIMAS</w:t>
      </w:r>
    </w:p>
    <w:p w14:paraId="22591D06" w14:textId="77777777" w:rsidR="00B5082B" w:rsidRPr="00B5082B" w:rsidRDefault="00B5082B" w:rsidP="00B5082B">
      <w:pPr>
        <w:jc w:val="both"/>
        <w:rPr>
          <w:sz w:val="24"/>
          <w:szCs w:val="24"/>
        </w:rPr>
      </w:pPr>
    </w:p>
    <w:p w14:paraId="4FBB3217" w14:textId="0C9D3E4F" w:rsidR="00B5082B" w:rsidRPr="00B5082B" w:rsidRDefault="00883B10" w:rsidP="00B5082B">
      <w:pPr>
        <w:pStyle w:val="Betarp"/>
        <w:ind w:firstLine="567"/>
        <w:jc w:val="both"/>
        <w:rPr>
          <w:sz w:val="24"/>
          <w:szCs w:val="24"/>
        </w:rPr>
      </w:pPr>
      <w:r>
        <w:rPr>
          <w:sz w:val="24"/>
          <w:szCs w:val="24"/>
        </w:rPr>
        <w:t>4</w:t>
      </w:r>
      <w:r w:rsidR="00B5082B" w:rsidRPr="00B5082B">
        <w:rPr>
          <w:sz w:val="24"/>
          <w:szCs w:val="24"/>
        </w:rPr>
        <w:t xml:space="preserve">. </w:t>
      </w:r>
      <w:r w:rsidR="00B5082B" w:rsidRPr="00B5082B">
        <w:rPr>
          <w:color w:val="000000" w:themeColor="text1"/>
          <w:sz w:val="24"/>
          <w:szCs w:val="24"/>
        </w:rPr>
        <w:t>Į Sąrašą įrašomas fizinių ir juridinių asmenų nekilnojamasis turtas, kuris Lietuvos Respublikos nekilnojamojo turto mokesčio įstatymo 4 straipsniu yra pripažįstamas mokesčio objektu (išskyrus fiziniams asmenims nuosavybės teise priklausančius ar jų įsigyjamus vienbučius, dvibučius, daugiabučius, įvairių socialinių grupių, gyvenamuosius (butus), mėgėjų sodų, garažų, gyvūnams auginti, žemės ūkio produkcijai tvarkyti, augalams auginti, pagalbinio ūkio, mokslo, religinių, asmeninio poilsio, viešojo poilsio paskirties pastatus (patalpas) ir inžinerinius statinius (įskaitant žuvininkystės statinius) bei nepatenkantis į šio įstatymo 7 straipsnyje išvardytų nekilnojamojo turto mokesčiu neapmokestinamų objektų sąrašą ir atitinka šiuos kriterijus</w:t>
      </w:r>
      <w:r w:rsidR="00B5082B" w:rsidRPr="00B5082B">
        <w:rPr>
          <w:sz w:val="24"/>
          <w:szCs w:val="24"/>
        </w:rPr>
        <w:t>:</w:t>
      </w:r>
    </w:p>
    <w:p w14:paraId="5B7D7E10" w14:textId="57C97F1D" w:rsidR="00B5082B" w:rsidRPr="00B5082B" w:rsidRDefault="00883B10" w:rsidP="00B5082B">
      <w:pPr>
        <w:pStyle w:val="Betarp"/>
        <w:ind w:firstLine="567"/>
        <w:jc w:val="both"/>
        <w:rPr>
          <w:sz w:val="24"/>
          <w:szCs w:val="24"/>
        </w:rPr>
      </w:pPr>
      <w:r>
        <w:rPr>
          <w:sz w:val="24"/>
          <w:szCs w:val="24"/>
        </w:rPr>
        <w:t>4</w:t>
      </w:r>
      <w:r w:rsidR="00B5082B" w:rsidRPr="00B5082B">
        <w:rPr>
          <w:sz w:val="24"/>
          <w:szCs w:val="24"/>
        </w:rPr>
        <w:t xml:space="preserve">.1. </w:t>
      </w:r>
      <w:r w:rsidR="00B5082B" w:rsidRPr="00B5082B">
        <w:rPr>
          <w:color w:val="000000" w:themeColor="text1"/>
          <w:sz w:val="24"/>
          <w:szCs w:val="24"/>
        </w:rPr>
        <w:t>per statinių priežiūrą atliekančio viešojo administravimo subjekto nustatytą terminą nebuvo suremontuotas, rekonstruotas ir kurio naudotojas nevykdo Statybos įstatyme nustatytų statinių naudotojų ar statytojų (užsakovų) pareigų, susijusių su statinių priežiūra</w:t>
      </w:r>
      <w:r w:rsidR="00B5082B" w:rsidRPr="00B5082B">
        <w:rPr>
          <w:sz w:val="24"/>
          <w:szCs w:val="24"/>
        </w:rPr>
        <w:t>;</w:t>
      </w:r>
    </w:p>
    <w:p w14:paraId="785A0041" w14:textId="7019E5E5" w:rsidR="00B5082B" w:rsidRPr="00EF1FAF" w:rsidRDefault="00883B10" w:rsidP="00B5082B">
      <w:pPr>
        <w:pStyle w:val="Betarp"/>
        <w:ind w:firstLine="567"/>
        <w:jc w:val="both"/>
        <w:rPr>
          <w:sz w:val="24"/>
          <w:szCs w:val="24"/>
        </w:rPr>
      </w:pPr>
      <w:bookmarkStart w:id="0" w:name="part_da1aef56c82e4bc0a4ff42d5eba2e67a"/>
      <w:bookmarkEnd w:id="0"/>
      <w:r>
        <w:rPr>
          <w:sz w:val="24"/>
          <w:szCs w:val="24"/>
        </w:rPr>
        <w:t>4</w:t>
      </w:r>
      <w:r w:rsidR="00B5082B" w:rsidRPr="00EF1FAF">
        <w:rPr>
          <w:sz w:val="24"/>
          <w:szCs w:val="24"/>
        </w:rPr>
        <w:t>.</w:t>
      </w:r>
      <w:r w:rsidR="00EF1FAF" w:rsidRPr="00EF1FAF">
        <w:rPr>
          <w:sz w:val="24"/>
          <w:szCs w:val="24"/>
        </w:rPr>
        <w:t>2</w:t>
      </w:r>
      <w:r w:rsidR="00B5082B" w:rsidRPr="00EF1FAF">
        <w:rPr>
          <w:sz w:val="24"/>
          <w:szCs w:val="24"/>
        </w:rPr>
        <w:t xml:space="preserve">. </w:t>
      </w:r>
      <w:r w:rsidR="00EF1FAF" w:rsidRPr="00EF1FAF">
        <w:rPr>
          <w:color w:val="000000" w:themeColor="text1"/>
          <w:sz w:val="24"/>
          <w:szCs w:val="24"/>
        </w:rPr>
        <w:t>kurio statyba neužbaigta Lietuvos Respublikos statybos įstatymo nustatyta tvarka ar kuris nebuvo nugriautas ir kurio naudotojas nevykdo Statybos įstatyme nustatytų statinių naudotojų ar statytojų (užsakovų) pareigų, susijusių su statinių priežiūra</w:t>
      </w:r>
      <w:r w:rsidR="00B5082B" w:rsidRPr="00EF1FAF">
        <w:rPr>
          <w:sz w:val="24"/>
          <w:szCs w:val="24"/>
        </w:rPr>
        <w:t>;</w:t>
      </w:r>
    </w:p>
    <w:p w14:paraId="4D31A3C0" w14:textId="7EA9CF28" w:rsidR="00B5082B" w:rsidRPr="00A47E3D" w:rsidRDefault="00883B10" w:rsidP="00B5082B">
      <w:pPr>
        <w:pStyle w:val="Betarp"/>
        <w:ind w:firstLine="567"/>
        <w:jc w:val="both"/>
        <w:rPr>
          <w:sz w:val="24"/>
          <w:szCs w:val="24"/>
        </w:rPr>
      </w:pPr>
      <w:bookmarkStart w:id="1" w:name="part_6602b95cba8d4479930b5acc9c84b930"/>
      <w:bookmarkStart w:id="2" w:name="part_3060d33afda2468dbefb85b119d35b86"/>
      <w:bookmarkEnd w:id="1"/>
      <w:bookmarkEnd w:id="2"/>
      <w:r>
        <w:rPr>
          <w:sz w:val="24"/>
          <w:szCs w:val="24"/>
        </w:rPr>
        <w:t>5</w:t>
      </w:r>
      <w:r w:rsidR="00B5082B" w:rsidRPr="00A47E3D">
        <w:rPr>
          <w:sz w:val="24"/>
          <w:szCs w:val="24"/>
        </w:rPr>
        <w:t xml:space="preserve">. </w:t>
      </w:r>
      <w:bookmarkStart w:id="3" w:name="part_2448d05acd2942c8b95d18c0d5672efd"/>
      <w:bookmarkEnd w:id="3"/>
      <w:r w:rsidR="00A47E3D" w:rsidRPr="00A47E3D">
        <w:rPr>
          <w:color w:val="000000" w:themeColor="text1"/>
          <w:sz w:val="24"/>
          <w:szCs w:val="24"/>
        </w:rPr>
        <w:t xml:space="preserve">Iki kiekvienų metų birželio 1 d. Savivaldybės administracijos seniūnijos (toliau – Seniūnijos), savo teritorijoje nustato statinius ir patalpas, kurie galimai yra apleisti ar neprižiūrimi, sudaro jų preliminarius Sąrašus ir pateikia Savivaldybės administracijos Statybos ir </w:t>
      </w:r>
      <w:r w:rsidR="00A47E3D">
        <w:rPr>
          <w:color w:val="000000" w:themeColor="text1"/>
          <w:sz w:val="24"/>
          <w:szCs w:val="24"/>
        </w:rPr>
        <w:t>infrastruktūros</w:t>
      </w:r>
      <w:r w:rsidR="00A47E3D" w:rsidRPr="00A47E3D">
        <w:rPr>
          <w:color w:val="000000" w:themeColor="text1"/>
          <w:sz w:val="24"/>
          <w:szCs w:val="24"/>
        </w:rPr>
        <w:t xml:space="preserve"> skyriui (toliau – Statybos ir </w:t>
      </w:r>
      <w:r w:rsidR="00A47E3D">
        <w:rPr>
          <w:color w:val="000000" w:themeColor="text1"/>
          <w:sz w:val="24"/>
          <w:szCs w:val="24"/>
        </w:rPr>
        <w:t>infrastruktūros</w:t>
      </w:r>
      <w:r w:rsidR="00A47E3D" w:rsidRPr="00A47E3D">
        <w:rPr>
          <w:color w:val="000000" w:themeColor="text1"/>
          <w:sz w:val="24"/>
          <w:szCs w:val="24"/>
        </w:rPr>
        <w:t xml:space="preserve"> skyrius)</w:t>
      </w:r>
      <w:r w:rsidR="00B5082B" w:rsidRPr="00A47E3D">
        <w:rPr>
          <w:sz w:val="24"/>
          <w:szCs w:val="24"/>
        </w:rPr>
        <w:t xml:space="preserve">. </w:t>
      </w:r>
    </w:p>
    <w:p w14:paraId="0463E92D" w14:textId="0445F27E" w:rsidR="00B5082B" w:rsidRPr="00A47E3D" w:rsidRDefault="00883B10" w:rsidP="00B5082B">
      <w:pPr>
        <w:pStyle w:val="Betarp"/>
        <w:ind w:firstLine="567"/>
        <w:jc w:val="both"/>
        <w:rPr>
          <w:sz w:val="24"/>
          <w:szCs w:val="24"/>
        </w:rPr>
      </w:pPr>
      <w:r>
        <w:rPr>
          <w:sz w:val="24"/>
          <w:szCs w:val="24"/>
        </w:rPr>
        <w:t>6</w:t>
      </w:r>
      <w:r w:rsidR="00B5082B" w:rsidRPr="00A47E3D">
        <w:rPr>
          <w:sz w:val="24"/>
          <w:szCs w:val="24"/>
        </w:rPr>
        <w:t xml:space="preserve">. </w:t>
      </w:r>
      <w:r w:rsidR="00A47E3D" w:rsidRPr="00A47E3D">
        <w:rPr>
          <w:color w:val="000000" w:themeColor="text1"/>
          <w:sz w:val="24"/>
          <w:szCs w:val="24"/>
        </w:rPr>
        <w:t xml:space="preserve">Statybos ir </w:t>
      </w:r>
      <w:r w:rsidR="00A47E3D">
        <w:rPr>
          <w:color w:val="000000" w:themeColor="text1"/>
          <w:sz w:val="24"/>
          <w:szCs w:val="24"/>
        </w:rPr>
        <w:t>infrastruktūros</w:t>
      </w:r>
      <w:r w:rsidR="00A47E3D" w:rsidRPr="00A47E3D">
        <w:rPr>
          <w:color w:val="000000" w:themeColor="text1"/>
          <w:sz w:val="24"/>
          <w:szCs w:val="24"/>
        </w:rPr>
        <w:t xml:space="preserve"> skyriaus specialistas, atsakingas už statinių priežiūrą, iki kiekvienų metų rugsėjo 1 d. įvertina preliminariame sąraše esančius statinius ir apžiūrą fiksuoja techninės priežiūros patikrinimo aktu. Patikros metu nustačius, kad statinių naudotojai nevykdo Lietuvos Respublikos statyb</w:t>
      </w:r>
      <w:r w:rsidR="00A47E3D">
        <w:rPr>
          <w:color w:val="000000" w:themeColor="text1"/>
          <w:sz w:val="24"/>
          <w:szCs w:val="24"/>
        </w:rPr>
        <w:t>os</w:t>
      </w:r>
      <w:r w:rsidR="00A47E3D" w:rsidRPr="00A47E3D">
        <w:rPr>
          <w:color w:val="000000" w:themeColor="text1"/>
          <w:sz w:val="24"/>
          <w:szCs w:val="24"/>
        </w:rPr>
        <w:t xml:space="preserve"> įstatymo ir kituose Lietuvos Respublikos įstatymuose bei teisės aktuose nustatytų statinių techninės priežiūros ir naudojimo bei statinių saugos reikalavimų, techninės priežiūros patikrinimo aktus registruotu laišku ir</w:t>
      </w:r>
      <w:r w:rsidR="001E2ABB">
        <w:rPr>
          <w:color w:val="000000" w:themeColor="text1"/>
          <w:sz w:val="24"/>
          <w:szCs w:val="24"/>
        </w:rPr>
        <w:t xml:space="preserve"> (</w:t>
      </w:r>
      <w:r w:rsidR="00A47E3D" w:rsidRPr="00A47E3D">
        <w:rPr>
          <w:color w:val="000000" w:themeColor="text1"/>
          <w:sz w:val="24"/>
          <w:szCs w:val="24"/>
        </w:rPr>
        <w:t>arba</w:t>
      </w:r>
      <w:r w:rsidR="001E2ABB">
        <w:rPr>
          <w:color w:val="000000" w:themeColor="text1"/>
          <w:sz w:val="24"/>
          <w:szCs w:val="24"/>
        </w:rPr>
        <w:t>)</w:t>
      </w:r>
      <w:r w:rsidR="00A47E3D" w:rsidRPr="00A47E3D">
        <w:rPr>
          <w:color w:val="000000" w:themeColor="text1"/>
          <w:sz w:val="24"/>
          <w:szCs w:val="24"/>
        </w:rPr>
        <w:t xml:space="preserve"> elektroniniu paštu (jeigu yra žinomas elektroninio pašto adresas) per 10 darbo dienų išsiunčia statinių naudotojams</w:t>
      </w:r>
      <w:r w:rsidR="00B5082B" w:rsidRPr="00A47E3D">
        <w:rPr>
          <w:sz w:val="24"/>
          <w:szCs w:val="24"/>
        </w:rPr>
        <w:t xml:space="preserve">. </w:t>
      </w:r>
    </w:p>
    <w:p w14:paraId="07F51075" w14:textId="34FD0C7F" w:rsidR="00B5082B" w:rsidRPr="00A47E3D" w:rsidRDefault="00883B10" w:rsidP="00B5082B">
      <w:pPr>
        <w:pStyle w:val="Betarp"/>
        <w:ind w:firstLine="567"/>
        <w:jc w:val="both"/>
        <w:rPr>
          <w:sz w:val="24"/>
          <w:szCs w:val="24"/>
        </w:rPr>
      </w:pPr>
      <w:r>
        <w:rPr>
          <w:sz w:val="24"/>
          <w:szCs w:val="24"/>
        </w:rPr>
        <w:t>7</w:t>
      </w:r>
      <w:r w:rsidR="00B5082B" w:rsidRPr="00A47E3D">
        <w:rPr>
          <w:sz w:val="24"/>
          <w:szCs w:val="24"/>
        </w:rPr>
        <w:t xml:space="preserve">. </w:t>
      </w:r>
      <w:r w:rsidR="00A47E3D" w:rsidRPr="00A47E3D">
        <w:rPr>
          <w:rFonts w:eastAsia="Calibri"/>
          <w:color w:val="000000" w:themeColor="text1"/>
          <w:spacing w:val="2"/>
          <w:sz w:val="24"/>
          <w:szCs w:val="24"/>
        </w:rPr>
        <w:t xml:space="preserve">Iki kiekvienų metų rugsėjo 15 d. Statybos ir </w:t>
      </w:r>
      <w:r w:rsidR="00A47E3D">
        <w:rPr>
          <w:color w:val="000000" w:themeColor="text1"/>
          <w:sz w:val="24"/>
          <w:szCs w:val="24"/>
        </w:rPr>
        <w:t>infrastruktūros</w:t>
      </w:r>
      <w:r w:rsidR="00A47E3D" w:rsidRPr="00A47E3D">
        <w:rPr>
          <w:rFonts w:eastAsia="Calibri"/>
          <w:color w:val="000000" w:themeColor="text1"/>
          <w:spacing w:val="2"/>
          <w:sz w:val="24"/>
          <w:szCs w:val="24"/>
        </w:rPr>
        <w:t xml:space="preserve"> skyrius </w:t>
      </w:r>
      <w:r w:rsidR="00A86231">
        <w:rPr>
          <w:rFonts w:eastAsia="Calibri"/>
          <w:color w:val="000000" w:themeColor="text1"/>
          <w:spacing w:val="2"/>
          <w:sz w:val="24"/>
          <w:szCs w:val="24"/>
        </w:rPr>
        <w:t xml:space="preserve">informuoja </w:t>
      </w:r>
      <w:r w:rsidR="00A47E3D" w:rsidRPr="00A47E3D">
        <w:rPr>
          <w:rFonts w:eastAsia="Calibri"/>
          <w:color w:val="000000" w:themeColor="text1"/>
          <w:spacing w:val="2"/>
          <w:sz w:val="24"/>
          <w:szCs w:val="24"/>
        </w:rPr>
        <w:t>statinių naudotojus apie ketinimą įrašyti jų nekilnojamąjį turtą į Sąrašą ir nekilnojamojo turto mokesčio tarifo šiam turtui nustatymą</w:t>
      </w:r>
      <w:r w:rsidR="00B5082B" w:rsidRPr="00A47E3D">
        <w:rPr>
          <w:sz w:val="24"/>
          <w:szCs w:val="24"/>
        </w:rPr>
        <w:t>.</w:t>
      </w:r>
    </w:p>
    <w:p w14:paraId="5F851951" w14:textId="110DD920" w:rsidR="00B5082B" w:rsidRPr="00A47E3D" w:rsidRDefault="00883B10" w:rsidP="00B5082B">
      <w:pPr>
        <w:ind w:firstLine="567"/>
        <w:jc w:val="both"/>
        <w:rPr>
          <w:sz w:val="24"/>
          <w:szCs w:val="24"/>
        </w:rPr>
      </w:pPr>
      <w:r>
        <w:rPr>
          <w:sz w:val="24"/>
          <w:szCs w:val="24"/>
        </w:rPr>
        <w:t>8</w:t>
      </w:r>
      <w:r w:rsidR="00B5082B" w:rsidRPr="00A47E3D">
        <w:rPr>
          <w:sz w:val="24"/>
          <w:szCs w:val="24"/>
        </w:rPr>
        <w:t xml:space="preserve">. </w:t>
      </w:r>
      <w:r w:rsidR="00A47E3D" w:rsidRPr="00A47E3D">
        <w:rPr>
          <w:color w:val="000000" w:themeColor="text1"/>
          <w:sz w:val="24"/>
          <w:szCs w:val="24"/>
        </w:rPr>
        <w:t xml:space="preserve">Statybos ir </w:t>
      </w:r>
      <w:r w:rsidR="00A47E3D">
        <w:rPr>
          <w:color w:val="000000" w:themeColor="text1"/>
          <w:sz w:val="24"/>
          <w:szCs w:val="24"/>
        </w:rPr>
        <w:t>infrastruktūros</w:t>
      </w:r>
      <w:r w:rsidR="00A47E3D" w:rsidRPr="00A47E3D">
        <w:rPr>
          <w:color w:val="000000" w:themeColor="text1"/>
          <w:sz w:val="24"/>
          <w:szCs w:val="24"/>
        </w:rPr>
        <w:t xml:space="preserve"> skyrius, sudarydamas Sąrašą, surenka šiuos duomenis  apie nekilnojamąjį turtą: adresą, pastato paskirtį, objekto unikalųjį numerį (jeigu žinomas), savininką ar valdytoją (jeigu žinomas), techninės priežiūros būklę (apleistas ar neprižiūrimas, nebuvo suremontuotas ar rekonstruotas, avarinis ir netvarkomas, sudegęs ir netvarkomas, statyba neužbaigta Lietuvos Respublikos statybos įstatymo nustatyta tvarka ar pan.) ir prideda Nekilnojamojo turto registro duomenų banko išrašus </w:t>
      </w:r>
      <w:r w:rsidR="001E2ABB">
        <w:rPr>
          <w:color w:val="000000" w:themeColor="text1"/>
          <w:sz w:val="24"/>
          <w:szCs w:val="24"/>
        </w:rPr>
        <w:t>bei</w:t>
      </w:r>
      <w:r w:rsidR="00A47E3D" w:rsidRPr="00A47E3D">
        <w:rPr>
          <w:color w:val="000000" w:themeColor="text1"/>
          <w:sz w:val="24"/>
          <w:szCs w:val="24"/>
        </w:rPr>
        <w:t xml:space="preserve"> turimą vaizdinę medžiagą (nuotraukas, žemėlapius ir pan.)</w:t>
      </w:r>
      <w:r w:rsidR="00B5082B" w:rsidRPr="00A47E3D">
        <w:rPr>
          <w:sz w:val="24"/>
          <w:szCs w:val="24"/>
        </w:rPr>
        <w:t>.</w:t>
      </w:r>
    </w:p>
    <w:p w14:paraId="2E11433D" w14:textId="37D044EC" w:rsidR="00A47E3D" w:rsidRPr="00A47E3D" w:rsidRDefault="00883B10" w:rsidP="00B5082B">
      <w:pPr>
        <w:ind w:firstLine="567"/>
        <w:jc w:val="both"/>
        <w:rPr>
          <w:rFonts w:eastAsia="Calibri"/>
          <w:color w:val="000000" w:themeColor="text1"/>
          <w:spacing w:val="1"/>
          <w:sz w:val="24"/>
          <w:szCs w:val="24"/>
        </w:rPr>
      </w:pPr>
      <w:r>
        <w:rPr>
          <w:sz w:val="24"/>
          <w:szCs w:val="24"/>
        </w:rPr>
        <w:t>9</w:t>
      </w:r>
      <w:r w:rsidR="00B5082B" w:rsidRPr="00A47E3D">
        <w:rPr>
          <w:sz w:val="24"/>
          <w:szCs w:val="24"/>
        </w:rPr>
        <w:t xml:space="preserve">. </w:t>
      </w:r>
      <w:r w:rsidR="00A47E3D" w:rsidRPr="00A47E3D">
        <w:rPr>
          <w:rFonts w:eastAsia="Calibri"/>
          <w:color w:val="000000" w:themeColor="text1"/>
          <w:spacing w:val="6"/>
          <w:sz w:val="24"/>
          <w:szCs w:val="24"/>
        </w:rPr>
        <w:t xml:space="preserve">Savininkas ar valdytojas gali per 30 kalendorinių dienų nuo pranešimo apie jų valdomo </w:t>
      </w:r>
      <w:r w:rsidR="00A47E3D" w:rsidRPr="00A47E3D">
        <w:rPr>
          <w:rFonts w:eastAsia="Calibri"/>
          <w:color w:val="000000" w:themeColor="text1"/>
          <w:spacing w:val="7"/>
          <w:sz w:val="24"/>
          <w:szCs w:val="24"/>
        </w:rPr>
        <w:t xml:space="preserve">nekilnojamojo turto ketinimą įrašyti į Sąrašą </w:t>
      </w:r>
      <w:r w:rsidR="00A47E3D" w:rsidRPr="00123B0B">
        <w:rPr>
          <w:rFonts w:eastAsia="Calibri"/>
          <w:color w:val="000000" w:themeColor="text1"/>
          <w:spacing w:val="7"/>
          <w:sz w:val="24"/>
          <w:szCs w:val="24"/>
        </w:rPr>
        <w:t>išsiuntimo</w:t>
      </w:r>
      <w:r w:rsidR="001E2ABB">
        <w:rPr>
          <w:rFonts w:eastAsia="Calibri"/>
          <w:color w:val="000000" w:themeColor="text1"/>
          <w:spacing w:val="7"/>
          <w:sz w:val="24"/>
          <w:szCs w:val="24"/>
        </w:rPr>
        <w:t xml:space="preserve"> </w:t>
      </w:r>
      <w:r w:rsidR="00A47E3D" w:rsidRPr="00A47E3D">
        <w:rPr>
          <w:rFonts w:eastAsia="Calibri"/>
          <w:color w:val="000000" w:themeColor="text1"/>
          <w:spacing w:val="7"/>
          <w:sz w:val="24"/>
          <w:szCs w:val="24"/>
        </w:rPr>
        <w:t xml:space="preserve">dienos pateikti Statybos ir </w:t>
      </w:r>
      <w:r w:rsidR="00A47E3D">
        <w:rPr>
          <w:color w:val="000000" w:themeColor="text1"/>
          <w:sz w:val="24"/>
          <w:szCs w:val="24"/>
        </w:rPr>
        <w:t>infrastruktūros</w:t>
      </w:r>
      <w:r w:rsidR="00A47E3D" w:rsidRPr="00A47E3D">
        <w:rPr>
          <w:rFonts w:eastAsia="Calibri"/>
          <w:color w:val="000000" w:themeColor="text1"/>
          <w:spacing w:val="7"/>
          <w:sz w:val="24"/>
          <w:szCs w:val="24"/>
        </w:rPr>
        <w:t xml:space="preserve"> skyriui dokumentus, įrodančius, kad </w:t>
      </w:r>
      <w:r w:rsidR="00A47E3D" w:rsidRPr="00A47E3D">
        <w:rPr>
          <w:rFonts w:eastAsia="Calibri"/>
          <w:color w:val="000000" w:themeColor="text1"/>
          <w:spacing w:val="2"/>
          <w:sz w:val="24"/>
          <w:szCs w:val="24"/>
        </w:rPr>
        <w:t>nekilnojamasis turtas nėra apleistas ar neprižiūrėtas arba kad atitik</w:t>
      </w:r>
      <w:r w:rsidR="001E2ABB">
        <w:rPr>
          <w:rFonts w:eastAsia="Calibri"/>
          <w:color w:val="000000" w:themeColor="text1"/>
          <w:spacing w:val="2"/>
          <w:sz w:val="24"/>
          <w:szCs w:val="24"/>
        </w:rPr>
        <w:t>ti</w:t>
      </w:r>
      <w:r w:rsidR="00A47E3D" w:rsidRPr="00A47E3D">
        <w:rPr>
          <w:rFonts w:eastAsia="Calibri"/>
          <w:color w:val="000000" w:themeColor="text1"/>
          <w:spacing w:val="2"/>
          <w:sz w:val="24"/>
          <w:szCs w:val="24"/>
        </w:rPr>
        <w:t xml:space="preserve">s </w:t>
      </w:r>
      <w:r w:rsidR="00A47E3D" w:rsidRPr="00A47E3D">
        <w:rPr>
          <w:rFonts w:eastAsia="Calibri"/>
          <w:color w:val="000000" w:themeColor="text1"/>
          <w:spacing w:val="1"/>
          <w:sz w:val="24"/>
          <w:szCs w:val="24"/>
        </w:rPr>
        <w:t>yra sąlygota vienos ar keleto šių aplinkybių:</w:t>
      </w:r>
    </w:p>
    <w:p w14:paraId="64745632" w14:textId="6E57D15B" w:rsidR="00A47E3D" w:rsidRPr="00A47E3D" w:rsidRDefault="00883B10" w:rsidP="00B5082B">
      <w:pPr>
        <w:ind w:firstLine="567"/>
        <w:jc w:val="both"/>
        <w:rPr>
          <w:rFonts w:eastAsia="Calibri"/>
          <w:color w:val="000000" w:themeColor="text1"/>
          <w:spacing w:val="1"/>
          <w:sz w:val="24"/>
          <w:szCs w:val="24"/>
        </w:rPr>
      </w:pPr>
      <w:r>
        <w:rPr>
          <w:color w:val="000000"/>
          <w:sz w:val="24"/>
          <w:szCs w:val="24"/>
        </w:rPr>
        <w:t>9</w:t>
      </w:r>
      <w:r w:rsidR="00A47E3D" w:rsidRPr="00A47E3D">
        <w:rPr>
          <w:color w:val="000000"/>
          <w:sz w:val="24"/>
          <w:szCs w:val="24"/>
        </w:rPr>
        <w:t xml:space="preserve">.1. </w:t>
      </w:r>
      <w:r w:rsidR="00A47E3D" w:rsidRPr="00A47E3D">
        <w:rPr>
          <w:rFonts w:eastAsia="Calibri"/>
          <w:color w:val="000000" w:themeColor="text1"/>
          <w:spacing w:val="4"/>
          <w:sz w:val="24"/>
          <w:szCs w:val="24"/>
        </w:rPr>
        <w:t xml:space="preserve">kompetentingos institucijos sprendimu yra nustatytas apribojimas disponuoti </w:t>
      </w:r>
      <w:r w:rsidR="00A47E3D" w:rsidRPr="00A47E3D">
        <w:rPr>
          <w:rFonts w:eastAsia="Calibri"/>
          <w:color w:val="000000" w:themeColor="text1"/>
          <w:sz w:val="24"/>
          <w:szCs w:val="24"/>
        </w:rPr>
        <w:t xml:space="preserve">nekilnojamuoju turtu (išskyrus šio turto areštą, uždėtą jo savininkui ar valdytojui dėl neteisėtos veikos </w:t>
      </w:r>
      <w:r w:rsidR="00A47E3D" w:rsidRPr="00A47E3D">
        <w:rPr>
          <w:rFonts w:eastAsia="Calibri"/>
          <w:color w:val="000000" w:themeColor="text1"/>
          <w:spacing w:val="10"/>
          <w:sz w:val="24"/>
          <w:szCs w:val="24"/>
        </w:rPr>
        <w:t xml:space="preserve">ir šio turto įkeitimą ar hipoteką) ir turtu negalima naudotis ar jį valdyti dėl </w:t>
      </w:r>
      <w:r w:rsidR="00A47E3D" w:rsidRPr="00A47E3D">
        <w:rPr>
          <w:rFonts w:eastAsia="Calibri"/>
          <w:color w:val="000000" w:themeColor="text1"/>
          <w:spacing w:val="4"/>
          <w:sz w:val="24"/>
          <w:szCs w:val="24"/>
        </w:rPr>
        <w:t xml:space="preserve">teisėsaugos institucijų (ar kitų kompetentingų institucijų) atliekamo tyrimo ar sprendimo byloje, </w:t>
      </w:r>
      <w:r w:rsidR="00A47E3D" w:rsidRPr="00A47E3D">
        <w:rPr>
          <w:rFonts w:eastAsia="Calibri"/>
          <w:color w:val="000000" w:themeColor="text1"/>
          <w:spacing w:val="1"/>
          <w:sz w:val="24"/>
          <w:szCs w:val="24"/>
        </w:rPr>
        <w:t>susijusioje su šiuo nekilnojamuoju turtu, įsiteisėjimo;</w:t>
      </w:r>
    </w:p>
    <w:p w14:paraId="21A4A816" w14:textId="06751A78" w:rsidR="00BF7D6F" w:rsidRDefault="00883B10" w:rsidP="00B5082B">
      <w:pPr>
        <w:ind w:firstLine="567"/>
        <w:jc w:val="both"/>
        <w:rPr>
          <w:rFonts w:eastAsia="Calibri"/>
          <w:color w:val="000000" w:themeColor="text1"/>
          <w:spacing w:val="-3"/>
          <w:sz w:val="24"/>
          <w:szCs w:val="24"/>
        </w:rPr>
      </w:pPr>
      <w:r>
        <w:rPr>
          <w:color w:val="000000"/>
          <w:sz w:val="24"/>
          <w:szCs w:val="24"/>
        </w:rPr>
        <w:t>9</w:t>
      </w:r>
      <w:r w:rsidR="00A47E3D" w:rsidRPr="00A47E3D">
        <w:rPr>
          <w:color w:val="000000"/>
          <w:sz w:val="24"/>
          <w:szCs w:val="24"/>
        </w:rPr>
        <w:t xml:space="preserve">.2. </w:t>
      </w:r>
      <w:r w:rsidR="00A47E3D" w:rsidRPr="00A47E3D">
        <w:rPr>
          <w:rFonts w:eastAsia="Calibri"/>
          <w:color w:val="000000" w:themeColor="text1"/>
          <w:spacing w:val="3"/>
          <w:sz w:val="24"/>
          <w:szCs w:val="24"/>
        </w:rPr>
        <w:t xml:space="preserve">dėl trečiųjų asmenų neteisėtų veiksmų nekilnojamasis turtas buvo suniokotas, šis </w:t>
      </w:r>
      <w:r w:rsidR="00A47E3D" w:rsidRPr="00A47E3D">
        <w:rPr>
          <w:rFonts w:eastAsia="Calibri"/>
          <w:color w:val="000000" w:themeColor="text1"/>
          <w:spacing w:val="1"/>
          <w:sz w:val="24"/>
          <w:szCs w:val="24"/>
        </w:rPr>
        <w:t xml:space="preserve">faktas buvo konstatuotas kompetentingos institucijos ir nuo įvykio praėjo mažiau kaip šeši </w:t>
      </w:r>
      <w:r w:rsidR="00A47E3D" w:rsidRPr="00A47E3D">
        <w:rPr>
          <w:rFonts w:eastAsia="Calibri"/>
          <w:color w:val="000000" w:themeColor="text1"/>
          <w:spacing w:val="-3"/>
          <w:sz w:val="24"/>
          <w:szCs w:val="24"/>
        </w:rPr>
        <w:t>mėnesiai</w:t>
      </w:r>
      <w:r w:rsidR="001E2ABB">
        <w:rPr>
          <w:rFonts w:eastAsia="Calibri"/>
          <w:color w:val="000000" w:themeColor="text1"/>
          <w:spacing w:val="-3"/>
          <w:sz w:val="24"/>
          <w:szCs w:val="24"/>
        </w:rPr>
        <w:t>;</w:t>
      </w:r>
    </w:p>
    <w:p w14:paraId="688D8CC5" w14:textId="7ED70397" w:rsidR="00BF7D6F" w:rsidRDefault="00883B10" w:rsidP="00B5082B">
      <w:pPr>
        <w:ind w:firstLine="567"/>
        <w:jc w:val="both"/>
        <w:rPr>
          <w:rFonts w:eastAsia="Calibri"/>
          <w:color w:val="000000" w:themeColor="text1"/>
          <w:spacing w:val="-3"/>
          <w:sz w:val="24"/>
          <w:szCs w:val="24"/>
        </w:rPr>
      </w:pPr>
      <w:r>
        <w:rPr>
          <w:rFonts w:eastAsia="Calibri"/>
          <w:color w:val="000000" w:themeColor="text1"/>
          <w:spacing w:val="-3"/>
          <w:sz w:val="24"/>
          <w:szCs w:val="24"/>
        </w:rPr>
        <w:t>9</w:t>
      </w:r>
      <w:r w:rsidR="00BF7D6F" w:rsidRPr="00BF7D6F">
        <w:rPr>
          <w:rFonts w:eastAsia="Calibri"/>
          <w:color w:val="000000" w:themeColor="text1"/>
          <w:spacing w:val="-3"/>
          <w:sz w:val="24"/>
          <w:szCs w:val="24"/>
        </w:rPr>
        <w:t xml:space="preserve">.3. </w:t>
      </w:r>
      <w:r w:rsidR="00BF7D6F" w:rsidRPr="00BF7D6F">
        <w:rPr>
          <w:rFonts w:eastAsia="Calibri"/>
          <w:color w:val="000000" w:themeColor="text1"/>
          <w:sz w:val="24"/>
          <w:szCs w:val="24"/>
        </w:rPr>
        <w:t xml:space="preserve">nekilnojamojo turto savininkas ar valdytojas kreipėsi į kompetentingas institucijas dėl statybą leidžiančių dokumentų išdavimo </w:t>
      </w:r>
      <w:r w:rsidR="00BF7D6F" w:rsidRPr="00BF7D6F">
        <w:rPr>
          <w:rFonts w:eastAsia="Calibri"/>
          <w:color w:val="000000" w:themeColor="text1"/>
          <w:spacing w:val="4"/>
          <w:sz w:val="24"/>
          <w:szCs w:val="24"/>
        </w:rPr>
        <w:t xml:space="preserve">nekilnojamajam turtui statyti, rekonstruoti, atnaujinti (modernizuoti), remontuoti, griauti, specialiųjų architektūros reikalavimų, specialiųjų saugomos teritorijos tvarkymo ir apsaugos reikalavimų išdavimo </w:t>
      </w:r>
      <w:r w:rsidR="00BF7D6F" w:rsidRPr="00BF7D6F">
        <w:rPr>
          <w:rFonts w:eastAsia="Calibri"/>
          <w:color w:val="000000" w:themeColor="text1"/>
          <w:spacing w:val="11"/>
          <w:sz w:val="24"/>
          <w:szCs w:val="24"/>
        </w:rPr>
        <w:t xml:space="preserve">arba teritorijų, kuriose yra nekilnojamasis turtas, planavimo ar projektavimo inicijavimo ir sąlygų šiems dokumentams rengti nustatymo ir nebuvo baigtas minėtų </w:t>
      </w:r>
      <w:r w:rsidR="00BF7D6F" w:rsidRPr="00BF7D6F">
        <w:rPr>
          <w:rFonts w:eastAsia="Calibri"/>
          <w:color w:val="000000" w:themeColor="text1"/>
          <w:spacing w:val="6"/>
          <w:sz w:val="24"/>
          <w:szCs w:val="24"/>
        </w:rPr>
        <w:t xml:space="preserve">dokumentų derinimo procesas arba po atitinkamo sprendimo (išduoto statybą leidžiančio dokumento, specialiųjų architektūros reikalavimų, priimto Savivaldybės administracijos direktoriaus įsakymo dėl teritorijos planavimo ar žemės sklypų formavimo pertvarkymo organizavimo) priėmimo praėjo mažiau kaip šeši </w:t>
      </w:r>
      <w:r w:rsidR="00BF7D6F" w:rsidRPr="00BF7D6F">
        <w:rPr>
          <w:rFonts w:eastAsia="Calibri"/>
          <w:color w:val="000000" w:themeColor="text1"/>
          <w:spacing w:val="-3"/>
          <w:sz w:val="24"/>
          <w:szCs w:val="24"/>
        </w:rPr>
        <w:t>mėnesiai</w:t>
      </w:r>
      <w:r w:rsidR="001E2ABB">
        <w:rPr>
          <w:rFonts w:eastAsia="Calibri"/>
          <w:color w:val="000000" w:themeColor="text1"/>
          <w:spacing w:val="-3"/>
          <w:sz w:val="24"/>
          <w:szCs w:val="24"/>
        </w:rPr>
        <w:t>;</w:t>
      </w:r>
    </w:p>
    <w:p w14:paraId="102916D7" w14:textId="1AF0EC53" w:rsidR="00B5082B" w:rsidRPr="00BF7D6F" w:rsidRDefault="00883B10" w:rsidP="00B5082B">
      <w:pPr>
        <w:ind w:firstLine="567"/>
        <w:jc w:val="both"/>
        <w:rPr>
          <w:color w:val="000000"/>
          <w:sz w:val="24"/>
          <w:szCs w:val="24"/>
        </w:rPr>
      </w:pPr>
      <w:r>
        <w:rPr>
          <w:rFonts w:eastAsia="Calibri"/>
          <w:color w:val="000000" w:themeColor="text1"/>
          <w:spacing w:val="-3"/>
          <w:sz w:val="24"/>
          <w:szCs w:val="24"/>
        </w:rPr>
        <w:t>9</w:t>
      </w:r>
      <w:r w:rsidR="00BF7D6F" w:rsidRPr="00BF7D6F">
        <w:rPr>
          <w:rFonts w:eastAsia="Calibri"/>
          <w:color w:val="000000" w:themeColor="text1"/>
          <w:spacing w:val="-3"/>
          <w:sz w:val="24"/>
          <w:szCs w:val="24"/>
        </w:rPr>
        <w:t xml:space="preserve">.4. </w:t>
      </w:r>
      <w:r w:rsidR="00BF7D6F" w:rsidRPr="00BF7D6F">
        <w:rPr>
          <w:rFonts w:eastAsia="Calibri"/>
          <w:color w:val="000000" w:themeColor="text1"/>
          <w:spacing w:val="3"/>
          <w:sz w:val="24"/>
          <w:szCs w:val="24"/>
        </w:rPr>
        <w:t xml:space="preserve">turtas buvo įsigytas ne anksčiau kaip prieš vienerius metus iki šio nekilnojamojo turto </w:t>
      </w:r>
      <w:r w:rsidR="00BF7D6F" w:rsidRPr="00BF7D6F">
        <w:rPr>
          <w:rFonts w:eastAsia="Calibri"/>
          <w:color w:val="000000" w:themeColor="text1"/>
          <w:spacing w:val="1"/>
          <w:sz w:val="24"/>
          <w:szCs w:val="24"/>
        </w:rPr>
        <w:t xml:space="preserve">įrašymo į </w:t>
      </w:r>
      <w:r w:rsidR="00BF7D6F" w:rsidRPr="00BF7D6F">
        <w:rPr>
          <w:rFonts w:eastAsia="Calibri"/>
          <w:color w:val="000000" w:themeColor="text1"/>
          <w:sz w:val="24"/>
          <w:szCs w:val="24"/>
        </w:rPr>
        <w:t>Sąrašą patvirtinimo</w:t>
      </w:r>
      <w:r w:rsidR="00BF7D6F" w:rsidRPr="00BF7D6F">
        <w:rPr>
          <w:rFonts w:eastAsia="Calibri"/>
          <w:color w:val="000000" w:themeColor="text1"/>
          <w:spacing w:val="1"/>
          <w:sz w:val="24"/>
          <w:szCs w:val="24"/>
        </w:rPr>
        <w:t xml:space="preserve"> dienos</w:t>
      </w:r>
      <w:r w:rsidR="00B5082B" w:rsidRPr="00BF7D6F">
        <w:rPr>
          <w:color w:val="000000"/>
          <w:sz w:val="24"/>
          <w:szCs w:val="24"/>
        </w:rPr>
        <w:t>.</w:t>
      </w:r>
    </w:p>
    <w:p w14:paraId="135DE47D" w14:textId="4BA98973" w:rsidR="00B5082B" w:rsidRPr="00BF7D6F" w:rsidRDefault="00BF7D6F" w:rsidP="00B5082B">
      <w:pPr>
        <w:ind w:firstLine="567"/>
        <w:jc w:val="both"/>
        <w:rPr>
          <w:color w:val="000000"/>
          <w:sz w:val="24"/>
          <w:szCs w:val="24"/>
        </w:rPr>
      </w:pPr>
      <w:r w:rsidRPr="00BF7D6F">
        <w:rPr>
          <w:color w:val="000000"/>
          <w:sz w:val="24"/>
          <w:szCs w:val="24"/>
        </w:rPr>
        <w:t>1</w:t>
      </w:r>
      <w:r w:rsidR="00883B10">
        <w:rPr>
          <w:color w:val="000000"/>
          <w:sz w:val="24"/>
          <w:szCs w:val="24"/>
        </w:rPr>
        <w:t>0</w:t>
      </w:r>
      <w:r w:rsidR="00B5082B" w:rsidRPr="00BF7D6F">
        <w:rPr>
          <w:color w:val="000000"/>
          <w:sz w:val="24"/>
          <w:szCs w:val="24"/>
        </w:rPr>
        <w:t xml:space="preserve">. </w:t>
      </w:r>
      <w:r w:rsidRPr="00BF7D6F">
        <w:rPr>
          <w:color w:val="000000" w:themeColor="text1"/>
          <w:sz w:val="24"/>
          <w:szCs w:val="24"/>
        </w:rPr>
        <w:t xml:space="preserve">Statybos ir </w:t>
      </w:r>
      <w:r>
        <w:rPr>
          <w:color w:val="000000" w:themeColor="text1"/>
          <w:sz w:val="24"/>
          <w:szCs w:val="24"/>
        </w:rPr>
        <w:t>infrastruktūr</w:t>
      </w:r>
      <w:r w:rsidRPr="00BF7D6F">
        <w:rPr>
          <w:color w:val="000000" w:themeColor="text1"/>
          <w:sz w:val="24"/>
          <w:szCs w:val="24"/>
        </w:rPr>
        <w:t xml:space="preserve">os skyrius ne vėliau kaip iki kiekvienų metų </w:t>
      </w:r>
      <w:r>
        <w:rPr>
          <w:color w:val="000000" w:themeColor="text1"/>
          <w:sz w:val="24"/>
          <w:szCs w:val="24"/>
        </w:rPr>
        <w:t>spal</w:t>
      </w:r>
      <w:r w:rsidRPr="00BF7D6F">
        <w:rPr>
          <w:color w:val="000000" w:themeColor="text1"/>
          <w:sz w:val="24"/>
          <w:szCs w:val="24"/>
        </w:rPr>
        <w:t xml:space="preserve">io </w:t>
      </w:r>
      <w:r>
        <w:rPr>
          <w:color w:val="000000" w:themeColor="text1"/>
          <w:sz w:val="24"/>
          <w:szCs w:val="24"/>
        </w:rPr>
        <w:t>31</w:t>
      </w:r>
      <w:r w:rsidRPr="00BF7D6F">
        <w:rPr>
          <w:color w:val="000000" w:themeColor="text1"/>
          <w:sz w:val="24"/>
          <w:szCs w:val="24"/>
        </w:rPr>
        <w:t xml:space="preserve"> d. pateikia Savivaldybės administracijos Finansų  skyriui (toliau – Finansų skyrius) apibendrintą Sąrašą</w:t>
      </w:r>
      <w:r w:rsidR="00B5082B" w:rsidRPr="00BF7D6F">
        <w:rPr>
          <w:color w:val="000000"/>
          <w:sz w:val="24"/>
          <w:szCs w:val="24"/>
        </w:rPr>
        <w:t>.</w:t>
      </w:r>
    </w:p>
    <w:p w14:paraId="14135399" w14:textId="339A4648" w:rsidR="00B5082B" w:rsidRPr="00BF7D6F" w:rsidRDefault="00B5082B" w:rsidP="00B5082B">
      <w:pPr>
        <w:ind w:firstLine="567"/>
        <w:jc w:val="both"/>
        <w:rPr>
          <w:sz w:val="24"/>
          <w:szCs w:val="24"/>
        </w:rPr>
      </w:pPr>
      <w:r w:rsidRPr="00BF7D6F">
        <w:rPr>
          <w:sz w:val="24"/>
          <w:szCs w:val="24"/>
        </w:rPr>
        <w:t>1</w:t>
      </w:r>
      <w:r w:rsidR="00883B10">
        <w:rPr>
          <w:sz w:val="24"/>
          <w:szCs w:val="24"/>
        </w:rPr>
        <w:t>1</w:t>
      </w:r>
      <w:r w:rsidRPr="00BF7D6F">
        <w:rPr>
          <w:sz w:val="24"/>
          <w:szCs w:val="24"/>
        </w:rPr>
        <w:t>.</w:t>
      </w:r>
      <w:r w:rsidRPr="00BF7D6F">
        <w:rPr>
          <w:b/>
          <w:bCs/>
          <w:sz w:val="24"/>
          <w:szCs w:val="24"/>
        </w:rPr>
        <w:t xml:space="preserve"> </w:t>
      </w:r>
      <w:r w:rsidR="00BF7D6F" w:rsidRPr="00BF7D6F">
        <w:rPr>
          <w:color w:val="000000" w:themeColor="text1"/>
          <w:sz w:val="24"/>
          <w:szCs w:val="24"/>
        </w:rPr>
        <w:t xml:space="preserve">Finansų skyrius, gavęs Tvarkos aprašo 11 punkte nurodytą informaciją, ją apibendrina ir nustatyta tvarka parengia Savivaldybės tarybos sprendimo projektą dėl Sąrašo patvirtinimo. Savivaldybės taryba iki kiekvienų metų gruodžio 31 d. patvirtina Sąrašą, kuris taikomas </w:t>
      </w:r>
      <w:r w:rsidR="001E2ABB">
        <w:rPr>
          <w:color w:val="000000" w:themeColor="text1"/>
          <w:sz w:val="24"/>
          <w:szCs w:val="24"/>
        </w:rPr>
        <w:t>kit</w:t>
      </w:r>
      <w:r w:rsidR="00BF7D6F" w:rsidRPr="00BF7D6F">
        <w:rPr>
          <w:color w:val="000000" w:themeColor="text1"/>
          <w:sz w:val="24"/>
          <w:szCs w:val="24"/>
        </w:rPr>
        <w:t>ų metų mokestiniam laikotarpiui</w:t>
      </w:r>
      <w:r w:rsidRPr="00BF7D6F">
        <w:rPr>
          <w:sz w:val="24"/>
          <w:szCs w:val="24"/>
        </w:rPr>
        <w:t>.</w:t>
      </w:r>
    </w:p>
    <w:p w14:paraId="6B61BF40" w14:textId="77777777" w:rsidR="00B5082B" w:rsidRPr="00B5082B" w:rsidRDefault="00B5082B" w:rsidP="00B5082B">
      <w:pPr>
        <w:pStyle w:val="Betarp"/>
        <w:jc w:val="both"/>
        <w:rPr>
          <w:sz w:val="24"/>
          <w:szCs w:val="24"/>
        </w:rPr>
      </w:pPr>
      <w:r w:rsidRPr="00B5082B">
        <w:rPr>
          <w:sz w:val="24"/>
          <w:szCs w:val="24"/>
        </w:rPr>
        <w:tab/>
      </w:r>
    </w:p>
    <w:p w14:paraId="1FF2DA4F" w14:textId="77777777" w:rsidR="00B5082B" w:rsidRPr="00B5082B" w:rsidRDefault="00B5082B" w:rsidP="00B5082B">
      <w:pPr>
        <w:jc w:val="center"/>
        <w:rPr>
          <w:b/>
          <w:sz w:val="24"/>
          <w:szCs w:val="24"/>
        </w:rPr>
      </w:pPr>
      <w:r w:rsidRPr="00B5082B">
        <w:rPr>
          <w:b/>
          <w:sz w:val="24"/>
          <w:szCs w:val="24"/>
        </w:rPr>
        <w:t>III.</w:t>
      </w:r>
      <w:r w:rsidRPr="00B5082B">
        <w:rPr>
          <w:sz w:val="24"/>
          <w:szCs w:val="24"/>
        </w:rPr>
        <w:t xml:space="preserve"> </w:t>
      </w:r>
      <w:r w:rsidRPr="00B5082B">
        <w:rPr>
          <w:b/>
          <w:sz w:val="24"/>
          <w:szCs w:val="24"/>
        </w:rPr>
        <w:t>BAIGIAMOSIOS NUOSTATOS</w:t>
      </w:r>
    </w:p>
    <w:p w14:paraId="42ADDD71" w14:textId="77777777" w:rsidR="00B5082B" w:rsidRPr="00B5082B" w:rsidRDefault="00B5082B" w:rsidP="00B5082B">
      <w:pPr>
        <w:rPr>
          <w:sz w:val="24"/>
          <w:szCs w:val="24"/>
        </w:rPr>
      </w:pPr>
    </w:p>
    <w:p w14:paraId="2315229A" w14:textId="16858F6F" w:rsidR="00B5082B" w:rsidRPr="001E2ABB" w:rsidRDefault="00B5082B" w:rsidP="00B5082B">
      <w:pPr>
        <w:pStyle w:val="Betarp"/>
        <w:ind w:firstLine="567"/>
        <w:jc w:val="both"/>
        <w:rPr>
          <w:sz w:val="24"/>
          <w:szCs w:val="24"/>
        </w:rPr>
      </w:pPr>
      <w:r w:rsidRPr="00AD1174">
        <w:rPr>
          <w:sz w:val="24"/>
          <w:szCs w:val="24"/>
        </w:rPr>
        <w:t>1</w:t>
      </w:r>
      <w:r w:rsidR="00883B10">
        <w:rPr>
          <w:sz w:val="24"/>
          <w:szCs w:val="24"/>
        </w:rPr>
        <w:t>2</w:t>
      </w:r>
      <w:r w:rsidRPr="00AD1174">
        <w:rPr>
          <w:sz w:val="24"/>
          <w:szCs w:val="24"/>
        </w:rPr>
        <w:t>.</w:t>
      </w:r>
      <w:r w:rsidRPr="00AD1174">
        <w:rPr>
          <w:b/>
          <w:bCs/>
          <w:sz w:val="24"/>
          <w:szCs w:val="24"/>
        </w:rPr>
        <w:t xml:space="preserve"> </w:t>
      </w:r>
      <w:r w:rsidR="00AD1174" w:rsidRPr="00AD1174">
        <w:rPr>
          <w:color w:val="000000" w:themeColor="text1"/>
          <w:sz w:val="24"/>
          <w:szCs w:val="24"/>
        </w:rPr>
        <w:t xml:space="preserve">Finansų skyrius ne vėliau kaip per 10 darbo dienų nuo Savivaldybės tarybos sprendimo priėmimo pateikia sprendimo kopiją </w:t>
      </w:r>
      <w:r w:rsidR="00AD1174">
        <w:rPr>
          <w:color w:val="000000" w:themeColor="text1"/>
          <w:sz w:val="24"/>
          <w:szCs w:val="24"/>
        </w:rPr>
        <w:t>Panevėžio</w:t>
      </w:r>
      <w:r w:rsidR="00AD1174" w:rsidRPr="00AD1174">
        <w:rPr>
          <w:color w:val="000000" w:themeColor="text1"/>
          <w:sz w:val="24"/>
          <w:szCs w:val="24"/>
        </w:rPr>
        <w:t xml:space="preserve"> apskrities valstybinei mokesčių inspekcijai ir paskelbia Savivaldybės interneto svetainėje </w:t>
      </w:r>
      <w:r w:rsidR="00AD1174" w:rsidRPr="001E2ABB">
        <w:rPr>
          <w:color w:val="000000" w:themeColor="text1"/>
          <w:sz w:val="24"/>
          <w:szCs w:val="24"/>
        </w:rPr>
        <w:t>www.panrs.lt</w:t>
      </w:r>
      <w:r w:rsidRPr="001E2ABB">
        <w:rPr>
          <w:sz w:val="24"/>
          <w:szCs w:val="24"/>
        </w:rPr>
        <w:t>.</w:t>
      </w:r>
    </w:p>
    <w:p w14:paraId="4C072A82" w14:textId="77777777" w:rsidR="00B5082B" w:rsidRPr="00B5082B" w:rsidRDefault="00B5082B" w:rsidP="00B5082B">
      <w:pPr>
        <w:pStyle w:val="Betarp"/>
        <w:ind w:firstLine="567"/>
        <w:jc w:val="both"/>
        <w:rPr>
          <w:b/>
          <w:bCs/>
          <w:sz w:val="24"/>
          <w:szCs w:val="24"/>
        </w:rPr>
      </w:pPr>
    </w:p>
    <w:p w14:paraId="49F69245" w14:textId="77777777" w:rsidR="00B5082B" w:rsidRPr="00B5082B" w:rsidRDefault="00B5082B" w:rsidP="00B5082B">
      <w:pPr>
        <w:spacing w:line="360" w:lineRule="auto"/>
        <w:jc w:val="center"/>
        <w:rPr>
          <w:sz w:val="24"/>
          <w:szCs w:val="24"/>
        </w:rPr>
      </w:pPr>
      <w:r w:rsidRPr="00B5082B">
        <w:rPr>
          <w:sz w:val="24"/>
          <w:szCs w:val="24"/>
        </w:rPr>
        <w:t>______________</w:t>
      </w:r>
      <w:bookmarkStart w:id="4" w:name="4"/>
      <w:bookmarkEnd w:id="4"/>
    </w:p>
    <w:p w14:paraId="6CF397B5" w14:textId="77777777" w:rsidR="00AD1174" w:rsidRDefault="00AD1174" w:rsidP="00CB166C">
      <w:pPr>
        <w:pStyle w:val="Standard"/>
        <w:rPr>
          <w:b/>
          <w:sz w:val="24"/>
          <w:szCs w:val="24"/>
        </w:rPr>
      </w:pPr>
    </w:p>
    <w:p w14:paraId="75BFB5E8" w14:textId="77777777" w:rsidR="00AD1174" w:rsidRDefault="00AD1174" w:rsidP="002C5088">
      <w:pPr>
        <w:pStyle w:val="Standard"/>
        <w:jc w:val="center"/>
        <w:rPr>
          <w:b/>
          <w:sz w:val="24"/>
          <w:szCs w:val="24"/>
        </w:rPr>
      </w:pPr>
    </w:p>
    <w:p w14:paraId="5FF308FD" w14:textId="580FEB38" w:rsidR="00826F80" w:rsidRPr="00B5082B" w:rsidRDefault="00826F80" w:rsidP="002C5088">
      <w:pPr>
        <w:pStyle w:val="Standard"/>
        <w:jc w:val="center"/>
        <w:rPr>
          <w:b/>
          <w:sz w:val="24"/>
          <w:szCs w:val="24"/>
        </w:rPr>
      </w:pPr>
      <w:r w:rsidRPr="00B5082B">
        <w:rPr>
          <w:b/>
          <w:sz w:val="24"/>
          <w:szCs w:val="24"/>
        </w:rPr>
        <w:t>PANEVĖŽIO RAJONO SAVIVALDYBĖS ADMINISTRACIJOS</w:t>
      </w:r>
    </w:p>
    <w:p w14:paraId="09ACC262" w14:textId="77777777" w:rsidR="00826F80" w:rsidRPr="003D2205" w:rsidRDefault="00826F80" w:rsidP="00826F80">
      <w:pPr>
        <w:pStyle w:val="Standard"/>
        <w:jc w:val="center"/>
        <w:rPr>
          <w:b/>
          <w:sz w:val="24"/>
          <w:szCs w:val="24"/>
        </w:rPr>
      </w:pPr>
      <w:r>
        <w:rPr>
          <w:b/>
          <w:sz w:val="24"/>
          <w:szCs w:val="24"/>
        </w:rPr>
        <w:t>STATYBOS IR INFRASTRUKTŪROS SKYRIUS</w:t>
      </w:r>
    </w:p>
    <w:p w14:paraId="43A9CF5E" w14:textId="49B7A5D0" w:rsidR="00826F80" w:rsidRDefault="00826F80" w:rsidP="00826F80">
      <w:pPr>
        <w:pStyle w:val="Standard"/>
        <w:rPr>
          <w:sz w:val="24"/>
          <w:szCs w:val="24"/>
        </w:rPr>
      </w:pPr>
    </w:p>
    <w:p w14:paraId="2560F847" w14:textId="77777777" w:rsidR="00DA654E" w:rsidRDefault="00DA654E" w:rsidP="00826F80">
      <w:pPr>
        <w:pStyle w:val="Standard"/>
        <w:rPr>
          <w:sz w:val="24"/>
          <w:szCs w:val="24"/>
        </w:rPr>
      </w:pPr>
    </w:p>
    <w:p w14:paraId="60013395" w14:textId="7E5535D9" w:rsidR="00826F80" w:rsidRDefault="00826F80" w:rsidP="00826F80">
      <w:pPr>
        <w:pStyle w:val="Standard"/>
        <w:rPr>
          <w:sz w:val="24"/>
          <w:szCs w:val="24"/>
        </w:rPr>
      </w:pPr>
      <w:r>
        <w:rPr>
          <w:sz w:val="24"/>
          <w:szCs w:val="24"/>
        </w:rPr>
        <w:t>Panevėžio rajono savivaldybės tarybai</w:t>
      </w:r>
    </w:p>
    <w:p w14:paraId="25FFC19E" w14:textId="5FB38092" w:rsidR="00DA654E" w:rsidRDefault="00DA654E" w:rsidP="00826F80">
      <w:pPr>
        <w:pStyle w:val="Standard"/>
        <w:rPr>
          <w:sz w:val="24"/>
          <w:szCs w:val="24"/>
        </w:rPr>
      </w:pPr>
    </w:p>
    <w:p w14:paraId="04584765" w14:textId="77777777" w:rsidR="00DA654E" w:rsidRDefault="00DA654E" w:rsidP="00826F80">
      <w:pPr>
        <w:pStyle w:val="Standard"/>
        <w:rPr>
          <w:sz w:val="24"/>
          <w:szCs w:val="24"/>
        </w:rPr>
      </w:pPr>
    </w:p>
    <w:p w14:paraId="2924D7E3" w14:textId="51907E28" w:rsidR="00826F80" w:rsidRPr="001E0FE9" w:rsidRDefault="009E0915" w:rsidP="00826F80">
      <w:pPr>
        <w:pStyle w:val="Textbody"/>
        <w:spacing w:after="0"/>
        <w:jc w:val="center"/>
        <w:rPr>
          <w:b/>
          <w:sz w:val="24"/>
          <w:szCs w:val="24"/>
        </w:rPr>
      </w:pPr>
      <w:r w:rsidRPr="001E0FE9">
        <w:rPr>
          <w:b/>
          <w:sz w:val="24"/>
          <w:szCs w:val="24"/>
        </w:rPr>
        <w:t xml:space="preserve">SAVIVALDYBĖS TARYBOS </w:t>
      </w:r>
      <w:r w:rsidR="00826F80" w:rsidRPr="001E0FE9">
        <w:rPr>
          <w:b/>
          <w:sz w:val="24"/>
          <w:szCs w:val="24"/>
        </w:rPr>
        <w:t>SPRENDIMO „</w:t>
      </w:r>
      <w:r w:rsidR="001E0FE9" w:rsidRPr="001E0FE9">
        <w:rPr>
          <w:b/>
          <w:bCs/>
          <w:sz w:val="24"/>
          <w:szCs w:val="24"/>
        </w:rPr>
        <w:t xml:space="preserve">DĖL </w:t>
      </w:r>
      <w:r w:rsidR="001E0FE9" w:rsidRPr="001E0FE9">
        <w:rPr>
          <w:b/>
          <w:sz w:val="24"/>
          <w:szCs w:val="24"/>
        </w:rPr>
        <w:t>APLEISTO AR NEPRIŽIŪRIMO NEKILNOJAMOJO TURTO NUSTATYMO TVARKOS APRAŠO PATVIRTINIMO</w:t>
      </w:r>
      <w:r w:rsidR="00826F80" w:rsidRPr="001E0FE9">
        <w:rPr>
          <w:b/>
          <w:sz w:val="24"/>
          <w:szCs w:val="24"/>
        </w:rPr>
        <w:t>“ PROJEKTO</w:t>
      </w:r>
      <w:r w:rsidRPr="001E0FE9">
        <w:rPr>
          <w:b/>
          <w:sz w:val="24"/>
          <w:szCs w:val="24"/>
        </w:rPr>
        <w:t xml:space="preserve"> AIŠKINAMASIS RAŠTAS </w:t>
      </w:r>
    </w:p>
    <w:p w14:paraId="057AE381" w14:textId="77777777" w:rsidR="00826F80" w:rsidRPr="001E0FE9" w:rsidRDefault="00826F80" w:rsidP="00826F80">
      <w:pPr>
        <w:pStyle w:val="Standard"/>
        <w:jc w:val="center"/>
        <w:rPr>
          <w:sz w:val="24"/>
          <w:szCs w:val="24"/>
        </w:rPr>
      </w:pPr>
    </w:p>
    <w:p w14:paraId="56767CA4" w14:textId="71F33F13" w:rsidR="00826F80" w:rsidRPr="001E0FE9" w:rsidRDefault="00826F80" w:rsidP="00826F80">
      <w:pPr>
        <w:pStyle w:val="Standard"/>
        <w:jc w:val="center"/>
        <w:rPr>
          <w:sz w:val="24"/>
          <w:szCs w:val="24"/>
        </w:rPr>
      </w:pPr>
      <w:r w:rsidRPr="001E0FE9">
        <w:rPr>
          <w:sz w:val="24"/>
          <w:szCs w:val="24"/>
        </w:rPr>
        <w:t>202</w:t>
      </w:r>
      <w:r w:rsidR="00DE17BB">
        <w:rPr>
          <w:sz w:val="24"/>
          <w:szCs w:val="24"/>
        </w:rPr>
        <w:t>6</w:t>
      </w:r>
      <w:r w:rsidRPr="001E0FE9">
        <w:rPr>
          <w:sz w:val="24"/>
          <w:szCs w:val="24"/>
        </w:rPr>
        <w:t xml:space="preserve"> m. </w:t>
      </w:r>
      <w:r w:rsidR="00DE17BB">
        <w:rPr>
          <w:sz w:val="24"/>
          <w:szCs w:val="24"/>
        </w:rPr>
        <w:t>saus</w:t>
      </w:r>
      <w:r w:rsidR="00934C91" w:rsidRPr="001E0FE9">
        <w:rPr>
          <w:sz w:val="24"/>
          <w:szCs w:val="24"/>
        </w:rPr>
        <w:t xml:space="preserve">io </w:t>
      </w:r>
      <w:r w:rsidR="00DE17BB">
        <w:rPr>
          <w:sz w:val="24"/>
          <w:szCs w:val="24"/>
        </w:rPr>
        <w:t>20</w:t>
      </w:r>
      <w:r w:rsidRPr="001E0FE9">
        <w:rPr>
          <w:sz w:val="24"/>
          <w:szCs w:val="24"/>
        </w:rPr>
        <w:t xml:space="preserve"> d.</w:t>
      </w:r>
    </w:p>
    <w:p w14:paraId="1A9882F0" w14:textId="77777777" w:rsidR="00826F80" w:rsidRPr="001E0FE9" w:rsidRDefault="00826F80" w:rsidP="00826F80">
      <w:pPr>
        <w:pStyle w:val="Standard"/>
        <w:jc w:val="center"/>
        <w:rPr>
          <w:sz w:val="24"/>
          <w:szCs w:val="24"/>
        </w:rPr>
      </w:pPr>
      <w:r w:rsidRPr="001E0FE9">
        <w:rPr>
          <w:sz w:val="24"/>
          <w:szCs w:val="24"/>
        </w:rPr>
        <w:t>Panevėžys</w:t>
      </w:r>
    </w:p>
    <w:p w14:paraId="67E3DF1E" w14:textId="77777777" w:rsidR="00826F80" w:rsidRPr="005D57CF" w:rsidRDefault="00826F80" w:rsidP="00826F80">
      <w:pPr>
        <w:pStyle w:val="Standard"/>
        <w:jc w:val="center"/>
        <w:rPr>
          <w:color w:val="EE0000"/>
          <w:sz w:val="24"/>
          <w:szCs w:val="24"/>
        </w:rPr>
      </w:pPr>
    </w:p>
    <w:p w14:paraId="3BCF6C78" w14:textId="77777777" w:rsidR="002D0983" w:rsidRPr="001E0FE9" w:rsidRDefault="002D0983" w:rsidP="002D0983">
      <w:pPr>
        <w:ind w:firstLine="720"/>
        <w:jc w:val="both"/>
        <w:rPr>
          <w:sz w:val="24"/>
          <w:szCs w:val="24"/>
          <w:lang w:val="en-US"/>
        </w:rPr>
      </w:pPr>
      <w:r w:rsidRPr="001E0FE9">
        <w:rPr>
          <w:b/>
          <w:bCs/>
          <w:sz w:val="24"/>
          <w:szCs w:val="24"/>
        </w:rPr>
        <w:t>1. Sprendimo projekto tikslai ir uždaviniai</w:t>
      </w:r>
    </w:p>
    <w:p w14:paraId="7C193AB9" w14:textId="1FE9325D" w:rsidR="002D0983" w:rsidRPr="001E0FE9" w:rsidRDefault="001E0FE9" w:rsidP="002D0983">
      <w:pPr>
        <w:pStyle w:val="Betarp"/>
        <w:ind w:firstLine="709"/>
        <w:jc w:val="both"/>
        <w:rPr>
          <w:color w:val="EE0000"/>
          <w:sz w:val="24"/>
          <w:szCs w:val="24"/>
        </w:rPr>
      </w:pPr>
      <w:r>
        <w:rPr>
          <w:sz w:val="24"/>
          <w:szCs w:val="24"/>
          <w:lang w:eastAsia="ar-SA"/>
        </w:rPr>
        <w:t xml:space="preserve">2026 m. sausio 1 d. įsigalioja nauja </w:t>
      </w:r>
      <w:r w:rsidRPr="001E0FE9">
        <w:rPr>
          <w:sz w:val="24"/>
          <w:szCs w:val="24"/>
          <w:lang w:eastAsia="ar-SA"/>
        </w:rPr>
        <w:t xml:space="preserve">Lietuvos Respublikos </w:t>
      </w:r>
      <w:r w:rsidRPr="001E0FE9">
        <w:rPr>
          <w:sz w:val="24"/>
          <w:szCs w:val="24"/>
          <w:shd w:val="clear" w:color="auto" w:fill="FFFFFF"/>
          <w:lang w:eastAsia="ar-SA"/>
        </w:rPr>
        <w:t xml:space="preserve">nekilnojamojo turto mokesčio įstatymo </w:t>
      </w:r>
      <w:r w:rsidR="003E3555">
        <w:rPr>
          <w:sz w:val="24"/>
          <w:szCs w:val="24"/>
          <w:shd w:val="clear" w:color="auto" w:fill="FFFFFF"/>
          <w:lang w:eastAsia="ar-SA"/>
        </w:rPr>
        <w:t xml:space="preserve"> (toliau – Įstatymas) </w:t>
      </w:r>
      <w:r w:rsidRPr="001E0FE9">
        <w:rPr>
          <w:color w:val="000000" w:themeColor="text1"/>
          <w:sz w:val="24"/>
          <w:szCs w:val="24"/>
        </w:rPr>
        <w:t>redakcija</w:t>
      </w:r>
      <w:r>
        <w:rPr>
          <w:color w:val="000000" w:themeColor="text1"/>
          <w:sz w:val="24"/>
          <w:szCs w:val="24"/>
        </w:rPr>
        <w:t xml:space="preserve">, kurioje patikslinta apleisto ir neprižiūrimo nekilnojamojo turto sąvoka. Nustatyta, kad </w:t>
      </w:r>
      <w:r w:rsidR="003E3555">
        <w:rPr>
          <w:color w:val="000000" w:themeColor="text1"/>
          <w:sz w:val="24"/>
          <w:szCs w:val="24"/>
        </w:rPr>
        <w:t xml:space="preserve">naujos įstatymo nuostatos </w:t>
      </w:r>
      <w:r w:rsidR="00B552D3">
        <w:rPr>
          <w:color w:val="000000" w:themeColor="text1"/>
          <w:sz w:val="24"/>
          <w:szCs w:val="24"/>
        </w:rPr>
        <w:t xml:space="preserve">turi būti </w:t>
      </w:r>
      <w:r w:rsidR="003E3555">
        <w:rPr>
          <w:color w:val="000000" w:themeColor="text1"/>
          <w:sz w:val="24"/>
          <w:szCs w:val="24"/>
        </w:rPr>
        <w:t xml:space="preserve">taikomos apskaičiuojant ir deklaruojant 2026 metų, taip pat vėlesnių mokestinių laikotarpių nekilnojamojo turto mokestį. </w:t>
      </w:r>
    </w:p>
    <w:p w14:paraId="37808A3C" w14:textId="5188998F" w:rsidR="002D0983" w:rsidRPr="003E3555" w:rsidRDefault="002D0983" w:rsidP="002D0983">
      <w:pPr>
        <w:ind w:firstLine="720"/>
        <w:jc w:val="both"/>
        <w:rPr>
          <w:b/>
          <w:bCs/>
          <w:sz w:val="24"/>
          <w:szCs w:val="24"/>
        </w:rPr>
      </w:pPr>
      <w:r w:rsidRPr="003E3555">
        <w:rPr>
          <w:b/>
          <w:bCs/>
          <w:sz w:val="24"/>
          <w:szCs w:val="24"/>
        </w:rPr>
        <w:t xml:space="preserve">2. Siūlomos teisinio reguliavimo nuostatos </w:t>
      </w:r>
      <w:r w:rsidR="00C134D8" w:rsidRPr="003E3555">
        <w:rPr>
          <w:b/>
          <w:bCs/>
          <w:sz w:val="24"/>
          <w:szCs w:val="24"/>
        </w:rPr>
        <w:t>ir laukiami rezultatai</w:t>
      </w:r>
    </w:p>
    <w:p w14:paraId="22AB4444" w14:textId="4556007E" w:rsidR="002D0983" w:rsidRPr="005D57CF" w:rsidRDefault="003E3555" w:rsidP="00495E08">
      <w:pPr>
        <w:pStyle w:val="Betarp"/>
        <w:ind w:firstLine="709"/>
        <w:jc w:val="both"/>
        <w:rPr>
          <w:color w:val="EE0000"/>
          <w:sz w:val="24"/>
          <w:szCs w:val="24"/>
          <w:lang w:bidi="en-US"/>
        </w:rPr>
      </w:pPr>
      <w:r>
        <w:rPr>
          <w:sz w:val="24"/>
          <w:szCs w:val="24"/>
        </w:rPr>
        <w:t>Patvirtintas A</w:t>
      </w:r>
      <w:r>
        <w:rPr>
          <w:color w:val="000000" w:themeColor="text1"/>
          <w:sz w:val="24"/>
          <w:szCs w:val="24"/>
        </w:rPr>
        <w:t>pleisto ir neprižiūrimo nekilnojamojo turto nustatymo tvarkos aprašas leis užtikrinti, kad į 2026 m. Panevėžio rajono savivaldybės teritorijoje esančio apleisto ir neprižiūrimo nekilnojamojo turto sąrašą būtų įtraukti tik tie nekilnojamojo turto objektai, kurie atitiks Įstatyme apibrėžtą apleisto ir neprižiūrimo nekilnojamojo turto sąvoką.</w:t>
      </w:r>
    </w:p>
    <w:p w14:paraId="1F669C4D" w14:textId="10E5487D" w:rsidR="002D0983" w:rsidRPr="003E3555" w:rsidRDefault="00C134D8" w:rsidP="002D0983">
      <w:pPr>
        <w:ind w:left="709"/>
        <w:jc w:val="both"/>
        <w:rPr>
          <w:b/>
          <w:bCs/>
          <w:sz w:val="24"/>
          <w:szCs w:val="24"/>
        </w:rPr>
      </w:pPr>
      <w:r w:rsidRPr="003E3555">
        <w:rPr>
          <w:b/>
          <w:bCs/>
          <w:sz w:val="24"/>
          <w:szCs w:val="24"/>
        </w:rPr>
        <w:t>3</w:t>
      </w:r>
      <w:r w:rsidR="002D0983" w:rsidRPr="003E3555">
        <w:rPr>
          <w:b/>
          <w:bCs/>
          <w:sz w:val="24"/>
          <w:szCs w:val="24"/>
        </w:rPr>
        <w:t xml:space="preserve">. Lėšų poreikis ir šaltiniai </w:t>
      </w:r>
    </w:p>
    <w:p w14:paraId="65615FA6" w14:textId="00E1C3A1" w:rsidR="002D0983" w:rsidRPr="005D57CF" w:rsidRDefault="00044C9C" w:rsidP="002D0983">
      <w:pPr>
        <w:ind w:firstLine="567"/>
        <w:jc w:val="both"/>
        <w:rPr>
          <w:bCs/>
          <w:color w:val="EE0000"/>
          <w:sz w:val="24"/>
          <w:szCs w:val="24"/>
        </w:rPr>
      </w:pPr>
      <w:r w:rsidRPr="005D57CF">
        <w:rPr>
          <w:color w:val="EE0000"/>
          <w:sz w:val="24"/>
          <w:szCs w:val="24"/>
        </w:rPr>
        <w:t xml:space="preserve">   </w:t>
      </w:r>
      <w:r w:rsidR="003E3555">
        <w:rPr>
          <w:sz w:val="24"/>
          <w:szCs w:val="24"/>
        </w:rPr>
        <w:t>Nėra</w:t>
      </w:r>
      <w:r w:rsidR="002D0983" w:rsidRPr="005D57CF">
        <w:rPr>
          <w:bCs/>
          <w:color w:val="EE0000"/>
          <w:sz w:val="24"/>
          <w:szCs w:val="24"/>
        </w:rPr>
        <w:t>.</w:t>
      </w:r>
    </w:p>
    <w:p w14:paraId="639F538C" w14:textId="786FB46E" w:rsidR="002D0983" w:rsidRPr="00B552D3" w:rsidRDefault="00A738CF" w:rsidP="002D0983">
      <w:pPr>
        <w:ind w:firstLine="720"/>
        <w:rPr>
          <w:sz w:val="24"/>
          <w:szCs w:val="24"/>
          <w:lang w:val="en-US"/>
        </w:rPr>
      </w:pPr>
      <w:r w:rsidRPr="00B552D3">
        <w:rPr>
          <w:b/>
          <w:bCs/>
          <w:sz w:val="24"/>
          <w:szCs w:val="24"/>
        </w:rPr>
        <w:t>4</w:t>
      </w:r>
      <w:r w:rsidR="002D0983" w:rsidRPr="00B552D3">
        <w:rPr>
          <w:b/>
          <w:bCs/>
          <w:sz w:val="24"/>
          <w:szCs w:val="24"/>
        </w:rPr>
        <w:t>. Kiti reikalingi pagrindimai, skaičiavimai ar paaiškinimai</w:t>
      </w:r>
    </w:p>
    <w:p w14:paraId="174D7121" w14:textId="77777777" w:rsidR="00B552D3" w:rsidRPr="00B552D3" w:rsidRDefault="00B552D3" w:rsidP="00B552D3">
      <w:pPr>
        <w:ind w:right="72" w:firstLine="720"/>
        <w:jc w:val="both"/>
        <w:rPr>
          <w:sz w:val="24"/>
          <w:szCs w:val="24"/>
        </w:rPr>
      </w:pPr>
      <w:r w:rsidRPr="00B552D3">
        <w:rPr>
          <w:sz w:val="24"/>
          <w:szCs w:val="24"/>
        </w:rPr>
        <w:t>Atliktas sprendimo projekto antikorupcinis vertinimas.</w:t>
      </w:r>
    </w:p>
    <w:p w14:paraId="1C404153" w14:textId="77777777" w:rsidR="002D0983" w:rsidRDefault="002D0983" w:rsidP="000C25D1">
      <w:pPr>
        <w:pStyle w:val="Betarp"/>
        <w:ind w:firstLine="709"/>
        <w:jc w:val="both"/>
        <w:rPr>
          <w:b/>
          <w:sz w:val="24"/>
          <w:szCs w:val="24"/>
        </w:rPr>
      </w:pPr>
    </w:p>
    <w:p w14:paraId="4F3FDBAF" w14:textId="77777777" w:rsidR="002D0983" w:rsidRDefault="002D0983" w:rsidP="000C25D1">
      <w:pPr>
        <w:pStyle w:val="Betarp"/>
        <w:ind w:firstLine="709"/>
        <w:jc w:val="both"/>
        <w:rPr>
          <w:b/>
          <w:sz w:val="24"/>
          <w:szCs w:val="24"/>
        </w:rPr>
      </w:pPr>
    </w:p>
    <w:p w14:paraId="0AFD8B23" w14:textId="77777777" w:rsidR="002D0983" w:rsidRDefault="002D0983" w:rsidP="000C25D1">
      <w:pPr>
        <w:pStyle w:val="Betarp"/>
        <w:ind w:firstLine="709"/>
        <w:jc w:val="both"/>
        <w:rPr>
          <w:b/>
          <w:sz w:val="24"/>
          <w:szCs w:val="24"/>
        </w:rPr>
      </w:pPr>
    </w:p>
    <w:p w14:paraId="0055C5D4" w14:textId="328EF95F" w:rsidR="00826F80" w:rsidRDefault="00826F80" w:rsidP="00826F80">
      <w:pPr>
        <w:pStyle w:val="Standard"/>
        <w:suppressAutoHyphens w:val="0"/>
        <w:rPr>
          <w:sz w:val="24"/>
          <w:szCs w:val="24"/>
          <w:lang w:eastAsia="lt-LT"/>
        </w:rPr>
      </w:pPr>
      <w:r>
        <w:rPr>
          <w:sz w:val="24"/>
          <w:szCs w:val="24"/>
          <w:lang w:eastAsia="lt-LT"/>
        </w:rPr>
        <w:t>V</w:t>
      </w:r>
      <w:r w:rsidR="000C25D1">
        <w:rPr>
          <w:sz w:val="24"/>
          <w:szCs w:val="24"/>
          <w:lang w:eastAsia="lt-LT"/>
        </w:rPr>
        <w:t>edėjas</w:t>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                </w:t>
      </w:r>
      <w:r w:rsidR="000C25D1">
        <w:rPr>
          <w:sz w:val="24"/>
          <w:szCs w:val="24"/>
          <w:lang w:eastAsia="lt-LT"/>
        </w:rPr>
        <w:t xml:space="preserve">                                  </w:t>
      </w:r>
      <w:r>
        <w:rPr>
          <w:sz w:val="24"/>
          <w:szCs w:val="24"/>
          <w:lang w:eastAsia="lt-LT"/>
        </w:rPr>
        <w:t>R</w:t>
      </w:r>
      <w:r w:rsidR="000C25D1">
        <w:rPr>
          <w:sz w:val="24"/>
          <w:szCs w:val="24"/>
          <w:lang w:eastAsia="lt-LT"/>
        </w:rPr>
        <w:t>imas Samkus</w:t>
      </w:r>
    </w:p>
    <w:p w14:paraId="32016F1B" w14:textId="7C101E1F" w:rsidR="008530AC" w:rsidRDefault="008530AC" w:rsidP="00826F80">
      <w:pPr>
        <w:pStyle w:val="Standard"/>
        <w:suppressAutoHyphens w:val="0"/>
        <w:rPr>
          <w:sz w:val="24"/>
          <w:szCs w:val="24"/>
          <w:lang w:eastAsia="lt-LT"/>
        </w:rPr>
      </w:pPr>
    </w:p>
    <w:p w14:paraId="116077C3" w14:textId="3CDF27EA" w:rsidR="008530AC" w:rsidRDefault="008530AC" w:rsidP="00826F80">
      <w:pPr>
        <w:pStyle w:val="Standard"/>
        <w:suppressAutoHyphens w:val="0"/>
        <w:rPr>
          <w:sz w:val="24"/>
          <w:szCs w:val="24"/>
          <w:lang w:eastAsia="lt-LT"/>
        </w:rPr>
      </w:pPr>
    </w:p>
    <w:p w14:paraId="580B1F10" w14:textId="3DB38799" w:rsidR="008530AC" w:rsidRDefault="008530AC" w:rsidP="00826F80">
      <w:pPr>
        <w:pStyle w:val="Standard"/>
        <w:suppressAutoHyphens w:val="0"/>
        <w:rPr>
          <w:sz w:val="24"/>
          <w:szCs w:val="24"/>
          <w:lang w:eastAsia="lt-LT"/>
        </w:rPr>
      </w:pPr>
    </w:p>
    <w:p w14:paraId="2B65C9CE" w14:textId="7AFBB9C7" w:rsidR="008530AC" w:rsidRDefault="008530AC" w:rsidP="00826F80">
      <w:pPr>
        <w:pStyle w:val="Standard"/>
        <w:suppressAutoHyphens w:val="0"/>
        <w:rPr>
          <w:sz w:val="24"/>
          <w:szCs w:val="24"/>
          <w:lang w:eastAsia="lt-LT"/>
        </w:rPr>
      </w:pPr>
    </w:p>
    <w:p w14:paraId="2612EE3F" w14:textId="3F4AB08B" w:rsidR="008530AC" w:rsidRDefault="008530AC" w:rsidP="00826F80">
      <w:pPr>
        <w:pStyle w:val="Standard"/>
        <w:suppressAutoHyphens w:val="0"/>
        <w:rPr>
          <w:sz w:val="24"/>
          <w:szCs w:val="24"/>
          <w:lang w:eastAsia="lt-LT"/>
        </w:rPr>
      </w:pPr>
    </w:p>
    <w:p w14:paraId="2F638D2E" w14:textId="192BD888" w:rsidR="008530AC" w:rsidRDefault="008530AC" w:rsidP="00826F80">
      <w:pPr>
        <w:pStyle w:val="Standard"/>
        <w:suppressAutoHyphens w:val="0"/>
        <w:rPr>
          <w:sz w:val="24"/>
          <w:szCs w:val="24"/>
          <w:lang w:eastAsia="lt-LT"/>
        </w:rPr>
      </w:pPr>
    </w:p>
    <w:p w14:paraId="421EA370" w14:textId="2C70C4D9" w:rsidR="008530AC" w:rsidRDefault="008530AC" w:rsidP="00826F80">
      <w:pPr>
        <w:pStyle w:val="Standard"/>
        <w:suppressAutoHyphens w:val="0"/>
        <w:rPr>
          <w:sz w:val="24"/>
          <w:szCs w:val="24"/>
          <w:lang w:eastAsia="lt-LT"/>
        </w:rPr>
      </w:pPr>
    </w:p>
    <w:p w14:paraId="7D3C8568" w14:textId="15D6D90D" w:rsidR="008530AC" w:rsidRDefault="008530AC" w:rsidP="00826F80">
      <w:pPr>
        <w:pStyle w:val="Standard"/>
        <w:suppressAutoHyphens w:val="0"/>
        <w:rPr>
          <w:sz w:val="24"/>
          <w:szCs w:val="24"/>
          <w:lang w:eastAsia="lt-LT"/>
        </w:rPr>
      </w:pPr>
    </w:p>
    <w:p w14:paraId="1DA90B35" w14:textId="77777777" w:rsidR="00C11B5C" w:rsidRDefault="00C11B5C" w:rsidP="00826F80">
      <w:pPr>
        <w:pStyle w:val="Standard"/>
        <w:suppressAutoHyphens w:val="0"/>
        <w:rPr>
          <w:sz w:val="24"/>
          <w:szCs w:val="24"/>
          <w:lang w:eastAsia="lt-LT"/>
        </w:rPr>
      </w:pPr>
    </w:p>
    <w:p w14:paraId="6A832DA3" w14:textId="77777777" w:rsidR="008530AC" w:rsidRDefault="008530AC" w:rsidP="001E0FE9">
      <w:pPr>
        <w:pStyle w:val="Standard"/>
        <w:rPr>
          <w:sz w:val="24"/>
          <w:szCs w:val="24"/>
          <w:lang w:eastAsia="lt-LT"/>
        </w:rPr>
      </w:pPr>
    </w:p>
    <w:sectPr w:rsidR="008530AC" w:rsidSect="00CB166C">
      <w:footerReference w:type="default" r:id="rId9"/>
      <w:pgSz w:w="11906" w:h="16838"/>
      <w:pgMar w:top="993" w:right="567"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3D0F" w14:textId="77777777" w:rsidR="00E76FFD" w:rsidRDefault="00E76FFD">
      <w:r>
        <w:separator/>
      </w:r>
    </w:p>
  </w:endnote>
  <w:endnote w:type="continuationSeparator" w:id="0">
    <w:p w14:paraId="7A4F6947" w14:textId="77777777" w:rsidR="00E76FFD" w:rsidRDefault="00E7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7405" w14:textId="77777777" w:rsidR="00611A65" w:rsidRDefault="00611A65">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1834" w14:textId="77777777" w:rsidR="00E76FFD" w:rsidRDefault="00E76FFD">
      <w:r>
        <w:rPr>
          <w:color w:val="000000"/>
        </w:rPr>
        <w:separator/>
      </w:r>
    </w:p>
  </w:footnote>
  <w:footnote w:type="continuationSeparator" w:id="0">
    <w:p w14:paraId="14A784CA" w14:textId="77777777" w:rsidR="00E76FFD" w:rsidRDefault="00E7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513"/>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 w15:restartNumberingAfterBreak="0">
    <w:nsid w:val="10FD7AA1"/>
    <w:multiLevelType w:val="hybridMultilevel"/>
    <w:tmpl w:val="78D4BDFC"/>
    <w:lvl w:ilvl="0" w:tplc="D01AEE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5A23A2A"/>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 w15:restartNumberingAfterBreak="0">
    <w:nsid w:val="7761279A"/>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num w:numId="1" w16cid:durableId="498425747">
    <w:abstractNumId w:val="1"/>
  </w:num>
  <w:num w:numId="2" w16cid:durableId="1032611271">
    <w:abstractNumId w:val="2"/>
  </w:num>
  <w:num w:numId="3" w16cid:durableId="425073817">
    <w:abstractNumId w:val="0"/>
  </w:num>
  <w:num w:numId="4" w16cid:durableId="921572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56"/>
    <w:rsid w:val="000317FF"/>
    <w:rsid w:val="00044C9C"/>
    <w:rsid w:val="00047B6A"/>
    <w:rsid w:val="00056BC2"/>
    <w:rsid w:val="000665E9"/>
    <w:rsid w:val="00066FE2"/>
    <w:rsid w:val="00070841"/>
    <w:rsid w:val="00077833"/>
    <w:rsid w:val="0008629C"/>
    <w:rsid w:val="00090CAA"/>
    <w:rsid w:val="00092BB7"/>
    <w:rsid w:val="00092F93"/>
    <w:rsid w:val="00093682"/>
    <w:rsid w:val="000A22B5"/>
    <w:rsid w:val="000A31F9"/>
    <w:rsid w:val="000A5D84"/>
    <w:rsid w:val="000A5E65"/>
    <w:rsid w:val="000C069E"/>
    <w:rsid w:val="000C25D1"/>
    <w:rsid w:val="000C3299"/>
    <w:rsid w:val="000E147C"/>
    <w:rsid w:val="000E53F6"/>
    <w:rsid w:val="00102C29"/>
    <w:rsid w:val="00112DDE"/>
    <w:rsid w:val="001141F8"/>
    <w:rsid w:val="00123B0B"/>
    <w:rsid w:val="00136E81"/>
    <w:rsid w:val="00144794"/>
    <w:rsid w:val="001465FD"/>
    <w:rsid w:val="00160784"/>
    <w:rsid w:val="001621C9"/>
    <w:rsid w:val="0017640F"/>
    <w:rsid w:val="00183F63"/>
    <w:rsid w:val="00185644"/>
    <w:rsid w:val="00185FF8"/>
    <w:rsid w:val="00187D4C"/>
    <w:rsid w:val="001943AD"/>
    <w:rsid w:val="001A5F2A"/>
    <w:rsid w:val="001E0FE9"/>
    <w:rsid w:val="001E2ABB"/>
    <w:rsid w:val="001E534E"/>
    <w:rsid w:val="001E5C9A"/>
    <w:rsid w:val="0020413E"/>
    <w:rsid w:val="002101B7"/>
    <w:rsid w:val="00210614"/>
    <w:rsid w:val="00217B35"/>
    <w:rsid w:val="002241DF"/>
    <w:rsid w:val="00224772"/>
    <w:rsid w:val="00224AE6"/>
    <w:rsid w:val="002573AC"/>
    <w:rsid w:val="0026281B"/>
    <w:rsid w:val="00265D42"/>
    <w:rsid w:val="00281437"/>
    <w:rsid w:val="00290078"/>
    <w:rsid w:val="0029686B"/>
    <w:rsid w:val="002B3D6E"/>
    <w:rsid w:val="002B53F5"/>
    <w:rsid w:val="002C2087"/>
    <w:rsid w:val="002C5088"/>
    <w:rsid w:val="002D0983"/>
    <w:rsid w:val="002D46B0"/>
    <w:rsid w:val="002F3867"/>
    <w:rsid w:val="00325002"/>
    <w:rsid w:val="0035618E"/>
    <w:rsid w:val="003815AF"/>
    <w:rsid w:val="003A3B4C"/>
    <w:rsid w:val="003B2176"/>
    <w:rsid w:val="003C5581"/>
    <w:rsid w:val="003C6915"/>
    <w:rsid w:val="003C731F"/>
    <w:rsid w:val="003D2205"/>
    <w:rsid w:val="003E3555"/>
    <w:rsid w:val="003E4A6F"/>
    <w:rsid w:val="003E5C0B"/>
    <w:rsid w:val="003F31EC"/>
    <w:rsid w:val="004054C8"/>
    <w:rsid w:val="004134A1"/>
    <w:rsid w:val="00416C72"/>
    <w:rsid w:val="004202BC"/>
    <w:rsid w:val="00422311"/>
    <w:rsid w:val="004434E9"/>
    <w:rsid w:val="0046004A"/>
    <w:rsid w:val="00484AFF"/>
    <w:rsid w:val="00495E08"/>
    <w:rsid w:val="004A1526"/>
    <w:rsid w:val="004B447D"/>
    <w:rsid w:val="004C6E97"/>
    <w:rsid w:val="004E682F"/>
    <w:rsid w:val="004F2566"/>
    <w:rsid w:val="004F719B"/>
    <w:rsid w:val="0050602B"/>
    <w:rsid w:val="00515482"/>
    <w:rsid w:val="00530D76"/>
    <w:rsid w:val="00563AEB"/>
    <w:rsid w:val="00580D74"/>
    <w:rsid w:val="00585A14"/>
    <w:rsid w:val="005A0DA2"/>
    <w:rsid w:val="005B3011"/>
    <w:rsid w:val="005B3237"/>
    <w:rsid w:val="005B638C"/>
    <w:rsid w:val="005B7E53"/>
    <w:rsid w:val="005C7185"/>
    <w:rsid w:val="005D51A9"/>
    <w:rsid w:val="005D57CF"/>
    <w:rsid w:val="00602AB4"/>
    <w:rsid w:val="00606560"/>
    <w:rsid w:val="00607485"/>
    <w:rsid w:val="00611A65"/>
    <w:rsid w:val="0061432C"/>
    <w:rsid w:val="00656522"/>
    <w:rsid w:val="006643CE"/>
    <w:rsid w:val="00671500"/>
    <w:rsid w:val="006A5EAD"/>
    <w:rsid w:val="006D0632"/>
    <w:rsid w:val="006D7B4F"/>
    <w:rsid w:val="006E118B"/>
    <w:rsid w:val="006F2DDE"/>
    <w:rsid w:val="007023EE"/>
    <w:rsid w:val="007035D0"/>
    <w:rsid w:val="007071B1"/>
    <w:rsid w:val="00723AA6"/>
    <w:rsid w:val="007348C8"/>
    <w:rsid w:val="00744E87"/>
    <w:rsid w:val="00757328"/>
    <w:rsid w:val="007623EE"/>
    <w:rsid w:val="0076759E"/>
    <w:rsid w:val="00781BB3"/>
    <w:rsid w:val="0078233D"/>
    <w:rsid w:val="00782456"/>
    <w:rsid w:val="007841DA"/>
    <w:rsid w:val="007C0B9D"/>
    <w:rsid w:val="007D124D"/>
    <w:rsid w:val="007D293E"/>
    <w:rsid w:val="007D386B"/>
    <w:rsid w:val="007D3981"/>
    <w:rsid w:val="007D6C7A"/>
    <w:rsid w:val="007E061E"/>
    <w:rsid w:val="007F0037"/>
    <w:rsid w:val="0081648B"/>
    <w:rsid w:val="00816FA6"/>
    <w:rsid w:val="008211B5"/>
    <w:rsid w:val="00826F80"/>
    <w:rsid w:val="00833FB4"/>
    <w:rsid w:val="008505DF"/>
    <w:rsid w:val="00852ECB"/>
    <w:rsid w:val="0085300B"/>
    <w:rsid w:val="008530AC"/>
    <w:rsid w:val="008611B1"/>
    <w:rsid w:val="008635CF"/>
    <w:rsid w:val="00864168"/>
    <w:rsid w:val="00871CF2"/>
    <w:rsid w:val="00880090"/>
    <w:rsid w:val="00880E42"/>
    <w:rsid w:val="00883B10"/>
    <w:rsid w:val="00891203"/>
    <w:rsid w:val="00892B47"/>
    <w:rsid w:val="008D3C95"/>
    <w:rsid w:val="008F031D"/>
    <w:rsid w:val="008F1FF7"/>
    <w:rsid w:val="00907712"/>
    <w:rsid w:val="009106F4"/>
    <w:rsid w:val="00920B5C"/>
    <w:rsid w:val="00926F5B"/>
    <w:rsid w:val="00934C91"/>
    <w:rsid w:val="00934F0E"/>
    <w:rsid w:val="00937D48"/>
    <w:rsid w:val="0094228B"/>
    <w:rsid w:val="00944C89"/>
    <w:rsid w:val="00977E74"/>
    <w:rsid w:val="009951B5"/>
    <w:rsid w:val="009A07EA"/>
    <w:rsid w:val="009B50A3"/>
    <w:rsid w:val="009C0EC1"/>
    <w:rsid w:val="009C7772"/>
    <w:rsid w:val="009E0915"/>
    <w:rsid w:val="009E4BAA"/>
    <w:rsid w:val="009E63CC"/>
    <w:rsid w:val="009F04AA"/>
    <w:rsid w:val="009F75CE"/>
    <w:rsid w:val="00A43410"/>
    <w:rsid w:val="00A442F7"/>
    <w:rsid w:val="00A47E3D"/>
    <w:rsid w:val="00A50200"/>
    <w:rsid w:val="00A5185D"/>
    <w:rsid w:val="00A63372"/>
    <w:rsid w:val="00A72356"/>
    <w:rsid w:val="00A738CF"/>
    <w:rsid w:val="00A86231"/>
    <w:rsid w:val="00A87938"/>
    <w:rsid w:val="00A90082"/>
    <w:rsid w:val="00A922AC"/>
    <w:rsid w:val="00A96167"/>
    <w:rsid w:val="00A97BE3"/>
    <w:rsid w:val="00AA3B28"/>
    <w:rsid w:val="00AA632E"/>
    <w:rsid w:val="00AC3526"/>
    <w:rsid w:val="00AD1174"/>
    <w:rsid w:val="00AE2AB8"/>
    <w:rsid w:val="00AF2F02"/>
    <w:rsid w:val="00AF6DB9"/>
    <w:rsid w:val="00B026E5"/>
    <w:rsid w:val="00B06997"/>
    <w:rsid w:val="00B105F8"/>
    <w:rsid w:val="00B1079A"/>
    <w:rsid w:val="00B5082B"/>
    <w:rsid w:val="00B552D3"/>
    <w:rsid w:val="00B71563"/>
    <w:rsid w:val="00B90751"/>
    <w:rsid w:val="00B91D8E"/>
    <w:rsid w:val="00BA11AA"/>
    <w:rsid w:val="00BA687F"/>
    <w:rsid w:val="00BB2FCF"/>
    <w:rsid w:val="00BB41FA"/>
    <w:rsid w:val="00BB7CB4"/>
    <w:rsid w:val="00BC04F8"/>
    <w:rsid w:val="00BC186D"/>
    <w:rsid w:val="00BF7D6F"/>
    <w:rsid w:val="00C05A21"/>
    <w:rsid w:val="00C11B5C"/>
    <w:rsid w:val="00C11D19"/>
    <w:rsid w:val="00C134D8"/>
    <w:rsid w:val="00C16097"/>
    <w:rsid w:val="00C35DD5"/>
    <w:rsid w:val="00C53087"/>
    <w:rsid w:val="00C539AF"/>
    <w:rsid w:val="00C62C4B"/>
    <w:rsid w:val="00C72AD5"/>
    <w:rsid w:val="00C7663D"/>
    <w:rsid w:val="00C82ACB"/>
    <w:rsid w:val="00C92739"/>
    <w:rsid w:val="00CB166C"/>
    <w:rsid w:val="00CC10DE"/>
    <w:rsid w:val="00CD37EB"/>
    <w:rsid w:val="00CD5AE4"/>
    <w:rsid w:val="00CE0C63"/>
    <w:rsid w:val="00CE5A7D"/>
    <w:rsid w:val="00CF0073"/>
    <w:rsid w:val="00D04685"/>
    <w:rsid w:val="00D13B92"/>
    <w:rsid w:val="00D24246"/>
    <w:rsid w:val="00D32694"/>
    <w:rsid w:val="00D36727"/>
    <w:rsid w:val="00D61B32"/>
    <w:rsid w:val="00D7702D"/>
    <w:rsid w:val="00D8309F"/>
    <w:rsid w:val="00D83BAF"/>
    <w:rsid w:val="00D8418C"/>
    <w:rsid w:val="00D911A5"/>
    <w:rsid w:val="00DA654E"/>
    <w:rsid w:val="00DB38CD"/>
    <w:rsid w:val="00DC3726"/>
    <w:rsid w:val="00DD2A42"/>
    <w:rsid w:val="00DD4A40"/>
    <w:rsid w:val="00DD72E9"/>
    <w:rsid w:val="00DE17BB"/>
    <w:rsid w:val="00E015F8"/>
    <w:rsid w:val="00E24045"/>
    <w:rsid w:val="00E4716B"/>
    <w:rsid w:val="00E47687"/>
    <w:rsid w:val="00E56EF2"/>
    <w:rsid w:val="00E61ED3"/>
    <w:rsid w:val="00E632F0"/>
    <w:rsid w:val="00E64BF9"/>
    <w:rsid w:val="00E76FFD"/>
    <w:rsid w:val="00EB6093"/>
    <w:rsid w:val="00EC016E"/>
    <w:rsid w:val="00EC4C90"/>
    <w:rsid w:val="00EF1FAF"/>
    <w:rsid w:val="00EF5B8D"/>
    <w:rsid w:val="00F01DCB"/>
    <w:rsid w:val="00F07597"/>
    <w:rsid w:val="00F16F5B"/>
    <w:rsid w:val="00F17E63"/>
    <w:rsid w:val="00F21057"/>
    <w:rsid w:val="00F30F78"/>
    <w:rsid w:val="00F41A2B"/>
    <w:rsid w:val="00F44538"/>
    <w:rsid w:val="00F64AC5"/>
    <w:rsid w:val="00F87DE8"/>
    <w:rsid w:val="00F90A59"/>
    <w:rsid w:val="00FA02E4"/>
    <w:rsid w:val="00FB03B7"/>
    <w:rsid w:val="00FB078B"/>
    <w:rsid w:val="00FB0A56"/>
    <w:rsid w:val="00FB4645"/>
    <w:rsid w:val="00FC1A47"/>
    <w:rsid w:val="00FC204B"/>
    <w:rsid w:val="00FD6C17"/>
    <w:rsid w:val="00FE0AE5"/>
    <w:rsid w:val="00FE31C9"/>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5DF"/>
    <w:pPr>
      <w:widowControl w:val="0"/>
      <w:suppressAutoHyphens/>
      <w:autoSpaceDN w:val="0"/>
      <w:textAlignment w:val="baseline"/>
    </w:pPr>
    <w:rPr>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Pavadinimas">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Paantrat">
    <w:name w:val="Subtitle"/>
    <w:basedOn w:val="Pavadinimas"/>
    <w:next w:val="Textbody"/>
    <w:rsid w:val="008505DF"/>
    <w:pPr>
      <w:jc w:val="center"/>
    </w:pPr>
    <w:rPr>
      <w:i/>
      <w:iCs/>
    </w:rPr>
  </w:style>
  <w:style w:type="paragraph" w:styleId="Sraas">
    <w:name w:val="List"/>
    <w:basedOn w:val="Textbody"/>
    <w:rsid w:val="008505DF"/>
    <w:rPr>
      <w:rFonts w:cs="Mangal"/>
    </w:rPr>
  </w:style>
  <w:style w:type="paragraph" w:styleId="Antrat">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Antrats">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Porat">
    <w:name w:val="footer"/>
    <w:basedOn w:val="Standard"/>
    <w:rsid w:val="008505DF"/>
    <w:pPr>
      <w:suppressLineNumbers/>
      <w:tabs>
        <w:tab w:val="center" w:pos="4819"/>
        <w:tab w:val="right" w:pos="9638"/>
      </w:tabs>
    </w:pPr>
  </w:style>
  <w:style w:type="paragraph" w:styleId="prastasiniatinklio">
    <w:name w:val="Normal (Web)"/>
    <w:basedOn w:val="Standard"/>
    <w:rsid w:val="008505DF"/>
    <w:pPr>
      <w:suppressAutoHyphens w:val="0"/>
      <w:spacing w:before="100" w:after="100"/>
    </w:pPr>
    <w:rPr>
      <w:sz w:val="24"/>
      <w:szCs w:val="24"/>
      <w:lang w:eastAsia="lt-LT"/>
    </w:rPr>
  </w:style>
  <w:style w:type="paragraph" w:styleId="Debesliotekstas">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etarp">
    <w:name w:val="No Spacing"/>
    <w:uiPriority w:val="1"/>
    <w:qFormat/>
    <w:rsid w:val="000C25D1"/>
    <w:pPr>
      <w:widowControl w:val="0"/>
      <w:suppressAutoHyphens/>
      <w:autoSpaceDN w:val="0"/>
      <w:textAlignment w:val="baseline"/>
    </w:pPr>
    <w:rPr>
      <w:kern w:val="3"/>
    </w:rPr>
  </w:style>
  <w:style w:type="character" w:styleId="Hipersaitas">
    <w:name w:val="Hyperlink"/>
    <w:basedOn w:val="Numatytasispastraiposriftas"/>
    <w:uiPriority w:val="99"/>
    <w:unhideWhenUsed/>
    <w:rsid w:val="00B5082B"/>
    <w:rPr>
      <w:color w:val="0000FF" w:themeColor="hyperlink"/>
      <w:u w:val="single"/>
    </w:rPr>
  </w:style>
  <w:style w:type="character" w:styleId="Neapdorotaspaminjimas">
    <w:name w:val="Unresolved Mention"/>
    <w:basedOn w:val="Numatytasispastraiposriftas"/>
    <w:uiPriority w:val="99"/>
    <w:semiHidden/>
    <w:unhideWhenUsed/>
    <w:rsid w:val="00B5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6704</Words>
  <Characters>3822</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Ruta Vaitkuniene</cp:lastModifiedBy>
  <cp:revision>2</cp:revision>
  <cp:lastPrinted>2025-11-18T06:40:00Z</cp:lastPrinted>
  <dcterms:created xsi:type="dcterms:W3CDTF">2026-01-20T14:41:00Z</dcterms:created>
  <dcterms:modified xsi:type="dcterms:W3CDTF">2026-01-20T14:41:00Z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