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23BA432" w14:textId="77777777" w:rsidR="005A3BBD" w:rsidRPr="00DA23CD" w:rsidRDefault="003B3CC6">
      <w:pPr>
        <w:pStyle w:val="Antrats"/>
        <w:jc w:val="center"/>
        <w:rPr>
          <w:b/>
          <w:bCs/>
          <w:sz w:val="24"/>
          <w:szCs w:val="24"/>
        </w:rPr>
      </w:pPr>
      <w:r>
        <w:rPr>
          <w:noProof/>
        </w:rPr>
        <w:drawing>
          <wp:inline distT="0" distB="0" distL="0" distR="0" wp14:anchorId="412B6326" wp14:editId="38877515">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3516D6B9" w14:textId="77777777" w:rsidR="005A3BBD" w:rsidRPr="00DA23CD" w:rsidRDefault="000F2C4F" w:rsidP="000F2C4F">
      <w:pPr>
        <w:pStyle w:val="Antrats"/>
        <w:jc w:val="center"/>
        <w:rPr>
          <w:b/>
          <w:bCs/>
          <w:sz w:val="24"/>
          <w:szCs w:val="24"/>
        </w:rPr>
      </w:pPr>
      <w:r w:rsidRPr="00DA23CD">
        <w:rPr>
          <w:b/>
          <w:bCs/>
          <w:sz w:val="24"/>
          <w:szCs w:val="24"/>
        </w:rPr>
        <w:tab/>
      </w:r>
      <w:r w:rsidRPr="00DA23CD">
        <w:rPr>
          <w:b/>
          <w:bCs/>
          <w:sz w:val="24"/>
          <w:szCs w:val="24"/>
        </w:rPr>
        <w:tab/>
      </w:r>
      <w:r w:rsidRPr="00DA23CD">
        <w:rPr>
          <w:b/>
          <w:bCs/>
          <w:sz w:val="24"/>
          <w:szCs w:val="24"/>
        </w:rPr>
        <w:tab/>
        <w:t>Projektas</w:t>
      </w:r>
    </w:p>
    <w:p w14:paraId="483858C3" w14:textId="77777777" w:rsidR="005A3BBD" w:rsidRPr="00DA23CD" w:rsidRDefault="005A3BBD">
      <w:pPr>
        <w:pStyle w:val="Antrats"/>
        <w:jc w:val="center"/>
        <w:rPr>
          <w:b/>
          <w:sz w:val="28"/>
        </w:rPr>
      </w:pPr>
      <w:r w:rsidRPr="00DA23CD">
        <w:rPr>
          <w:b/>
          <w:sz w:val="28"/>
        </w:rPr>
        <w:t xml:space="preserve">PANEVĖŽIO RAJONO SAVIVALDYBĖS TARYBA </w:t>
      </w:r>
    </w:p>
    <w:p w14:paraId="34B21DB6" w14:textId="77777777" w:rsidR="005A3BBD" w:rsidRPr="00DA23CD" w:rsidRDefault="005A3BBD">
      <w:pPr>
        <w:pStyle w:val="Antrats"/>
        <w:jc w:val="center"/>
        <w:rPr>
          <w:sz w:val="28"/>
        </w:rPr>
      </w:pPr>
    </w:p>
    <w:p w14:paraId="302AA609" w14:textId="77777777" w:rsidR="005A3BBD" w:rsidRPr="00DA23CD" w:rsidRDefault="005A3BBD" w:rsidP="00DA23CD">
      <w:pPr>
        <w:pStyle w:val="Antrats"/>
        <w:jc w:val="center"/>
        <w:rPr>
          <w:b/>
          <w:sz w:val="28"/>
        </w:rPr>
      </w:pPr>
      <w:r w:rsidRPr="00DA23CD">
        <w:rPr>
          <w:b/>
          <w:sz w:val="28"/>
        </w:rPr>
        <w:t>SPRENDIMAS</w:t>
      </w:r>
    </w:p>
    <w:p w14:paraId="6F3075B8" w14:textId="0CC7DAEC" w:rsidR="000A08FD" w:rsidRPr="00DA23CD" w:rsidRDefault="000A08FD" w:rsidP="00DA23CD">
      <w:pPr>
        <w:jc w:val="center"/>
        <w:rPr>
          <w:b/>
          <w:sz w:val="24"/>
          <w:szCs w:val="24"/>
          <w:lang w:eastAsia="en-US"/>
        </w:rPr>
      </w:pPr>
      <w:r w:rsidRPr="00DA23CD">
        <w:rPr>
          <w:b/>
          <w:sz w:val="24"/>
          <w:szCs w:val="24"/>
        </w:rPr>
        <w:t xml:space="preserve">DĖL </w:t>
      </w:r>
      <w:r w:rsidR="00C61B0D">
        <w:rPr>
          <w:b/>
          <w:sz w:val="24"/>
          <w:szCs w:val="24"/>
        </w:rPr>
        <w:t>ILGALAIKIO</w:t>
      </w:r>
      <w:r w:rsidR="00C47680">
        <w:rPr>
          <w:b/>
          <w:sz w:val="24"/>
          <w:szCs w:val="24"/>
        </w:rPr>
        <w:t xml:space="preserve"> </w:t>
      </w:r>
      <w:r w:rsidR="006C12AB">
        <w:rPr>
          <w:b/>
          <w:sz w:val="24"/>
          <w:szCs w:val="24"/>
        </w:rPr>
        <w:t xml:space="preserve">MATERIALIOJO </w:t>
      </w:r>
      <w:r w:rsidR="00C47680">
        <w:rPr>
          <w:b/>
          <w:sz w:val="24"/>
          <w:szCs w:val="24"/>
        </w:rPr>
        <w:t xml:space="preserve">IR TRUMPALAIKIO </w:t>
      </w:r>
      <w:r w:rsidRPr="00DA23CD">
        <w:rPr>
          <w:b/>
          <w:sz w:val="24"/>
          <w:szCs w:val="24"/>
        </w:rPr>
        <w:t>TURTO PERĖMIMO SAVIVALDYBĖS NUOSAVYBĖN IR JO PERDAVIMO VALDYTI, NAUDOTI IR DISPONUOTI JUO PATIKĖJIMO TEISE</w:t>
      </w:r>
    </w:p>
    <w:p w14:paraId="3120F481" w14:textId="77777777" w:rsidR="005A3BBD" w:rsidRPr="00DA23CD" w:rsidRDefault="005A3BBD">
      <w:pPr>
        <w:jc w:val="center"/>
        <w:rPr>
          <w:sz w:val="24"/>
          <w:szCs w:val="24"/>
        </w:rPr>
      </w:pPr>
    </w:p>
    <w:p w14:paraId="5850B8A0" w14:textId="2D90FF2A" w:rsidR="005A3BBD" w:rsidRPr="00DA23CD" w:rsidRDefault="005A3BBD" w:rsidP="000F536F">
      <w:pPr>
        <w:jc w:val="center"/>
        <w:rPr>
          <w:sz w:val="24"/>
          <w:szCs w:val="24"/>
        </w:rPr>
      </w:pPr>
      <w:r w:rsidRPr="00DA23CD">
        <w:rPr>
          <w:sz w:val="24"/>
          <w:szCs w:val="24"/>
        </w:rPr>
        <w:t>20</w:t>
      </w:r>
      <w:r w:rsidR="008E4AB0" w:rsidRPr="00DA23CD">
        <w:rPr>
          <w:sz w:val="24"/>
          <w:szCs w:val="24"/>
        </w:rPr>
        <w:t>2</w:t>
      </w:r>
      <w:r w:rsidR="006C12AB">
        <w:rPr>
          <w:sz w:val="24"/>
          <w:szCs w:val="24"/>
        </w:rPr>
        <w:t>6</w:t>
      </w:r>
      <w:r w:rsidRPr="00DA23CD">
        <w:rPr>
          <w:sz w:val="24"/>
          <w:szCs w:val="24"/>
        </w:rPr>
        <w:t xml:space="preserve"> m.</w:t>
      </w:r>
      <w:r w:rsidR="008729C4" w:rsidRPr="00DA23CD">
        <w:rPr>
          <w:sz w:val="24"/>
          <w:szCs w:val="24"/>
        </w:rPr>
        <w:t xml:space="preserve"> </w:t>
      </w:r>
      <w:r w:rsidR="006C12AB">
        <w:rPr>
          <w:sz w:val="24"/>
          <w:szCs w:val="24"/>
        </w:rPr>
        <w:t>sausio 29</w:t>
      </w:r>
      <w:r w:rsidRPr="00DA23CD">
        <w:rPr>
          <w:sz w:val="24"/>
          <w:szCs w:val="24"/>
        </w:rPr>
        <w:t xml:space="preserve"> d. Nr. T-</w:t>
      </w:r>
    </w:p>
    <w:p w14:paraId="2BC7C212" w14:textId="77777777" w:rsidR="00837377" w:rsidRPr="00DA23CD" w:rsidRDefault="00837377" w:rsidP="000F536F">
      <w:pPr>
        <w:jc w:val="center"/>
        <w:rPr>
          <w:sz w:val="24"/>
          <w:szCs w:val="24"/>
        </w:rPr>
      </w:pPr>
      <w:r w:rsidRPr="00DA23CD">
        <w:rPr>
          <w:sz w:val="24"/>
          <w:szCs w:val="24"/>
        </w:rPr>
        <w:t>Panevėžys</w:t>
      </w:r>
    </w:p>
    <w:p w14:paraId="296CEE41" w14:textId="77777777" w:rsidR="005A3BBD" w:rsidRPr="00DA23CD" w:rsidRDefault="005A3BBD">
      <w:pPr>
        <w:rPr>
          <w:sz w:val="24"/>
          <w:szCs w:val="24"/>
        </w:rPr>
      </w:pPr>
    </w:p>
    <w:p w14:paraId="52FCF28D" w14:textId="7A269566" w:rsidR="005A3BBD" w:rsidRPr="002A17E6" w:rsidRDefault="005A3BBD" w:rsidP="007A26FD">
      <w:pPr>
        <w:ind w:firstLine="720"/>
        <w:jc w:val="both"/>
        <w:rPr>
          <w:sz w:val="24"/>
          <w:szCs w:val="24"/>
        </w:rPr>
      </w:pPr>
      <w:r w:rsidRPr="002A17E6">
        <w:rPr>
          <w:sz w:val="24"/>
          <w:szCs w:val="24"/>
        </w:rPr>
        <w:t>Vadovaudamasi Lietuvos Respublikos vietos savivaldos įstatymo 6</w:t>
      </w:r>
      <w:r w:rsidR="00625882" w:rsidRPr="002A17E6">
        <w:rPr>
          <w:sz w:val="24"/>
          <w:szCs w:val="24"/>
        </w:rPr>
        <w:t xml:space="preserve"> straipsnio </w:t>
      </w:r>
      <w:r w:rsidR="00C61B0D" w:rsidRPr="002A17E6">
        <w:rPr>
          <w:sz w:val="24"/>
          <w:szCs w:val="24"/>
        </w:rPr>
        <w:t>5 ir 6</w:t>
      </w:r>
      <w:r w:rsidR="00A77792" w:rsidRPr="002A17E6">
        <w:rPr>
          <w:sz w:val="24"/>
          <w:szCs w:val="24"/>
        </w:rPr>
        <w:t xml:space="preserve"> </w:t>
      </w:r>
      <w:r w:rsidR="007A26FD" w:rsidRPr="002A17E6">
        <w:rPr>
          <w:sz w:val="24"/>
          <w:szCs w:val="24"/>
        </w:rPr>
        <w:t>p</w:t>
      </w:r>
      <w:r w:rsidRPr="002A17E6">
        <w:rPr>
          <w:sz w:val="24"/>
          <w:szCs w:val="24"/>
        </w:rPr>
        <w:t>unkt</w:t>
      </w:r>
      <w:r w:rsidR="00C61B0D" w:rsidRPr="002A17E6">
        <w:rPr>
          <w:sz w:val="24"/>
          <w:szCs w:val="24"/>
        </w:rPr>
        <w:t>ais</w:t>
      </w:r>
      <w:r w:rsidRPr="002A17E6">
        <w:rPr>
          <w:sz w:val="24"/>
          <w:szCs w:val="24"/>
        </w:rPr>
        <w:t xml:space="preserve">, </w:t>
      </w:r>
      <w:r w:rsidR="002C0247">
        <w:rPr>
          <w:sz w:val="24"/>
          <w:szCs w:val="24"/>
        </w:rPr>
        <w:t xml:space="preserve">15 straipsnio 2 dalies 19 punktu, 16 straipsnio 1 dalimi, </w:t>
      </w:r>
      <w:r w:rsidRPr="002A17E6">
        <w:rPr>
          <w:sz w:val="24"/>
          <w:szCs w:val="24"/>
        </w:rPr>
        <w:t>Lietuvos Respublikos valstybės ir savivaldybių turto valdymo, naudojimo ir disponavimo juo įstatymo 6 straipsnio 2 punktu,</w:t>
      </w:r>
      <w:r w:rsidR="002C0247">
        <w:rPr>
          <w:sz w:val="24"/>
          <w:szCs w:val="24"/>
        </w:rPr>
        <w:t xml:space="preserve"> 12 straipsnio 1 ir 2 dalimis,</w:t>
      </w:r>
      <w:r w:rsidRPr="002A17E6">
        <w:rPr>
          <w:sz w:val="24"/>
          <w:szCs w:val="24"/>
        </w:rPr>
        <w:t xml:space="preserve"> 20 straipsnio 1 dalies 4 punktu</w:t>
      </w:r>
      <w:r w:rsidR="002C0247">
        <w:rPr>
          <w:sz w:val="24"/>
          <w:szCs w:val="24"/>
        </w:rPr>
        <w:t xml:space="preserve">, </w:t>
      </w:r>
      <w:r w:rsidRPr="002A17E6">
        <w:rPr>
          <w:sz w:val="24"/>
          <w:szCs w:val="24"/>
        </w:rPr>
        <w:t xml:space="preserve"> </w:t>
      </w:r>
      <w:r w:rsidR="002C0247" w:rsidRPr="006D3BA8">
        <w:rPr>
          <w:sz w:val="24"/>
          <w:szCs w:val="24"/>
        </w:rPr>
        <w:t>Panevėžio rajono savivaldybės turto perdavimo valdyti, naudoti ir disponuoti juo patikėjimo teise tvarkos apraš</w:t>
      </w:r>
      <w:r w:rsidR="002C0247">
        <w:rPr>
          <w:sz w:val="24"/>
          <w:szCs w:val="24"/>
        </w:rPr>
        <w:t>o</w:t>
      </w:r>
      <w:r w:rsidR="002C0247" w:rsidRPr="006D3BA8">
        <w:rPr>
          <w:sz w:val="24"/>
          <w:szCs w:val="24"/>
        </w:rPr>
        <w:t>, patvirtint</w:t>
      </w:r>
      <w:r w:rsidR="002C0247">
        <w:rPr>
          <w:sz w:val="24"/>
          <w:szCs w:val="24"/>
        </w:rPr>
        <w:t>o</w:t>
      </w:r>
      <w:r w:rsidR="002C0247" w:rsidRPr="006D3BA8">
        <w:rPr>
          <w:sz w:val="24"/>
          <w:szCs w:val="24"/>
        </w:rPr>
        <w:t xml:space="preserve"> Panevėžio rajono savivaldybės tarybos 2022 m. sausio 27 d. sprendimu Nr. T-16 „Dėl Panevėžio rajono savivaldybės turto perdavimo valdyti, naudoti ir disponuoti juo patikėjimo  teise tvarkos aprašo patvirtinimo“</w:t>
      </w:r>
      <w:bookmarkStart w:id="0" w:name="_Hlk183697461"/>
      <w:r w:rsidR="002C0247">
        <w:rPr>
          <w:sz w:val="24"/>
          <w:szCs w:val="24"/>
        </w:rPr>
        <w:t>, 4.1 papunkčiu</w:t>
      </w:r>
      <w:r w:rsidR="00C70BD0">
        <w:rPr>
          <w:sz w:val="24"/>
          <w:szCs w:val="24"/>
        </w:rPr>
        <w:t>,</w:t>
      </w:r>
      <w:r w:rsidR="002C0247">
        <w:rPr>
          <w:sz w:val="24"/>
          <w:szCs w:val="24"/>
        </w:rPr>
        <w:t xml:space="preserve"> 5 punktu</w:t>
      </w:r>
      <w:bookmarkEnd w:id="0"/>
      <w:r w:rsidR="00C70BD0">
        <w:rPr>
          <w:sz w:val="24"/>
          <w:szCs w:val="24"/>
        </w:rPr>
        <w:t xml:space="preserve"> ir</w:t>
      </w:r>
      <w:r w:rsidR="00CD4A7D">
        <w:rPr>
          <w:sz w:val="24"/>
          <w:szCs w:val="24"/>
        </w:rPr>
        <w:t xml:space="preserve"> 10.2 papunkčiu,</w:t>
      </w:r>
      <w:r w:rsidR="002C0247" w:rsidRPr="006D3BA8">
        <w:rPr>
          <w:sz w:val="24"/>
          <w:szCs w:val="24"/>
        </w:rPr>
        <w:t xml:space="preserve"> </w:t>
      </w:r>
      <w:r w:rsidRPr="002A17E6">
        <w:rPr>
          <w:sz w:val="24"/>
          <w:szCs w:val="24"/>
        </w:rPr>
        <w:t xml:space="preserve">ir atsižvelgdama į </w:t>
      </w:r>
      <w:r w:rsidR="00C61B0D" w:rsidRPr="002A17E6">
        <w:rPr>
          <w:sz w:val="24"/>
          <w:szCs w:val="24"/>
        </w:rPr>
        <w:t>Nacionalinės švietimo agentūros 20</w:t>
      </w:r>
      <w:r w:rsidR="00F41D0F">
        <w:rPr>
          <w:sz w:val="24"/>
          <w:szCs w:val="24"/>
        </w:rPr>
        <w:t>25</w:t>
      </w:r>
      <w:r w:rsidR="00C61B0D" w:rsidRPr="002A17E6">
        <w:rPr>
          <w:sz w:val="24"/>
          <w:szCs w:val="24"/>
        </w:rPr>
        <w:t xml:space="preserve"> m. </w:t>
      </w:r>
      <w:r w:rsidR="006C12AB">
        <w:rPr>
          <w:sz w:val="24"/>
          <w:szCs w:val="24"/>
        </w:rPr>
        <w:t xml:space="preserve">gruodžio 12 </w:t>
      </w:r>
      <w:r w:rsidR="00C61B0D" w:rsidRPr="002A17E6">
        <w:rPr>
          <w:sz w:val="24"/>
          <w:szCs w:val="24"/>
        </w:rPr>
        <w:t xml:space="preserve">d. </w:t>
      </w:r>
      <w:r w:rsidRPr="002A17E6">
        <w:rPr>
          <w:sz w:val="24"/>
          <w:szCs w:val="24"/>
        </w:rPr>
        <w:t>raštą</w:t>
      </w:r>
      <w:r w:rsidR="006E7BD0" w:rsidRPr="002A17E6">
        <w:rPr>
          <w:sz w:val="24"/>
          <w:szCs w:val="24"/>
        </w:rPr>
        <w:t xml:space="preserve"> </w:t>
      </w:r>
      <w:r w:rsidRPr="002A17E6">
        <w:rPr>
          <w:sz w:val="24"/>
          <w:szCs w:val="24"/>
        </w:rPr>
        <w:t xml:space="preserve">Nr. </w:t>
      </w:r>
      <w:r w:rsidR="008E4AB0" w:rsidRPr="002A17E6">
        <w:rPr>
          <w:sz w:val="24"/>
          <w:szCs w:val="24"/>
        </w:rPr>
        <w:t>S</w:t>
      </w:r>
      <w:r w:rsidR="00C61B0D" w:rsidRPr="002A17E6">
        <w:rPr>
          <w:sz w:val="24"/>
          <w:szCs w:val="24"/>
        </w:rPr>
        <w:t>D-</w:t>
      </w:r>
      <w:r w:rsidR="006C12AB">
        <w:rPr>
          <w:sz w:val="24"/>
          <w:szCs w:val="24"/>
        </w:rPr>
        <w:t xml:space="preserve">3813 </w:t>
      </w:r>
      <w:r w:rsidR="00F659AC" w:rsidRPr="002A17E6">
        <w:rPr>
          <w:sz w:val="24"/>
          <w:szCs w:val="24"/>
        </w:rPr>
        <w:t>„Dėl</w:t>
      </w:r>
      <w:r w:rsidR="00EF6D2B" w:rsidRPr="002A17E6">
        <w:rPr>
          <w:sz w:val="24"/>
          <w:szCs w:val="24"/>
        </w:rPr>
        <w:t xml:space="preserve"> </w:t>
      </w:r>
      <w:r w:rsidR="00C67326" w:rsidRPr="002A17E6">
        <w:rPr>
          <w:sz w:val="24"/>
          <w:szCs w:val="24"/>
        </w:rPr>
        <w:t>ilgalaikio</w:t>
      </w:r>
      <w:r w:rsidR="00C47680">
        <w:rPr>
          <w:sz w:val="24"/>
          <w:szCs w:val="24"/>
        </w:rPr>
        <w:t xml:space="preserve"> materialiojo </w:t>
      </w:r>
      <w:r w:rsidR="006C12AB">
        <w:rPr>
          <w:sz w:val="24"/>
          <w:szCs w:val="24"/>
        </w:rPr>
        <w:t xml:space="preserve">ir trumpalaikio </w:t>
      </w:r>
      <w:r w:rsidR="00C47680">
        <w:rPr>
          <w:sz w:val="24"/>
          <w:szCs w:val="24"/>
        </w:rPr>
        <w:t>turto perėmimo s</w:t>
      </w:r>
      <w:r w:rsidR="00C67326" w:rsidRPr="002A17E6">
        <w:rPr>
          <w:sz w:val="24"/>
          <w:szCs w:val="24"/>
        </w:rPr>
        <w:t>avivaldybės nuosavybėn</w:t>
      </w:r>
      <w:r w:rsidR="00C47680">
        <w:rPr>
          <w:sz w:val="24"/>
          <w:szCs w:val="24"/>
        </w:rPr>
        <w:t xml:space="preserve"> ir jo perdavimo valdyti, naudoti ir disponuoti juo patikėjimo teise</w:t>
      </w:r>
      <w:r w:rsidR="00E57A72" w:rsidRPr="002A17E6">
        <w:rPr>
          <w:sz w:val="24"/>
          <w:szCs w:val="24"/>
        </w:rPr>
        <w:t>“</w:t>
      </w:r>
      <w:r w:rsidR="000B1128">
        <w:rPr>
          <w:sz w:val="24"/>
          <w:szCs w:val="24"/>
        </w:rPr>
        <w:t>,</w:t>
      </w:r>
      <w:r w:rsidR="00CC70BF">
        <w:rPr>
          <w:sz w:val="24"/>
          <w:szCs w:val="24"/>
        </w:rPr>
        <w:t xml:space="preserve">  </w:t>
      </w:r>
      <w:r w:rsidRPr="002A17E6">
        <w:rPr>
          <w:sz w:val="24"/>
          <w:szCs w:val="24"/>
        </w:rPr>
        <w:t xml:space="preserve">Savivaldybės taryba </w:t>
      </w:r>
      <w:r w:rsidRPr="002A17E6">
        <w:rPr>
          <w:spacing w:val="60"/>
          <w:sz w:val="24"/>
          <w:szCs w:val="24"/>
        </w:rPr>
        <w:t>nusprendži</w:t>
      </w:r>
      <w:r w:rsidRPr="002A17E6">
        <w:rPr>
          <w:sz w:val="24"/>
          <w:szCs w:val="24"/>
        </w:rPr>
        <w:t>a:</w:t>
      </w:r>
    </w:p>
    <w:p w14:paraId="4CF1FB3D" w14:textId="347E2F31" w:rsidR="005A3BBD" w:rsidRPr="002A17E6" w:rsidRDefault="005A3BBD" w:rsidP="007A26FD">
      <w:pPr>
        <w:ind w:firstLine="720"/>
        <w:jc w:val="both"/>
        <w:rPr>
          <w:sz w:val="24"/>
          <w:szCs w:val="24"/>
        </w:rPr>
      </w:pPr>
      <w:r w:rsidRPr="002A17E6">
        <w:rPr>
          <w:sz w:val="24"/>
          <w:szCs w:val="24"/>
        </w:rPr>
        <w:t xml:space="preserve">1. </w:t>
      </w:r>
      <w:r w:rsidR="00F659AC" w:rsidRPr="002A17E6">
        <w:rPr>
          <w:sz w:val="24"/>
          <w:szCs w:val="24"/>
        </w:rPr>
        <w:t>Sutikti p</w:t>
      </w:r>
      <w:r w:rsidRPr="002A17E6">
        <w:rPr>
          <w:sz w:val="24"/>
          <w:szCs w:val="24"/>
        </w:rPr>
        <w:t xml:space="preserve">erimti Panevėžio rajono savivaldybės nuosavybėn </w:t>
      </w:r>
      <w:r w:rsidR="00C67326" w:rsidRPr="002A17E6">
        <w:rPr>
          <w:sz w:val="24"/>
          <w:szCs w:val="24"/>
        </w:rPr>
        <w:t xml:space="preserve">Lietuvos Respublikos vietos savivaldos įstatymo 6 straipsnio 5 ir 6 punktuose nurodytoms savivaldybių savarankiškosioms funkcijoms įgyvendinti </w:t>
      </w:r>
      <w:r w:rsidRPr="002A17E6">
        <w:rPr>
          <w:sz w:val="24"/>
          <w:szCs w:val="24"/>
        </w:rPr>
        <w:t>valstybei nuosavybės t</w:t>
      </w:r>
      <w:r w:rsidR="00625882" w:rsidRPr="002A17E6">
        <w:rPr>
          <w:sz w:val="24"/>
          <w:szCs w:val="24"/>
        </w:rPr>
        <w:t xml:space="preserve">eise priklausantį ir šiuo metu </w:t>
      </w:r>
      <w:r w:rsidR="00C67326" w:rsidRPr="002A17E6">
        <w:rPr>
          <w:sz w:val="24"/>
          <w:szCs w:val="24"/>
        </w:rPr>
        <w:t xml:space="preserve">Nacionalinės švietimo agentūros </w:t>
      </w:r>
      <w:r w:rsidRPr="002A17E6">
        <w:rPr>
          <w:sz w:val="24"/>
          <w:szCs w:val="24"/>
        </w:rPr>
        <w:t>patikėjimo teise valdom</w:t>
      </w:r>
      <w:r w:rsidR="00E20E1B" w:rsidRPr="002A17E6">
        <w:rPr>
          <w:sz w:val="24"/>
          <w:szCs w:val="24"/>
        </w:rPr>
        <w:t>ą</w:t>
      </w:r>
      <w:r w:rsidR="002815E2">
        <w:rPr>
          <w:sz w:val="24"/>
          <w:szCs w:val="24"/>
        </w:rPr>
        <w:t xml:space="preserve"> </w:t>
      </w:r>
      <w:r w:rsidR="00C67326" w:rsidRPr="002A17E6">
        <w:rPr>
          <w:sz w:val="24"/>
          <w:szCs w:val="24"/>
        </w:rPr>
        <w:t>ilgalaikį materialųjį</w:t>
      </w:r>
      <w:r w:rsidR="003E558D">
        <w:rPr>
          <w:sz w:val="24"/>
          <w:szCs w:val="24"/>
        </w:rPr>
        <w:t xml:space="preserve"> ir trumpalaikį</w:t>
      </w:r>
      <w:r w:rsidR="00E20E1B" w:rsidRPr="002A17E6">
        <w:rPr>
          <w:sz w:val="24"/>
          <w:szCs w:val="24"/>
        </w:rPr>
        <w:t xml:space="preserve"> </w:t>
      </w:r>
      <w:r w:rsidR="00343451" w:rsidRPr="002A17E6">
        <w:rPr>
          <w:sz w:val="24"/>
          <w:szCs w:val="24"/>
        </w:rPr>
        <w:t>turtą</w:t>
      </w:r>
      <w:r w:rsidR="002815E2">
        <w:rPr>
          <w:sz w:val="24"/>
          <w:szCs w:val="24"/>
        </w:rPr>
        <w:t xml:space="preserve"> </w:t>
      </w:r>
      <w:r w:rsidR="003E558D">
        <w:rPr>
          <w:sz w:val="24"/>
          <w:szCs w:val="24"/>
        </w:rPr>
        <w:t>pagal šio sprendim</w:t>
      </w:r>
      <w:r w:rsidR="00D11212">
        <w:rPr>
          <w:sz w:val="24"/>
          <w:szCs w:val="24"/>
        </w:rPr>
        <w:t>o</w:t>
      </w:r>
      <w:r w:rsidR="003E558D">
        <w:rPr>
          <w:sz w:val="24"/>
          <w:szCs w:val="24"/>
        </w:rPr>
        <w:t xml:space="preserve"> </w:t>
      </w:r>
      <w:r w:rsidR="00D11212">
        <w:rPr>
          <w:sz w:val="24"/>
          <w:szCs w:val="24"/>
        </w:rPr>
        <w:br/>
      </w:r>
      <w:r w:rsidR="00D12F12">
        <w:rPr>
          <w:sz w:val="24"/>
          <w:szCs w:val="24"/>
        </w:rPr>
        <w:t>1</w:t>
      </w:r>
      <w:r w:rsidR="00C67326" w:rsidRPr="002A17E6">
        <w:rPr>
          <w:sz w:val="24"/>
          <w:szCs w:val="24"/>
        </w:rPr>
        <w:t xml:space="preserve"> pried</w:t>
      </w:r>
      <w:r w:rsidR="003E558D">
        <w:rPr>
          <w:sz w:val="24"/>
          <w:szCs w:val="24"/>
        </w:rPr>
        <w:t>ą</w:t>
      </w:r>
      <w:r w:rsidR="002815E2">
        <w:rPr>
          <w:sz w:val="24"/>
          <w:szCs w:val="24"/>
        </w:rPr>
        <w:t>.</w:t>
      </w:r>
    </w:p>
    <w:p w14:paraId="33713322" w14:textId="5D611AE4" w:rsidR="00B60A39" w:rsidRDefault="00CB2534" w:rsidP="00CB2534">
      <w:pPr>
        <w:ind w:firstLine="720"/>
        <w:jc w:val="both"/>
        <w:rPr>
          <w:sz w:val="24"/>
          <w:szCs w:val="24"/>
        </w:rPr>
      </w:pPr>
      <w:r w:rsidRPr="002A17E6">
        <w:rPr>
          <w:sz w:val="24"/>
          <w:szCs w:val="24"/>
        </w:rPr>
        <w:t xml:space="preserve">2. </w:t>
      </w:r>
      <w:r w:rsidR="00B60A39">
        <w:rPr>
          <w:sz w:val="24"/>
          <w:szCs w:val="24"/>
        </w:rPr>
        <w:t>P</w:t>
      </w:r>
      <w:r w:rsidR="006C12AB">
        <w:rPr>
          <w:sz w:val="24"/>
          <w:szCs w:val="24"/>
        </w:rPr>
        <w:t xml:space="preserve">riėmus Lietuvos Respublikos Vyriausybės nutarimą ir </w:t>
      </w:r>
      <w:r w:rsidR="00B60A39">
        <w:rPr>
          <w:sz w:val="24"/>
          <w:szCs w:val="24"/>
        </w:rPr>
        <w:t xml:space="preserve">perėmus </w:t>
      </w:r>
      <w:r w:rsidR="006C12AB">
        <w:rPr>
          <w:sz w:val="24"/>
          <w:szCs w:val="24"/>
        </w:rPr>
        <w:t xml:space="preserve"> šio sprendimo 1 punkte nurodytą turtą Panevėžio rajono </w:t>
      </w:r>
      <w:r w:rsidR="00B60A39">
        <w:rPr>
          <w:sz w:val="24"/>
          <w:szCs w:val="24"/>
        </w:rPr>
        <w:t xml:space="preserve">savivaldybės nuosavybėn, </w:t>
      </w:r>
      <w:r w:rsidR="006C12AB">
        <w:rPr>
          <w:sz w:val="24"/>
          <w:szCs w:val="24"/>
        </w:rPr>
        <w:t xml:space="preserve"> perduoti jį bendrojo ugdymo mokykloms pagal šio sprendimo 2 priedą</w:t>
      </w:r>
      <w:r w:rsidR="00B60A39">
        <w:rPr>
          <w:sz w:val="24"/>
          <w:szCs w:val="24"/>
        </w:rPr>
        <w:t xml:space="preserve"> </w:t>
      </w:r>
      <w:r w:rsidRPr="002A17E6">
        <w:rPr>
          <w:sz w:val="24"/>
          <w:szCs w:val="24"/>
        </w:rPr>
        <w:t>valdyti, naudoti ir disponuoti juo patikėjimo teise</w:t>
      </w:r>
      <w:r w:rsidR="003E558D">
        <w:rPr>
          <w:sz w:val="24"/>
          <w:szCs w:val="24"/>
        </w:rPr>
        <w:t xml:space="preserve">, naudojant turtą gerinti švietimo paslaugų kokybę, </w:t>
      </w:r>
      <w:r w:rsidR="00504632">
        <w:rPr>
          <w:sz w:val="24"/>
          <w:szCs w:val="24"/>
        </w:rPr>
        <w:t>aprūpinant efektyviai veikiančias bendrojo ugdymo mokyklas laboratorine įranga, priemonėmis ir kompiuterine įranga</w:t>
      </w:r>
      <w:r w:rsidR="00B60A39">
        <w:rPr>
          <w:sz w:val="24"/>
          <w:szCs w:val="24"/>
        </w:rPr>
        <w:t>.</w:t>
      </w:r>
    </w:p>
    <w:p w14:paraId="0E38A613" w14:textId="5CE09430" w:rsidR="00CB2534" w:rsidRPr="002A17E6" w:rsidRDefault="00504632" w:rsidP="00CB2534">
      <w:pPr>
        <w:autoSpaceDE w:val="0"/>
        <w:ind w:firstLine="720"/>
        <w:jc w:val="both"/>
        <w:rPr>
          <w:sz w:val="24"/>
          <w:szCs w:val="24"/>
        </w:rPr>
      </w:pPr>
      <w:r>
        <w:rPr>
          <w:sz w:val="24"/>
          <w:szCs w:val="24"/>
        </w:rPr>
        <w:t>3</w:t>
      </w:r>
      <w:r w:rsidR="00CB2534" w:rsidRPr="002A17E6">
        <w:rPr>
          <w:sz w:val="24"/>
          <w:szCs w:val="24"/>
        </w:rPr>
        <w:t>. Įgalioti Panevėžio rajono savivaldybės administracijos Švietimo, kultūros ir sporto  skyriaus vedėją Panevėžio rajono savivaldybės vardu pasirašyti sprendimo  1</w:t>
      </w:r>
      <w:r w:rsidR="00FA7D89" w:rsidRPr="002A17E6">
        <w:rPr>
          <w:sz w:val="24"/>
          <w:szCs w:val="24"/>
        </w:rPr>
        <w:t xml:space="preserve"> ir </w:t>
      </w:r>
      <w:r w:rsidR="009F776F" w:rsidRPr="002A17E6">
        <w:rPr>
          <w:sz w:val="24"/>
          <w:szCs w:val="24"/>
        </w:rPr>
        <w:t xml:space="preserve">2 </w:t>
      </w:r>
      <w:r w:rsidR="00CB2534" w:rsidRPr="002A17E6">
        <w:rPr>
          <w:sz w:val="24"/>
          <w:szCs w:val="24"/>
        </w:rPr>
        <w:t>punkt</w:t>
      </w:r>
      <w:r w:rsidR="009F776F" w:rsidRPr="002A17E6">
        <w:rPr>
          <w:sz w:val="24"/>
          <w:szCs w:val="24"/>
        </w:rPr>
        <w:t>uos</w:t>
      </w:r>
      <w:r w:rsidR="00CB2534" w:rsidRPr="002A17E6">
        <w:rPr>
          <w:sz w:val="24"/>
          <w:szCs w:val="24"/>
        </w:rPr>
        <w:t>e nurodyto turto perdavimo–priėmimo aktus.</w:t>
      </w:r>
    </w:p>
    <w:p w14:paraId="2E47F102" w14:textId="77777777" w:rsidR="00CB2534" w:rsidRPr="002A17E6" w:rsidRDefault="00CB2534" w:rsidP="00CB2534">
      <w:pPr>
        <w:widowControl w:val="0"/>
        <w:shd w:val="clear" w:color="auto" w:fill="FFFFFF"/>
        <w:tabs>
          <w:tab w:val="left" w:pos="709"/>
        </w:tabs>
        <w:autoSpaceDE w:val="0"/>
        <w:spacing w:line="274" w:lineRule="exact"/>
        <w:jc w:val="both"/>
        <w:rPr>
          <w:b/>
          <w:bCs/>
          <w:caps/>
          <w:color w:val="000000"/>
          <w:sz w:val="24"/>
          <w:szCs w:val="24"/>
        </w:rPr>
      </w:pPr>
    </w:p>
    <w:p w14:paraId="18F5A5DB" w14:textId="77777777" w:rsidR="005A3BBD" w:rsidRPr="002A17E6" w:rsidRDefault="005A3BBD" w:rsidP="00CB2534">
      <w:pPr>
        <w:jc w:val="both"/>
        <w:rPr>
          <w:b/>
          <w:bCs/>
          <w:caps/>
          <w:color w:val="000000"/>
          <w:sz w:val="24"/>
          <w:szCs w:val="24"/>
        </w:rPr>
      </w:pPr>
    </w:p>
    <w:p w14:paraId="7F9A5786" w14:textId="77777777" w:rsidR="002C0247" w:rsidRPr="007B7DA4" w:rsidRDefault="002C0247" w:rsidP="002C0247">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E88B04" w14:textId="77777777" w:rsidR="005A3BBD" w:rsidRDefault="005A3BBD" w:rsidP="002C0247">
      <w:pPr>
        <w:rPr>
          <w:b/>
          <w:sz w:val="24"/>
          <w:szCs w:val="24"/>
        </w:rPr>
      </w:pPr>
    </w:p>
    <w:p w14:paraId="14487E0D" w14:textId="77777777" w:rsidR="00504632" w:rsidRDefault="00504632">
      <w:pPr>
        <w:jc w:val="center"/>
        <w:rPr>
          <w:b/>
          <w:sz w:val="24"/>
          <w:szCs w:val="24"/>
        </w:rPr>
      </w:pPr>
    </w:p>
    <w:p w14:paraId="0E91827F" w14:textId="77777777" w:rsidR="00504632" w:rsidRDefault="00504632">
      <w:pPr>
        <w:jc w:val="center"/>
        <w:rPr>
          <w:b/>
          <w:sz w:val="24"/>
          <w:szCs w:val="24"/>
        </w:rPr>
      </w:pPr>
    </w:p>
    <w:p w14:paraId="34AA16B0" w14:textId="77777777" w:rsidR="00747406" w:rsidRPr="007230E7" w:rsidRDefault="00150293" w:rsidP="00747406">
      <w:pPr>
        <w:tabs>
          <w:tab w:val="left" w:pos="4678"/>
        </w:tabs>
        <w:rPr>
          <w:sz w:val="24"/>
          <w:szCs w:val="24"/>
        </w:rPr>
      </w:pPr>
      <w:r w:rsidRPr="002A17E6">
        <w:rPr>
          <w:sz w:val="24"/>
          <w:szCs w:val="24"/>
        </w:rPr>
        <w:lastRenderedPageBreak/>
        <w:tab/>
      </w:r>
      <w:r w:rsidRPr="002A17E6">
        <w:rPr>
          <w:sz w:val="24"/>
          <w:szCs w:val="24"/>
        </w:rPr>
        <w:tab/>
      </w:r>
      <w:r w:rsidR="00747406" w:rsidRPr="007230E7">
        <w:rPr>
          <w:sz w:val="24"/>
          <w:szCs w:val="24"/>
        </w:rPr>
        <w:t xml:space="preserve">Panevėžio rajono savivaldybės tarybos </w:t>
      </w:r>
    </w:p>
    <w:p w14:paraId="7C35323A" w14:textId="568B36FC" w:rsidR="00747406" w:rsidRPr="007230E7" w:rsidRDefault="00747406" w:rsidP="00747406">
      <w:pPr>
        <w:tabs>
          <w:tab w:val="left" w:pos="4678"/>
        </w:tabs>
        <w:rPr>
          <w:sz w:val="24"/>
          <w:szCs w:val="24"/>
        </w:rPr>
      </w:pPr>
      <w:r w:rsidRPr="007230E7">
        <w:rPr>
          <w:sz w:val="24"/>
          <w:szCs w:val="24"/>
        </w:rPr>
        <w:tab/>
        <w:t xml:space="preserve">      2026 m. sausio 29 d. sprendimo Nr. T-</w:t>
      </w:r>
    </w:p>
    <w:p w14:paraId="1FD4E88A" w14:textId="77777777" w:rsidR="00747406" w:rsidRPr="007230E7" w:rsidRDefault="00747406" w:rsidP="00747406">
      <w:pPr>
        <w:tabs>
          <w:tab w:val="left" w:pos="4678"/>
        </w:tabs>
        <w:rPr>
          <w:sz w:val="24"/>
          <w:szCs w:val="24"/>
        </w:rPr>
      </w:pPr>
      <w:r w:rsidRPr="007230E7">
        <w:rPr>
          <w:sz w:val="24"/>
          <w:szCs w:val="24"/>
        </w:rPr>
        <w:tab/>
        <w:t xml:space="preserve">      1 priedas</w:t>
      </w:r>
    </w:p>
    <w:p w14:paraId="41E7161B" w14:textId="45E9A736" w:rsidR="00D12F12" w:rsidRPr="007230E7" w:rsidRDefault="00D12F12" w:rsidP="00504632">
      <w:pPr>
        <w:tabs>
          <w:tab w:val="left" w:pos="4678"/>
        </w:tabs>
        <w:rPr>
          <w:rFonts w:eastAsiaTheme="minorHAnsi"/>
          <w:sz w:val="24"/>
          <w:szCs w:val="24"/>
        </w:rPr>
      </w:pPr>
    </w:p>
    <w:p w14:paraId="7D3FCD7C" w14:textId="77777777" w:rsidR="00664BE7" w:rsidRPr="007230E7" w:rsidRDefault="00664BE7" w:rsidP="00664BE7">
      <w:pPr>
        <w:tabs>
          <w:tab w:val="left" w:pos="5245"/>
        </w:tabs>
        <w:jc w:val="center"/>
        <w:rPr>
          <w:b/>
          <w:bCs/>
          <w:sz w:val="24"/>
          <w:szCs w:val="24"/>
        </w:rPr>
      </w:pPr>
      <w:r w:rsidRPr="007230E7">
        <w:rPr>
          <w:b/>
          <w:bCs/>
          <w:sz w:val="24"/>
          <w:szCs w:val="24"/>
        </w:rPr>
        <w:t>PANEVĖŽIO RAJONO SAVIVALDYBĖS NUOSAVYBĖN PERIMAMO</w:t>
      </w:r>
    </w:p>
    <w:p w14:paraId="13BAFC58" w14:textId="77777777" w:rsidR="00664BE7" w:rsidRPr="007230E7" w:rsidRDefault="00664BE7" w:rsidP="00664BE7">
      <w:pPr>
        <w:tabs>
          <w:tab w:val="left" w:pos="5245"/>
        </w:tabs>
        <w:jc w:val="center"/>
        <w:rPr>
          <w:sz w:val="24"/>
          <w:szCs w:val="24"/>
        </w:rPr>
      </w:pPr>
      <w:r w:rsidRPr="007230E7">
        <w:rPr>
          <w:b/>
          <w:bCs/>
          <w:sz w:val="24"/>
          <w:szCs w:val="24"/>
        </w:rPr>
        <w:t>ILGALAIKIO MATERIALIOJO IR TRUMPALAIKIO TURTO SĄRAŠAS</w:t>
      </w:r>
    </w:p>
    <w:p w14:paraId="076F7DD6" w14:textId="77777777" w:rsidR="00664BE7" w:rsidRPr="007230E7" w:rsidRDefault="00664BE7" w:rsidP="00664BE7">
      <w:pPr>
        <w:jc w:val="both"/>
        <w:rPr>
          <w:sz w:val="24"/>
          <w:szCs w:val="24"/>
        </w:rPr>
      </w:pPr>
    </w:p>
    <w:p w14:paraId="0677A265" w14:textId="77777777" w:rsidR="00664BE7" w:rsidRPr="00F95529" w:rsidRDefault="00664BE7" w:rsidP="00664BE7">
      <w:pPr>
        <w:rPr>
          <w:bCs/>
          <w:sz w:val="24"/>
          <w:szCs w:val="24"/>
        </w:rPr>
      </w:pPr>
      <w:r w:rsidRPr="00F95529">
        <w:rPr>
          <w:bCs/>
          <w:sz w:val="24"/>
          <w:szCs w:val="24"/>
        </w:rPr>
        <w:t xml:space="preserve">Perimamo ilgalaikio materialiojo turto sąrašas             </w:t>
      </w:r>
    </w:p>
    <w:tbl>
      <w:tblPr>
        <w:tblStyle w:val="Lentelstinklelis"/>
        <w:tblW w:w="0" w:type="auto"/>
        <w:tblInd w:w="-714" w:type="dxa"/>
        <w:tblLook w:val="04A0" w:firstRow="1" w:lastRow="0" w:firstColumn="1" w:lastColumn="0" w:noHBand="0" w:noVBand="1"/>
      </w:tblPr>
      <w:tblGrid>
        <w:gridCol w:w="851"/>
        <w:gridCol w:w="3113"/>
        <w:gridCol w:w="2124"/>
        <w:gridCol w:w="1276"/>
        <w:gridCol w:w="1417"/>
        <w:gridCol w:w="1560"/>
      </w:tblGrid>
      <w:tr w:rsidR="00664BE7" w:rsidRPr="00F95529" w14:paraId="4053F7EC" w14:textId="77777777" w:rsidTr="00CC376F">
        <w:trPr>
          <w:trHeight w:val="1230"/>
        </w:trPr>
        <w:tc>
          <w:tcPr>
            <w:tcW w:w="851" w:type="dxa"/>
            <w:noWrap/>
            <w:vAlign w:val="center"/>
          </w:tcPr>
          <w:p w14:paraId="369D9FC2" w14:textId="77777777" w:rsidR="00664BE7" w:rsidRPr="00F95529" w:rsidRDefault="00664BE7" w:rsidP="00CC376F">
            <w:pPr>
              <w:jc w:val="center"/>
              <w:rPr>
                <w:bCs/>
                <w:sz w:val="24"/>
                <w:szCs w:val="24"/>
              </w:rPr>
            </w:pPr>
            <w:r w:rsidRPr="00F95529">
              <w:rPr>
                <w:bCs/>
                <w:sz w:val="24"/>
                <w:szCs w:val="24"/>
              </w:rPr>
              <w:t>Eil. Nr.</w:t>
            </w:r>
          </w:p>
        </w:tc>
        <w:tc>
          <w:tcPr>
            <w:tcW w:w="3114" w:type="dxa"/>
            <w:vAlign w:val="center"/>
          </w:tcPr>
          <w:p w14:paraId="5806AF9D" w14:textId="77777777" w:rsidR="00664BE7" w:rsidRPr="00F95529" w:rsidRDefault="00664BE7" w:rsidP="00CC376F">
            <w:pPr>
              <w:jc w:val="center"/>
              <w:rPr>
                <w:bCs/>
                <w:sz w:val="24"/>
                <w:szCs w:val="24"/>
              </w:rPr>
            </w:pPr>
            <w:r w:rsidRPr="00F95529">
              <w:rPr>
                <w:bCs/>
                <w:sz w:val="24"/>
                <w:szCs w:val="24"/>
              </w:rPr>
              <w:t>Turto pavadinimas</w:t>
            </w:r>
          </w:p>
        </w:tc>
        <w:tc>
          <w:tcPr>
            <w:tcW w:w="2124" w:type="dxa"/>
            <w:vAlign w:val="center"/>
          </w:tcPr>
          <w:p w14:paraId="138C0795" w14:textId="77777777" w:rsidR="00664BE7" w:rsidRPr="00F95529" w:rsidRDefault="00664BE7" w:rsidP="00CC376F">
            <w:pPr>
              <w:jc w:val="center"/>
              <w:rPr>
                <w:bCs/>
                <w:sz w:val="24"/>
                <w:szCs w:val="24"/>
              </w:rPr>
            </w:pPr>
            <w:r w:rsidRPr="00F95529">
              <w:rPr>
                <w:bCs/>
                <w:sz w:val="24"/>
                <w:szCs w:val="24"/>
              </w:rPr>
              <w:t>Inventorinis Nr.</w:t>
            </w:r>
          </w:p>
        </w:tc>
        <w:tc>
          <w:tcPr>
            <w:tcW w:w="1276" w:type="dxa"/>
            <w:vAlign w:val="center"/>
          </w:tcPr>
          <w:p w14:paraId="7E0BA808" w14:textId="77777777" w:rsidR="00664BE7" w:rsidRPr="00F95529" w:rsidRDefault="00664BE7" w:rsidP="00CC376F">
            <w:pPr>
              <w:jc w:val="center"/>
              <w:rPr>
                <w:bCs/>
                <w:sz w:val="24"/>
                <w:szCs w:val="24"/>
              </w:rPr>
            </w:pPr>
            <w:r w:rsidRPr="00F95529">
              <w:rPr>
                <w:bCs/>
                <w:sz w:val="24"/>
                <w:szCs w:val="24"/>
              </w:rPr>
              <w:t>Kiekis, vnt.</w:t>
            </w:r>
          </w:p>
        </w:tc>
        <w:tc>
          <w:tcPr>
            <w:tcW w:w="1417" w:type="dxa"/>
            <w:vAlign w:val="center"/>
          </w:tcPr>
          <w:p w14:paraId="203A30FF" w14:textId="77777777" w:rsidR="00664BE7" w:rsidRPr="00F95529" w:rsidRDefault="00664BE7" w:rsidP="00CC376F">
            <w:pPr>
              <w:jc w:val="center"/>
              <w:rPr>
                <w:bCs/>
                <w:sz w:val="24"/>
                <w:szCs w:val="24"/>
              </w:rPr>
            </w:pPr>
            <w:r w:rsidRPr="00F95529">
              <w:rPr>
                <w:bCs/>
                <w:sz w:val="24"/>
                <w:szCs w:val="24"/>
              </w:rPr>
              <w:t>Vieneto įsigijimo vertė, eurais (su PVM)</w:t>
            </w:r>
          </w:p>
        </w:tc>
        <w:tc>
          <w:tcPr>
            <w:tcW w:w="1560" w:type="dxa"/>
            <w:noWrap/>
            <w:vAlign w:val="center"/>
          </w:tcPr>
          <w:p w14:paraId="7376644D" w14:textId="77777777" w:rsidR="00664BE7" w:rsidRPr="00F95529" w:rsidRDefault="00664BE7" w:rsidP="00CC376F">
            <w:pPr>
              <w:jc w:val="center"/>
              <w:rPr>
                <w:bCs/>
                <w:sz w:val="24"/>
                <w:szCs w:val="24"/>
              </w:rPr>
            </w:pPr>
            <w:r w:rsidRPr="00F95529">
              <w:rPr>
                <w:bCs/>
                <w:sz w:val="24"/>
                <w:szCs w:val="24"/>
              </w:rPr>
              <w:t>Bendra</w:t>
            </w:r>
          </w:p>
          <w:p w14:paraId="1FF2CA9F" w14:textId="77777777" w:rsidR="00664BE7" w:rsidRPr="00F95529" w:rsidRDefault="00664BE7" w:rsidP="00CC376F">
            <w:pPr>
              <w:jc w:val="center"/>
              <w:rPr>
                <w:bCs/>
                <w:sz w:val="24"/>
                <w:szCs w:val="24"/>
              </w:rPr>
            </w:pPr>
            <w:r w:rsidRPr="00F95529">
              <w:rPr>
                <w:bCs/>
                <w:sz w:val="24"/>
                <w:szCs w:val="24"/>
              </w:rPr>
              <w:t>įsigijimo vertė, eurais (su PVM)</w:t>
            </w:r>
          </w:p>
        </w:tc>
      </w:tr>
      <w:tr w:rsidR="00664BE7" w:rsidRPr="00F95529" w14:paraId="6B39AEFB" w14:textId="77777777" w:rsidTr="00CC376F">
        <w:trPr>
          <w:trHeight w:val="384"/>
        </w:trPr>
        <w:tc>
          <w:tcPr>
            <w:tcW w:w="851" w:type="dxa"/>
            <w:noWrap/>
            <w:vAlign w:val="center"/>
            <w:hideMark/>
          </w:tcPr>
          <w:p w14:paraId="705B017B" w14:textId="77777777" w:rsidR="00664BE7" w:rsidRPr="00F95529" w:rsidRDefault="00664BE7" w:rsidP="00CC376F">
            <w:pPr>
              <w:jc w:val="center"/>
              <w:rPr>
                <w:bCs/>
                <w:sz w:val="24"/>
                <w:szCs w:val="24"/>
              </w:rPr>
            </w:pPr>
            <w:r w:rsidRPr="00F95529">
              <w:rPr>
                <w:bCs/>
                <w:sz w:val="24"/>
                <w:szCs w:val="24"/>
              </w:rPr>
              <w:t>1.</w:t>
            </w:r>
          </w:p>
        </w:tc>
        <w:tc>
          <w:tcPr>
            <w:tcW w:w="3114" w:type="dxa"/>
            <w:vAlign w:val="center"/>
          </w:tcPr>
          <w:p w14:paraId="6E54C956" w14:textId="77777777" w:rsidR="00664BE7" w:rsidRPr="00F95529" w:rsidRDefault="00664BE7" w:rsidP="00CC376F">
            <w:pPr>
              <w:rPr>
                <w:bCs/>
                <w:sz w:val="24"/>
                <w:szCs w:val="24"/>
              </w:rPr>
            </w:pPr>
            <w:r w:rsidRPr="00F95529">
              <w:rPr>
                <w:bCs/>
                <w:color w:val="000000"/>
                <w:sz w:val="24"/>
                <w:szCs w:val="24"/>
              </w:rPr>
              <w:t>Kalbų  laboratorijos  įranga</w:t>
            </w:r>
          </w:p>
        </w:tc>
        <w:tc>
          <w:tcPr>
            <w:tcW w:w="2124" w:type="dxa"/>
            <w:vAlign w:val="center"/>
          </w:tcPr>
          <w:p w14:paraId="45BCD99C" w14:textId="77777777" w:rsidR="00664BE7" w:rsidRPr="00F95529" w:rsidRDefault="00664BE7" w:rsidP="00CC376F">
            <w:pPr>
              <w:rPr>
                <w:bCs/>
                <w:sz w:val="24"/>
                <w:szCs w:val="24"/>
              </w:rPr>
            </w:pPr>
            <w:r w:rsidRPr="00F95529">
              <w:rPr>
                <w:rFonts w:eastAsia="Calibri"/>
                <w:bCs/>
                <w:sz w:val="24"/>
                <w:szCs w:val="24"/>
              </w:rPr>
              <w:t>IT22-017591_ IT22-017592</w:t>
            </w:r>
          </w:p>
        </w:tc>
        <w:tc>
          <w:tcPr>
            <w:tcW w:w="1276" w:type="dxa"/>
            <w:vAlign w:val="center"/>
          </w:tcPr>
          <w:p w14:paraId="78F508C4" w14:textId="77777777" w:rsidR="00664BE7" w:rsidRPr="00F95529" w:rsidRDefault="00664BE7" w:rsidP="00CC376F">
            <w:pPr>
              <w:jc w:val="center"/>
              <w:rPr>
                <w:bCs/>
                <w:sz w:val="24"/>
                <w:szCs w:val="24"/>
              </w:rPr>
            </w:pPr>
            <w:r w:rsidRPr="00F95529">
              <w:rPr>
                <w:bCs/>
                <w:sz w:val="24"/>
                <w:szCs w:val="24"/>
                <w:lang w:eastAsia="lt-LT"/>
              </w:rPr>
              <w:t>2</w:t>
            </w:r>
          </w:p>
        </w:tc>
        <w:tc>
          <w:tcPr>
            <w:tcW w:w="1417" w:type="dxa"/>
            <w:vAlign w:val="center"/>
          </w:tcPr>
          <w:p w14:paraId="6B5E31E6" w14:textId="77777777" w:rsidR="00664BE7" w:rsidRPr="00F95529" w:rsidRDefault="00664BE7" w:rsidP="00CC376F">
            <w:pPr>
              <w:jc w:val="center"/>
              <w:rPr>
                <w:bCs/>
                <w:sz w:val="24"/>
                <w:szCs w:val="24"/>
              </w:rPr>
            </w:pPr>
            <w:r w:rsidRPr="00F95529">
              <w:rPr>
                <w:bCs/>
                <w:sz w:val="24"/>
                <w:szCs w:val="24"/>
                <w:lang w:eastAsia="lt-LT"/>
              </w:rPr>
              <w:t>15 988,94</w:t>
            </w:r>
          </w:p>
        </w:tc>
        <w:tc>
          <w:tcPr>
            <w:tcW w:w="1560" w:type="dxa"/>
            <w:noWrap/>
            <w:vAlign w:val="center"/>
          </w:tcPr>
          <w:p w14:paraId="17AD3793" w14:textId="77777777" w:rsidR="00664BE7" w:rsidRPr="00F95529" w:rsidRDefault="00664BE7" w:rsidP="00CC376F">
            <w:pPr>
              <w:jc w:val="center"/>
              <w:rPr>
                <w:bCs/>
                <w:sz w:val="24"/>
                <w:szCs w:val="24"/>
              </w:rPr>
            </w:pPr>
            <w:r w:rsidRPr="00F95529">
              <w:rPr>
                <w:bCs/>
                <w:sz w:val="24"/>
                <w:szCs w:val="24"/>
              </w:rPr>
              <w:t>31 977,88</w:t>
            </w:r>
          </w:p>
        </w:tc>
      </w:tr>
      <w:tr w:rsidR="00664BE7" w:rsidRPr="00F95529" w14:paraId="0576E8C1" w14:textId="77777777" w:rsidTr="00CC376F">
        <w:trPr>
          <w:trHeight w:val="529"/>
        </w:trPr>
        <w:tc>
          <w:tcPr>
            <w:tcW w:w="851" w:type="dxa"/>
            <w:noWrap/>
            <w:vAlign w:val="center"/>
          </w:tcPr>
          <w:p w14:paraId="1EFAD64F" w14:textId="77777777" w:rsidR="00664BE7" w:rsidRPr="00F95529" w:rsidRDefault="00664BE7" w:rsidP="00CC376F">
            <w:pPr>
              <w:jc w:val="right"/>
              <w:rPr>
                <w:bCs/>
                <w:sz w:val="24"/>
                <w:szCs w:val="24"/>
              </w:rPr>
            </w:pPr>
          </w:p>
        </w:tc>
        <w:tc>
          <w:tcPr>
            <w:tcW w:w="3114" w:type="dxa"/>
          </w:tcPr>
          <w:p w14:paraId="17FC69BF" w14:textId="77777777" w:rsidR="00664BE7" w:rsidRPr="00F95529" w:rsidRDefault="00664BE7" w:rsidP="00CC376F">
            <w:pPr>
              <w:jc w:val="right"/>
              <w:rPr>
                <w:bCs/>
                <w:sz w:val="24"/>
                <w:szCs w:val="24"/>
              </w:rPr>
            </w:pPr>
          </w:p>
        </w:tc>
        <w:tc>
          <w:tcPr>
            <w:tcW w:w="2124" w:type="dxa"/>
            <w:vAlign w:val="center"/>
          </w:tcPr>
          <w:p w14:paraId="49717E15" w14:textId="77777777" w:rsidR="00664BE7" w:rsidRPr="00F95529" w:rsidRDefault="00664BE7" w:rsidP="00CC376F">
            <w:pPr>
              <w:jc w:val="center"/>
              <w:rPr>
                <w:bCs/>
                <w:sz w:val="24"/>
                <w:szCs w:val="24"/>
              </w:rPr>
            </w:pPr>
            <w:r w:rsidRPr="00F95529">
              <w:rPr>
                <w:bCs/>
                <w:sz w:val="24"/>
                <w:szCs w:val="24"/>
              </w:rPr>
              <w:t>Iš viso:</w:t>
            </w:r>
          </w:p>
        </w:tc>
        <w:tc>
          <w:tcPr>
            <w:tcW w:w="1276" w:type="dxa"/>
            <w:noWrap/>
            <w:vAlign w:val="center"/>
          </w:tcPr>
          <w:p w14:paraId="21FEC03A" w14:textId="77777777" w:rsidR="00664BE7" w:rsidRPr="00F95529" w:rsidRDefault="00664BE7" w:rsidP="00CC376F">
            <w:pPr>
              <w:jc w:val="center"/>
              <w:rPr>
                <w:bCs/>
                <w:sz w:val="24"/>
                <w:szCs w:val="24"/>
              </w:rPr>
            </w:pPr>
            <w:r w:rsidRPr="00F95529">
              <w:rPr>
                <w:bCs/>
                <w:sz w:val="24"/>
                <w:szCs w:val="24"/>
              </w:rPr>
              <w:t>2</w:t>
            </w:r>
          </w:p>
        </w:tc>
        <w:tc>
          <w:tcPr>
            <w:tcW w:w="1417" w:type="dxa"/>
            <w:noWrap/>
            <w:vAlign w:val="center"/>
          </w:tcPr>
          <w:p w14:paraId="45212752" w14:textId="77777777" w:rsidR="00664BE7" w:rsidRPr="00F95529" w:rsidRDefault="00664BE7" w:rsidP="00CC376F">
            <w:pPr>
              <w:jc w:val="center"/>
              <w:rPr>
                <w:bCs/>
                <w:sz w:val="24"/>
                <w:szCs w:val="24"/>
              </w:rPr>
            </w:pPr>
            <w:r w:rsidRPr="00F95529">
              <w:rPr>
                <w:bCs/>
                <w:sz w:val="24"/>
                <w:szCs w:val="24"/>
              </w:rPr>
              <w:t>X</w:t>
            </w:r>
          </w:p>
        </w:tc>
        <w:tc>
          <w:tcPr>
            <w:tcW w:w="1560" w:type="dxa"/>
            <w:noWrap/>
            <w:vAlign w:val="center"/>
          </w:tcPr>
          <w:p w14:paraId="23EE3BC0" w14:textId="77777777" w:rsidR="00664BE7" w:rsidRPr="00F95529" w:rsidRDefault="00664BE7" w:rsidP="00CC376F">
            <w:pPr>
              <w:jc w:val="center"/>
              <w:rPr>
                <w:bCs/>
                <w:sz w:val="24"/>
                <w:szCs w:val="24"/>
              </w:rPr>
            </w:pPr>
            <w:r w:rsidRPr="00F95529">
              <w:rPr>
                <w:bCs/>
                <w:sz w:val="24"/>
                <w:szCs w:val="24"/>
              </w:rPr>
              <w:t>31 977,88</w:t>
            </w:r>
          </w:p>
        </w:tc>
      </w:tr>
    </w:tbl>
    <w:p w14:paraId="3DCBE9D6" w14:textId="77777777" w:rsidR="00664BE7" w:rsidRPr="00F95529" w:rsidRDefault="00664BE7" w:rsidP="00664BE7">
      <w:pPr>
        <w:rPr>
          <w:bCs/>
          <w:sz w:val="24"/>
          <w:szCs w:val="24"/>
        </w:rPr>
      </w:pPr>
    </w:p>
    <w:p w14:paraId="52D699A6" w14:textId="77777777" w:rsidR="00664BE7" w:rsidRPr="00F95529" w:rsidRDefault="00664BE7" w:rsidP="00664BE7">
      <w:pPr>
        <w:rPr>
          <w:bCs/>
          <w:sz w:val="24"/>
          <w:szCs w:val="24"/>
        </w:rPr>
      </w:pPr>
      <w:r w:rsidRPr="00F95529">
        <w:rPr>
          <w:bCs/>
          <w:sz w:val="24"/>
          <w:szCs w:val="24"/>
        </w:rPr>
        <w:t xml:space="preserve">Perimamo trumpalaikio turto sąrašas                </w:t>
      </w:r>
    </w:p>
    <w:tbl>
      <w:tblPr>
        <w:tblStyle w:val="Lentelstinklelis"/>
        <w:tblW w:w="0" w:type="auto"/>
        <w:tblInd w:w="-714" w:type="dxa"/>
        <w:tblLook w:val="04A0" w:firstRow="1" w:lastRow="0" w:firstColumn="1" w:lastColumn="0" w:noHBand="0" w:noVBand="1"/>
      </w:tblPr>
      <w:tblGrid>
        <w:gridCol w:w="837"/>
        <w:gridCol w:w="3840"/>
        <w:gridCol w:w="1134"/>
        <w:gridCol w:w="2268"/>
        <w:gridCol w:w="2262"/>
      </w:tblGrid>
      <w:tr w:rsidR="00664BE7" w:rsidRPr="00F95529" w14:paraId="1E78097D" w14:textId="77777777" w:rsidTr="00CC376F">
        <w:trPr>
          <w:trHeight w:val="1230"/>
        </w:trPr>
        <w:tc>
          <w:tcPr>
            <w:tcW w:w="837" w:type="dxa"/>
            <w:vAlign w:val="center"/>
          </w:tcPr>
          <w:p w14:paraId="0DD14628" w14:textId="77777777" w:rsidR="00664BE7" w:rsidRPr="00F95529" w:rsidRDefault="00664BE7" w:rsidP="00CC376F">
            <w:pPr>
              <w:jc w:val="center"/>
              <w:rPr>
                <w:bCs/>
                <w:sz w:val="24"/>
                <w:szCs w:val="24"/>
              </w:rPr>
            </w:pPr>
            <w:r w:rsidRPr="00F95529">
              <w:rPr>
                <w:bCs/>
                <w:sz w:val="24"/>
                <w:szCs w:val="24"/>
              </w:rPr>
              <w:t>Eil. Nr.</w:t>
            </w:r>
          </w:p>
        </w:tc>
        <w:tc>
          <w:tcPr>
            <w:tcW w:w="3841" w:type="dxa"/>
            <w:vAlign w:val="center"/>
          </w:tcPr>
          <w:p w14:paraId="307D1FA2" w14:textId="77777777" w:rsidR="00664BE7" w:rsidRPr="00F95529" w:rsidRDefault="00664BE7" w:rsidP="00CC376F">
            <w:pPr>
              <w:jc w:val="center"/>
              <w:rPr>
                <w:bCs/>
                <w:sz w:val="24"/>
                <w:szCs w:val="24"/>
              </w:rPr>
            </w:pPr>
            <w:r w:rsidRPr="00F95529">
              <w:rPr>
                <w:bCs/>
                <w:sz w:val="24"/>
                <w:szCs w:val="24"/>
              </w:rPr>
              <w:t>Turto pavadinimas</w:t>
            </w:r>
          </w:p>
        </w:tc>
        <w:tc>
          <w:tcPr>
            <w:tcW w:w="1134" w:type="dxa"/>
            <w:vAlign w:val="center"/>
          </w:tcPr>
          <w:p w14:paraId="4B335F0B" w14:textId="77777777" w:rsidR="00664BE7" w:rsidRPr="00F95529" w:rsidRDefault="00664BE7" w:rsidP="00CC376F">
            <w:pPr>
              <w:jc w:val="center"/>
              <w:rPr>
                <w:bCs/>
                <w:sz w:val="24"/>
                <w:szCs w:val="24"/>
              </w:rPr>
            </w:pPr>
            <w:r w:rsidRPr="00F95529">
              <w:rPr>
                <w:bCs/>
                <w:sz w:val="24"/>
                <w:szCs w:val="24"/>
              </w:rPr>
              <w:t>Kiekis, vnt.</w:t>
            </w:r>
          </w:p>
        </w:tc>
        <w:tc>
          <w:tcPr>
            <w:tcW w:w="2268" w:type="dxa"/>
            <w:vAlign w:val="center"/>
          </w:tcPr>
          <w:p w14:paraId="0CD216FF" w14:textId="77777777" w:rsidR="00664BE7" w:rsidRPr="00F95529" w:rsidRDefault="00664BE7" w:rsidP="00CC376F">
            <w:pPr>
              <w:jc w:val="center"/>
              <w:rPr>
                <w:bCs/>
                <w:sz w:val="24"/>
                <w:szCs w:val="24"/>
              </w:rPr>
            </w:pPr>
            <w:r w:rsidRPr="00F95529">
              <w:rPr>
                <w:bCs/>
                <w:sz w:val="24"/>
                <w:szCs w:val="24"/>
              </w:rPr>
              <w:t>Vieneto įsigijimo vertė, eurais (su PVM)</w:t>
            </w:r>
          </w:p>
        </w:tc>
        <w:tc>
          <w:tcPr>
            <w:tcW w:w="2262" w:type="dxa"/>
            <w:noWrap/>
            <w:vAlign w:val="center"/>
          </w:tcPr>
          <w:p w14:paraId="72C8DA9F" w14:textId="77777777" w:rsidR="00664BE7" w:rsidRPr="00F95529" w:rsidRDefault="00664BE7" w:rsidP="00CC376F">
            <w:pPr>
              <w:jc w:val="center"/>
              <w:rPr>
                <w:bCs/>
                <w:sz w:val="24"/>
                <w:szCs w:val="24"/>
              </w:rPr>
            </w:pPr>
            <w:r w:rsidRPr="00F95529">
              <w:rPr>
                <w:bCs/>
                <w:sz w:val="24"/>
                <w:szCs w:val="24"/>
              </w:rPr>
              <w:t>Bendra įsigijimo vertė, eurais (su PVM)</w:t>
            </w:r>
          </w:p>
        </w:tc>
      </w:tr>
      <w:tr w:rsidR="00664BE7" w:rsidRPr="007230E7" w14:paraId="47EBBAEB" w14:textId="77777777" w:rsidTr="00CC376F">
        <w:trPr>
          <w:trHeight w:val="384"/>
        </w:trPr>
        <w:tc>
          <w:tcPr>
            <w:tcW w:w="837" w:type="dxa"/>
            <w:vAlign w:val="center"/>
          </w:tcPr>
          <w:p w14:paraId="7E10C078" w14:textId="77777777" w:rsidR="00664BE7" w:rsidRPr="007230E7" w:rsidRDefault="00664BE7" w:rsidP="00CC376F">
            <w:pPr>
              <w:jc w:val="center"/>
              <w:rPr>
                <w:sz w:val="24"/>
                <w:szCs w:val="24"/>
              </w:rPr>
            </w:pPr>
            <w:r w:rsidRPr="007230E7">
              <w:rPr>
                <w:sz w:val="24"/>
                <w:szCs w:val="24"/>
              </w:rPr>
              <w:t>1.</w:t>
            </w:r>
          </w:p>
        </w:tc>
        <w:tc>
          <w:tcPr>
            <w:tcW w:w="3841" w:type="dxa"/>
          </w:tcPr>
          <w:p w14:paraId="63B4C768" w14:textId="171361E4" w:rsidR="00664BE7" w:rsidRPr="007230E7" w:rsidRDefault="00664BE7" w:rsidP="00CC376F">
            <w:pPr>
              <w:rPr>
                <w:sz w:val="24"/>
                <w:szCs w:val="24"/>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Microsoft Windows Education</w:t>
            </w:r>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134" w:type="dxa"/>
            <w:vAlign w:val="center"/>
          </w:tcPr>
          <w:p w14:paraId="2952DEE3" w14:textId="77777777" w:rsidR="00664BE7" w:rsidRPr="007230E7" w:rsidRDefault="00664BE7" w:rsidP="00CC376F">
            <w:pPr>
              <w:jc w:val="center"/>
              <w:rPr>
                <w:sz w:val="24"/>
                <w:szCs w:val="24"/>
              </w:rPr>
            </w:pPr>
            <w:r w:rsidRPr="007230E7">
              <w:rPr>
                <w:color w:val="000000"/>
                <w:sz w:val="24"/>
                <w:szCs w:val="24"/>
                <w:lang w:eastAsia="lt-LT"/>
              </w:rPr>
              <w:t>138</w:t>
            </w:r>
          </w:p>
        </w:tc>
        <w:tc>
          <w:tcPr>
            <w:tcW w:w="2268" w:type="dxa"/>
            <w:vAlign w:val="center"/>
          </w:tcPr>
          <w:p w14:paraId="6B3D78D6" w14:textId="77777777" w:rsidR="00664BE7" w:rsidRPr="007230E7" w:rsidRDefault="00664BE7" w:rsidP="00CC376F">
            <w:pPr>
              <w:jc w:val="center"/>
              <w:rPr>
                <w:sz w:val="24"/>
                <w:szCs w:val="24"/>
              </w:rPr>
            </w:pPr>
            <w:r w:rsidRPr="007230E7">
              <w:rPr>
                <w:color w:val="000000"/>
                <w:sz w:val="24"/>
                <w:szCs w:val="24"/>
                <w:lang w:eastAsia="lt-LT"/>
              </w:rPr>
              <w:t>502,10</w:t>
            </w:r>
          </w:p>
        </w:tc>
        <w:tc>
          <w:tcPr>
            <w:tcW w:w="2262" w:type="dxa"/>
            <w:noWrap/>
            <w:vAlign w:val="center"/>
          </w:tcPr>
          <w:p w14:paraId="3051A9CC" w14:textId="77777777" w:rsidR="00664BE7" w:rsidRPr="007230E7" w:rsidRDefault="00664BE7" w:rsidP="00CC376F">
            <w:pPr>
              <w:jc w:val="center"/>
              <w:rPr>
                <w:sz w:val="24"/>
                <w:szCs w:val="24"/>
              </w:rPr>
            </w:pPr>
            <w:r w:rsidRPr="007230E7">
              <w:rPr>
                <w:color w:val="000000"/>
                <w:sz w:val="24"/>
                <w:szCs w:val="24"/>
                <w:lang w:eastAsia="lt-LT"/>
              </w:rPr>
              <w:t>69 289,80</w:t>
            </w:r>
          </w:p>
        </w:tc>
      </w:tr>
      <w:tr w:rsidR="00664BE7" w:rsidRPr="007230E7" w14:paraId="240A3291" w14:textId="77777777" w:rsidTr="00CC376F">
        <w:trPr>
          <w:trHeight w:val="529"/>
        </w:trPr>
        <w:tc>
          <w:tcPr>
            <w:tcW w:w="837" w:type="dxa"/>
            <w:vAlign w:val="center"/>
          </w:tcPr>
          <w:p w14:paraId="396EB1F9" w14:textId="77777777" w:rsidR="00664BE7" w:rsidRPr="007230E7" w:rsidRDefault="00664BE7" w:rsidP="00CC376F">
            <w:pPr>
              <w:jc w:val="right"/>
              <w:rPr>
                <w:b/>
                <w:bCs/>
                <w:sz w:val="24"/>
                <w:szCs w:val="24"/>
              </w:rPr>
            </w:pPr>
          </w:p>
        </w:tc>
        <w:tc>
          <w:tcPr>
            <w:tcW w:w="3841" w:type="dxa"/>
            <w:vAlign w:val="center"/>
          </w:tcPr>
          <w:p w14:paraId="66AE66CF" w14:textId="77777777" w:rsidR="00664BE7" w:rsidRPr="007230E7" w:rsidRDefault="00664BE7" w:rsidP="00CC376F">
            <w:pPr>
              <w:jc w:val="center"/>
              <w:rPr>
                <w:sz w:val="24"/>
                <w:szCs w:val="24"/>
              </w:rPr>
            </w:pPr>
            <w:r w:rsidRPr="007230E7">
              <w:rPr>
                <w:sz w:val="24"/>
                <w:szCs w:val="24"/>
              </w:rPr>
              <w:t>Iš viso:</w:t>
            </w:r>
          </w:p>
        </w:tc>
        <w:tc>
          <w:tcPr>
            <w:tcW w:w="1134" w:type="dxa"/>
            <w:noWrap/>
            <w:vAlign w:val="center"/>
          </w:tcPr>
          <w:p w14:paraId="4BAB0CBC" w14:textId="77777777" w:rsidR="00664BE7" w:rsidRPr="007230E7" w:rsidRDefault="00664BE7" w:rsidP="00CC376F">
            <w:pPr>
              <w:jc w:val="center"/>
              <w:rPr>
                <w:sz w:val="24"/>
                <w:szCs w:val="24"/>
              </w:rPr>
            </w:pPr>
            <w:r w:rsidRPr="007230E7">
              <w:rPr>
                <w:sz w:val="24"/>
                <w:szCs w:val="24"/>
              </w:rPr>
              <w:t>138</w:t>
            </w:r>
          </w:p>
        </w:tc>
        <w:tc>
          <w:tcPr>
            <w:tcW w:w="2268" w:type="dxa"/>
            <w:noWrap/>
            <w:vAlign w:val="center"/>
          </w:tcPr>
          <w:p w14:paraId="7C145399" w14:textId="77777777" w:rsidR="00664BE7" w:rsidRPr="007230E7" w:rsidRDefault="00664BE7" w:rsidP="00CC376F">
            <w:pPr>
              <w:jc w:val="center"/>
              <w:rPr>
                <w:sz w:val="24"/>
                <w:szCs w:val="24"/>
              </w:rPr>
            </w:pPr>
            <w:r w:rsidRPr="007230E7">
              <w:rPr>
                <w:sz w:val="24"/>
                <w:szCs w:val="24"/>
              </w:rPr>
              <w:t>X</w:t>
            </w:r>
          </w:p>
        </w:tc>
        <w:tc>
          <w:tcPr>
            <w:tcW w:w="2262" w:type="dxa"/>
            <w:noWrap/>
            <w:vAlign w:val="center"/>
          </w:tcPr>
          <w:p w14:paraId="32D8037A" w14:textId="77777777" w:rsidR="00664BE7" w:rsidRPr="007230E7" w:rsidRDefault="00664BE7" w:rsidP="00CC376F">
            <w:pPr>
              <w:jc w:val="center"/>
              <w:rPr>
                <w:sz w:val="24"/>
                <w:szCs w:val="24"/>
              </w:rPr>
            </w:pPr>
            <w:r w:rsidRPr="007230E7">
              <w:rPr>
                <w:color w:val="000000"/>
                <w:sz w:val="24"/>
                <w:szCs w:val="24"/>
                <w:lang w:eastAsia="lt-LT"/>
              </w:rPr>
              <w:t>69 289,80</w:t>
            </w:r>
          </w:p>
        </w:tc>
      </w:tr>
    </w:tbl>
    <w:p w14:paraId="00C72135" w14:textId="72D89227" w:rsidR="00682E1E" w:rsidRPr="007230E7" w:rsidRDefault="00747406" w:rsidP="00D12F12">
      <w:pPr>
        <w:jc w:val="center"/>
        <w:rPr>
          <w:sz w:val="24"/>
          <w:szCs w:val="24"/>
        </w:rPr>
      </w:pPr>
      <w:r w:rsidRPr="007230E7">
        <w:rPr>
          <w:sz w:val="24"/>
          <w:szCs w:val="24"/>
        </w:rPr>
        <w:t>______________________</w:t>
      </w:r>
    </w:p>
    <w:p w14:paraId="59645180" w14:textId="6CCE1091" w:rsidR="00747406" w:rsidRDefault="00747406" w:rsidP="00D12F12">
      <w:pPr>
        <w:jc w:val="center"/>
        <w:rPr>
          <w:sz w:val="24"/>
          <w:szCs w:val="24"/>
        </w:rPr>
      </w:pPr>
    </w:p>
    <w:p w14:paraId="1D535374" w14:textId="77777777" w:rsidR="00C91DFD" w:rsidRDefault="00C91DFD" w:rsidP="00D12F12">
      <w:pPr>
        <w:jc w:val="center"/>
        <w:rPr>
          <w:sz w:val="24"/>
          <w:szCs w:val="24"/>
        </w:rPr>
      </w:pPr>
    </w:p>
    <w:p w14:paraId="63567168" w14:textId="77777777" w:rsidR="00C91DFD" w:rsidRDefault="00C91DFD" w:rsidP="00D12F12">
      <w:pPr>
        <w:jc w:val="center"/>
        <w:rPr>
          <w:sz w:val="24"/>
          <w:szCs w:val="24"/>
        </w:rPr>
      </w:pPr>
    </w:p>
    <w:p w14:paraId="4DB180C0" w14:textId="77777777" w:rsidR="00C91DFD" w:rsidRDefault="00C91DFD" w:rsidP="00D12F12">
      <w:pPr>
        <w:jc w:val="center"/>
        <w:rPr>
          <w:sz w:val="24"/>
          <w:szCs w:val="24"/>
        </w:rPr>
      </w:pPr>
    </w:p>
    <w:p w14:paraId="337A4CDD" w14:textId="77777777" w:rsidR="00C91DFD" w:rsidRDefault="00C91DFD" w:rsidP="00D12F12">
      <w:pPr>
        <w:jc w:val="center"/>
        <w:rPr>
          <w:sz w:val="24"/>
          <w:szCs w:val="24"/>
        </w:rPr>
      </w:pPr>
    </w:p>
    <w:p w14:paraId="3582CF23" w14:textId="77777777" w:rsidR="00C91DFD" w:rsidRDefault="00C91DFD" w:rsidP="00D12F12">
      <w:pPr>
        <w:jc w:val="center"/>
        <w:rPr>
          <w:sz w:val="24"/>
          <w:szCs w:val="24"/>
        </w:rPr>
      </w:pPr>
    </w:p>
    <w:p w14:paraId="24D57A67" w14:textId="77777777" w:rsidR="00C91DFD" w:rsidRDefault="00C91DFD" w:rsidP="00D12F12">
      <w:pPr>
        <w:jc w:val="center"/>
        <w:rPr>
          <w:sz w:val="24"/>
          <w:szCs w:val="24"/>
        </w:rPr>
      </w:pPr>
    </w:p>
    <w:p w14:paraId="3027AF96" w14:textId="77777777" w:rsidR="00C91DFD" w:rsidRDefault="00C91DFD" w:rsidP="00D12F12">
      <w:pPr>
        <w:jc w:val="center"/>
        <w:rPr>
          <w:sz w:val="24"/>
          <w:szCs w:val="24"/>
        </w:rPr>
      </w:pPr>
    </w:p>
    <w:p w14:paraId="5FC2D092" w14:textId="77777777" w:rsidR="00C91DFD" w:rsidRDefault="00C91DFD" w:rsidP="00D12F12">
      <w:pPr>
        <w:jc w:val="center"/>
        <w:rPr>
          <w:sz w:val="24"/>
          <w:szCs w:val="24"/>
        </w:rPr>
      </w:pPr>
    </w:p>
    <w:p w14:paraId="528E642B" w14:textId="77777777" w:rsidR="00C91DFD" w:rsidRDefault="00C91DFD" w:rsidP="00D12F12">
      <w:pPr>
        <w:jc w:val="center"/>
        <w:rPr>
          <w:sz w:val="24"/>
          <w:szCs w:val="24"/>
        </w:rPr>
      </w:pPr>
    </w:p>
    <w:p w14:paraId="5BBB0559" w14:textId="77777777" w:rsidR="00C91DFD" w:rsidRDefault="00C91DFD" w:rsidP="00D12F12">
      <w:pPr>
        <w:jc w:val="center"/>
        <w:rPr>
          <w:sz w:val="24"/>
          <w:szCs w:val="24"/>
        </w:rPr>
      </w:pPr>
    </w:p>
    <w:p w14:paraId="2D132611" w14:textId="77777777" w:rsidR="00C91DFD" w:rsidRDefault="00C91DFD" w:rsidP="00D12F12">
      <w:pPr>
        <w:jc w:val="center"/>
        <w:rPr>
          <w:sz w:val="24"/>
          <w:szCs w:val="24"/>
        </w:rPr>
      </w:pPr>
    </w:p>
    <w:p w14:paraId="673AE83B" w14:textId="77777777" w:rsidR="00747406" w:rsidRDefault="00747406" w:rsidP="00D12F12">
      <w:pPr>
        <w:jc w:val="center"/>
        <w:rPr>
          <w:sz w:val="24"/>
          <w:szCs w:val="24"/>
        </w:rPr>
      </w:pPr>
    </w:p>
    <w:p w14:paraId="4EBAED99" w14:textId="77777777" w:rsidR="00747406" w:rsidRDefault="00747406" w:rsidP="00D12F12">
      <w:pPr>
        <w:jc w:val="center"/>
        <w:rPr>
          <w:sz w:val="24"/>
          <w:szCs w:val="24"/>
        </w:rPr>
      </w:pPr>
    </w:p>
    <w:p w14:paraId="48E3D109" w14:textId="77777777" w:rsidR="00747406" w:rsidRDefault="00747406" w:rsidP="00D11212">
      <w:pPr>
        <w:rPr>
          <w:sz w:val="24"/>
          <w:szCs w:val="24"/>
        </w:rPr>
      </w:pPr>
    </w:p>
    <w:p w14:paraId="5E539BC2" w14:textId="77777777" w:rsidR="00F95529" w:rsidRDefault="00F95529" w:rsidP="00D11212">
      <w:pPr>
        <w:rPr>
          <w:sz w:val="24"/>
          <w:szCs w:val="24"/>
        </w:rPr>
      </w:pPr>
    </w:p>
    <w:p w14:paraId="251E0E2C" w14:textId="77777777" w:rsidR="00F95529" w:rsidRDefault="00747406" w:rsidP="00747406">
      <w:pPr>
        <w:tabs>
          <w:tab w:val="left" w:pos="4678"/>
        </w:tabs>
        <w:rPr>
          <w:sz w:val="24"/>
          <w:szCs w:val="24"/>
        </w:rPr>
      </w:pPr>
      <w:r>
        <w:rPr>
          <w:sz w:val="24"/>
          <w:szCs w:val="24"/>
        </w:rPr>
        <w:tab/>
        <w:t xml:space="preserve">     </w:t>
      </w:r>
    </w:p>
    <w:p w14:paraId="049971FE" w14:textId="164E50BD" w:rsidR="00747406" w:rsidRPr="002A17E6" w:rsidRDefault="00F95529" w:rsidP="00747406">
      <w:pPr>
        <w:tabs>
          <w:tab w:val="left" w:pos="4678"/>
        </w:tabs>
        <w:rPr>
          <w:sz w:val="24"/>
          <w:szCs w:val="24"/>
        </w:rPr>
      </w:pPr>
      <w:r>
        <w:rPr>
          <w:sz w:val="24"/>
          <w:szCs w:val="24"/>
        </w:rPr>
        <w:lastRenderedPageBreak/>
        <w:tab/>
      </w:r>
      <w:r>
        <w:rPr>
          <w:sz w:val="24"/>
          <w:szCs w:val="24"/>
        </w:rPr>
        <w:tab/>
      </w:r>
      <w:r w:rsidR="00747406">
        <w:rPr>
          <w:sz w:val="24"/>
          <w:szCs w:val="24"/>
        </w:rPr>
        <w:t xml:space="preserve"> </w:t>
      </w:r>
      <w:r w:rsidR="00747406" w:rsidRPr="002A17E6">
        <w:rPr>
          <w:sz w:val="24"/>
          <w:szCs w:val="24"/>
        </w:rPr>
        <w:t>Panevėžio r</w:t>
      </w:r>
      <w:r w:rsidR="00747406">
        <w:rPr>
          <w:sz w:val="24"/>
          <w:szCs w:val="24"/>
        </w:rPr>
        <w:t xml:space="preserve">ajono </w:t>
      </w:r>
      <w:r w:rsidR="00747406" w:rsidRPr="002A17E6">
        <w:rPr>
          <w:sz w:val="24"/>
          <w:szCs w:val="24"/>
        </w:rPr>
        <w:t xml:space="preserve">savivaldybės tarybos </w:t>
      </w:r>
    </w:p>
    <w:p w14:paraId="0DB6E056" w14:textId="77777777" w:rsidR="00747406" w:rsidRPr="002A17E6" w:rsidRDefault="00747406" w:rsidP="00747406">
      <w:pPr>
        <w:tabs>
          <w:tab w:val="left" w:pos="4678"/>
        </w:tabs>
        <w:rPr>
          <w:sz w:val="24"/>
          <w:szCs w:val="24"/>
        </w:rPr>
      </w:pPr>
      <w:r w:rsidRPr="002A17E6">
        <w:rPr>
          <w:sz w:val="24"/>
          <w:szCs w:val="24"/>
        </w:rPr>
        <w:tab/>
        <w:t xml:space="preserve">      202</w:t>
      </w:r>
      <w:r>
        <w:rPr>
          <w:sz w:val="24"/>
          <w:szCs w:val="24"/>
        </w:rPr>
        <w:t>6</w:t>
      </w:r>
      <w:r w:rsidRPr="002A17E6">
        <w:rPr>
          <w:sz w:val="24"/>
          <w:szCs w:val="24"/>
        </w:rPr>
        <w:t xml:space="preserve"> m. </w:t>
      </w:r>
      <w:r>
        <w:rPr>
          <w:sz w:val="24"/>
          <w:szCs w:val="24"/>
        </w:rPr>
        <w:t>sausio 29</w:t>
      </w:r>
      <w:r w:rsidRPr="002A17E6">
        <w:rPr>
          <w:sz w:val="24"/>
          <w:szCs w:val="24"/>
        </w:rPr>
        <w:t xml:space="preserve"> d. sprendimo Nr. T-</w:t>
      </w:r>
    </w:p>
    <w:p w14:paraId="3BC90C86" w14:textId="08C94FEF" w:rsidR="00747406" w:rsidRPr="002A17E6" w:rsidRDefault="00747406" w:rsidP="00747406">
      <w:pPr>
        <w:tabs>
          <w:tab w:val="left" w:pos="4678"/>
        </w:tabs>
        <w:rPr>
          <w:sz w:val="24"/>
          <w:szCs w:val="24"/>
        </w:rPr>
      </w:pPr>
      <w:r w:rsidRPr="002A17E6">
        <w:rPr>
          <w:sz w:val="24"/>
          <w:szCs w:val="24"/>
        </w:rPr>
        <w:tab/>
        <w:t xml:space="preserve">      </w:t>
      </w:r>
      <w:r>
        <w:rPr>
          <w:sz w:val="24"/>
          <w:szCs w:val="24"/>
        </w:rPr>
        <w:t>2</w:t>
      </w:r>
      <w:r w:rsidRPr="002A17E6">
        <w:rPr>
          <w:sz w:val="24"/>
          <w:szCs w:val="24"/>
        </w:rPr>
        <w:t xml:space="preserve"> priedas</w:t>
      </w:r>
    </w:p>
    <w:p w14:paraId="0B0BFCBC" w14:textId="77777777" w:rsidR="00682E1E" w:rsidRDefault="00682E1E" w:rsidP="00D12F12">
      <w:pPr>
        <w:jc w:val="center"/>
        <w:rPr>
          <w:sz w:val="24"/>
          <w:szCs w:val="24"/>
        </w:rPr>
      </w:pPr>
    </w:p>
    <w:p w14:paraId="78D1268E" w14:textId="77777777" w:rsidR="00664BE7" w:rsidRPr="00D11212" w:rsidRDefault="00664BE7" w:rsidP="00664BE7">
      <w:pPr>
        <w:tabs>
          <w:tab w:val="left" w:pos="5245"/>
        </w:tabs>
        <w:jc w:val="center"/>
        <w:rPr>
          <w:sz w:val="24"/>
          <w:szCs w:val="24"/>
        </w:rPr>
      </w:pPr>
      <w:r w:rsidRPr="00D11212">
        <w:rPr>
          <w:b/>
          <w:bCs/>
          <w:sz w:val="24"/>
          <w:szCs w:val="24"/>
        </w:rPr>
        <w:t>PANEVĖŽIO RAJONO SAVIVALDYBĖS NUOSAVYBĖN PERIMTO ILGALAIKIO  MATERIALIOJO IR TRUMPALAIKIO TURTO IR JO PERDAVIMO PANEVĖŽIO RAJONO ŠVIETIMO ĮSTAIGOMS VALDYTI, NAUDOTI IR DISPONUOTI JUO PATIKĖJIMO TEISE SĄRAŠAS</w:t>
      </w:r>
    </w:p>
    <w:p w14:paraId="0AC11FFB" w14:textId="77777777" w:rsidR="00664BE7" w:rsidRPr="007230E7" w:rsidRDefault="00664BE7" w:rsidP="00664BE7">
      <w:pPr>
        <w:rPr>
          <w:sz w:val="24"/>
          <w:szCs w:val="24"/>
        </w:rPr>
      </w:pPr>
    </w:p>
    <w:p w14:paraId="2DF4A68B" w14:textId="77777777" w:rsidR="00664BE7" w:rsidRPr="00F95529" w:rsidRDefault="00664BE7" w:rsidP="00664BE7">
      <w:pPr>
        <w:rPr>
          <w:bCs/>
          <w:sz w:val="24"/>
          <w:szCs w:val="24"/>
        </w:rPr>
      </w:pPr>
      <w:r w:rsidRPr="00F95529">
        <w:rPr>
          <w:bCs/>
          <w:sz w:val="24"/>
          <w:szCs w:val="24"/>
        </w:rPr>
        <w:t xml:space="preserve">Perduodamo ilgalaikio materialiojo turto sąrašas             </w:t>
      </w:r>
    </w:p>
    <w:tbl>
      <w:tblPr>
        <w:tblStyle w:val="Lentelstinklelis"/>
        <w:tblW w:w="0" w:type="auto"/>
        <w:tblInd w:w="-714" w:type="dxa"/>
        <w:tblLook w:val="04A0" w:firstRow="1" w:lastRow="0" w:firstColumn="1" w:lastColumn="0" w:noHBand="0" w:noVBand="1"/>
      </w:tblPr>
      <w:tblGrid>
        <w:gridCol w:w="656"/>
        <w:gridCol w:w="2179"/>
        <w:gridCol w:w="2040"/>
        <w:gridCol w:w="1929"/>
        <w:gridCol w:w="993"/>
        <w:gridCol w:w="1257"/>
        <w:gridCol w:w="1287"/>
      </w:tblGrid>
      <w:tr w:rsidR="00664BE7" w:rsidRPr="007230E7" w14:paraId="5409A113" w14:textId="77777777" w:rsidTr="007230E7">
        <w:trPr>
          <w:trHeight w:val="1230"/>
        </w:trPr>
        <w:tc>
          <w:tcPr>
            <w:tcW w:w="656" w:type="dxa"/>
            <w:noWrap/>
            <w:vAlign w:val="center"/>
          </w:tcPr>
          <w:p w14:paraId="1DA5EB7B" w14:textId="77777777" w:rsidR="00664BE7" w:rsidRPr="00F95529" w:rsidRDefault="00664BE7" w:rsidP="00CC376F">
            <w:pPr>
              <w:jc w:val="center"/>
              <w:rPr>
                <w:sz w:val="24"/>
                <w:szCs w:val="24"/>
              </w:rPr>
            </w:pPr>
            <w:r w:rsidRPr="00F95529">
              <w:rPr>
                <w:sz w:val="24"/>
                <w:szCs w:val="24"/>
              </w:rPr>
              <w:t>Eil. Nr.</w:t>
            </w:r>
          </w:p>
        </w:tc>
        <w:tc>
          <w:tcPr>
            <w:tcW w:w="2179" w:type="dxa"/>
            <w:vAlign w:val="center"/>
          </w:tcPr>
          <w:p w14:paraId="01477E04" w14:textId="77777777" w:rsidR="00664BE7" w:rsidRPr="00F95529" w:rsidRDefault="00664BE7" w:rsidP="00CC376F">
            <w:pPr>
              <w:jc w:val="center"/>
              <w:rPr>
                <w:sz w:val="24"/>
                <w:szCs w:val="24"/>
              </w:rPr>
            </w:pPr>
            <w:r w:rsidRPr="00F95529">
              <w:rPr>
                <w:sz w:val="24"/>
                <w:szCs w:val="24"/>
              </w:rPr>
              <w:t>Įstaigos pavadinimas</w:t>
            </w:r>
          </w:p>
        </w:tc>
        <w:tc>
          <w:tcPr>
            <w:tcW w:w="2040" w:type="dxa"/>
            <w:noWrap/>
            <w:vAlign w:val="center"/>
          </w:tcPr>
          <w:p w14:paraId="2EBA1900" w14:textId="77777777" w:rsidR="00664BE7" w:rsidRPr="00F95529" w:rsidRDefault="00664BE7" w:rsidP="00CC376F">
            <w:pPr>
              <w:jc w:val="center"/>
              <w:rPr>
                <w:sz w:val="24"/>
                <w:szCs w:val="24"/>
              </w:rPr>
            </w:pPr>
            <w:r w:rsidRPr="00F95529">
              <w:rPr>
                <w:sz w:val="24"/>
                <w:szCs w:val="24"/>
              </w:rPr>
              <w:t xml:space="preserve">Turto </w:t>
            </w:r>
          </w:p>
          <w:p w14:paraId="345DDBA9" w14:textId="77777777" w:rsidR="00664BE7" w:rsidRPr="00F95529" w:rsidRDefault="00664BE7" w:rsidP="00CC376F">
            <w:pPr>
              <w:jc w:val="center"/>
              <w:rPr>
                <w:sz w:val="24"/>
                <w:szCs w:val="24"/>
              </w:rPr>
            </w:pPr>
            <w:r w:rsidRPr="00F95529">
              <w:rPr>
                <w:sz w:val="24"/>
                <w:szCs w:val="24"/>
              </w:rPr>
              <w:t>pavadinimas</w:t>
            </w:r>
          </w:p>
        </w:tc>
        <w:tc>
          <w:tcPr>
            <w:tcW w:w="1929" w:type="dxa"/>
            <w:vAlign w:val="center"/>
          </w:tcPr>
          <w:p w14:paraId="0FC0AC64" w14:textId="77777777" w:rsidR="00664BE7" w:rsidRPr="00F95529" w:rsidRDefault="00664BE7" w:rsidP="00CC376F">
            <w:pPr>
              <w:jc w:val="center"/>
              <w:rPr>
                <w:sz w:val="24"/>
                <w:szCs w:val="24"/>
              </w:rPr>
            </w:pPr>
            <w:r w:rsidRPr="00F95529">
              <w:rPr>
                <w:sz w:val="24"/>
                <w:szCs w:val="24"/>
              </w:rPr>
              <w:t>Inventorinis Nr.</w:t>
            </w:r>
          </w:p>
        </w:tc>
        <w:tc>
          <w:tcPr>
            <w:tcW w:w="993" w:type="dxa"/>
            <w:vAlign w:val="center"/>
          </w:tcPr>
          <w:p w14:paraId="6DA226D2" w14:textId="77777777" w:rsidR="00664BE7" w:rsidRPr="00F95529" w:rsidRDefault="00664BE7" w:rsidP="00CC376F">
            <w:pPr>
              <w:jc w:val="center"/>
              <w:rPr>
                <w:sz w:val="24"/>
                <w:szCs w:val="24"/>
              </w:rPr>
            </w:pPr>
            <w:r w:rsidRPr="00F95529">
              <w:rPr>
                <w:sz w:val="24"/>
                <w:szCs w:val="24"/>
              </w:rPr>
              <w:t>Kiekis, vnt.</w:t>
            </w:r>
          </w:p>
        </w:tc>
        <w:tc>
          <w:tcPr>
            <w:tcW w:w="1257" w:type="dxa"/>
            <w:vAlign w:val="center"/>
          </w:tcPr>
          <w:p w14:paraId="00B8281D" w14:textId="77777777" w:rsidR="00664BE7" w:rsidRPr="00F95529" w:rsidRDefault="00664BE7" w:rsidP="00CC376F">
            <w:pPr>
              <w:jc w:val="center"/>
              <w:rPr>
                <w:sz w:val="24"/>
                <w:szCs w:val="24"/>
              </w:rPr>
            </w:pPr>
            <w:r w:rsidRPr="00F95529">
              <w:rPr>
                <w:sz w:val="24"/>
                <w:szCs w:val="24"/>
              </w:rPr>
              <w:t xml:space="preserve">Vieneto įsigijimo vertė, eurais(su PVM) </w:t>
            </w:r>
          </w:p>
        </w:tc>
        <w:tc>
          <w:tcPr>
            <w:tcW w:w="1287" w:type="dxa"/>
            <w:noWrap/>
            <w:vAlign w:val="center"/>
          </w:tcPr>
          <w:p w14:paraId="33E785ED" w14:textId="77777777" w:rsidR="00664BE7" w:rsidRPr="00F95529" w:rsidRDefault="00664BE7" w:rsidP="00CC376F">
            <w:pPr>
              <w:jc w:val="center"/>
              <w:rPr>
                <w:sz w:val="24"/>
                <w:szCs w:val="24"/>
              </w:rPr>
            </w:pPr>
            <w:r w:rsidRPr="00F95529">
              <w:rPr>
                <w:sz w:val="24"/>
                <w:szCs w:val="24"/>
              </w:rPr>
              <w:t>Bendra įsigijimo vertė, eurais(su PVM)</w:t>
            </w:r>
          </w:p>
        </w:tc>
      </w:tr>
      <w:tr w:rsidR="00664BE7" w:rsidRPr="007230E7" w14:paraId="401B9FE8" w14:textId="77777777" w:rsidTr="007230E7">
        <w:trPr>
          <w:trHeight w:val="384"/>
        </w:trPr>
        <w:tc>
          <w:tcPr>
            <w:tcW w:w="656" w:type="dxa"/>
            <w:noWrap/>
            <w:vAlign w:val="center"/>
            <w:hideMark/>
          </w:tcPr>
          <w:p w14:paraId="1075424A" w14:textId="77777777" w:rsidR="00664BE7" w:rsidRPr="007230E7" w:rsidRDefault="00664BE7" w:rsidP="00CC376F">
            <w:pPr>
              <w:jc w:val="center"/>
              <w:rPr>
                <w:sz w:val="24"/>
                <w:szCs w:val="24"/>
              </w:rPr>
            </w:pPr>
            <w:r w:rsidRPr="007230E7">
              <w:rPr>
                <w:sz w:val="24"/>
                <w:szCs w:val="24"/>
              </w:rPr>
              <w:t>1.</w:t>
            </w:r>
          </w:p>
        </w:tc>
        <w:tc>
          <w:tcPr>
            <w:tcW w:w="2179" w:type="dxa"/>
            <w:vAlign w:val="center"/>
          </w:tcPr>
          <w:p w14:paraId="7D7CCDB9" w14:textId="77777777" w:rsidR="00664BE7" w:rsidRPr="007230E7" w:rsidRDefault="00664BE7" w:rsidP="00CC376F">
            <w:pPr>
              <w:rPr>
                <w:sz w:val="24"/>
                <w:szCs w:val="24"/>
              </w:rPr>
            </w:pPr>
            <w:r w:rsidRPr="007230E7">
              <w:rPr>
                <w:color w:val="000000"/>
                <w:sz w:val="24"/>
                <w:szCs w:val="24"/>
              </w:rPr>
              <w:t>Panevėžio r. Krekenavos Mykolo Antanaičio gimnazija</w:t>
            </w:r>
          </w:p>
        </w:tc>
        <w:tc>
          <w:tcPr>
            <w:tcW w:w="2040" w:type="dxa"/>
            <w:noWrap/>
            <w:vAlign w:val="center"/>
            <w:hideMark/>
          </w:tcPr>
          <w:p w14:paraId="37ED1EEE" w14:textId="77777777" w:rsidR="00664BE7" w:rsidRPr="007230E7" w:rsidRDefault="00664BE7" w:rsidP="00CC376F">
            <w:pPr>
              <w:rPr>
                <w:sz w:val="24"/>
                <w:szCs w:val="24"/>
              </w:rPr>
            </w:pPr>
            <w:r w:rsidRPr="007230E7">
              <w:rPr>
                <w:color w:val="000000"/>
                <w:sz w:val="24"/>
                <w:szCs w:val="24"/>
              </w:rPr>
              <w:t>Kalbų  laboratorijos  įranga</w:t>
            </w:r>
          </w:p>
        </w:tc>
        <w:tc>
          <w:tcPr>
            <w:tcW w:w="1929" w:type="dxa"/>
            <w:vAlign w:val="center"/>
          </w:tcPr>
          <w:p w14:paraId="1EC85985" w14:textId="77777777" w:rsidR="00664BE7" w:rsidRPr="007230E7" w:rsidRDefault="00664BE7" w:rsidP="00CC376F">
            <w:pPr>
              <w:rPr>
                <w:sz w:val="24"/>
                <w:szCs w:val="24"/>
              </w:rPr>
            </w:pPr>
            <w:r w:rsidRPr="007230E7">
              <w:rPr>
                <w:rFonts w:eastAsia="Calibri"/>
                <w:sz w:val="24"/>
                <w:szCs w:val="24"/>
              </w:rPr>
              <w:t>IT22-017592</w:t>
            </w:r>
          </w:p>
        </w:tc>
        <w:tc>
          <w:tcPr>
            <w:tcW w:w="993" w:type="dxa"/>
            <w:vAlign w:val="center"/>
          </w:tcPr>
          <w:p w14:paraId="071EFA9E" w14:textId="77777777" w:rsidR="00664BE7" w:rsidRPr="007230E7" w:rsidRDefault="00664BE7" w:rsidP="00CC376F">
            <w:pPr>
              <w:jc w:val="center"/>
              <w:rPr>
                <w:sz w:val="24"/>
                <w:szCs w:val="24"/>
              </w:rPr>
            </w:pPr>
            <w:r w:rsidRPr="007230E7">
              <w:rPr>
                <w:sz w:val="24"/>
                <w:szCs w:val="24"/>
                <w:lang w:eastAsia="lt-LT"/>
              </w:rPr>
              <w:t>1</w:t>
            </w:r>
          </w:p>
        </w:tc>
        <w:tc>
          <w:tcPr>
            <w:tcW w:w="1257" w:type="dxa"/>
            <w:vAlign w:val="center"/>
          </w:tcPr>
          <w:p w14:paraId="4A8134D2" w14:textId="6FDEA48F" w:rsidR="00664BE7" w:rsidRPr="007230E7" w:rsidRDefault="00664BE7" w:rsidP="00CC376F">
            <w:pPr>
              <w:jc w:val="center"/>
              <w:rPr>
                <w:sz w:val="24"/>
                <w:szCs w:val="24"/>
              </w:rPr>
            </w:pPr>
            <w:r w:rsidRPr="007230E7">
              <w:rPr>
                <w:sz w:val="24"/>
                <w:szCs w:val="24"/>
                <w:lang w:eastAsia="lt-LT"/>
              </w:rPr>
              <w:t>15</w:t>
            </w:r>
            <w:r w:rsidR="007230E7">
              <w:rPr>
                <w:sz w:val="24"/>
                <w:szCs w:val="24"/>
                <w:lang w:eastAsia="lt-LT"/>
              </w:rPr>
              <w:t xml:space="preserve"> </w:t>
            </w:r>
            <w:r w:rsidRPr="007230E7">
              <w:rPr>
                <w:sz w:val="24"/>
                <w:szCs w:val="24"/>
                <w:lang w:eastAsia="lt-LT"/>
              </w:rPr>
              <w:t>988,94</w:t>
            </w:r>
          </w:p>
        </w:tc>
        <w:tc>
          <w:tcPr>
            <w:tcW w:w="1287" w:type="dxa"/>
            <w:noWrap/>
            <w:vAlign w:val="center"/>
          </w:tcPr>
          <w:p w14:paraId="59D449AF" w14:textId="77777777" w:rsidR="00664BE7" w:rsidRPr="007230E7" w:rsidRDefault="00664BE7" w:rsidP="00CC376F">
            <w:pPr>
              <w:jc w:val="center"/>
              <w:rPr>
                <w:sz w:val="24"/>
                <w:szCs w:val="24"/>
              </w:rPr>
            </w:pPr>
            <w:r w:rsidRPr="007230E7">
              <w:rPr>
                <w:bCs/>
                <w:sz w:val="24"/>
                <w:szCs w:val="24"/>
              </w:rPr>
              <w:t>15 988,94</w:t>
            </w:r>
          </w:p>
        </w:tc>
      </w:tr>
      <w:tr w:rsidR="00664BE7" w:rsidRPr="007230E7" w14:paraId="278915C8" w14:textId="77777777" w:rsidTr="007230E7">
        <w:trPr>
          <w:trHeight w:val="384"/>
        </w:trPr>
        <w:tc>
          <w:tcPr>
            <w:tcW w:w="656" w:type="dxa"/>
            <w:noWrap/>
            <w:vAlign w:val="center"/>
          </w:tcPr>
          <w:p w14:paraId="7ED25F3E" w14:textId="77777777" w:rsidR="00664BE7" w:rsidRPr="007230E7" w:rsidRDefault="00664BE7" w:rsidP="00CC376F">
            <w:pPr>
              <w:jc w:val="center"/>
              <w:rPr>
                <w:sz w:val="24"/>
                <w:szCs w:val="24"/>
              </w:rPr>
            </w:pPr>
            <w:r w:rsidRPr="007230E7">
              <w:rPr>
                <w:sz w:val="24"/>
                <w:szCs w:val="24"/>
              </w:rPr>
              <w:t>2.</w:t>
            </w:r>
          </w:p>
        </w:tc>
        <w:tc>
          <w:tcPr>
            <w:tcW w:w="2179" w:type="dxa"/>
            <w:vAlign w:val="center"/>
          </w:tcPr>
          <w:p w14:paraId="679CD72A" w14:textId="77777777" w:rsidR="00664BE7" w:rsidRPr="007230E7" w:rsidRDefault="00664BE7" w:rsidP="00CC376F">
            <w:pPr>
              <w:rPr>
                <w:sz w:val="24"/>
                <w:szCs w:val="24"/>
              </w:rPr>
            </w:pPr>
            <w:r w:rsidRPr="007230E7">
              <w:rPr>
                <w:color w:val="000000"/>
                <w:sz w:val="24"/>
                <w:szCs w:val="24"/>
              </w:rPr>
              <w:t>Panevėžio r. Velžio gimnazija</w:t>
            </w:r>
          </w:p>
        </w:tc>
        <w:tc>
          <w:tcPr>
            <w:tcW w:w="2040" w:type="dxa"/>
            <w:noWrap/>
            <w:vAlign w:val="center"/>
          </w:tcPr>
          <w:p w14:paraId="06F75A07" w14:textId="77777777" w:rsidR="00664BE7" w:rsidRPr="007230E7" w:rsidRDefault="00664BE7" w:rsidP="00CC376F">
            <w:pPr>
              <w:rPr>
                <w:sz w:val="24"/>
                <w:szCs w:val="24"/>
              </w:rPr>
            </w:pPr>
            <w:r w:rsidRPr="007230E7">
              <w:rPr>
                <w:color w:val="000000"/>
                <w:sz w:val="24"/>
                <w:szCs w:val="24"/>
              </w:rPr>
              <w:t>Kalbų  laboratorijos  įranga</w:t>
            </w:r>
          </w:p>
        </w:tc>
        <w:tc>
          <w:tcPr>
            <w:tcW w:w="1929" w:type="dxa"/>
            <w:vAlign w:val="center"/>
          </w:tcPr>
          <w:p w14:paraId="5A456401" w14:textId="77777777" w:rsidR="00664BE7" w:rsidRPr="007230E7" w:rsidRDefault="00664BE7" w:rsidP="00CC376F">
            <w:pPr>
              <w:rPr>
                <w:sz w:val="24"/>
                <w:szCs w:val="24"/>
              </w:rPr>
            </w:pPr>
            <w:r w:rsidRPr="007230E7">
              <w:rPr>
                <w:rFonts w:eastAsia="Calibri"/>
                <w:sz w:val="24"/>
                <w:szCs w:val="24"/>
              </w:rPr>
              <w:t>IT22-017591</w:t>
            </w:r>
          </w:p>
        </w:tc>
        <w:tc>
          <w:tcPr>
            <w:tcW w:w="993" w:type="dxa"/>
            <w:vAlign w:val="center"/>
          </w:tcPr>
          <w:p w14:paraId="331A73AC" w14:textId="77777777" w:rsidR="00664BE7" w:rsidRPr="007230E7" w:rsidRDefault="00664BE7" w:rsidP="00CC376F">
            <w:pPr>
              <w:jc w:val="center"/>
              <w:rPr>
                <w:sz w:val="24"/>
                <w:szCs w:val="24"/>
              </w:rPr>
            </w:pPr>
            <w:r w:rsidRPr="007230E7">
              <w:rPr>
                <w:sz w:val="24"/>
                <w:szCs w:val="24"/>
                <w:lang w:eastAsia="lt-LT"/>
              </w:rPr>
              <w:t>1</w:t>
            </w:r>
          </w:p>
        </w:tc>
        <w:tc>
          <w:tcPr>
            <w:tcW w:w="1257" w:type="dxa"/>
            <w:vAlign w:val="center"/>
          </w:tcPr>
          <w:p w14:paraId="18D46A40" w14:textId="5837BC64" w:rsidR="00664BE7" w:rsidRPr="007230E7" w:rsidRDefault="00664BE7" w:rsidP="00CC376F">
            <w:pPr>
              <w:jc w:val="center"/>
              <w:rPr>
                <w:sz w:val="24"/>
                <w:szCs w:val="24"/>
              </w:rPr>
            </w:pPr>
            <w:r w:rsidRPr="007230E7">
              <w:rPr>
                <w:sz w:val="24"/>
                <w:szCs w:val="24"/>
                <w:lang w:eastAsia="lt-LT"/>
              </w:rPr>
              <w:t>15</w:t>
            </w:r>
            <w:r w:rsidR="007230E7">
              <w:rPr>
                <w:sz w:val="24"/>
                <w:szCs w:val="24"/>
                <w:lang w:eastAsia="lt-LT"/>
              </w:rPr>
              <w:t xml:space="preserve"> </w:t>
            </w:r>
            <w:r w:rsidRPr="007230E7">
              <w:rPr>
                <w:sz w:val="24"/>
                <w:szCs w:val="24"/>
                <w:lang w:eastAsia="lt-LT"/>
              </w:rPr>
              <w:t>988,94</w:t>
            </w:r>
          </w:p>
        </w:tc>
        <w:tc>
          <w:tcPr>
            <w:tcW w:w="1287" w:type="dxa"/>
            <w:noWrap/>
            <w:vAlign w:val="center"/>
          </w:tcPr>
          <w:p w14:paraId="27FCC7C8" w14:textId="77777777" w:rsidR="00664BE7" w:rsidRPr="007230E7" w:rsidRDefault="00664BE7" w:rsidP="00CC376F">
            <w:pPr>
              <w:jc w:val="center"/>
              <w:rPr>
                <w:sz w:val="24"/>
                <w:szCs w:val="24"/>
              </w:rPr>
            </w:pPr>
            <w:r w:rsidRPr="007230E7">
              <w:rPr>
                <w:bCs/>
                <w:sz w:val="24"/>
                <w:szCs w:val="24"/>
              </w:rPr>
              <w:t>15 988,94</w:t>
            </w:r>
          </w:p>
        </w:tc>
      </w:tr>
      <w:tr w:rsidR="00664BE7" w:rsidRPr="007230E7" w14:paraId="50F00431" w14:textId="77777777" w:rsidTr="007230E7">
        <w:trPr>
          <w:trHeight w:val="529"/>
        </w:trPr>
        <w:tc>
          <w:tcPr>
            <w:tcW w:w="656" w:type="dxa"/>
            <w:noWrap/>
            <w:vAlign w:val="center"/>
          </w:tcPr>
          <w:p w14:paraId="51155021" w14:textId="77777777" w:rsidR="00664BE7" w:rsidRPr="007230E7" w:rsidRDefault="00664BE7" w:rsidP="00CC376F">
            <w:pPr>
              <w:jc w:val="center"/>
              <w:rPr>
                <w:b/>
                <w:bCs/>
                <w:sz w:val="24"/>
                <w:szCs w:val="24"/>
              </w:rPr>
            </w:pPr>
          </w:p>
        </w:tc>
        <w:tc>
          <w:tcPr>
            <w:tcW w:w="2179" w:type="dxa"/>
            <w:vAlign w:val="center"/>
          </w:tcPr>
          <w:p w14:paraId="39AFDDDA" w14:textId="77777777" w:rsidR="00664BE7" w:rsidRPr="007230E7" w:rsidRDefault="00664BE7" w:rsidP="00CC376F">
            <w:pPr>
              <w:rPr>
                <w:b/>
                <w:bCs/>
                <w:sz w:val="24"/>
                <w:szCs w:val="24"/>
              </w:rPr>
            </w:pPr>
          </w:p>
        </w:tc>
        <w:tc>
          <w:tcPr>
            <w:tcW w:w="2040" w:type="dxa"/>
            <w:noWrap/>
            <w:vAlign w:val="center"/>
          </w:tcPr>
          <w:p w14:paraId="2ADEC233" w14:textId="77777777" w:rsidR="00664BE7" w:rsidRPr="007230E7" w:rsidRDefault="00664BE7" w:rsidP="00CC376F">
            <w:pPr>
              <w:jc w:val="center"/>
              <w:rPr>
                <w:sz w:val="24"/>
                <w:szCs w:val="24"/>
              </w:rPr>
            </w:pPr>
            <w:r w:rsidRPr="007230E7">
              <w:rPr>
                <w:sz w:val="24"/>
                <w:szCs w:val="24"/>
              </w:rPr>
              <w:t>Iš viso:</w:t>
            </w:r>
          </w:p>
        </w:tc>
        <w:tc>
          <w:tcPr>
            <w:tcW w:w="1929" w:type="dxa"/>
            <w:vAlign w:val="center"/>
          </w:tcPr>
          <w:p w14:paraId="3ECCD560" w14:textId="77777777" w:rsidR="00664BE7" w:rsidRPr="007230E7" w:rsidRDefault="00664BE7" w:rsidP="00CC376F">
            <w:pPr>
              <w:jc w:val="center"/>
              <w:rPr>
                <w:sz w:val="24"/>
                <w:szCs w:val="24"/>
              </w:rPr>
            </w:pPr>
            <w:r w:rsidRPr="007230E7">
              <w:rPr>
                <w:sz w:val="24"/>
                <w:szCs w:val="24"/>
              </w:rPr>
              <w:t>X</w:t>
            </w:r>
          </w:p>
        </w:tc>
        <w:tc>
          <w:tcPr>
            <w:tcW w:w="993" w:type="dxa"/>
            <w:noWrap/>
            <w:vAlign w:val="center"/>
          </w:tcPr>
          <w:p w14:paraId="53229C37" w14:textId="77777777" w:rsidR="00664BE7" w:rsidRPr="007230E7" w:rsidRDefault="00664BE7" w:rsidP="00CC376F">
            <w:pPr>
              <w:jc w:val="center"/>
              <w:rPr>
                <w:sz w:val="24"/>
                <w:szCs w:val="24"/>
              </w:rPr>
            </w:pPr>
            <w:r w:rsidRPr="007230E7">
              <w:rPr>
                <w:sz w:val="24"/>
                <w:szCs w:val="24"/>
              </w:rPr>
              <w:t>2</w:t>
            </w:r>
          </w:p>
        </w:tc>
        <w:tc>
          <w:tcPr>
            <w:tcW w:w="1257" w:type="dxa"/>
            <w:noWrap/>
            <w:vAlign w:val="center"/>
          </w:tcPr>
          <w:p w14:paraId="71CFC9BC" w14:textId="77777777" w:rsidR="00664BE7" w:rsidRPr="007230E7" w:rsidRDefault="00664BE7" w:rsidP="00CC376F">
            <w:pPr>
              <w:jc w:val="center"/>
              <w:rPr>
                <w:sz w:val="24"/>
                <w:szCs w:val="24"/>
              </w:rPr>
            </w:pPr>
            <w:r w:rsidRPr="007230E7">
              <w:rPr>
                <w:sz w:val="24"/>
                <w:szCs w:val="24"/>
              </w:rPr>
              <w:t>X</w:t>
            </w:r>
          </w:p>
        </w:tc>
        <w:tc>
          <w:tcPr>
            <w:tcW w:w="1287" w:type="dxa"/>
            <w:noWrap/>
            <w:vAlign w:val="center"/>
          </w:tcPr>
          <w:p w14:paraId="4B7B36BE" w14:textId="135CF2E3" w:rsidR="00664BE7" w:rsidRPr="007230E7" w:rsidRDefault="00664BE7" w:rsidP="00CC376F">
            <w:pPr>
              <w:jc w:val="center"/>
              <w:rPr>
                <w:sz w:val="24"/>
                <w:szCs w:val="24"/>
              </w:rPr>
            </w:pPr>
            <w:r w:rsidRPr="007230E7">
              <w:rPr>
                <w:sz w:val="24"/>
                <w:szCs w:val="24"/>
              </w:rPr>
              <w:t>31</w:t>
            </w:r>
            <w:r w:rsidR="007230E7">
              <w:rPr>
                <w:sz w:val="24"/>
                <w:szCs w:val="24"/>
              </w:rPr>
              <w:t xml:space="preserve"> </w:t>
            </w:r>
            <w:r w:rsidRPr="007230E7">
              <w:rPr>
                <w:sz w:val="24"/>
                <w:szCs w:val="24"/>
              </w:rPr>
              <w:t>977,88</w:t>
            </w:r>
          </w:p>
        </w:tc>
      </w:tr>
    </w:tbl>
    <w:p w14:paraId="22DDBE98" w14:textId="77777777" w:rsidR="00664BE7" w:rsidRPr="00F95529" w:rsidRDefault="00664BE7" w:rsidP="00664BE7">
      <w:pPr>
        <w:spacing w:before="100" w:beforeAutospacing="1"/>
        <w:rPr>
          <w:bCs/>
          <w:sz w:val="24"/>
          <w:szCs w:val="24"/>
        </w:rPr>
      </w:pPr>
      <w:r w:rsidRPr="00F95529">
        <w:rPr>
          <w:bCs/>
          <w:sz w:val="24"/>
          <w:szCs w:val="24"/>
        </w:rPr>
        <w:t xml:space="preserve">Perduodamo trumpalaikio turto sąrašas                </w:t>
      </w:r>
    </w:p>
    <w:tbl>
      <w:tblPr>
        <w:tblW w:w="1034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
        <w:gridCol w:w="1591"/>
        <w:gridCol w:w="3402"/>
        <w:gridCol w:w="1275"/>
        <w:gridCol w:w="1843"/>
        <w:gridCol w:w="1553"/>
      </w:tblGrid>
      <w:tr w:rsidR="00664BE7" w:rsidRPr="007230E7" w14:paraId="24642673" w14:textId="77777777" w:rsidTr="00CC376F">
        <w:trPr>
          <w:trHeight w:val="661"/>
        </w:trPr>
        <w:tc>
          <w:tcPr>
            <w:tcW w:w="678" w:type="dxa"/>
            <w:vAlign w:val="center"/>
          </w:tcPr>
          <w:p w14:paraId="2FE58B30"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Eil.</w:t>
            </w:r>
          </w:p>
          <w:p w14:paraId="14196C3C"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Nr.</w:t>
            </w:r>
          </w:p>
        </w:tc>
        <w:tc>
          <w:tcPr>
            <w:tcW w:w="1591" w:type="dxa"/>
            <w:vAlign w:val="center"/>
          </w:tcPr>
          <w:p w14:paraId="2E59EB53" w14:textId="77777777" w:rsidR="00664BE7" w:rsidRPr="007230E7" w:rsidRDefault="00664BE7" w:rsidP="00CC376F">
            <w:pPr>
              <w:autoSpaceDE w:val="0"/>
              <w:autoSpaceDN w:val="0"/>
              <w:adjustRightInd w:val="0"/>
              <w:spacing w:line="276" w:lineRule="auto"/>
              <w:jc w:val="center"/>
              <w:rPr>
                <w:rFonts w:eastAsia="Calibri"/>
                <w:color w:val="000000"/>
                <w:sz w:val="24"/>
                <w:szCs w:val="24"/>
                <w:lang w:val="en-GB"/>
              </w:rPr>
            </w:pPr>
            <w:r w:rsidRPr="007230E7">
              <w:rPr>
                <w:rFonts w:eastAsia="Calibri"/>
                <w:color w:val="000000"/>
                <w:sz w:val="24"/>
                <w:szCs w:val="24"/>
                <w:lang w:val="en-GB"/>
              </w:rPr>
              <w:t>Įstaigos</w:t>
            </w:r>
          </w:p>
          <w:p w14:paraId="4AA5AB77" w14:textId="77777777" w:rsidR="00664BE7" w:rsidRPr="007230E7" w:rsidRDefault="00664BE7" w:rsidP="00CC376F">
            <w:pPr>
              <w:autoSpaceDE w:val="0"/>
              <w:autoSpaceDN w:val="0"/>
              <w:adjustRightInd w:val="0"/>
              <w:spacing w:line="276" w:lineRule="auto"/>
              <w:jc w:val="center"/>
              <w:rPr>
                <w:rFonts w:eastAsia="Calibri"/>
                <w:color w:val="000000"/>
                <w:sz w:val="24"/>
                <w:szCs w:val="24"/>
                <w:lang w:val="en-GB"/>
              </w:rPr>
            </w:pPr>
            <w:r w:rsidRPr="007230E7">
              <w:rPr>
                <w:rFonts w:eastAsia="Calibri"/>
                <w:color w:val="000000"/>
                <w:sz w:val="24"/>
                <w:szCs w:val="24"/>
                <w:lang w:val="en-GB"/>
              </w:rPr>
              <w:t>pavadinimas</w:t>
            </w:r>
          </w:p>
        </w:tc>
        <w:tc>
          <w:tcPr>
            <w:tcW w:w="3402" w:type="dxa"/>
            <w:vAlign w:val="center"/>
          </w:tcPr>
          <w:p w14:paraId="50AFC5AD"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Turto</w:t>
            </w:r>
          </w:p>
          <w:p w14:paraId="023F68B3"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pavadinimas</w:t>
            </w:r>
          </w:p>
        </w:tc>
        <w:tc>
          <w:tcPr>
            <w:tcW w:w="1275" w:type="dxa"/>
            <w:vAlign w:val="center"/>
          </w:tcPr>
          <w:p w14:paraId="55A04F40"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Kiekis, vnt.</w:t>
            </w:r>
          </w:p>
        </w:tc>
        <w:tc>
          <w:tcPr>
            <w:tcW w:w="1843" w:type="dxa"/>
            <w:vAlign w:val="center"/>
          </w:tcPr>
          <w:p w14:paraId="020D3B40" w14:textId="77777777" w:rsidR="00664BE7" w:rsidRPr="00CD4A7D" w:rsidRDefault="00664BE7" w:rsidP="00CC376F">
            <w:pPr>
              <w:autoSpaceDE w:val="0"/>
              <w:autoSpaceDN w:val="0"/>
              <w:adjustRightInd w:val="0"/>
              <w:jc w:val="center"/>
              <w:rPr>
                <w:rFonts w:eastAsia="Calibri"/>
                <w:color w:val="000000"/>
                <w:sz w:val="24"/>
                <w:szCs w:val="24"/>
                <w:lang w:val="pt-BR"/>
              </w:rPr>
            </w:pPr>
            <w:r w:rsidRPr="00CD4A7D">
              <w:rPr>
                <w:rFonts w:eastAsia="Calibri"/>
                <w:color w:val="000000"/>
                <w:sz w:val="24"/>
                <w:szCs w:val="24"/>
                <w:lang w:val="pt-BR"/>
              </w:rPr>
              <w:t>Vieneto įsigijimo vertė, eurais (su PVM)</w:t>
            </w:r>
          </w:p>
        </w:tc>
        <w:tc>
          <w:tcPr>
            <w:tcW w:w="1553" w:type="dxa"/>
            <w:vAlign w:val="center"/>
          </w:tcPr>
          <w:p w14:paraId="50A6A711" w14:textId="77777777" w:rsidR="00664BE7" w:rsidRPr="00CD4A7D" w:rsidRDefault="00664BE7" w:rsidP="00CC376F">
            <w:pPr>
              <w:autoSpaceDE w:val="0"/>
              <w:autoSpaceDN w:val="0"/>
              <w:adjustRightInd w:val="0"/>
              <w:jc w:val="center"/>
              <w:rPr>
                <w:rFonts w:eastAsia="Calibri"/>
                <w:color w:val="000000"/>
                <w:sz w:val="24"/>
                <w:szCs w:val="24"/>
                <w:lang w:val="pt-BR"/>
              </w:rPr>
            </w:pPr>
            <w:r w:rsidRPr="00CD4A7D">
              <w:rPr>
                <w:rFonts w:eastAsia="Calibri"/>
                <w:color w:val="000000"/>
                <w:sz w:val="24"/>
                <w:szCs w:val="24"/>
                <w:lang w:val="pt-BR"/>
              </w:rPr>
              <w:t>Bendra įsigijimo vertė, eurais (su PVM)</w:t>
            </w:r>
          </w:p>
        </w:tc>
      </w:tr>
      <w:tr w:rsidR="00664BE7" w:rsidRPr="007230E7" w14:paraId="52CE4E1B" w14:textId="77777777" w:rsidTr="00CC376F">
        <w:trPr>
          <w:trHeight w:val="403"/>
        </w:trPr>
        <w:tc>
          <w:tcPr>
            <w:tcW w:w="678" w:type="dxa"/>
            <w:vAlign w:val="center"/>
          </w:tcPr>
          <w:p w14:paraId="3123CA24"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1.</w:t>
            </w:r>
          </w:p>
        </w:tc>
        <w:tc>
          <w:tcPr>
            <w:tcW w:w="1591" w:type="dxa"/>
            <w:vAlign w:val="center"/>
          </w:tcPr>
          <w:p w14:paraId="450EA20B" w14:textId="77777777" w:rsidR="00664BE7" w:rsidRPr="00CD4A7D" w:rsidRDefault="00664BE7" w:rsidP="00CC376F">
            <w:pPr>
              <w:rPr>
                <w:color w:val="000000"/>
                <w:sz w:val="24"/>
                <w:szCs w:val="24"/>
                <w:lang w:val="pt-BR"/>
              </w:rPr>
            </w:pPr>
            <w:r w:rsidRPr="007230E7">
              <w:rPr>
                <w:color w:val="000000"/>
                <w:sz w:val="24"/>
                <w:szCs w:val="24"/>
              </w:rPr>
              <w:t>Panevėžio r. Krekenavos Mykolo Antanaičio gimnazija</w:t>
            </w:r>
          </w:p>
        </w:tc>
        <w:tc>
          <w:tcPr>
            <w:tcW w:w="3402" w:type="dxa"/>
          </w:tcPr>
          <w:p w14:paraId="5D6B471A" w14:textId="5A9B9E8C" w:rsidR="00664BE7" w:rsidRPr="007230E7" w:rsidRDefault="00664BE7" w:rsidP="00CC376F">
            <w:pPr>
              <w:rPr>
                <w:color w:val="000000"/>
                <w:sz w:val="24"/>
                <w:szCs w:val="24"/>
                <w:lang w:val="en-GB"/>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Microsoft Windows Education</w:t>
            </w:r>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275" w:type="dxa"/>
            <w:vAlign w:val="center"/>
          </w:tcPr>
          <w:p w14:paraId="779398BE" w14:textId="77777777" w:rsidR="00664BE7" w:rsidRPr="007230E7" w:rsidRDefault="00664BE7" w:rsidP="00CC376F">
            <w:pPr>
              <w:jc w:val="center"/>
              <w:rPr>
                <w:color w:val="000000"/>
                <w:sz w:val="24"/>
                <w:szCs w:val="24"/>
                <w:lang w:val="en-GB"/>
              </w:rPr>
            </w:pPr>
            <w:r w:rsidRPr="007230E7">
              <w:rPr>
                <w:color w:val="000000"/>
                <w:sz w:val="24"/>
                <w:szCs w:val="24"/>
              </w:rPr>
              <w:t>20</w:t>
            </w:r>
          </w:p>
        </w:tc>
        <w:tc>
          <w:tcPr>
            <w:tcW w:w="1843" w:type="dxa"/>
            <w:vAlign w:val="center"/>
          </w:tcPr>
          <w:p w14:paraId="7457AB3B"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lang w:eastAsia="lt-LT"/>
              </w:rPr>
              <w:t>502,10</w:t>
            </w:r>
          </w:p>
        </w:tc>
        <w:tc>
          <w:tcPr>
            <w:tcW w:w="1553" w:type="dxa"/>
            <w:vAlign w:val="center"/>
          </w:tcPr>
          <w:p w14:paraId="6250DA29"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rPr>
              <w:t>10 042,00</w:t>
            </w:r>
          </w:p>
        </w:tc>
      </w:tr>
      <w:tr w:rsidR="00664BE7" w:rsidRPr="007230E7" w14:paraId="2FEABA6D" w14:textId="77777777" w:rsidTr="00CC376F">
        <w:trPr>
          <w:trHeight w:val="291"/>
        </w:trPr>
        <w:tc>
          <w:tcPr>
            <w:tcW w:w="678" w:type="dxa"/>
            <w:vAlign w:val="center"/>
          </w:tcPr>
          <w:p w14:paraId="4F973B46"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2.</w:t>
            </w:r>
          </w:p>
        </w:tc>
        <w:tc>
          <w:tcPr>
            <w:tcW w:w="1591" w:type="dxa"/>
            <w:vAlign w:val="center"/>
          </w:tcPr>
          <w:p w14:paraId="77C9C19F" w14:textId="77777777" w:rsidR="00664BE7" w:rsidRPr="007230E7" w:rsidRDefault="00664BE7" w:rsidP="00CC376F">
            <w:pPr>
              <w:rPr>
                <w:color w:val="000000"/>
                <w:sz w:val="24"/>
                <w:szCs w:val="24"/>
                <w:lang w:val="en-GB"/>
              </w:rPr>
            </w:pPr>
            <w:r w:rsidRPr="007230E7">
              <w:rPr>
                <w:color w:val="000000"/>
                <w:sz w:val="24"/>
                <w:szCs w:val="24"/>
              </w:rPr>
              <w:t>Panevėžio r. Raguvos gimnazija</w:t>
            </w:r>
          </w:p>
        </w:tc>
        <w:tc>
          <w:tcPr>
            <w:tcW w:w="3402" w:type="dxa"/>
          </w:tcPr>
          <w:p w14:paraId="1215DEC2" w14:textId="0E63828E" w:rsidR="00664BE7" w:rsidRPr="007230E7" w:rsidRDefault="00664BE7" w:rsidP="00CC376F">
            <w:pPr>
              <w:rPr>
                <w:color w:val="000000"/>
                <w:sz w:val="24"/>
                <w:szCs w:val="24"/>
                <w:lang w:val="en-GB"/>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Microsoft Windows Education</w:t>
            </w:r>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275" w:type="dxa"/>
            <w:vAlign w:val="center"/>
          </w:tcPr>
          <w:p w14:paraId="6C0F84D3" w14:textId="77777777" w:rsidR="00664BE7" w:rsidRPr="007230E7" w:rsidRDefault="00664BE7" w:rsidP="00CC376F">
            <w:pPr>
              <w:jc w:val="center"/>
              <w:rPr>
                <w:color w:val="000000"/>
                <w:sz w:val="24"/>
                <w:szCs w:val="24"/>
                <w:lang w:val="en-GB"/>
              </w:rPr>
            </w:pPr>
            <w:r w:rsidRPr="007230E7">
              <w:rPr>
                <w:color w:val="000000"/>
                <w:sz w:val="24"/>
                <w:szCs w:val="24"/>
              </w:rPr>
              <w:t>14</w:t>
            </w:r>
          </w:p>
        </w:tc>
        <w:tc>
          <w:tcPr>
            <w:tcW w:w="1843" w:type="dxa"/>
            <w:vAlign w:val="center"/>
          </w:tcPr>
          <w:p w14:paraId="2A679661"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lang w:eastAsia="lt-LT"/>
              </w:rPr>
              <w:t>502,10</w:t>
            </w:r>
          </w:p>
        </w:tc>
        <w:tc>
          <w:tcPr>
            <w:tcW w:w="1553" w:type="dxa"/>
            <w:vAlign w:val="center"/>
          </w:tcPr>
          <w:p w14:paraId="6300C74D"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rPr>
              <w:t>7 029,40</w:t>
            </w:r>
          </w:p>
        </w:tc>
      </w:tr>
      <w:tr w:rsidR="00664BE7" w:rsidRPr="007230E7" w14:paraId="50360183" w14:textId="77777777" w:rsidTr="00CC376F">
        <w:trPr>
          <w:trHeight w:val="291"/>
        </w:trPr>
        <w:tc>
          <w:tcPr>
            <w:tcW w:w="678" w:type="dxa"/>
            <w:vAlign w:val="center"/>
          </w:tcPr>
          <w:p w14:paraId="5AFEBF30"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3.</w:t>
            </w:r>
          </w:p>
        </w:tc>
        <w:tc>
          <w:tcPr>
            <w:tcW w:w="1591" w:type="dxa"/>
            <w:vAlign w:val="center"/>
          </w:tcPr>
          <w:p w14:paraId="79F97B3C" w14:textId="77777777" w:rsidR="00664BE7" w:rsidRPr="007230E7" w:rsidRDefault="00664BE7" w:rsidP="00CC376F">
            <w:pPr>
              <w:rPr>
                <w:color w:val="000000"/>
                <w:sz w:val="24"/>
                <w:szCs w:val="24"/>
                <w:lang w:val="en-GB"/>
              </w:rPr>
            </w:pPr>
            <w:r w:rsidRPr="007230E7">
              <w:rPr>
                <w:color w:val="000000"/>
                <w:sz w:val="24"/>
                <w:szCs w:val="24"/>
              </w:rPr>
              <w:t>Panevėžio r. Ramygalos gimnazija</w:t>
            </w:r>
          </w:p>
        </w:tc>
        <w:tc>
          <w:tcPr>
            <w:tcW w:w="3402" w:type="dxa"/>
          </w:tcPr>
          <w:p w14:paraId="72F9B517" w14:textId="71FD22E1" w:rsidR="00664BE7" w:rsidRPr="007230E7" w:rsidRDefault="00664BE7" w:rsidP="00CC376F">
            <w:pPr>
              <w:rPr>
                <w:color w:val="000000"/>
                <w:sz w:val="24"/>
                <w:szCs w:val="24"/>
                <w:lang w:val="en-GB"/>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lastRenderedPageBreak/>
              <w:t>„</w:t>
            </w:r>
            <w:r w:rsidRPr="007230E7">
              <w:rPr>
                <w:color w:val="000000"/>
                <w:sz w:val="24"/>
                <w:szCs w:val="24"/>
                <w:lang w:eastAsia="lt-LT"/>
              </w:rPr>
              <w:t>Microsoft Windows Education</w:t>
            </w:r>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275" w:type="dxa"/>
            <w:vAlign w:val="center"/>
          </w:tcPr>
          <w:p w14:paraId="70A51CC7" w14:textId="77777777" w:rsidR="00664BE7" w:rsidRPr="007230E7" w:rsidRDefault="00664BE7" w:rsidP="00CC376F">
            <w:pPr>
              <w:jc w:val="center"/>
              <w:rPr>
                <w:color w:val="000000"/>
                <w:sz w:val="24"/>
                <w:szCs w:val="24"/>
                <w:lang w:val="en-GB"/>
              </w:rPr>
            </w:pPr>
            <w:r w:rsidRPr="007230E7">
              <w:rPr>
                <w:color w:val="000000"/>
                <w:sz w:val="24"/>
                <w:szCs w:val="24"/>
              </w:rPr>
              <w:lastRenderedPageBreak/>
              <w:t>26</w:t>
            </w:r>
          </w:p>
        </w:tc>
        <w:tc>
          <w:tcPr>
            <w:tcW w:w="1843" w:type="dxa"/>
            <w:vAlign w:val="center"/>
          </w:tcPr>
          <w:p w14:paraId="094DEE04"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lang w:eastAsia="lt-LT"/>
              </w:rPr>
              <w:t>502,10</w:t>
            </w:r>
          </w:p>
        </w:tc>
        <w:tc>
          <w:tcPr>
            <w:tcW w:w="1553" w:type="dxa"/>
            <w:vAlign w:val="center"/>
          </w:tcPr>
          <w:p w14:paraId="0DB0BC57"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rPr>
              <w:t>13 054,60</w:t>
            </w:r>
          </w:p>
        </w:tc>
      </w:tr>
      <w:tr w:rsidR="00664BE7" w:rsidRPr="007230E7" w14:paraId="657D2DE5" w14:textId="77777777" w:rsidTr="00CC376F">
        <w:trPr>
          <w:trHeight w:val="291"/>
        </w:trPr>
        <w:tc>
          <w:tcPr>
            <w:tcW w:w="678" w:type="dxa"/>
            <w:vAlign w:val="center"/>
          </w:tcPr>
          <w:p w14:paraId="42E4E95D"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4.</w:t>
            </w:r>
          </w:p>
        </w:tc>
        <w:tc>
          <w:tcPr>
            <w:tcW w:w="1591" w:type="dxa"/>
            <w:vAlign w:val="center"/>
          </w:tcPr>
          <w:p w14:paraId="62D96867" w14:textId="77777777" w:rsidR="00664BE7" w:rsidRPr="007230E7" w:rsidRDefault="00664BE7" w:rsidP="00CC376F">
            <w:pPr>
              <w:rPr>
                <w:color w:val="000000"/>
                <w:sz w:val="24"/>
                <w:szCs w:val="24"/>
                <w:lang w:val="en-GB"/>
              </w:rPr>
            </w:pPr>
            <w:r w:rsidRPr="007230E7">
              <w:rPr>
                <w:color w:val="000000"/>
                <w:sz w:val="24"/>
                <w:szCs w:val="24"/>
              </w:rPr>
              <w:t>Panevėžio r. Smilgių gimnazija</w:t>
            </w:r>
          </w:p>
        </w:tc>
        <w:tc>
          <w:tcPr>
            <w:tcW w:w="3402" w:type="dxa"/>
          </w:tcPr>
          <w:p w14:paraId="49872C88" w14:textId="05092BE2" w:rsidR="00664BE7" w:rsidRPr="007230E7" w:rsidRDefault="00664BE7" w:rsidP="00CC376F">
            <w:pPr>
              <w:rPr>
                <w:color w:val="000000"/>
                <w:sz w:val="24"/>
                <w:szCs w:val="24"/>
                <w:lang w:val="en-GB"/>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Microsoft Windows Education</w:t>
            </w:r>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275" w:type="dxa"/>
            <w:vAlign w:val="center"/>
          </w:tcPr>
          <w:p w14:paraId="61C43392" w14:textId="77777777" w:rsidR="00664BE7" w:rsidRPr="007230E7" w:rsidRDefault="00664BE7" w:rsidP="00CC376F">
            <w:pPr>
              <w:jc w:val="center"/>
              <w:rPr>
                <w:color w:val="000000"/>
                <w:sz w:val="24"/>
                <w:szCs w:val="24"/>
                <w:lang w:val="en-GB"/>
              </w:rPr>
            </w:pPr>
            <w:r w:rsidRPr="007230E7">
              <w:rPr>
                <w:color w:val="000000"/>
                <w:sz w:val="24"/>
                <w:szCs w:val="24"/>
              </w:rPr>
              <w:t>15</w:t>
            </w:r>
          </w:p>
        </w:tc>
        <w:tc>
          <w:tcPr>
            <w:tcW w:w="1843" w:type="dxa"/>
            <w:vAlign w:val="center"/>
          </w:tcPr>
          <w:p w14:paraId="3EFB63E5"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lang w:eastAsia="lt-LT"/>
              </w:rPr>
              <w:t>502,10</w:t>
            </w:r>
          </w:p>
        </w:tc>
        <w:tc>
          <w:tcPr>
            <w:tcW w:w="1553" w:type="dxa"/>
            <w:vAlign w:val="center"/>
          </w:tcPr>
          <w:p w14:paraId="4D342BB2"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rPr>
              <w:t>7 531,50</w:t>
            </w:r>
          </w:p>
        </w:tc>
      </w:tr>
      <w:tr w:rsidR="00664BE7" w:rsidRPr="007230E7" w14:paraId="7A692143" w14:textId="77777777" w:rsidTr="00CC376F">
        <w:trPr>
          <w:trHeight w:val="291"/>
        </w:trPr>
        <w:tc>
          <w:tcPr>
            <w:tcW w:w="678" w:type="dxa"/>
            <w:vAlign w:val="center"/>
          </w:tcPr>
          <w:p w14:paraId="0E56890E"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5.</w:t>
            </w:r>
          </w:p>
        </w:tc>
        <w:tc>
          <w:tcPr>
            <w:tcW w:w="1591" w:type="dxa"/>
            <w:vAlign w:val="center"/>
          </w:tcPr>
          <w:p w14:paraId="28D48FEA" w14:textId="77777777" w:rsidR="00664BE7" w:rsidRPr="007230E7" w:rsidRDefault="00664BE7" w:rsidP="00CC376F">
            <w:pPr>
              <w:rPr>
                <w:color w:val="000000"/>
                <w:sz w:val="24"/>
                <w:szCs w:val="24"/>
                <w:lang w:val="en-GB"/>
              </w:rPr>
            </w:pPr>
            <w:r w:rsidRPr="007230E7">
              <w:rPr>
                <w:color w:val="000000"/>
                <w:sz w:val="24"/>
                <w:szCs w:val="24"/>
              </w:rPr>
              <w:t>Panevėžio r. Velžio gimnazija</w:t>
            </w:r>
          </w:p>
        </w:tc>
        <w:tc>
          <w:tcPr>
            <w:tcW w:w="3402" w:type="dxa"/>
          </w:tcPr>
          <w:p w14:paraId="7DA1D5D3" w14:textId="3DFCA30A" w:rsidR="00664BE7" w:rsidRPr="007230E7" w:rsidRDefault="00664BE7" w:rsidP="00CC376F">
            <w:pPr>
              <w:rPr>
                <w:color w:val="000000"/>
                <w:sz w:val="24"/>
                <w:szCs w:val="24"/>
                <w:lang w:val="en-GB"/>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Microsoft Windows Education</w:t>
            </w:r>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275" w:type="dxa"/>
            <w:vAlign w:val="center"/>
          </w:tcPr>
          <w:p w14:paraId="44950D57" w14:textId="77777777" w:rsidR="00664BE7" w:rsidRPr="007230E7" w:rsidRDefault="00664BE7" w:rsidP="00CC376F">
            <w:pPr>
              <w:jc w:val="center"/>
              <w:rPr>
                <w:color w:val="000000"/>
                <w:sz w:val="24"/>
                <w:szCs w:val="24"/>
                <w:lang w:val="en-GB"/>
              </w:rPr>
            </w:pPr>
            <w:r w:rsidRPr="007230E7">
              <w:rPr>
                <w:color w:val="000000"/>
                <w:sz w:val="24"/>
                <w:szCs w:val="24"/>
              </w:rPr>
              <w:t>47</w:t>
            </w:r>
          </w:p>
        </w:tc>
        <w:tc>
          <w:tcPr>
            <w:tcW w:w="1843" w:type="dxa"/>
            <w:vAlign w:val="center"/>
          </w:tcPr>
          <w:p w14:paraId="252DAF07"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lang w:eastAsia="lt-LT"/>
              </w:rPr>
              <w:t>502,10</w:t>
            </w:r>
          </w:p>
        </w:tc>
        <w:tc>
          <w:tcPr>
            <w:tcW w:w="1553" w:type="dxa"/>
            <w:vAlign w:val="center"/>
          </w:tcPr>
          <w:p w14:paraId="64A07303"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rPr>
              <w:t>23 598,70</w:t>
            </w:r>
          </w:p>
        </w:tc>
      </w:tr>
      <w:tr w:rsidR="00664BE7" w:rsidRPr="007230E7" w14:paraId="179B7E3F" w14:textId="77777777" w:rsidTr="00CC376F">
        <w:trPr>
          <w:trHeight w:val="268"/>
        </w:trPr>
        <w:tc>
          <w:tcPr>
            <w:tcW w:w="678" w:type="dxa"/>
            <w:vAlign w:val="center"/>
          </w:tcPr>
          <w:p w14:paraId="2E2E0C1D" w14:textId="77777777" w:rsidR="00664BE7" w:rsidRPr="007230E7" w:rsidRDefault="00664BE7" w:rsidP="00CC376F">
            <w:pPr>
              <w:autoSpaceDE w:val="0"/>
              <w:autoSpaceDN w:val="0"/>
              <w:adjustRightInd w:val="0"/>
              <w:jc w:val="center"/>
              <w:rPr>
                <w:rFonts w:eastAsia="Calibri"/>
                <w:color w:val="000000"/>
                <w:sz w:val="24"/>
                <w:szCs w:val="24"/>
                <w:lang w:val="en-GB"/>
              </w:rPr>
            </w:pPr>
            <w:r w:rsidRPr="007230E7">
              <w:rPr>
                <w:rFonts w:eastAsia="Calibri"/>
                <w:color w:val="000000"/>
                <w:sz w:val="24"/>
                <w:szCs w:val="24"/>
                <w:lang w:val="en-GB"/>
              </w:rPr>
              <w:t>6.</w:t>
            </w:r>
          </w:p>
        </w:tc>
        <w:tc>
          <w:tcPr>
            <w:tcW w:w="1591" w:type="dxa"/>
            <w:vAlign w:val="center"/>
          </w:tcPr>
          <w:p w14:paraId="37938948" w14:textId="77777777" w:rsidR="00664BE7" w:rsidRPr="00CD4A7D" w:rsidRDefault="00664BE7" w:rsidP="00CC376F">
            <w:pPr>
              <w:rPr>
                <w:color w:val="000000"/>
                <w:sz w:val="24"/>
                <w:szCs w:val="24"/>
                <w:lang w:val="pt-BR"/>
              </w:rPr>
            </w:pPr>
            <w:r w:rsidRPr="007230E7">
              <w:rPr>
                <w:color w:val="000000"/>
                <w:sz w:val="24"/>
                <w:szCs w:val="24"/>
              </w:rPr>
              <w:t>Panevėžio r. Paįstrio Juozo Zikaro gimnazija</w:t>
            </w:r>
          </w:p>
        </w:tc>
        <w:tc>
          <w:tcPr>
            <w:tcW w:w="3402" w:type="dxa"/>
          </w:tcPr>
          <w:p w14:paraId="32065358" w14:textId="3B2D6D0F" w:rsidR="00664BE7" w:rsidRPr="007230E7" w:rsidRDefault="00664BE7" w:rsidP="00CC376F">
            <w:pPr>
              <w:rPr>
                <w:color w:val="000000"/>
                <w:sz w:val="24"/>
                <w:szCs w:val="24"/>
                <w:lang w:val="en-GB"/>
              </w:rPr>
            </w:pPr>
            <w:r w:rsidRPr="007230E7">
              <w:rPr>
                <w:color w:val="000000"/>
                <w:sz w:val="24"/>
                <w:szCs w:val="24"/>
                <w:lang w:eastAsia="lt-LT"/>
              </w:rPr>
              <w:t xml:space="preserve">(NB15) 15,9" - 16,9" vidutinio našumo nešiojamasis kompiuteris </w:t>
            </w:r>
            <w:r w:rsidR="00D11212">
              <w:rPr>
                <w:color w:val="000000"/>
                <w:sz w:val="24"/>
                <w:szCs w:val="24"/>
                <w:lang w:eastAsia="lt-LT"/>
              </w:rPr>
              <w:t>„</w:t>
            </w:r>
            <w:r w:rsidRPr="007230E7">
              <w:rPr>
                <w:color w:val="000000"/>
                <w:sz w:val="24"/>
                <w:szCs w:val="24"/>
                <w:lang w:eastAsia="lt-LT"/>
              </w:rPr>
              <w:t>Acer TMP216-41-TCO</w:t>
            </w:r>
            <w:r w:rsidR="00D11212">
              <w:rPr>
                <w:color w:val="000000"/>
                <w:sz w:val="24"/>
                <w:szCs w:val="24"/>
                <w:lang w:eastAsia="lt-LT"/>
              </w:rPr>
              <w:t>“</w:t>
            </w:r>
            <w:r w:rsidRPr="007230E7">
              <w:rPr>
                <w:color w:val="000000"/>
                <w:sz w:val="24"/>
                <w:szCs w:val="24"/>
                <w:lang w:eastAsia="lt-LT"/>
              </w:rPr>
              <w:t xml:space="preserve">, operacinė sistema </w:t>
            </w:r>
            <w:r w:rsidR="00D11212">
              <w:rPr>
                <w:color w:val="000000"/>
                <w:sz w:val="24"/>
                <w:szCs w:val="24"/>
                <w:lang w:eastAsia="lt-LT"/>
              </w:rPr>
              <w:t>„</w:t>
            </w:r>
            <w:r w:rsidRPr="007230E7">
              <w:rPr>
                <w:color w:val="000000"/>
                <w:sz w:val="24"/>
                <w:szCs w:val="24"/>
                <w:lang w:eastAsia="lt-LT"/>
              </w:rPr>
              <w:t>Microsoft Windows Education</w:t>
            </w:r>
            <w:r w:rsidR="00D11212">
              <w:rPr>
                <w:color w:val="000000"/>
                <w:sz w:val="24"/>
                <w:szCs w:val="24"/>
                <w:lang w:eastAsia="lt-LT"/>
              </w:rPr>
              <w:t>“</w:t>
            </w:r>
            <w:r w:rsidRPr="007230E7">
              <w:rPr>
                <w:color w:val="000000"/>
                <w:sz w:val="24"/>
                <w:szCs w:val="24"/>
                <w:lang w:eastAsia="lt-LT"/>
              </w:rPr>
              <w:t xml:space="preserve"> (elektroninė licencija), deranti kompiuteriui laidinė pelė (paženklinta CE ženklu). Jungtis USB.</w:t>
            </w:r>
          </w:p>
        </w:tc>
        <w:tc>
          <w:tcPr>
            <w:tcW w:w="1275" w:type="dxa"/>
            <w:vAlign w:val="center"/>
          </w:tcPr>
          <w:p w14:paraId="37B815AF" w14:textId="77777777" w:rsidR="00664BE7" w:rsidRPr="007230E7" w:rsidRDefault="00664BE7" w:rsidP="00CC376F">
            <w:pPr>
              <w:jc w:val="center"/>
              <w:rPr>
                <w:color w:val="000000"/>
                <w:sz w:val="24"/>
                <w:szCs w:val="24"/>
                <w:lang w:val="en-GB"/>
              </w:rPr>
            </w:pPr>
            <w:r w:rsidRPr="007230E7">
              <w:rPr>
                <w:color w:val="000000"/>
                <w:sz w:val="24"/>
                <w:szCs w:val="24"/>
              </w:rPr>
              <w:t>16</w:t>
            </w:r>
          </w:p>
        </w:tc>
        <w:tc>
          <w:tcPr>
            <w:tcW w:w="1843" w:type="dxa"/>
            <w:vAlign w:val="center"/>
          </w:tcPr>
          <w:p w14:paraId="2C24B5B0"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lang w:eastAsia="lt-LT"/>
              </w:rPr>
              <w:t>502,10</w:t>
            </w:r>
          </w:p>
        </w:tc>
        <w:tc>
          <w:tcPr>
            <w:tcW w:w="1553" w:type="dxa"/>
            <w:vAlign w:val="center"/>
          </w:tcPr>
          <w:p w14:paraId="175AF5FC" w14:textId="77777777" w:rsidR="00664BE7" w:rsidRPr="007230E7" w:rsidRDefault="00664BE7" w:rsidP="00CC376F">
            <w:pPr>
              <w:autoSpaceDE w:val="0"/>
              <w:autoSpaceDN w:val="0"/>
              <w:adjustRightInd w:val="0"/>
              <w:jc w:val="center"/>
              <w:rPr>
                <w:color w:val="000000"/>
                <w:sz w:val="24"/>
                <w:szCs w:val="24"/>
                <w:lang w:val="en-GB"/>
              </w:rPr>
            </w:pPr>
            <w:r w:rsidRPr="007230E7">
              <w:rPr>
                <w:color w:val="000000"/>
                <w:sz w:val="24"/>
                <w:szCs w:val="24"/>
              </w:rPr>
              <w:t>8 033,60</w:t>
            </w:r>
          </w:p>
        </w:tc>
      </w:tr>
      <w:tr w:rsidR="00664BE7" w:rsidRPr="007230E7" w14:paraId="12CFF085" w14:textId="77777777" w:rsidTr="00CC376F">
        <w:trPr>
          <w:trHeight w:val="445"/>
        </w:trPr>
        <w:tc>
          <w:tcPr>
            <w:tcW w:w="678" w:type="dxa"/>
          </w:tcPr>
          <w:p w14:paraId="4346E51E" w14:textId="77777777" w:rsidR="00664BE7" w:rsidRPr="007230E7" w:rsidRDefault="00664BE7" w:rsidP="00CC376F">
            <w:pPr>
              <w:autoSpaceDE w:val="0"/>
              <w:autoSpaceDN w:val="0"/>
              <w:adjustRightInd w:val="0"/>
              <w:rPr>
                <w:rFonts w:eastAsia="Calibri"/>
                <w:color w:val="000000"/>
                <w:sz w:val="24"/>
                <w:szCs w:val="24"/>
                <w:lang w:val="en-GB"/>
              </w:rPr>
            </w:pPr>
            <w:r w:rsidRPr="007230E7">
              <w:rPr>
                <w:rFonts w:eastAsia="Calibri"/>
                <w:color w:val="000000"/>
                <w:sz w:val="24"/>
                <w:szCs w:val="24"/>
                <w:lang w:val="en-GB"/>
              </w:rPr>
              <w:t xml:space="preserve"> </w:t>
            </w:r>
          </w:p>
        </w:tc>
        <w:tc>
          <w:tcPr>
            <w:tcW w:w="1591" w:type="dxa"/>
          </w:tcPr>
          <w:p w14:paraId="11D08C83" w14:textId="77777777" w:rsidR="00664BE7" w:rsidRPr="007230E7" w:rsidRDefault="00664BE7" w:rsidP="00CC376F">
            <w:pPr>
              <w:jc w:val="right"/>
              <w:rPr>
                <w:b/>
                <w:color w:val="000000"/>
                <w:sz w:val="24"/>
                <w:szCs w:val="24"/>
                <w:lang w:val="en-GB"/>
              </w:rPr>
            </w:pPr>
          </w:p>
        </w:tc>
        <w:tc>
          <w:tcPr>
            <w:tcW w:w="3402" w:type="dxa"/>
            <w:vAlign w:val="center"/>
          </w:tcPr>
          <w:p w14:paraId="08AB448D" w14:textId="77777777" w:rsidR="00664BE7" w:rsidRPr="007230E7" w:rsidRDefault="00664BE7" w:rsidP="00CC376F">
            <w:pPr>
              <w:jc w:val="center"/>
              <w:rPr>
                <w:bCs/>
                <w:color w:val="000000"/>
                <w:sz w:val="24"/>
                <w:szCs w:val="24"/>
                <w:lang w:val="en-GB"/>
              </w:rPr>
            </w:pPr>
            <w:r w:rsidRPr="007230E7">
              <w:rPr>
                <w:bCs/>
                <w:color w:val="000000"/>
                <w:sz w:val="24"/>
                <w:szCs w:val="24"/>
                <w:lang w:val="en-GB"/>
              </w:rPr>
              <w:t>Iš viso:</w:t>
            </w:r>
          </w:p>
        </w:tc>
        <w:tc>
          <w:tcPr>
            <w:tcW w:w="1275" w:type="dxa"/>
            <w:vAlign w:val="center"/>
          </w:tcPr>
          <w:p w14:paraId="2D718939" w14:textId="77777777" w:rsidR="00664BE7" w:rsidRPr="007230E7" w:rsidRDefault="00664BE7" w:rsidP="00CC376F">
            <w:pPr>
              <w:jc w:val="center"/>
              <w:rPr>
                <w:bCs/>
                <w:color w:val="000000"/>
                <w:sz w:val="24"/>
                <w:szCs w:val="24"/>
                <w:lang w:val="en-GB"/>
              </w:rPr>
            </w:pPr>
            <w:r w:rsidRPr="007230E7">
              <w:rPr>
                <w:bCs/>
                <w:color w:val="000000"/>
                <w:sz w:val="24"/>
                <w:szCs w:val="24"/>
                <w:lang w:val="en-GB"/>
              </w:rPr>
              <w:t>138</w:t>
            </w:r>
          </w:p>
        </w:tc>
        <w:tc>
          <w:tcPr>
            <w:tcW w:w="1843" w:type="dxa"/>
            <w:vAlign w:val="center"/>
          </w:tcPr>
          <w:p w14:paraId="77AA2BCA" w14:textId="77777777" w:rsidR="00664BE7" w:rsidRPr="007230E7" w:rsidRDefault="00664BE7" w:rsidP="00CC376F">
            <w:pPr>
              <w:autoSpaceDE w:val="0"/>
              <w:autoSpaceDN w:val="0"/>
              <w:adjustRightInd w:val="0"/>
              <w:jc w:val="center"/>
              <w:rPr>
                <w:bCs/>
                <w:color w:val="000000"/>
                <w:sz w:val="24"/>
                <w:szCs w:val="24"/>
                <w:lang w:val="en-GB"/>
              </w:rPr>
            </w:pPr>
            <w:r w:rsidRPr="007230E7">
              <w:rPr>
                <w:bCs/>
                <w:color w:val="000000"/>
                <w:sz w:val="24"/>
                <w:szCs w:val="24"/>
                <w:lang w:val="en-GB"/>
              </w:rPr>
              <w:t>X</w:t>
            </w:r>
          </w:p>
        </w:tc>
        <w:tc>
          <w:tcPr>
            <w:tcW w:w="1553" w:type="dxa"/>
            <w:vAlign w:val="center"/>
          </w:tcPr>
          <w:p w14:paraId="565EEDA7" w14:textId="77777777" w:rsidR="00664BE7" w:rsidRPr="007230E7" w:rsidRDefault="00664BE7" w:rsidP="00CC376F">
            <w:pPr>
              <w:autoSpaceDE w:val="0"/>
              <w:autoSpaceDN w:val="0"/>
              <w:adjustRightInd w:val="0"/>
              <w:jc w:val="center"/>
              <w:rPr>
                <w:bCs/>
                <w:color w:val="000000"/>
                <w:sz w:val="24"/>
                <w:szCs w:val="24"/>
                <w:lang w:val="en-GB"/>
              </w:rPr>
            </w:pPr>
            <w:r w:rsidRPr="007230E7">
              <w:rPr>
                <w:bCs/>
                <w:color w:val="000000"/>
                <w:sz w:val="24"/>
                <w:szCs w:val="24"/>
                <w:lang w:eastAsia="lt-LT"/>
              </w:rPr>
              <w:t>69 289,80</w:t>
            </w:r>
          </w:p>
        </w:tc>
      </w:tr>
    </w:tbl>
    <w:p w14:paraId="42C694A1" w14:textId="5ED3F202" w:rsidR="00664BE7" w:rsidRPr="007230E7" w:rsidRDefault="00747406" w:rsidP="00D12F12">
      <w:pPr>
        <w:jc w:val="center"/>
        <w:rPr>
          <w:sz w:val="24"/>
          <w:szCs w:val="24"/>
        </w:rPr>
      </w:pPr>
      <w:r w:rsidRPr="007230E7">
        <w:rPr>
          <w:sz w:val="24"/>
          <w:szCs w:val="24"/>
        </w:rPr>
        <w:t>_____________________</w:t>
      </w:r>
    </w:p>
    <w:p w14:paraId="768D8816" w14:textId="77777777" w:rsidR="00682E1E" w:rsidRPr="007230E7" w:rsidRDefault="00682E1E" w:rsidP="00D12F12">
      <w:pPr>
        <w:jc w:val="center"/>
        <w:rPr>
          <w:sz w:val="24"/>
          <w:szCs w:val="24"/>
        </w:rPr>
      </w:pPr>
    </w:p>
    <w:p w14:paraId="653A3AA2" w14:textId="77777777" w:rsidR="00682E1E" w:rsidRPr="007230E7" w:rsidRDefault="00682E1E" w:rsidP="00D12F12">
      <w:pPr>
        <w:jc w:val="center"/>
        <w:rPr>
          <w:sz w:val="24"/>
          <w:szCs w:val="24"/>
        </w:rPr>
      </w:pPr>
    </w:p>
    <w:p w14:paraId="3C45EFED" w14:textId="77777777" w:rsidR="00682E1E" w:rsidRPr="007230E7" w:rsidRDefault="00682E1E" w:rsidP="00D12F12">
      <w:pPr>
        <w:jc w:val="center"/>
        <w:rPr>
          <w:sz w:val="24"/>
          <w:szCs w:val="24"/>
        </w:rPr>
      </w:pPr>
    </w:p>
    <w:p w14:paraId="6834F0A3" w14:textId="77777777" w:rsidR="00263A79" w:rsidRPr="007230E7" w:rsidRDefault="00263A79" w:rsidP="00D12F12">
      <w:pPr>
        <w:jc w:val="center"/>
        <w:rPr>
          <w:sz w:val="24"/>
          <w:szCs w:val="24"/>
        </w:rPr>
      </w:pPr>
    </w:p>
    <w:p w14:paraId="781D77A8" w14:textId="77777777" w:rsidR="00263A79" w:rsidRPr="007230E7" w:rsidRDefault="00263A79" w:rsidP="00D12F12">
      <w:pPr>
        <w:jc w:val="center"/>
        <w:rPr>
          <w:sz w:val="24"/>
          <w:szCs w:val="24"/>
        </w:rPr>
      </w:pPr>
    </w:p>
    <w:p w14:paraId="6B90BF87" w14:textId="77777777" w:rsidR="00682E1E" w:rsidRDefault="00682E1E" w:rsidP="00D12F12">
      <w:pPr>
        <w:jc w:val="center"/>
        <w:rPr>
          <w:sz w:val="24"/>
          <w:szCs w:val="24"/>
        </w:rPr>
      </w:pPr>
    </w:p>
    <w:p w14:paraId="7E346C28" w14:textId="77777777" w:rsidR="00D11212" w:rsidRDefault="00D11212" w:rsidP="00D12F12">
      <w:pPr>
        <w:jc w:val="center"/>
        <w:rPr>
          <w:sz w:val="24"/>
          <w:szCs w:val="24"/>
        </w:rPr>
      </w:pPr>
    </w:p>
    <w:p w14:paraId="23237EFA" w14:textId="77777777" w:rsidR="00D11212" w:rsidRDefault="00D11212" w:rsidP="00D12F12">
      <w:pPr>
        <w:jc w:val="center"/>
        <w:rPr>
          <w:sz w:val="24"/>
          <w:szCs w:val="24"/>
        </w:rPr>
      </w:pPr>
    </w:p>
    <w:p w14:paraId="3B6305EE" w14:textId="77777777" w:rsidR="00D11212" w:rsidRDefault="00D11212" w:rsidP="00D12F12">
      <w:pPr>
        <w:jc w:val="center"/>
        <w:rPr>
          <w:sz w:val="24"/>
          <w:szCs w:val="24"/>
        </w:rPr>
      </w:pPr>
    </w:p>
    <w:p w14:paraId="2305BC13" w14:textId="77777777" w:rsidR="00D11212" w:rsidRDefault="00D11212" w:rsidP="00D12F12">
      <w:pPr>
        <w:jc w:val="center"/>
        <w:rPr>
          <w:sz w:val="24"/>
          <w:szCs w:val="24"/>
        </w:rPr>
      </w:pPr>
    </w:p>
    <w:p w14:paraId="3E5CECD5" w14:textId="77777777" w:rsidR="00D11212" w:rsidRDefault="00D11212" w:rsidP="00D12F12">
      <w:pPr>
        <w:jc w:val="center"/>
        <w:rPr>
          <w:sz w:val="24"/>
          <w:szCs w:val="24"/>
        </w:rPr>
      </w:pPr>
    </w:p>
    <w:p w14:paraId="446EF706" w14:textId="77777777" w:rsidR="00D11212" w:rsidRPr="007230E7" w:rsidRDefault="00D11212" w:rsidP="00D12F12">
      <w:pPr>
        <w:jc w:val="center"/>
        <w:rPr>
          <w:sz w:val="24"/>
          <w:szCs w:val="24"/>
        </w:rPr>
      </w:pPr>
    </w:p>
    <w:p w14:paraId="327203D0" w14:textId="77777777" w:rsidR="00682E1E" w:rsidRPr="007230E7" w:rsidRDefault="00682E1E" w:rsidP="00D12F12">
      <w:pPr>
        <w:jc w:val="center"/>
        <w:rPr>
          <w:sz w:val="24"/>
          <w:szCs w:val="24"/>
        </w:rPr>
      </w:pPr>
    </w:p>
    <w:p w14:paraId="208F6F64" w14:textId="77777777" w:rsidR="00D12F12" w:rsidRPr="007230E7" w:rsidRDefault="00D12F12" w:rsidP="00D12F12">
      <w:pPr>
        <w:jc w:val="center"/>
        <w:rPr>
          <w:sz w:val="24"/>
          <w:szCs w:val="24"/>
        </w:rPr>
      </w:pPr>
    </w:p>
    <w:p w14:paraId="3C19466E" w14:textId="77777777" w:rsidR="008135A9" w:rsidRPr="007230E7" w:rsidRDefault="008135A9" w:rsidP="00717C8F">
      <w:pPr>
        <w:rPr>
          <w:sz w:val="24"/>
          <w:szCs w:val="24"/>
        </w:rPr>
      </w:pPr>
    </w:p>
    <w:p w14:paraId="60BB2F5E" w14:textId="77777777" w:rsidR="008135A9" w:rsidRPr="007230E7" w:rsidRDefault="008135A9" w:rsidP="00717C8F">
      <w:pPr>
        <w:rPr>
          <w:sz w:val="24"/>
          <w:szCs w:val="24"/>
        </w:rPr>
      </w:pPr>
    </w:p>
    <w:p w14:paraId="7CDC76E8" w14:textId="77777777" w:rsidR="00E66A06" w:rsidRPr="002A17E6" w:rsidRDefault="00C51919">
      <w:pPr>
        <w:ind w:right="-1185"/>
        <w:jc w:val="center"/>
        <w:rPr>
          <w:b/>
          <w:sz w:val="24"/>
          <w:szCs w:val="24"/>
        </w:rPr>
      </w:pPr>
      <w:r w:rsidRPr="002A17E6">
        <w:rPr>
          <w:b/>
          <w:sz w:val="24"/>
          <w:szCs w:val="24"/>
        </w:rPr>
        <w:lastRenderedPageBreak/>
        <w:t>PANEVĖŽIO RAJONO SAVIVALDYBĖS ADMINISTRACIJOS</w:t>
      </w:r>
    </w:p>
    <w:p w14:paraId="30CA8FE7" w14:textId="77777777" w:rsidR="005A3BBD" w:rsidRPr="002A17E6" w:rsidRDefault="005A3BBD">
      <w:pPr>
        <w:ind w:right="-1185"/>
        <w:jc w:val="center"/>
        <w:rPr>
          <w:b/>
          <w:sz w:val="24"/>
          <w:szCs w:val="24"/>
        </w:rPr>
      </w:pPr>
      <w:r w:rsidRPr="002A17E6">
        <w:rPr>
          <w:b/>
          <w:sz w:val="24"/>
          <w:szCs w:val="24"/>
        </w:rPr>
        <w:t>EKONOMIKOS IR TURTO VALDYMO SKYRIUS</w:t>
      </w:r>
    </w:p>
    <w:p w14:paraId="65FF60DD" w14:textId="77777777" w:rsidR="001D6A82" w:rsidRPr="002A17E6" w:rsidRDefault="001D6A82">
      <w:pPr>
        <w:ind w:right="-1185"/>
        <w:jc w:val="center"/>
        <w:rPr>
          <w:b/>
          <w:sz w:val="24"/>
          <w:szCs w:val="24"/>
        </w:rPr>
      </w:pPr>
    </w:p>
    <w:p w14:paraId="1133F739" w14:textId="77777777" w:rsidR="005A3BBD" w:rsidRPr="002A17E6" w:rsidRDefault="005A3BBD">
      <w:pPr>
        <w:ind w:right="-1185"/>
        <w:rPr>
          <w:sz w:val="24"/>
          <w:szCs w:val="24"/>
        </w:rPr>
      </w:pPr>
    </w:p>
    <w:p w14:paraId="119FFFA1" w14:textId="77777777" w:rsidR="005A3BBD" w:rsidRPr="002A17E6" w:rsidRDefault="005A3BBD">
      <w:pPr>
        <w:ind w:right="-1185"/>
        <w:rPr>
          <w:sz w:val="24"/>
          <w:szCs w:val="24"/>
        </w:rPr>
      </w:pPr>
      <w:r w:rsidRPr="002A17E6">
        <w:rPr>
          <w:sz w:val="24"/>
          <w:szCs w:val="24"/>
        </w:rPr>
        <w:t>Panevėžio rajono savivaldybės tarybai</w:t>
      </w:r>
    </w:p>
    <w:p w14:paraId="421E86A0" w14:textId="77777777" w:rsidR="001D6A82" w:rsidRPr="002A17E6" w:rsidRDefault="001D6A82">
      <w:pPr>
        <w:ind w:right="-1185"/>
        <w:rPr>
          <w:sz w:val="24"/>
          <w:szCs w:val="24"/>
        </w:rPr>
      </w:pPr>
    </w:p>
    <w:p w14:paraId="281F7860" w14:textId="77777777" w:rsidR="005A3BBD" w:rsidRPr="002A17E6" w:rsidRDefault="005A3BBD">
      <w:pPr>
        <w:ind w:right="-1185"/>
        <w:rPr>
          <w:sz w:val="24"/>
          <w:szCs w:val="24"/>
        </w:rPr>
      </w:pPr>
    </w:p>
    <w:p w14:paraId="04692824" w14:textId="3E376BAF" w:rsidR="00747406" w:rsidRPr="00DA23CD" w:rsidRDefault="001D6A82" w:rsidP="00747406">
      <w:pPr>
        <w:jc w:val="center"/>
        <w:rPr>
          <w:b/>
          <w:sz w:val="24"/>
          <w:szCs w:val="24"/>
          <w:lang w:eastAsia="en-US"/>
        </w:rPr>
      </w:pPr>
      <w:r w:rsidRPr="002A17E6">
        <w:rPr>
          <w:b/>
          <w:sz w:val="24"/>
          <w:szCs w:val="24"/>
        </w:rPr>
        <w:t xml:space="preserve">SAVIVALDYBĖS TARYBOS </w:t>
      </w:r>
      <w:r w:rsidR="005A3BBD" w:rsidRPr="002A17E6">
        <w:rPr>
          <w:b/>
          <w:sz w:val="24"/>
          <w:szCs w:val="24"/>
        </w:rPr>
        <w:t>SPRENDIMO „</w:t>
      </w:r>
      <w:r w:rsidR="00747406" w:rsidRPr="00DA23CD">
        <w:rPr>
          <w:b/>
          <w:sz w:val="24"/>
          <w:szCs w:val="24"/>
        </w:rPr>
        <w:t xml:space="preserve">DĖL </w:t>
      </w:r>
      <w:r w:rsidR="00747406">
        <w:rPr>
          <w:b/>
          <w:sz w:val="24"/>
          <w:szCs w:val="24"/>
        </w:rPr>
        <w:t xml:space="preserve">ILGALAIKIO MATERIALIOJO IR TRUMPALAIKIO </w:t>
      </w:r>
      <w:r w:rsidR="00747406" w:rsidRPr="00DA23CD">
        <w:rPr>
          <w:b/>
          <w:sz w:val="24"/>
          <w:szCs w:val="24"/>
        </w:rPr>
        <w:t>TURTO PERĖMIMO SAVIVALDYBĖS NUOSAVYBĖN IR JO PERDAVIMO VALDYTI, NAUDOTI IR DISPONUOTI JUO PATIKĖJIMO TEISE</w:t>
      </w:r>
      <w:r w:rsidR="00747406">
        <w:rPr>
          <w:b/>
          <w:sz w:val="24"/>
          <w:szCs w:val="24"/>
        </w:rPr>
        <w:t>“</w:t>
      </w:r>
    </w:p>
    <w:p w14:paraId="5A59C2F4" w14:textId="5B3B79DB" w:rsidR="005A3BBD" w:rsidRPr="002A17E6" w:rsidRDefault="005A3BBD" w:rsidP="008470F3">
      <w:pPr>
        <w:jc w:val="center"/>
        <w:rPr>
          <w:b/>
          <w:sz w:val="24"/>
          <w:szCs w:val="24"/>
        </w:rPr>
      </w:pPr>
      <w:r w:rsidRPr="002A17E6">
        <w:rPr>
          <w:b/>
          <w:sz w:val="24"/>
          <w:szCs w:val="24"/>
        </w:rPr>
        <w:t>PROJEKTO</w:t>
      </w:r>
      <w:r w:rsidR="002C52F3" w:rsidRPr="002A17E6">
        <w:rPr>
          <w:b/>
          <w:sz w:val="24"/>
          <w:szCs w:val="24"/>
        </w:rPr>
        <w:t xml:space="preserve"> AIŠKINAMASIS RAŠTAS</w:t>
      </w:r>
    </w:p>
    <w:p w14:paraId="409900CE" w14:textId="77777777" w:rsidR="005A3BBD" w:rsidRPr="002A17E6" w:rsidRDefault="005A3BBD">
      <w:pPr>
        <w:rPr>
          <w:sz w:val="24"/>
          <w:szCs w:val="24"/>
        </w:rPr>
      </w:pPr>
    </w:p>
    <w:p w14:paraId="48C0A378" w14:textId="224E4E48" w:rsidR="005A3BBD" w:rsidRPr="002A17E6" w:rsidRDefault="005A3BBD" w:rsidP="00146AC7">
      <w:pPr>
        <w:jc w:val="center"/>
        <w:rPr>
          <w:sz w:val="24"/>
          <w:szCs w:val="24"/>
        </w:rPr>
      </w:pPr>
      <w:r w:rsidRPr="002A17E6">
        <w:rPr>
          <w:sz w:val="24"/>
          <w:szCs w:val="24"/>
        </w:rPr>
        <w:t>20</w:t>
      </w:r>
      <w:r w:rsidR="00F659AC" w:rsidRPr="002A17E6">
        <w:rPr>
          <w:sz w:val="24"/>
          <w:szCs w:val="24"/>
        </w:rPr>
        <w:t>2</w:t>
      </w:r>
      <w:r w:rsidR="00747406">
        <w:rPr>
          <w:sz w:val="24"/>
          <w:szCs w:val="24"/>
        </w:rPr>
        <w:t>6</w:t>
      </w:r>
      <w:r w:rsidR="006473A0" w:rsidRPr="002A17E6">
        <w:rPr>
          <w:sz w:val="24"/>
          <w:szCs w:val="24"/>
        </w:rPr>
        <w:t xml:space="preserve"> m. </w:t>
      </w:r>
      <w:r w:rsidR="00747406">
        <w:rPr>
          <w:sz w:val="24"/>
          <w:szCs w:val="24"/>
        </w:rPr>
        <w:t xml:space="preserve">sausio 7 </w:t>
      </w:r>
      <w:r w:rsidRPr="002A17E6">
        <w:rPr>
          <w:sz w:val="24"/>
          <w:szCs w:val="24"/>
        </w:rPr>
        <w:t>d.</w:t>
      </w:r>
    </w:p>
    <w:p w14:paraId="214C1B1F" w14:textId="77777777" w:rsidR="005A3BBD" w:rsidRPr="002A17E6" w:rsidRDefault="005A3BBD">
      <w:pPr>
        <w:jc w:val="center"/>
        <w:rPr>
          <w:sz w:val="24"/>
          <w:szCs w:val="24"/>
        </w:rPr>
      </w:pPr>
      <w:r w:rsidRPr="002A17E6">
        <w:rPr>
          <w:sz w:val="24"/>
          <w:szCs w:val="24"/>
        </w:rPr>
        <w:t>Panevėžys</w:t>
      </w:r>
    </w:p>
    <w:p w14:paraId="7FB936A5" w14:textId="77777777" w:rsidR="00C51919" w:rsidRPr="002A17E6" w:rsidRDefault="00C51919" w:rsidP="00F83733">
      <w:pPr>
        <w:rPr>
          <w:sz w:val="24"/>
          <w:szCs w:val="24"/>
        </w:rPr>
      </w:pPr>
    </w:p>
    <w:p w14:paraId="7F725598" w14:textId="77777777" w:rsidR="00CD2930" w:rsidRPr="00C046DD" w:rsidRDefault="002C52F3" w:rsidP="00C046DD">
      <w:pPr>
        <w:ind w:firstLine="720"/>
        <w:rPr>
          <w:b/>
          <w:bCs/>
          <w:sz w:val="24"/>
          <w:szCs w:val="24"/>
        </w:rPr>
      </w:pPr>
      <w:r w:rsidRPr="00C046DD">
        <w:rPr>
          <w:b/>
          <w:bCs/>
          <w:sz w:val="24"/>
          <w:szCs w:val="24"/>
        </w:rPr>
        <w:t>1</w:t>
      </w:r>
      <w:r w:rsidR="00CD2930" w:rsidRPr="00C046DD">
        <w:rPr>
          <w:b/>
          <w:bCs/>
          <w:sz w:val="24"/>
          <w:szCs w:val="24"/>
        </w:rPr>
        <w:t>. Sprendimo projekto tikslai ir uždaviniai</w:t>
      </w:r>
    </w:p>
    <w:p w14:paraId="604A9995" w14:textId="77777777" w:rsidR="00CD2930" w:rsidRPr="002A17E6" w:rsidRDefault="00CD2930" w:rsidP="00C046DD">
      <w:pPr>
        <w:jc w:val="both"/>
        <w:rPr>
          <w:color w:val="000000"/>
          <w:spacing w:val="7"/>
          <w:sz w:val="24"/>
          <w:szCs w:val="24"/>
        </w:rPr>
      </w:pPr>
      <w:r w:rsidRPr="002A17E6">
        <w:rPr>
          <w:sz w:val="24"/>
          <w:szCs w:val="24"/>
        </w:rPr>
        <w:tab/>
        <w:t xml:space="preserve">Parengtas sprendimo projektas </w:t>
      </w:r>
      <w:r w:rsidR="00C51919" w:rsidRPr="002A17E6">
        <w:rPr>
          <w:sz w:val="24"/>
          <w:szCs w:val="24"/>
        </w:rPr>
        <w:t xml:space="preserve">sutikti perimti Panevėžio rajono savivaldybės nuosavybėn valstybei nuosavybės teise priklausantį ir šiuo metu </w:t>
      </w:r>
      <w:r w:rsidR="008125E1" w:rsidRPr="002A17E6">
        <w:rPr>
          <w:sz w:val="24"/>
          <w:szCs w:val="24"/>
        </w:rPr>
        <w:t xml:space="preserve">Nacionalinės švietimo agentūros </w:t>
      </w:r>
      <w:r w:rsidR="00C51919" w:rsidRPr="002A17E6">
        <w:rPr>
          <w:sz w:val="24"/>
          <w:szCs w:val="24"/>
        </w:rPr>
        <w:t>patikėjimo teise valdomą turtą</w:t>
      </w:r>
      <w:r w:rsidR="00CB53FB" w:rsidRPr="002A17E6">
        <w:rPr>
          <w:sz w:val="24"/>
          <w:szCs w:val="24"/>
        </w:rPr>
        <w:t xml:space="preserve"> ir perimtą turtą perduoti </w:t>
      </w:r>
      <w:r w:rsidR="008125E1" w:rsidRPr="002A17E6">
        <w:rPr>
          <w:sz w:val="24"/>
          <w:szCs w:val="24"/>
        </w:rPr>
        <w:t xml:space="preserve">bendrojo lavinimo mokykloms </w:t>
      </w:r>
      <w:r w:rsidR="00CB53FB" w:rsidRPr="002A17E6">
        <w:rPr>
          <w:sz w:val="24"/>
          <w:szCs w:val="24"/>
        </w:rPr>
        <w:t>valdyti, naudoti ir disponuoti juo patikėjimo teise.</w:t>
      </w:r>
    </w:p>
    <w:p w14:paraId="28F2E297" w14:textId="77777777" w:rsidR="00CD2930" w:rsidRPr="00C046DD" w:rsidRDefault="00CD2930" w:rsidP="00C046DD">
      <w:pPr>
        <w:jc w:val="both"/>
        <w:rPr>
          <w:b/>
          <w:sz w:val="24"/>
          <w:szCs w:val="24"/>
        </w:rPr>
      </w:pPr>
      <w:r w:rsidRPr="002A17E6">
        <w:rPr>
          <w:color w:val="000000"/>
          <w:spacing w:val="7"/>
          <w:sz w:val="24"/>
          <w:szCs w:val="24"/>
        </w:rPr>
        <w:tab/>
      </w:r>
      <w:r w:rsidRPr="00C046DD">
        <w:rPr>
          <w:b/>
          <w:sz w:val="24"/>
          <w:szCs w:val="24"/>
        </w:rPr>
        <w:t>2. Siūlomos teisinio reguliavimo nuostatos</w:t>
      </w:r>
      <w:r w:rsidR="003E2BCB" w:rsidRPr="00C046DD">
        <w:rPr>
          <w:b/>
          <w:sz w:val="24"/>
          <w:szCs w:val="24"/>
        </w:rPr>
        <w:t xml:space="preserve"> ir laukiami rezultatai</w:t>
      </w:r>
      <w:r w:rsidRPr="00C046DD">
        <w:rPr>
          <w:b/>
          <w:sz w:val="24"/>
          <w:szCs w:val="24"/>
        </w:rPr>
        <w:t xml:space="preserve"> </w:t>
      </w:r>
    </w:p>
    <w:p w14:paraId="08EB7F32" w14:textId="6BDBCB68" w:rsidR="002A17E6" w:rsidRPr="002A17E6" w:rsidRDefault="00CD2930" w:rsidP="00C046DD">
      <w:pPr>
        <w:jc w:val="both"/>
        <w:rPr>
          <w:color w:val="000000"/>
          <w:sz w:val="24"/>
          <w:szCs w:val="24"/>
        </w:rPr>
      </w:pPr>
      <w:r w:rsidRPr="002A17E6">
        <w:rPr>
          <w:color w:val="000000"/>
          <w:spacing w:val="-3"/>
          <w:sz w:val="24"/>
          <w:szCs w:val="24"/>
        </w:rPr>
        <w:tab/>
      </w:r>
      <w:r w:rsidR="00C51919" w:rsidRPr="002A17E6">
        <w:rPr>
          <w:sz w:val="24"/>
          <w:szCs w:val="24"/>
        </w:rPr>
        <w:t xml:space="preserve">Lietuvos Respublikos valstybės ir savivaldybių turto valdymo, naudojimo ir disponavimo juo įstatymo 6 straipsnio 2 punkte numatyta, kad </w:t>
      </w:r>
      <w:r w:rsidR="002C52F3" w:rsidRPr="002A17E6">
        <w:rPr>
          <w:sz w:val="24"/>
          <w:szCs w:val="24"/>
        </w:rPr>
        <w:t>s</w:t>
      </w:r>
      <w:r w:rsidR="00C51919" w:rsidRPr="002A17E6">
        <w:rPr>
          <w:sz w:val="24"/>
          <w:szCs w:val="24"/>
        </w:rPr>
        <w:t xml:space="preserve">avivaldybė turtą įgyja </w:t>
      </w:r>
      <w:r w:rsidR="002C52F3" w:rsidRPr="002A17E6">
        <w:rPr>
          <w:color w:val="000000"/>
          <w:sz w:val="24"/>
          <w:szCs w:val="24"/>
        </w:rPr>
        <w:t>S</w:t>
      </w:r>
      <w:r w:rsidR="00C51919" w:rsidRPr="002A17E6">
        <w:rPr>
          <w:color w:val="000000"/>
          <w:sz w:val="24"/>
          <w:szCs w:val="24"/>
        </w:rPr>
        <w:t xml:space="preserve">avivaldybės tarybos sutikimu perimdama valstybės turtą </w:t>
      </w:r>
      <w:r w:rsidR="00DF467E">
        <w:rPr>
          <w:color w:val="000000"/>
          <w:sz w:val="24"/>
          <w:szCs w:val="24"/>
        </w:rPr>
        <w:t xml:space="preserve">Lietuvos Respublikos vietos savivaldos įstatymo 6 straipsnio 5 ir </w:t>
      </w:r>
      <w:r w:rsidR="00D11212">
        <w:rPr>
          <w:color w:val="000000"/>
          <w:sz w:val="24"/>
          <w:szCs w:val="24"/>
        </w:rPr>
        <w:br/>
      </w:r>
      <w:r w:rsidR="00DF467E">
        <w:rPr>
          <w:color w:val="000000"/>
          <w:sz w:val="24"/>
          <w:szCs w:val="24"/>
        </w:rPr>
        <w:t xml:space="preserve">6 punktuose nurodytoms </w:t>
      </w:r>
      <w:r w:rsidR="00C51919" w:rsidRPr="002A17E6">
        <w:rPr>
          <w:color w:val="000000"/>
          <w:sz w:val="24"/>
          <w:szCs w:val="24"/>
        </w:rPr>
        <w:t xml:space="preserve">savivaldybės savarankiškosioms funkcijoms </w:t>
      </w:r>
      <w:r w:rsidR="00CB53FB" w:rsidRPr="002A17E6">
        <w:rPr>
          <w:sz w:val="24"/>
          <w:szCs w:val="24"/>
        </w:rPr>
        <w:t xml:space="preserve">– </w:t>
      </w:r>
      <w:r w:rsidR="008125E1" w:rsidRPr="002A17E6">
        <w:rPr>
          <w:sz w:val="24"/>
          <w:szCs w:val="24"/>
          <w:lang w:eastAsia="lt-LT"/>
        </w:rPr>
        <w:t>savivaldybės teritorijoje gyvenančių vaikų iki 16 metų mokymosi pagal privalomojo švietimo programas užtikrinimas ir</w:t>
      </w:r>
      <w:bookmarkStart w:id="1" w:name="part_5172742a1aa340c298d55aa73d8621ba"/>
      <w:bookmarkEnd w:id="1"/>
      <w:r w:rsidR="008125E1" w:rsidRPr="002A17E6">
        <w:rPr>
          <w:sz w:val="24"/>
          <w:szCs w:val="24"/>
          <w:lang w:eastAsia="lt-LT"/>
        </w:rPr>
        <w:t xml:space="preserve"> švietimo pagalbos teikimo mokiniui, mokytojui, šeimai, mokyklai, vaiko minimaliosios priežiūros priemonių vykdymo organizavimas ir koordinavimas, prevencinių programų įgyvendinimo mokyklose užtikrinimas</w:t>
      </w:r>
      <w:r w:rsidR="00DA23CD" w:rsidRPr="002A17E6">
        <w:rPr>
          <w:color w:val="000000"/>
          <w:sz w:val="24"/>
          <w:szCs w:val="24"/>
        </w:rPr>
        <w:t xml:space="preserve"> – įgyvendinti</w:t>
      </w:r>
      <w:r w:rsidR="00FE0060" w:rsidRPr="002A17E6">
        <w:rPr>
          <w:color w:val="000000"/>
          <w:sz w:val="24"/>
          <w:szCs w:val="24"/>
        </w:rPr>
        <w:t>.</w:t>
      </w:r>
    </w:p>
    <w:p w14:paraId="4D7B4774" w14:textId="0859CD05" w:rsidR="00C51919" w:rsidRPr="002A17E6" w:rsidRDefault="00C51919" w:rsidP="00C046DD">
      <w:pPr>
        <w:jc w:val="both"/>
        <w:rPr>
          <w:sz w:val="24"/>
          <w:szCs w:val="24"/>
        </w:rPr>
      </w:pPr>
      <w:r w:rsidRPr="002A17E6">
        <w:rPr>
          <w:color w:val="000000"/>
          <w:sz w:val="24"/>
          <w:szCs w:val="24"/>
        </w:rPr>
        <w:tab/>
      </w:r>
      <w:r w:rsidR="008125E1" w:rsidRPr="002A17E6">
        <w:rPr>
          <w:color w:val="000000"/>
          <w:sz w:val="24"/>
          <w:szCs w:val="24"/>
        </w:rPr>
        <w:t>P</w:t>
      </w:r>
      <w:r w:rsidRPr="002A17E6">
        <w:rPr>
          <w:sz w:val="24"/>
          <w:szCs w:val="24"/>
        </w:rPr>
        <w:t xml:space="preserve">erduodamas </w:t>
      </w:r>
      <w:r w:rsidR="008125E1" w:rsidRPr="002A17E6">
        <w:rPr>
          <w:sz w:val="24"/>
          <w:szCs w:val="24"/>
        </w:rPr>
        <w:t xml:space="preserve">turtas yra įsigytas </w:t>
      </w:r>
      <w:r w:rsidR="00DF467E">
        <w:rPr>
          <w:sz w:val="24"/>
          <w:szCs w:val="24"/>
        </w:rPr>
        <w:t xml:space="preserve"> Europos regioninės plėtros fondo ir bendrojo finansavimo lėšomis </w:t>
      </w:r>
      <w:r w:rsidR="008125E1" w:rsidRPr="002A17E6">
        <w:rPr>
          <w:sz w:val="24"/>
          <w:szCs w:val="24"/>
        </w:rPr>
        <w:t>įgyvendinant projektą „</w:t>
      </w:r>
      <w:r w:rsidR="00DF467E">
        <w:rPr>
          <w:sz w:val="24"/>
          <w:szCs w:val="24"/>
        </w:rPr>
        <w:t>Ugdymo priemonės mokykloms</w:t>
      </w:r>
      <w:r w:rsidR="00486FC1">
        <w:rPr>
          <w:sz w:val="24"/>
          <w:szCs w:val="24"/>
        </w:rPr>
        <w:t>“</w:t>
      </w:r>
      <w:r w:rsidRPr="002A17E6">
        <w:rPr>
          <w:sz w:val="24"/>
          <w:szCs w:val="24"/>
        </w:rPr>
        <w:t xml:space="preserve">. </w:t>
      </w:r>
    </w:p>
    <w:p w14:paraId="0D710004" w14:textId="6C5CFE5D" w:rsidR="002A17E6" w:rsidRPr="002A17E6" w:rsidRDefault="00CD2930" w:rsidP="00C046DD">
      <w:pPr>
        <w:jc w:val="both"/>
        <w:rPr>
          <w:color w:val="000000"/>
          <w:spacing w:val="7"/>
          <w:sz w:val="24"/>
          <w:szCs w:val="24"/>
        </w:rPr>
      </w:pPr>
      <w:r w:rsidRPr="002A17E6">
        <w:rPr>
          <w:sz w:val="24"/>
          <w:szCs w:val="24"/>
        </w:rPr>
        <w:t xml:space="preserve"> </w:t>
      </w:r>
      <w:r w:rsidRPr="002A17E6">
        <w:rPr>
          <w:sz w:val="24"/>
          <w:szCs w:val="24"/>
        </w:rPr>
        <w:tab/>
      </w:r>
      <w:r w:rsidR="00183417" w:rsidRPr="002A17E6">
        <w:rPr>
          <w:sz w:val="24"/>
          <w:szCs w:val="24"/>
        </w:rPr>
        <w:t xml:space="preserve"> Perėmus savivaldybės nuosavybėn turtą, jis bus perduotas</w:t>
      </w:r>
      <w:r w:rsidR="002A17E6" w:rsidRPr="002A17E6">
        <w:rPr>
          <w:sz w:val="24"/>
          <w:szCs w:val="24"/>
        </w:rPr>
        <w:t xml:space="preserve"> </w:t>
      </w:r>
      <w:r w:rsidR="00486FC1">
        <w:rPr>
          <w:sz w:val="24"/>
          <w:szCs w:val="24"/>
        </w:rPr>
        <w:t>švietimo įstaigoms</w:t>
      </w:r>
      <w:r w:rsidR="002A17E6" w:rsidRPr="002A17E6">
        <w:rPr>
          <w:sz w:val="24"/>
          <w:szCs w:val="24"/>
        </w:rPr>
        <w:t xml:space="preserve"> valdyti, naudoti ir disponuoti juo patikėjimo teise.</w:t>
      </w:r>
    </w:p>
    <w:p w14:paraId="431A48E2" w14:textId="77777777" w:rsidR="00CD2930" w:rsidRPr="00C046DD" w:rsidRDefault="003E2BCB" w:rsidP="00C046DD">
      <w:pPr>
        <w:ind w:firstLine="720"/>
        <w:jc w:val="both"/>
        <w:rPr>
          <w:b/>
          <w:sz w:val="24"/>
          <w:szCs w:val="24"/>
        </w:rPr>
      </w:pPr>
      <w:r w:rsidRPr="00C046DD">
        <w:rPr>
          <w:b/>
          <w:color w:val="000000"/>
          <w:spacing w:val="-3"/>
          <w:sz w:val="24"/>
          <w:szCs w:val="24"/>
        </w:rPr>
        <w:t>3</w:t>
      </w:r>
      <w:r w:rsidR="00CD2930" w:rsidRPr="00C046DD">
        <w:rPr>
          <w:b/>
          <w:color w:val="000000"/>
          <w:spacing w:val="-3"/>
          <w:sz w:val="24"/>
          <w:szCs w:val="24"/>
        </w:rPr>
        <w:t xml:space="preserve">. </w:t>
      </w:r>
      <w:r w:rsidR="00CD2930" w:rsidRPr="00C046DD">
        <w:rPr>
          <w:b/>
          <w:sz w:val="24"/>
          <w:szCs w:val="24"/>
        </w:rPr>
        <w:t>Lėšų poreikis ir šaltiniai</w:t>
      </w:r>
    </w:p>
    <w:p w14:paraId="626ADF1D" w14:textId="77777777" w:rsidR="0009404E" w:rsidRPr="002A17E6" w:rsidRDefault="0009404E" w:rsidP="00C046DD">
      <w:pPr>
        <w:ind w:firstLine="720"/>
        <w:jc w:val="both"/>
        <w:rPr>
          <w:bCs/>
          <w:sz w:val="24"/>
          <w:szCs w:val="24"/>
        </w:rPr>
      </w:pPr>
      <w:r w:rsidRPr="002A17E6">
        <w:rPr>
          <w:bCs/>
          <w:sz w:val="24"/>
          <w:szCs w:val="24"/>
        </w:rPr>
        <w:t>Nėra.</w:t>
      </w:r>
    </w:p>
    <w:p w14:paraId="38FE53A5" w14:textId="77777777" w:rsidR="00CD2930" w:rsidRPr="00C046DD" w:rsidRDefault="00CD2930" w:rsidP="00C046DD">
      <w:pPr>
        <w:jc w:val="both"/>
        <w:rPr>
          <w:b/>
          <w:bCs/>
          <w:sz w:val="24"/>
          <w:szCs w:val="24"/>
        </w:rPr>
      </w:pPr>
      <w:r w:rsidRPr="002A17E6">
        <w:rPr>
          <w:color w:val="000000"/>
          <w:sz w:val="24"/>
          <w:szCs w:val="24"/>
        </w:rPr>
        <w:tab/>
      </w:r>
      <w:r w:rsidR="003E2BCB" w:rsidRPr="00C046DD">
        <w:rPr>
          <w:b/>
          <w:bCs/>
          <w:color w:val="000000"/>
          <w:sz w:val="24"/>
          <w:szCs w:val="24"/>
        </w:rPr>
        <w:t>4</w:t>
      </w:r>
      <w:r w:rsidRPr="00C046DD">
        <w:rPr>
          <w:b/>
          <w:bCs/>
          <w:sz w:val="24"/>
          <w:szCs w:val="24"/>
        </w:rPr>
        <w:t>. Kiti reikalingi pagrindimai, skaičiavimai</w:t>
      </w:r>
      <w:r w:rsidR="003E2BCB" w:rsidRPr="00C046DD">
        <w:rPr>
          <w:b/>
          <w:bCs/>
          <w:sz w:val="24"/>
          <w:szCs w:val="24"/>
        </w:rPr>
        <w:t xml:space="preserve"> ar </w:t>
      </w:r>
      <w:r w:rsidRPr="00C046DD">
        <w:rPr>
          <w:b/>
          <w:bCs/>
          <w:sz w:val="24"/>
          <w:szCs w:val="24"/>
        </w:rPr>
        <w:t>paaiškinimai</w:t>
      </w:r>
    </w:p>
    <w:p w14:paraId="0FDBC14D" w14:textId="77777777" w:rsidR="00CD2930" w:rsidRPr="002A17E6" w:rsidRDefault="00CD2930" w:rsidP="00C046DD">
      <w:pPr>
        <w:ind w:firstLine="720"/>
        <w:jc w:val="both"/>
        <w:rPr>
          <w:sz w:val="24"/>
          <w:szCs w:val="24"/>
        </w:rPr>
      </w:pPr>
      <w:r w:rsidRPr="002A17E6">
        <w:rPr>
          <w:sz w:val="24"/>
          <w:szCs w:val="24"/>
        </w:rPr>
        <w:t>Nėra.</w:t>
      </w:r>
    </w:p>
    <w:p w14:paraId="7C937113" w14:textId="77777777" w:rsidR="005A3BBD" w:rsidRDefault="005A3BBD" w:rsidP="00C046DD">
      <w:pPr>
        <w:jc w:val="both"/>
        <w:rPr>
          <w:sz w:val="24"/>
          <w:szCs w:val="24"/>
        </w:rPr>
      </w:pPr>
    </w:p>
    <w:p w14:paraId="19277BB2" w14:textId="77777777" w:rsidR="00D11212" w:rsidRPr="002A17E6" w:rsidRDefault="00D11212" w:rsidP="00C046DD">
      <w:pPr>
        <w:jc w:val="both"/>
        <w:rPr>
          <w:sz w:val="24"/>
          <w:szCs w:val="24"/>
        </w:rPr>
      </w:pPr>
    </w:p>
    <w:p w14:paraId="3F65D865" w14:textId="77777777" w:rsidR="00E20E1B" w:rsidRPr="002A17E6" w:rsidRDefault="00935FF7" w:rsidP="00C046DD">
      <w:pPr>
        <w:jc w:val="both"/>
        <w:rPr>
          <w:sz w:val="24"/>
          <w:szCs w:val="24"/>
        </w:rPr>
      </w:pPr>
      <w:r w:rsidRPr="002A17E6">
        <w:rPr>
          <w:sz w:val="24"/>
          <w:szCs w:val="24"/>
        </w:rPr>
        <w:t>Vyr. specialistė</w:t>
      </w:r>
      <w:r w:rsidRPr="002A17E6">
        <w:rPr>
          <w:sz w:val="24"/>
          <w:szCs w:val="24"/>
        </w:rPr>
        <w:tab/>
      </w:r>
      <w:r w:rsidRPr="002A17E6">
        <w:rPr>
          <w:sz w:val="24"/>
          <w:szCs w:val="24"/>
        </w:rPr>
        <w:tab/>
      </w:r>
      <w:r w:rsidRPr="002A17E6">
        <w:rPr>
          <w:sz w:val="24"/>
          <w:szCs w:val="24"/>
        </w:rPr>
        <w:tab/>
      </w:r>
      <w:r w:rsidRPr="002A17E6">
        <w:rPr>
          <w:sz w:val="24"/>
          <w:szCs w:val="24"/>
        </w:rPr>
        <w:tab/>
      </w:r>
      <w:r w:rsidRPr="002A17E6">
        <w:rPr>
          <w:sz w:val="24"/>
          <w:szCs w:val="24"/>
        </w:rPr>
        <w:tab/>
      </w:r>
      <w:r w:rsidRPr="002A17E6">
        <w:rPr>
          <w:sz w:val="24"/>
          <w:szCs w:val="24"/>
        </w:rPr>
        <w:tab/>
      </w:r>
      <w:r w:rsidRPr="002A17E6">
        <w:rPr>
          <w:sz w:val="24"/>
          <w:szCs w:val="24"/>
        </w:rPr>
        <w:tab/>
      </w:r>
      <w:r w:rsidRPr="002A17E6">
        <w:rPr>
          <w:sz w:val="24"/>
          <w:szCs w:val="24"/>
        </w:rPr>
        <w:tab/>
      </w:r>
      <w:r w:rsidR="00FA7D89" w:rsidRPr="002A17E6">
        <w:rPr>
          <w:sz w:val="24"/>
          <w:szCs w:val="24"/>
        </w:rPr>
        <w:t xml:space="preserve">           </w:t>
      </w:r>
      <w:r w:rsidRPr="002A17E6">
        <w:rPr>
          <w:sz w:val="24"/>
          <w:szCs w:val="24"/>
        </w:rPr>
        <w:t>Jadvyga Balčienė</w:t>
      </w:r>
    </w:p>
    <w:sectPr w:rsidR="00E20E1B" w:rsidRPr="002A17E6" w:rsidSect="00C76DD8">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147D" w14:textId="77777777" w:rsidR="000D72C6" w:rsidRDefault="000D72C6">
      <w:r>
        <w:separator/>
      </w:r>
    </w:p>
  </w:endnote>
  <w:endnote w:type="continuationSeparator" w:id="0">
    <w:p w14:paraId="4B815EF9" w14:textId="77777777" w:rsidR="000D72C6" w:rsidRDefault="000D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EC54D" w14:textId="77777777" w:rsidR="000D72C6" w:rsidRDefault="000D72C6">
      <w:r>
        <w:separator/>
      </w:r>
    </w:p>
  </w:footnote>
  <w:footnote w:type="continuationSeparator" w:id="0">
    <w:p w14:paraId="0EFB887B" w14:textId="77777777" w:rsidR="000D72C6" w:rsidRDefault="000D7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C316C" w14:textId="77777777" w:rsidR="00476434" w:rsidRDefault="00476434">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72A5495"/>
    <w:multiLevelType w:val="hybridMultilevel"/>
    <w:tmpl w:val="36DAB4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1339334">
    <w:abstractNumId w:val="0"/>
  </w:num>
  <w:num w:numId="2" w16cid:durableId="183692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88"/>
    <w:rsid w:val="00012127"/>
    <w:rsid w:val="00017259"/>
    <w:rsid w:val="00023394"/>
    <w:rsid w:val="000240CD"/>
    <w:rsid w:val="0002552A"/>
    <w:rsid w:val="000341A8"/>
    <w:rsid w:val="00036337"/>
    <w:rsid w:val="00037029"/>
    <w:rsid w:val="00042F00"/>
    <w:rsid w:val="00057FCE"/>
    <w:rsid w:val="00060ECA"/>
    <w:rsid w:val="0009404E"/>
    <w:rsid w:val="00096D10"/>
    <w:rsid w:val="00096F0F"/>
    <w:rsid w:val="000A08FD"/>
    <w:rsid w:val="000B1128"/>
    <w:rsid w:val="000B1AC4"/>
    <w:rsid w:val="000D2968"/>
    <w:rsid w:val="000D72C6"/>
    <w:rsid w:val="000F2C4F"/>
    <w:rsid w:val="000F536F"/>
    <w:rsid w:val="00146AC7"/>
    <w:rsid w:val="00150293"/>
    <w:rsid w:val="00154C66"/>
    <w:rsid w:val="00172E97"/>
    <w:rsid w:val="00183417"/>
    <w:rsid w:val="001C60BA"/>
    <w:rsid w:val="001C678E"/>
    <w:rsid w:val="001D137B"/>
    <w:rsid w:val="001D6A82"/>
    <w:rsid w:val="002179E6"/>
    <w:rsid w:val="00252C8D"/>
    <w:rsid w:val="00263A79"/>
    <w:rsid w:val="0026656E"/>
    <w:rsid w:val="002708FB"/>
    <w:rsid w:val="00273178"/>
    <w:rsid w:val="002815E2"/>
    <w:rsid w:val="002A17E6"/>
    <w:rsid w:val="002B03FC"/>
    <w:rsid w:val="002B4AF9"/>
    <w:rsid w:val="002C0247"/>
    <w:rsid w:val="002C52F3"/>
    <w:rsid w:val="00302B83"/>
    <w:rsid w:val="0031166B"/>
    <w:rsid w:val="003228D6"/>
    <w:rsid w:val="00332E55"/>
    <w:rsid w:val="00343451"/>
    <w:rsid w:val="00367F97"/>
    <w:rsid w:val="003B3CC6"/>
    <w:rsid w:val="003D4CEE"/>
    <w:rsid w:val="003E2BCB"/>
    <w:rsid w:val="003E558D"/>
    <w:rsid w:val="003E6E6B"/>
    <w:rsid w:val="00406F1C"/>
    <w:rsid w:val="0041657F"/>
    <w:rsid w:val="00423437"/>
    <w:rsid w:val="00427088"/>
    <w:rsid w:val="004277F9"/>
    <w:rsid w:val="004405E9"/>
    <w:rsid w:val="00447922"/>
    <w:rsid w:val="00457DD5"/>
    <w:rsid w:val="00462CFA"/>
    <w:rsid w:val="00467708"/>
    <w:rsid w:val="00476434"/>
    <w:rsid w:val="00486FC1"/>
    <w:rsid w:val="004915B5"/>
    <w:rsid w:val="004A6B54"/>
    <w:rsid w:val="004E19A6"/>
    <w:rsid w:val="004E37D3"/>
    <w:rsid w:val="004F1A14"/>
    <w:rsid w:val="004F381D"/>
    <w:rsid w:val="00504632"/>
    <w:rsid w:val="005067D5"/>
    <w:rsid w:val="0052095E"/>
    <w:rsid w:val="00521032"/>
    <w:rsid w:val="00544D40"/>
    <w:rsid w:val="00546A36"/>
    <w:rsid w:val="0055617D"/>
    <w:rsid w:val="005630DD"/>
    <w:rsid w:val="00566307"/>
    <w:rsid w:val="00566B60"/>
    <w:rsid w:val="00572420"/>
    <w:rsid w:val="00572B29"/>
    <w:rsid w:val="00575D94"/>
    <w:rsid w:val="00592B18"/>
    <w:rsid w:val="005A3BBD"/>
    <w:rsid w:val="005C0F88"/>
    <w:rsid w:val="005D3CB3"/>
    <w:rsid w:val="005D6DBF"/>
    <w:rsid w:val="005E2AAA"/>
    <w:rsid w:val="005E3BBF"/>
    <w:rsid w:val="00606221"/>
    <w:rsid w:val="00613409"/>
    <w:rsid w:val="00625882"/>
    <w:rsid w:val="00637ECA"/>
    <w:rsid w:val="006473A0"/>
    <w:rsid w:val="00662E12"/>
    <w:rsid w:val="00664BE7"/>
    <w:rsid w:val="00680E6F"/>
    <w:rsid w:val="00682E1E"/>
    <w:rsid w:val="00697736"/>
    <w:rsid w:val="006C12AB"/>
    <w:rsid w:val="006E5DCF"/>
    <w:rsid w:val="006E7BD0"/>
    <w:rsid w:val="006F43F4"/>
    <w:rsid w:val="006F57A5"/>
    <w:rsid w:val="00717C8F"/>
    <w:rsid w:val="007230E7"/>
    <w:rsid w:val="007313C3"/>
    <w:rsid w:val="0074089C"/>
    <w:rsid w:val="0074275C"/>
    <w:rsid w:val="00747406"/>
    <w:rsid w:val="00757C77"/>
    <w:rsid w:val="00766132"/>
    <w:rsid w:val="0079080A"/>
    <w:rsid w:val="00792C67"/>
    <w:rsid w:val="007A02DD"/>
    <w:rsid w:val="007A26FD"/>
    <w:rsid w:val="007A5B9B"/>
    <w:rsid w:val="007B14FC"/>
    <w:rsid w:val="007C17BC"/>
    <w:rsid w:val="007D19D3"/>
    <w:rsid w:val="007D37C2"/>
    <w:rsid w:val="007E762A"/>
    <w:rsid w:val="007F5606"/>
    <w:rsid w:val="007F7CAF"/>
    <w:rsid w:val="008073EA"/>
    <w:rsid w:val="008125E1"/>
    <w:rsid w:val="008135A9"/>
    <w:rsid w:val="00837377"/>
    <w:rsid w:val="00841036"/>
    <w:rsid w:val="008470F3"/>
    <w:rsid w:val="008729C4"/>
    <w:rsid w:val="0087432D"/>
    <w:rsid w:val="008861D9"/>
    <w:rsid w:val="008915E0"/>
    <w:rsid w:val="00896F4A"/>
    <w:rsid w:val="008A7F3F"/>
    <w:rsid w:val="008C0FA6"/>
    <w:rsid w:val="008C125F"/>
    <w:rsid w:val="008D7067"/>
    <w:rsid w:val="008E4AB0"/>
    <w:rsid w:val="008F1888"/>
    <w:rsid w:val="008F5633"/>
    <w:rsid w:val="00907F14"/>
    <w:rsid w:val="00916844"/>
    <w:rsid w:val="00930B42"/>
    <w:rsid w:val="00935FF7"/>
    <w:rsid w:val="00943060"/>
    <w:rsid w:val="009445EB"/>
    <w:rsid w:val="00954057"/>
    <w:rsid w:val="00960129"/>
    <w:rsid w:val="009D5E43"/>
    <w:rsid w:val="009E3E1B"/>
    <w:rsid w:val="009F14D5"/>
    <w:rsid w:val="009F4B68"/>
    <w:rsid w:val="009F776F"/>
    <w:rsid w:val="00A34964"/>
    <w:rsid w:val="00A417E5"/>
    <w:rsid w:val="00A51CDD"/>
    <w:rsid w:val="00A77792"/>
    <w:rsid w:val="00AE73A6"/>
    <w:rsid w:val="00AF68C8"/>
    <w:rsid w:val="00AF78FA"/>
    <w:rsid w:val="00B13E47"/>
    <w:rsid w:val="00B26591"/>
    <w:rsid w:val="00B30D79"/>
    <w:rsid w:val="00B401B9"/>
    <w:rsid w:val="00B52EC0"/>
    <w:rsid w:val="00B57AC7"/>
    <w:rsid w:val="00B60A39"/>
    <w:rsid w:val="00B63DF1"/>
    <w:rsid w:val="00B678CD"/>
    <w:rsid w:val="00B71A48"/>
    <w:rsid w:val="00BB4296"/>
    <w:rsid w:val="00BB4B46"/>
    <w:rsid w:val="00BC4686"/>
    <w:rsid w:val="00BD0565"/>
    <w:rsid w:val="00BD5CF4"/>
    <w:rsid w:val="00BE161C"/>
    <w:rsid w:val="00BE166A"/>
    <w:rsid w:val="00BE1783"/>
    <w:rsid w:val="00BE3684"/>
    <w:rsid w:val="00BE7ABE"/>
    <w:rsid w:val="00BF134F"/>
    <w:rsid w:val="00C046DD"/>
    <w:rsid w:val="00C06D50"/>
    <w:rsid w:val="00C15BCA"/>
    <w:rsid w:val="00C308A9"/>
    <w:rsid w:val="00C406BB"/>
    <w:rsid w:val="00C4124A"/>
    <w:rsid w:val="00C4187B"/>
    <w:rsid w:val="00C4464C"/>
    <w:rsid w:val="00C47680"/>
    <w:rsid w:val="00C51919"/>
    <w:rsid w:val="00C61B0D"/>
    <w:rsid w:val="00C67326"/>
    <w:rsid w:val="00C70BD0"/>
    <w:rsid w:val="00C76DD8"/>
    <w:rsid w:val="00C81592"/>
    <w:rsid w:val="00C91DFD"/>
    <w:rsid w:val="00CA4DFC"/>
    <w:rsid w:val="00CB1387"/>
    <w:rsid w:val="00CB2534"/>
    <w:rsid w:val="00CB34F0"/>
    <w:rsid w:val="00CB53FB"/>
    <w:rsid w:val="00CC70BF"/>
    <w:rsid w:val="00CD28E2"/>
    <w:rsid w:val="00CD2930"/>
    <w:rsid w:val="00CD4A7D"/>
    <w:rsid w:val="00CF17DB"/>
    <w:rsid w:val="00CF2869"/>
    <w:rsid w:val="00CF3250"/>
    <w:rsid w:val="00D01222"/>
    <w:rsid w:val="00D11212"/>
    <w:rsid w:val="00D12F12"/>
    <w:rsid w:val="00D14283"/>
    <w:rsid w:val="00D2496D"/>
    <w:rsid w:val="00D340BE"/>
    <w:rsid w:val="00D46FD2"/>
    <w:rsid w:val="00D47E3E"/>
    <w:rsid w:val="00D710A5"/>
    <w:rsid w:val="00D72E2B"/>
    <w:rsid w:val="00DA23CD"/>
    <w:rsid w:val="00DC750E"/>
    <w:rsid w:val="00DD28DC"/>
    <w:rsid w:val="00DE68EE"/>
    <w:rsid w:val="00DF467E"/>
    <w:rsid w:val="00DF4B97"/>
    <w:rsid w:val="00E0442B"/>
    <w:rsid w:val="00E13D1E"/>
    <w:rsid w:val="00E20E1B"/>
    <w:rsid w:val="00E478FE"/>
    <w:rsid w:val="00E57A72"/>
    <w:rsid w:val="00E622DC"/>
    <w:rsid w:val="00E6439F"/>
    <w:rsid w:val="00E66A06"/>
    <w:rsid w:val="00E768F1"/>
    <w:rsid w:val="00E85480"/>
    <w:rsid w:val="00EA16C1"/>
    <w:rsid w:val="00EB03B8"/>
    <w:rsid w:val="00EB344B"/>
    <w:rsid w:val="00EB55AC"/>
    <w:rsid w:val="00EB62FE"/>
    <w:rsid w:val="00EC098F"/>
    <w:rsid w:val="00EE26B3"/>
    <w:rsid w:val="00EE4BF2"/>
    <w:rsid w:val="00EE7A65"/>
    <w:rsid w:val="00EF6D2B"/>
    <w:rsid w:val="00F02644"/>
    <w:rsid w:val="00F12777"/>
    <w:rsid w:val="00F13E4D"/>
    <w:rsid w:val="00F2085A"/>
    <w:rsid w:val="00F32621"/>
    <w:rsid w:val="00F41D0F"/>
    <w:rsid w:val="00F659AC"/>
    <w:rsid w:val="00F73925"/>
    <w:rsid w:val="00F77ED7"/>
    <w:rsid w:val="00F83733"/>
    <w:rsid w:val="00F83CA0"/>
    <w:rsid w:val="00F90CFB"/>
    <w:rsid w:val="00F95529"/>
    <w:rsid w:val="00FA02C9"/>
    <w:rsid w:val="00FA7D89"/>
    <w:rsid w:val="00FB4CE7"/>
    <w:rsid w:val="00FC4753"/>
    <w:rsid w:val="00FC5289"/>
    <w:rsid w:val="00FD1308"/>
    <w:rsid w:val="00FD31E9"/>
    <w:rsid w:val="00FE0060"/>
    <w:rsid w:val="00FE1381"/>
    <w:rsid w:val="00FE67CA"/>
    <w:rsid w:val="00FF19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3C346A1"/>
  <w15:docId w15:val="{DA585A7E-70D1-428D-A4D1-6D9279CA0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7406"/>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paragraph" w:styleId="Betarp">
    <w:name w:val="No Spacing"/>
    <w:uiPriority w:val="1"/>
    <w:qFormat/>
    <w:rsid w:val="00575D94"/>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C4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0A08FD"/>
  </w:style>
  <w:style w:type="character" w:customStyle="1" w:styleId="eop">
    <w:name w:val="eop"/>
    <w:basedOn w:val="Numatytasispastraiposriftas"/>
    <w:rsid w:val="000A08FD"/>
  </w:style>
  <w:style w:type="paragraph" w:styleId="Sraopastraipa">
    <w:name w:val="List Paragraph"/>
    <w:basedOn w:val="prastasis"/>
    <w:uiPriority w:val="34"/>
    <w:qFormat/>
    <w:rsid w:val="009F7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15198">
      <w:bodyDiv w:val="1"/>
      <w:marLeft w:val="0"/>
      <w:marRight w:val="0"/>
      <w:marTop w:val="0"/>
      <w:marBottom w:val="0"/>
      <w:divBdr>
        <w:top w:val="none" w:sz="0" w:space="0" w:color="auto"/>
        <w:left w:val="none" w:sz="0" w:space="0" w:color="auto"/>
        <w:bottom w:val="none" w:sz="0" w:space="0" w:color="auto"/>
        <w:right w:val="none" w:sz="0" w:space="0" w:color="auto"/>
      </w:divBdr>
    </w:div>
    <w:div w:id="637496209">
      <w:bodyDiv w:val="1"/>
      <w:marLeft w:val="0"/>
      <w:marRight w:val="0"/>
      <w:marTop w:val="0"/>
      <w:marBottom w:val="0"/>
      <w:divBdr>
        <w:top w:val="none" w:sz="0" w:space="0" w:color="auto"/>
        <w:left w:val="none" w:sz="0" w:space="0" w:color="auto"/>
        <w:bottom w:val="none" w:sz="0" w:space="0" w:color="auto"/>
        <w:right w:val="none" w:sz="0" w:space="0" w:color="auto"/>
      </w:divBdr>
      <w:divsChild>
        <w:div w:id="796682515">
          <w:marLeft w:val="0"/>
          <w:marRight w:val="0"/>
          <w:marTop w:val="0"/>
          <w:marBottom w:val="0"/>
          <w:divBdr>
            <w:top w:val="none" w:sz="0" w:space="0" w:color="auto"/>
            <w:left w:val="none" w:sz="0" w:space="0" w:color="auto"/>
            <w:bottom w:val="none" w:sz="0" w:space="0" w:color="auto"/>
            <w:right w:val="none" w:sz="0" w:space="0" w:color="auto"/>
          </w:divBdr>
        </w:div>
        <w:div w:id="713237234">
          <w:marLeft w:val="0"/>
          <w:marRight w:val="0"/>
          <w:marTop w:val="0"/>
          <w:marBottom w:val="0"/>
          <w:divBdr>
            <w:top w:val="none" w:sz="0" w:space="0" w:color="auto"/>
            <w:left w:val="none" w:sz="0" w:space="0" w:color="auto"/>
            <w:bottom w:val="none" w:sz="0" w:space="0" w:color="auto"/>
            <w:right w:val="none" w:sz="0" w:space="0" w:color="auto"/>
          </w:divBdr>
        </w:div>
      </w:divsChild>
    </w:div>
    <w:div w:id="11422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D0DB1-DA6E-4CF0-9485-7738F8BB7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5488</Words>
  <Characters>3129</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Aldona Ciegyte</cp:lastModifiedBy>
  <cp:revision>4</cp:revision>
  <cp:lastPrinted>2024-11-25T07:00:00Z</cp:lastPrinted>
  <dcterms:created xsi:type="dcterms:W3CDTF">2026-01-20T15:53:00Z</dcterms:created>
  <dcterms:modified xsi:type="dcterms:W3CDTF">2026-01-20T15:54:00Z</dcterms:modified>
</cp:coreProperties>
</file>