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403" w14:textId="77777777" w:rsidR="00DA76B3" w:rsidRDefault="00DA76B3" w:rsidP="00EF425D">
      <w:pPr>
        <w:tabs>
          <w:tab w:val="center" w:pos="4513"/>
          <w:tab w:val="right" w:pos="90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665D4D" w14:textId="70437AD2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4975DE5D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00CB3C5A" w:rsidR="003D113A" w:rsidRPr="00412041" w:rsidRDefault="003D113A" w:rsidP="00DB547A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sausio 29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65132DD1" w14:textId="54A94B39" w:rsidR="003B53E7" w:rsidRPr="001F1566" w:rsidRDefault="003B53E7" w:rsidP="003B53E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3E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 rajono savivaldybės teritorijoje esančio apleisto ar neprižiūrimo nekilnojamojo turto sąrašo patvirtinimo</w:t>
      </w:r>
      <w:r w:rsidRPr="003B53E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B53E7">
        <w:rPr>
          <w:rFonts w:ascii="Times New Roman" w:hAnsi="Times New Roman" w:cs="Times New Roman"/>
          <w:bCs/>
          <w:sz w:val="24"/>
          <w:szCs w:val="24"/>
        </w:rPr>
        <w:t>Rengėjas – Finansų skyrius;</w:t>
      </w:r>
    </w:p>
    <w:p w14:paraId="3CA37216" w14:textId="170BEE14" w:rsidR="001F1566" w:rsidRPr="00A95AF1" w:rsidRDefault="001F1566" w:rsidP="001F1566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F1566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Apleisto ar neprižiūrimo nekilnojamojo turto nustatymo tvarkos aprašo patvirtinimo. Rengėjas – Statybos ir infrastruktūros skyrius;</w:t>
      </w:r>
    </w:p>
    <w:p w14:paraId="7F63A056" w14:textId="7EC437B4" w:rsidR="005F36E7" w:rsidRPr="00A95AF1" w:rsidRDefault="005F36E7" w:rsidP="005F36E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Dėl Panevėžio rajono savivaldybės tarybos 2025 m. rugpjūčio 28 d. sprendimo Nr. T-200 „Dėl Panevėžio rajono savivaldybės tarybos 2025 m. </w:t>
      </w:r>
      <w:r w:rsidR="00AB0E07"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ausio 30 d. </w:t>
      </w:r>
      <w:r w:rsidR="00AB0E07"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prendimo Nr. T-31 „Dėl Panevėžio rajono savivaldybės 2025 m. melioracijos prioritetinių darbų programos patvirtinimo“ pakeitimo“ pakeitimo. Rengėjas – Žemės ūkio skyrius;</w:t>
      </w:r>
    </w:p>
    <w:p w14:paraId="3D38C4D7" w14:textId="676AD94C" w:rsidR="001F1566" w:rsidRDefault="00D86932" w:rsidP="00D8693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95A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Dėl Panevėžio</w:t>
      </w:r>
      <w:r w:rsidRPr="00D86932">
        <w:rPr>
          <w:rFonts w:ascii="Times New Roman" w:hAnsi="Times New Roman" w:cs="Times New Roman"/>
          <w:sz w:val="24"/>
          <w:szCs w:val="24"/>
        </w:rPr>
        <w:t xml:space="preserve"> rajono savivaldybės 2026 m. melioracijos prioritetinių darbų programos patvirtinimo. </w:t>
      </w:r>
      <w:r w:rsidRPr="005F36E7">
        <w:rPr>
          <w:rFonts w:ascii="Times New Roman" w:hAnsi="Times New Roman" w:cs="Times New Roman"/>
          <w:sz w:val="24"/>
          <w:szCs w:val="24"/>
        </w:rPr>
        <w:t>Rengėjas – Žemės ūkio skyrius;</w:t>
      </w:r>
    </w:p>
    <w:p w14:paraId="5BA95D1B" w14:textId="094A9984" w:rsidR="00065797" w:rsidRDefault="00065797" w:rsidP="000657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5797">
        <w:rPr>
          <w:rFonts w:ascii="Times New Roman" w:hAnsi="Times New Roman" w:cs="Times New Roman"/>
          <w:sz w:val="24"/>
          <w:szCs w:val="24"/>
        </w:rPr>
        <w:t xml:space="preserve">Dėl tęstinės investicinės priemonės „Valstybei nuosavybės teise priklausančių žemės savininkų ir kitų naudotojų žemėje esančių melioracijos statinių rekonstravimo ir remonto darbams“ Panevėžio rajonui 2026 metams skirtų lėšų panaudojimo programos patvirtinimo. </w:t>
      </w:r>
      <w:r w:rsidRPr="005F36E7">
        <w:rPr>
          <w:rFonts w:ascii="Times New Roman" w:hAnsi="Times New Roman" w:cs="Times New Roman"/>
          <w:sz w:val="24"/>
          <w:szCs w:val="24"/>
        </w:rPr>
        <w:t>Rengėjas – Žemės ūkio skyrius;</w:t>
      </w:r>
    </w:p>
    <w:p w14:paraId="07C71523" w14:textId="746F2920" w:rsidR="003764B8" w:rsidRPr="003764B8" w:rsidRDefault="003764B8" w:rsidP="003764B8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764B8">
        <w:rPr>
          <w:rFonts w:ascii="Times New Roman" w:hAnsi="Times New Roman" w:cs="Times New Roman"/>
          <w:sz w:val="24"/>
          <w:szCs w:val="24"/>
        </w:rPr>
        <w:t>Dėl pritarimo projekto rengimui pagal Valstybei nuosavybės teise priklausančių melioracijos statinių ir (ar) sistemų rekonstravimo ir projektavimo darbų ir apleistų žemės plotų mažinimo priemonę. Rengėjas – Žemės ūkio skyrius;</w:t>
      </w:r>
    </w:p>
    <w:p w14:paraId="2761118E" w14:textId="6816169C" w:rsidR="001F1566" w:rsidRPr="001F1566" w:rsidRDefault="00C2272B" w:rsidP="001F1566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Dėl </w:t>
      </w:r>
      <w:r w:rsidRPr="00C2272B">
        <w:rPr>
          <w:rFonts w:ascii="Times New Roman" w:hAnsi="Times New Roman" w:cs="Times New Roman"/>
          <w:sz w:val="24"/>
          <w:szCs w:val="24"/>
        </w:rPr>
        <w:t>Panevėžio rajono savivaldybės kaimo rėmimo fondo komisijos 2025 metų veiklos ir lėšų panaudojimo ataskaitos patvirtinimo</w:t>
      </w:r>
      <w:r w:rsidR="005F36E7" w:rsidRPr="00C2272B">
        <w:rPr>
          <w:rFonts w:ascii="Times New Roman" w:hAnsi="Times New Roman" w:cs="Times New Roman"/>
          <w:sz w:val="24"/>
          <w:szCs w:val="24"/>
        </w:rPr>
        <w:t>.</w:t>
      </w:r>
      <w:r w:rsidR="005F36E7" w:rsidRPr="00C2272B">
        <w:t xml:space="preserve"> </w:t>
      </w:r>
      <w:r w:rsidR="005F36E7" w:rsidRPr="00C2272B">
        <w:rPr>
          <w:rFonts w:ascii="Times New Roman" w:hAnsi="Times New Roman" w:cs="Times New Roman"/>
          <w:sz w:val="24"/>
          <w:szCs w:val="24"/>
        </w:rPr>
        <w:t>Rengėjas</w:t>
      </w:r>
      <w:r w:rsidR="005F36E7" w:rsidRPr="005F36E7">
        <w:rPr>
          <w:rFonts w:ascii="Times New Roman" w:hAnsi="Times New Roman" w:cs="Times New Roman"/>
          <w:sz w:val="24"/>
          <w:szCs w:val="24"/>
        </w:rPr>
        <w:t xml:space="preserve"> – Žemės ūkio skyrius;</w:t>
      </w:r>
    </w:p>
    <w:p w14:paraId="5CF2A4CA" w14:textId="77777777" w:rsidR="00D86932" w:rsidRPr="00733179" w:rsidRDefault="00D86932" w:rsidP="00D8693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179">
        <w:rPr>
          <w:rFonts w:ascii="Times New Roman" w:hAnsi="Times New Roman" w:cs="Times New Roman"/>
          <w:sz w:val="24"/>
          <w:szCs w:val="24"/>
        </w:rPr>
        <w:t xml:space="preserve">Dėl pritarimo projekto rengimui ir įgyvendinimui pagal Regioninės pažangos priemonės Nr. 09-003-02-02-11 (RE) „Sumažinti pažeidžiamų visuomenės grupių gerovės teritorinius skirtumus“ veiklą „Nestacionarių socialinių paslaugų infrastruktūros modernizavimas ir plėtra, siekiant didinti gyventojų socialinę gerovę“. </w:t>
      </w:r>
      <w:r w:rsidRPr="00412041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6925D688" w14:textId="6665BEC1" w:rsidR="00D86932" w:rsidRPr="00733179" w:rsidRDefault="00D86932" w:rsidP="00D86932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179">
        <w:rPr>
          <w:rFonts w:ascii="Times New Roman" w:hAnsi="Times New Roman" w:cs="Times New Roman"/>
          <w:sz w:val="24"/>
          <w:szCs w:val="24"/>
        </w:rPr>
        <w:t xml:space="preserve">Dėl pritarimo projektų rengimui ir įgyvendinimui pagal 2021–2027 m. </w:t>
      </w:r>
      <w:proofErr w:type="spellStart"/>
      <w:r w:rsidRPr="00733179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733179">
        <w:rPr>
          <w:rFonts w:ascii="Times New Roman" w:hAnsi="Times New Roman" w:cs="Times New Roman"/>
          <w:sz w:val="24"/>
          <w:szCs w:val="24"/>
        </w:rPr>
        <w:t xml:space="preserve"> VI-A Latvijos ir Lietuvos programą. </w:t>
      </w:r>
      <w:r w:rsidRPr="00412041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02650FB3" w14:textId="05FB92FA" w:rsidR="00D86932" w:rsidRDefault="00D86932" w:rsidP="003764B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179">
        <w:rPr>
          <w:rFonts w:ascii="Times New Roman" w:hAnsi="Times New Roman" w:cs="Times New Roman"/>
          <w:sz w:val="24"/>
          <w:szCs w:val="24"/>
        </w:rPr>
        <w:lastRenderedPageBreak/>
        <w:t xml:space="preserve">Dėl Panevėžio rajono savivaldybės tarybos 2024 m. birželio 27 d. sprendimo Nr. T-163 „Dėl 2024–2029 m. Panevėžio regiono funkcinės zonos strategijos patvirtinimo“ pakeitimo. </w:t>
      </w:r>
      <w:r w:rsidR="00721DC6">
        <w:rPr>
          <w:rFonts w:ascii="Times New Roman" w:hAnsi="Times New Roman" w:cs="Times New Roman"/>
          <w:sz w:val="24"/>
          <w:szCs w:val="24"/>
        </w:rPr>
        <w:br/>
      </w:r>
      <w:r w:rsidRPr="00412041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5D310C97" w14:textId="63A41A4C" w:rsidR="007B6BE4" w:rsidRPr="007B6BE4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 xml:space="preserve">Dėl Panevėžio  rajono savivaldybės tarybos 2021 m. balandžio 8 d. sprendimo Nr. T-98 „Dėl Panevėžio rajono savivaldybės nusikaltimų prevencijos ir kontrolės komisijos sudarymo ir veiklos nuostatų patvirtinimo“ pakeitimo. Rengėja – </w:t>
      </w:r>
      <w:r w:rsidRPr="007B6BE4">
        <w:rPr>
          <w:rFonts w:ascii="Times New Roman" w:hAnsi="Times New Roman" w:cs="Times New Roman"/>
          <w:sz w:val="24"/>
          <w:szCs w:val="24"/>
          <w:lang w:eastAsia="lt-LT"/>
        </w:rPr>
        <w:t>Jaunimo reikalų koordinatorė (patarėja).</w:t>
      </w:r>
    </w:p>
    <w:p w14:paraId="741ACFC3" w14:textId="251C5F19" w:rsidR="007B6BE4" w:rsidRPr="000F1967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6BE4">
        <w:rPr>
          <w:rFonts w:ascii="Times New Roman" w:hAnsi="Times New Roman" w:cs="Times New Roman"/>
          <w:sz w:val="24"/>
          <w:szCs w:val="24"/>
        </w:rPr>
        <w:t xml:space="preserve">Dėl </w:t>
      </w:r>
      <w:r w:rsidRPr="000F1967">
        <w:rPr>
          <w:rFonts w:ascii="Times New Roman" w:hAnsi="Times New Roman" w:cs="Times New Roman"/>
          <w:sz w:val="24"/>
          <w:szCs w:val="24"/>
        </w:rPr>
        <w:t xml:space="preserve">Panevėžio rajono savivaldybės tarybos 2021 m. gegužės 20 d. sprendimo Nr. T-127 „Dėl </w:t>
      </w:r>
      <w:r w:rsidR="009801B7">
        <w:rPr>
          <w:rFonts w:ascii="Times New Roman" w:hAnsi="Times New Roman" w:cs="Times New Roman"/>
          <w:sz w:val="24"/>
          <w:szCs w:val="24"/>
        </w:rPr>
        <w:t>S</w:t>
      </w:r>
      <w:r w:rsidRPr="000F1967">
        <w:rPr>
          <w:rFonts w:ascii="Times New Roman" w:hAnsi="Times New Roman" w:cs="Times New Roman"/>
          <w:sz w:val="24"/>
          <w:szCs w:val="24"/>
        </w:rPr>
        <w:t>ocialinės paramos mokiniams teikimo Panevėžio rajono savivaldybėje tvarkos aprašo patvirtinimo“ pakeitimo. Rengėjas – Socialinės paramos skyrius;</w:t>
      </w:r>
    </w:p>
    <w:p w14:paraId="42C079C9" w14:textId="2CD00AB6" w:rsidR="007B6BE4" w:rsidRPr="000F1967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1967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rugpjūčio 29 d. sprendimo </w:t>
      </w:r>
      <w:r w:rsidR="009801B7">
        <w:rPr>
          <w:rFonts w:ascii="Times New Roman" w:hAnsi="Times New Roman" w:cs="Times New Roman"/>
          <w:sz w:val="24"/>
          <w:szCs w:val="24"/>
        </w:rPr>
        <w:br/>
      </w:r>
      <w:r w:rsidRPr="000F1967">
        <w:rPr>
          <w:rFonts w:ascii="Times New Roman" w:hAnsi="Times New Roman" w:cs="Times New Roman"/>
          <w:sz w:val="24"/>
          <w:szCs w:val="24"/>
        </w:rPr>
        <w:t xml:space="preserve">Nr. T-201 „Dėl </w:t>
      </w:r>
      <w:r w:rsidR="009801B7">
        <w:rPr>
          <w:rFonts w:ascii="Times New Roman" w:hAnsi="Times New Roman" w:cs="Times New Roman"/>
          <w:sz w:val="24"/>
          <w:szCs w:val="24"/>
        </w:rPr>
        <w:t>P</w:t>
      </w:r>
      <w:r w:rsidRPr="000F1967">
        <w:rPr>
          <w:rFonts w:ascii="Times New Roman" w:hAnsi="Times New Roman" w:cs="Times New Roman"/>
          <w:sz w:val="24"/>
          <w:szCs w:val="24"/>
        </w:rPr>
        <w:t>revencinių socialinių paslaugų planavimo, organizavimo, teikimo ir iniciatyvos įgyvendinimo Panevėžio rajono savivaldybėje tvarkos aprašo patvirtinimo</w:t>
      </w:r>
      <w:r w:rsidR="009801B7">
        <w:rPr>
          <w:rFonts w:ascii="Times New Roman" w:hAnsi="Times New Roman" w:cs="Times New Roman"/>
          <w:sz w:val="24"/>
          <w:szCs w:val="24"/>
        </w:rPr>
        <w:t>“</w:t>
      </w:r>
      <w:r w:rsidRPr="000F1967">
        <w:rPr>
          <w:rFonts w:ascii="Times New Roman" w:hAnsi="Times New Roman" w:cs="Times New Roman"/>
          <w:sz w:val="24"/>
          <w:szCs w:val="24"/>
        </w:rPr>
        <w:t xml:space="preserve"> pakeitimo. Rengėjas – Socialinės paramos skyrius;</w:t>
      </w:r>
    </w:p>
    <w:p w14:paraId="0633A104" w14:textId="5D71F4BF" w:rsidR="007B6BE4" w:rsidRPr="000F1967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1967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2024 m. vasario 15 d. sprendimo Nr. T-124 „Dėl </w:t>
      </w:r>
      <w:r w:rsidR="009801B7">
        <w:rPr>
          <w:rFonts w:ascii="Times New Roman" w:hAnsi="Times New Roman" w:cs="Times New Roman"/>
          <w:bCs/>
          <w:sz w:val="24"/>
          <w:szCs w:val="24"/>
        </w:rPr>
        <w:t>I</w:t>
      </w:r>
      <w:r w:rsidRPr="000F1967">
        <w:rPr>
          <w:rFonts w:ascii="Times New Roman" w:hAnsi="Times New Roman" w:cs="Times New Roman"/>
          <w:bCs/>
          <w:sz w:val="24"/>
          <w:szCs w:val="24"/>
        </w:rPr>
        <w:t>ntegralios pagalbos asmens namuose paslaugų organizavimo ir teikimo tvarkos aprašo patvirtinimo</w:t>
      </w:r>
      <w:r w:rsidR="009801B7">
        <w:rPr>
          <w:rFonts w:ascii="Times New Roman" w:hAnsi="Times New Roman" w:cs="Times New Roman"/>
          <w:bCs/>
          <w:sz w:val="24"/>
          <w:szCs w:val="24"/>
        </w:rPr>
        <w:t>“</w:t>
      </w:r>
      <w:r w:rsidRPr="000F1967">
        <w:rPr>
          <w:rFonts w:ascii="Times New Roman" w:hAnsi="Times New Roman" w:cs="Times New Roman"/>
          <w:bCs/>
          <w:sz w:val="24"/>
          <w:szCs w:val="24"/>
        </w:rPr>
        <w:t xml:space="preserve"> pakeitimo.</w:t>
      </w:r>
      <w:r w:rsidRPr="000F1967">
        <w:rPr>
          <w:rFonts w:ascii="Times New Roman" w:hAnsi="Times New Roman" w:cs="Times New Roman"/>
          <w:sz w:val="24"/>
          <w:szCs w:val="24"/>
        </w:rPr>
        <w:t xml:space="preserve"> Rengėjas – Socialinės paramos skyrius;</w:t>
      </w:r>
    </w:p>
    <w:p w14:paraId="1667CD93" w14:textId="3C74838B" w:rsidR="007B6BE4" w:rsidRPr="000F1967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1967">
        <w:rPr>
          <w:rFonts w:ascii="Times New Roman" w:hAnsi="Times New Roman" w:cs="Times New Roman"/>
          <w:bCs/>
          <w:sz w:val="24"/>
          <w:szCs w:val="24"/>
        </w:rPr>
        <w:t>Dėl maksimalių socialinės priežiūros, socialinės globos ir laikino atokvėpio paslaugų išlaidų finansavimo Panevėžio rajono gyventojams dydžių nustatymo.</w:t>
      </w:r>
      <w:r w:rsidRPr="000F1967">
        <w:rPr>
          <w:rFonts w:ascii="Times New Roman" w:hAnsi="Times New Roman" w:cs="Times New Roman"/>
          <w:sz w:val="24"/>
          <w:szCs w:val="24"/>
        </w:rPr>
        <w:t xml:space="preserve"> Rengėjas – Socialinės paramos skyrius;</w:t>
      </w:r>
    </w:p>
    <w:p w14:paraId="27463321" w14:textId="5B5F535B" w:rsidR="007B6BE4" w:rsidRPr="00B570CA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F1967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2024 m. rugpjūčio 29 d. sprendimo </w:t>
      </w:r>
      <w:r w:rsidR="009801B7">
        <w:rPr>
          <w:rFonts w:ascii="Times New Roman" w:hAnsi="Times New Roman" w:cs="Times New Roman"/>
          <w:bCs/>
          <w:sz w:val="24"/>
          <w:szCs w:val="24"/>
        </w:rPr>
        <w:br/>
      </w:r>
      <w:r w:rsidRPr="000F1967">
        <w:rPr>
          <w:rFonts w:ascii="Times New Roman" w:hAnsi="Times New Roman" w:cs="Times New Roman"/>
          <w:bCs/>
          <w:sz w:val="24"/>
          <w:szCs w:val="24"/>
        </w:rPr>
        <w:t xml:space="preserve">Nr. T-188 „Dėl </w:t>
      </w:r>
      <w:r w:rsidR="009801B7">
        <w:rPr>
          <w:rFonts w:ascii="Times New Roman" w:hAnsi="Times New Roman" w:cs="Times New Roman"/>
          <w:bCs/>
          <w:sz w:val="24"/>
          <w:szCs w:val="24"/>
        </w:rPr>
        <w:t>M</w:t>
      </w:r>
      <w:r w:rsidRPr="00B570CA">
        <w:rPr>
          <w:rFonts w:ascii="Times New Roman" w:hAnsi="Times New Roman" w:cs="Times New Roman"/>
          <w:bCs/>
          <w:sz w:val="24"/>
          <w:szCs w:val="24"/>
        </w:rPr>
        <w:t>okėjimo už socialines paslaugas tvarkos aprašo patvirtinimo“ pakeitimo.</w:t>
      </w:r>
      <w:r w:rsidRPr="00B570CA">
        <w:rPr>
          <w:rFonts w:ascii="Times New Roman" w:hAnsi="Times New Roman" w:cs="Times New Roman"/>
          <w:sz w:val="24"/>
          <w:szCs w:val="24"/>
        </w:rPr>
        <w:t xml:space="preserve"> Rengėjas – Socialinės paramos skyrius;</w:t>
      </w:r>
    </w:p>
    <w:p w14:paraId="4B2451B4" w14:textId="6F94665C" w:rsidR="007B6BE4" w:rsidRPr="00B570CA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0CA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tarybos 2024 m. gruodžio 17 d. sprendimo </w:t>
      </w:r>
      <w:r w:rsidR="009801B7">
        <w:rPr>
          <w:rFonts w:ascii="Times New Roman" w:hAnsi="Times New Roman" w:cs="Times New Roman"/>
          <w:bCs/>
          <w:sz w:val="24"/>
          <w:szCs w:val="24"/>
        </w:rPr>
        <w:br/>
      </w:r>
      <w:r w:rsidRPr="00B570CA">
        <w:rPr>
          <w:rFonts w:ascii="Times New Roman" w:hAnsi="Times New Roman" w:cs="Times New Roman"/>
          <w:bCs/>
          <w:sz w:val="24"/>
          <w:szCs w:val="24"/>
        </w:rPr>
        <w:t xml:space="preserve">Nr. T-295 „Dėl </w:t>
      </w:r>
      <w:r w:rsidR="009801B7">
        <w:rPr>
          <w:rFonts w:ascii="Times New Roman" w:hAnsi="Times New Roman" w:cs="Times New Roman"/>
          <w:bCs/>
          <w:sz w:val="24"/>
          <w:szCs w:val="24"/>
        </w:rPr>
        <w:t>A</w:t>
      </w:r>
      <w:r w:rsidRPr="00B570CA">
        <w:rPr>
          <w:rFonts w:ascii="Times New Roman" w:hAnsi="Times New Roman" w:cs="Times New Roman"/>
          <w:bCs/>
          <w:sz w:val="24"/>
          <w:szCs w:val="24"/>
        </w:rPr>
        <w:t>kredituotą socialinę priežiūrą, akredituotą laikino atokvėpio paslaugą teikiančio socialinių paslaugų teikėjo ar socialinės globos įstaigos pasirinkimo tvarkos aprašo patvirtinimo“ pakeitimo.</w:t>
      </w:r>
      <w:r w:rsidRPr="00B570CA">
        <w:rPr>
          <w:rFonts w:ascii="Times New Roman" w:hAnsi="Times New Roman" w:cs="Times New Roman"/>
          <w:sz w:val="24"/>
          <w:szCs w:val="24"/>
        </w:rPr>
        <w:t xml:space="preserve"> Rengėjas – Socialinės paramos skyrius;</w:t>
      </w:r>
    </w:p>
    <w:p w14:paraId="4B5F42A1" w14:textId="6C8141F2" w:rsidR="007B6BE4" w:rsidRPr="00B570CA" w:rsidRDefault="007B6BE4" w:rsidP="007B6BE4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0CA">
        <w:rPr>
          <w:rFonts w:ascii="Times New Roman" w:hAnsi="Times New Roman" w:cs="Times New Roman"/>
          <w:bCs/>
          <w:sz w:val="24"/>
          <w:szCs w:val="24"/>
        </w:rPr>
        <w:t xml:space="preserve">Dėl </w:t>
      </w:r>
      <w:r w:rsidRPr="00B570CA">
        <w:rPr>
          <w:rFonts w:ascii="Times New Roman" w:hAnsi="Times New Roman" w:cs="Times New Roman"/>
          <w:sz w:val="24"/>
          <w:szCs w:val="24"/>
        </w:rPr>
        <w:t>Panevėžio rajono savivaldybės 2026 metų užimtumo didinimo programos patvirtinimo. Rengėjas – Socialinės paramos skyrius;</w:t>
      </w:r>
    </w:p>
    <w:p w14:paraId="42B0490E" w14:textId="4B6B31A0" w:rsidR="000F1967" w:rsidRPr="00B570CA" w:rsidRDefault="000F1967" w:rsidP="000F196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0CA">
        <w:rPr>
          <w:rFonts w:ascii="Times New Roman" w:eastAsia="HG Mincho Light J" w:hAnsi="Times New Roman" w:cs="Times New Roman"/>
          <w:sz w:val="24"/>
          <w:szCs w:val="24"/>
        </w:rPr>
        <w:t>Dėl Panevėžio rajono savivaldybės biudžetinių įstaigų: Ėriškių kultūros centro, Krekenavos kultūros centro, Liūdynės kultūros centro, Miežiškių kultūros centro, Naujamiesčio kultūros centro-dailės galerijos, Paįstrio kultūros centro, Raguvos kultūros centro, Ramygalos kultūros centro, Smilgių kultūros centro, Šilagalio kultūros centro, Tiltagalių kultūros centro ir Vadoklių kultūros centro reorganizavimo. Rengėjas – Personalo administravimo skyrius;</w:t>
      </w:r>
    </w:p>
    <w:p w14:paraId="38FB0E8D" w14:textId="17597DD0" w:rsidR="00343978" w:rsidRPr="00B570CA" w:rsidRDefault="00343978" w:rsidP="0034397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0CA">
        <w:rPr>
          <w:rFonts w:ascii="Times New Roman" w:hAnsi="Times New Roman" w:cs="Times New Roman"/>
          <w:bCs/>
          <w:sz w:val="24"/>
          <w:szCs w:val="24"/>
        </w:rPr>
        <w:t xml:space="preserve">Dėl Panevėžio rajono savivaldybės bendrojo ugdymo mokyklų tinklo pertvarkos </w:t>
      </w:r>
      <w:r w:rsidR="009801B7">
        <w:rPr>
          <w:rFonts w:ascii="Times New Roman" w:hAnsi="Times New Roman" w:cs="Times New Roman"/>
          <w:bCs/>
          <w:sz w:val="24"/>
          <w:szCs w:val="24"/>
        </w:rPr>
        <w:br/>
      </w:r>
      <w:r w:rsidRPr="00B570CA">
        <w:rPr>
          <w:rFonts w:ascii="Times New Roman" w:hAnsi="Times New Roman" w:cs="Times New Roman"/>
          <w:bCs/>
          <w:sz w:val="24"/>
          <w:szCs w:val="24"/>
        </w:rPr>
        <w:t xml:space="preserve">2026–2030 metų bendrojo plano patvirtinimo. </w:t>
      </w:r>
      <w:r w:rsidRPr="00B570CA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1D8F4720" w14:textId="4478A3DA" w:rsidR="00343978" w:rsidRPr="00B570CA" w:rsidRDefault="00343978" w:rsidP="0034397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570CA">
        <w:rPr>
          <w:rFonts w:ascii="Times New Roman" w:hAnsi="Times New Roman" w:cs="Times New Roman"/>
          <w:bCs/>
          <w:sz w:val="24"/>
          <w:szCs w:val="24"/>
        </w:rPr>
        <w:t xml:space="preserve">Dėl sutikimo reorganizuoti Panevėžio r. Naujamiesčio lopšelį-darželį „Bitutė“. </w:t>
      </w:r>
      <w:r w:rsidRPr="00B570CA">
        <w:rPr>
          <w:rFonts w:ascii="Times New Roman" w:hAnsi="Times New Roman" w:cs="Times New Roman"/>
          <w:sz w:val="24"/>
          <w:szCs w:val="24"/>
        </w:rPr>
        <w:t>Rengėjas – Švietimo, kultūros ir sporto skyrius;</w:t>
      </w:r>
    </w:p>
    <w:p w14:paraId="4D40CE74" w14:textId="2230BEB0" w:rsidR="00343978" w:rsidRPr="00B570CA" w:rsidRDefault="00343978" w:rsidP="0034397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Panevėžio rajono savivaldybės tarybos 2025 m. gruodžio 17 d. sprendimo </w:t>
      </w:r>
      <w:r w:rsidR="009801B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br/>
      </w: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Nr. T-262 „Dėl </w:t>
      </w:r>
      <w:r w:rsidR="009801B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avivaldybės tarybos sprendimų pripažinimo netekusiais galios“ pripažinimo netekusiu galios. </w:t>
      </w:r>
      <w:r w:rsidRPr="00B570CA">
        <w:rPr>
          <w:rFonts w:ascii="Times New Roman" w:hAnsi="Times New Roman" w:cs="Times New Roman"/>
          <w:sz w:val="24"/>
          <w:szCs w:val="24"/>
        </w:rPr>
        <w:t xml:space="preserve">Rengėjas – Švietimo, </w:t>
      </w: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kultūros ir sporto skyrius;</w:t>
      </w:r>
    </w:p>
    <w:p w14:paraId="17A5DBF3" w14:textId="733F9451" w:rsidR="00B570CA" w:rsidRPr="00B570CA" w:rsidRDefault="00B570CA" w:rsidP="0034397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570CA">
        <w:rPr>
          <w:rFonts w:ascii="Times New Roman" w:hAnsi="Times New Roman" w:cs="Times New Roman"/>
          <w:sz w:val="24"/>
          <w:szCs w:val="24"/>
        </w:rPr>
        <w:t xml:space="preserve">Dėl Panevėžio rajono savivaldybės tarybos sprendimų pripažinimo netekusiais galios. Rengėjas – Švietimo, </w:t>
      </w: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kultūros ir sporto skyrius;</w:t>
      </w:r>
    </w:p>
    <w:p w14:paraId="610EFF64" w14:textId="79A0C8BF" w:rsidR="004267D8" w:rsidRPr="001A1AC5" w:rsidRDefault="004267D8" w:rsidP="004267D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570C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Dėl Panevėžio rajono Garbės piliečio vardo suteikimo. Rengėjas – Kanceliarijos skyrius;</w:t>
      </w:r>
    </w:p>
    <w:p w14:paraId="25B63CF5" w14:textId="39F50F20" w:rsidR="00EF425D" w:rsidRPr="005807C2" w:rsidRDefault="00EF425D" w:rsidP="00EF425D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A1AC5">
        <w:rPr>
          <w:rFonts w:ascii="Times New Roman" w:hAnsi="Times New Roman" w:cs="Times New Roman"/>
          <w:sz w:val="24"/>
          <w:szCs w:val="24"/>
        </w:rPr>
        <w:t xml:space="preserve"> Dėl Panevėžio rajono savivaldybės tarybos 2025 m. rugpjūčio 28 d. sprendimo </w:t>
      </w:r>
      <w:r w:rsidR="009801B7">
        <w:rPr>
          <w:rFonts w:ascii="Times New Roman" w:hAnsi="Times New Roman" w:cs="Times New Roman"/>
          <w:sz w:val="24"/>
          <w:szCs w:val="24"/>
        </w:rPr>
        <w:br/>
      </w:r>
      <w:r w:rsidRPr="001A1AC5">
        <w:rPr>
          <w:rFonts w:ascii="Times New Roman" w:hAnsi="Times New Roman" w:cs="Times New Roman"/>
          <w:sz w:val="24"/>
          <w:szCs w:val="24"/>
        </w:rPr>
        <w:t>Nr. T-188 „Dėl Panevėžio rajono savivaldybės būsto fondo sąrašo ir Panevėžio rajono savivaldybės socialinio būsto, kaip savivaldybės būsto fondo dalies, sąrašo patvirtinimo“ pakeitimo. Ren</w:t>
      </w:r>
      <w:r w:rsidR="00B36F32" w:rsidRPr="001A1AC5">
        <w:rPr>
          <w:rFonts w:ascii="Times New Roman" w:hAnsi="Times New Roman" w:cs="Times New Roman"/>
          <w:sz w:val="24"/>
          <w:szCs w:val="24"/>
        </w:rPr>
        <w:t>gėj</w:t>
      </w:r>
      <w:r w:rsidRPr="001A1AC5">
        <w:rPr>
          <w:rFonts w:ascii="Times New Roman" w:hAnsi="Times New Roman" w:cs="Times New Roman"/>
          <w:sz w:val="24"/>
          <w:szCs w:val="24"/>
        </w:rPr>
        <w:t>as – Ekonomikos ir turto</w:t>
      </w:r>
      <w:r w:rsidR="00B36F32" w:rsidRPr="001A1AC5">
        <w:rPr>
          <w:rFonts w:ascii="Times New Roman" w:hAnsi="Times New Roman" w:cs="Times New Roman"/>
          <w:sz w:val="24"/>
          <w:szCs w:val="24"/>
        </w:rPr>
        <w:t xml:space="preserve"> </w:t>
      </w:r>
      <w:r w:rsidR="00B6783A">
        <w:rPr>
          <w:rFonts w:ascii="Times New Roman" w:hAnsi="Times New Roman" w:cs="Times New Roman"/>
          <w:sz w:val="24"/>
          <w:szCs w:val="24"/>
        </w:rPr>
        <w:t xml:space="preserve">valdymo </w:t>
      </w:r>
      <w:r w:rsidR="00B36F32" w:rsidRPr="001A1AC5">
        <w:rPr>
          <w:rFonts w:ascii="Times New Roman" w:hAnsi="Times New Roman" w:cs="Times New Roman"/>
          <w:sz w:val="24"/>
          <w:szCs w:val="24"/>
        </w:rPr>
        <w:t>skyrius;</w:t>
      </w:r>
    </w:p>
    <w:p w14:paraId="6B04C396" w14:textId="35FF77AC" w:rsidR="005807C2" w:rsidRPr="00BE41CA" w:rsidRDefault="00EF425D" w:rsidP="005807C2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5807C2">
        <w:rPr>
          <w:rFonts w:ascii="Times New Roman" w:hAnsi="Times New Roman" w:cs="Times New Roman"/>
          <w:sz w:val="24"/>
          <w:szCs w:val="24"/>
        </w:rPr>
        <w:t>Dėl ilgalaikio materialiojo ir trumpalaikio turto perėmimo savivaldybės nuosavybėn ir jo perdavimo valdyti, naudoti ir disponuoti juo patikėjimo teise.</w:t>
      </w:r>
      <w:r w:rsidR="00BA490F" w:rsidRPr="005807C2">
        <w:rPr>
          <w:rFonts w:ascii="Times New Roman" w:hAnsi="Times New Roman" w:cs="Times New Roman"/>
          <w:sz w:val="24"/>
          <w:szCs w:val="24"/>
        </w:rPr>
        <w:t xml:space="preserve"> </w:t>
      </w:r>
      <w:r w:rsidR="005807C2" w:rsidRPr="005807C2">
        <w:rPr>
          <w:rFonts w:ascii="Times New Roman" w:hAnsi="Times New Roman" w:cs="Times New Roman"/>
          <w:sz w:val="24"/>
          <w:szCs w:val="24"/>
        </w:rPr>
        <w:t xml:space="preserve">Rengėjas – Ekonomikos ir turto </w:t>
      </w:r>
      <w:r w:rsidR="00B6783A">
        <w:rPr>
          <w:rFonts w:ascii="Times New Roman" w:hAnsi="Times New Roman" w:cs="Times New Roman"/>
          <w:sz w:val="24"/>
          <w:szCs w:val="24"/>
        </w:rPr>
        <w:t xml:space="preserve">valdymo </w:t>
      </w:r>
      <w:r w:rsidR="005807C2" w:rsidRPr="005807C2">
        <w:rPr>
          <w:rFonts w:ascii="Times New Roman" w:hAnsi="Times New Roman" w:cs="Times New Roman"/>
          <w:sz w:val="24"/>
          <w:szCs w:val="24"/>
        </w:rPr>
        <w:t>skyrius;</w:t>
      </w:r>
    </w:p>
    <w:p w14:paraId="380E7478" w14:textId="0D008D80" w:rsidR="00BE41CA" w:rsidRPr="00BE41CA" w:rsidRDefault="00BE41CA" w:rsidP="00BE41CA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E41CA">
        <w:rPr>
          <w:rFonts w:ascii="Times New Roman" w:eastAsia="Times New Roman" w:hAnsi="Times New Roman" w:cs="Times New Roman"/>
          <w:sz w:val="24"/>
          <w:szCs w:val="24"/>
        </w:rPr>
        <w:t>Dėl 2019 m. spalio 3 d. valstybinės žemės nuomos sutarties Nr. 23SŽN-219-(14.23.55.) nutraukimo. Rengėjas – Architektūros skyrius;</w:t>
      </w:r>
    </w:p>
    <w:p w14:paraId="2C18272A" w14:textId="77777777" w:rsidR="00BE41CA" w:rsidRPr="00BE41CA" w:rsidRDefault="00BE41CA" w:rsidP="00BE41CA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E41CA">
        <w:rPr>
          <w:rFonts w:ascii="Times New Roman" w:eastAsia="Times New Roman" w:hAnsi="Times New Roman" w:cs="Times New Roman"/>
          <w:sz w:val="24"/>
          <w:szCs w:val="24"/>
        </w:rPr>
        <w:t>Dėl įgaliojimo Panevėžio rajono savivaldybės merui pasirašyti Panevėžio rajono teritorijos ribose esančių valstybinės žemės sklypų (jų dalių) perdavimo–priėmimo aktus. Rengėjas – Architektūros skyrius;</w:t>
      </w:r>
    </w:p>
    <w:p w14:paraId="68AD84E2" w14:textId="28513F8E" w:rsidR="00BE41CA" w:rsidRPr="00BE41CA" w:rsidRDefault="00BE41CA" w:rsidP="00BE41CA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E41CA">
        <w:rPr>
          <w:rFonts w:ascii="Times New Roman" w:hAnsi="Times New Roman" w:cs="Times New Roman"/>
          <w:sz w:val="24"/>
          <w:szCs w:val="24"/>
        </w:rPr>
        <w:t>Dėl Panevėžio rajono savivaldybės administracijos 2025 metų aplinkos apsaugos rėmimo specialiosios programos priemonių vykdymo ataskaitos patvirtinimo.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1CA">
        <w:rPr>
          <w:rFonts w:ascii="Times New Roman" w:eastAsia="Times New Roman" w:hAnsi="Times New Roman" w:cs="Times New Roman"/>
          <w:sz w:val="24"/>
          <w:szCs w:val="24"/>
        </w:rPr>
        <w:t>Rengėjas – Architektūros skyrius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DB247" w14:textId="4C1F533A" w:rsidR="003D113A" w:rsidRPr="00BE41CA" w:rsidRDefault="009776BB" w:rsidP="00BE41CA">
      <w:pPr>
        <w:pStyle w:val="Sraopastraipa"/>
        <w:numPr>
          <w:ilvl w:val="0"/>
          <w:numId w:val="37"/>
        </w:numPr>
        <w:tabs>
          <w:tab w:val="left" w:pos="720"/>
        </w:tabs>
        <w:suppressAutoHyphens/>
        <w:spacing w:line="276" w:lineRule="auto"/>
        <w:ind w:left="0" w:firstLine="7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E41CA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BE41C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BE41CA">
        <w:rPr>
          <w:rFonts w:ascii="Times New Roman" w:hAnsi="Times New Roman" w:cs="Times New Roman"/>
          <w:sz w:val="24"/>
          <w:szCs w:val="24"/>
        </w:rPr>
        <w:t>e</w:t>
      </w:r>
      <w:r w:rsidR="000C1196" w:rsidRPr="00BE41CA">
        <w:rPr>
          <w:rFonts w:ascii="Times New Roman" w:hAnsi="Times New Roman" w:cs="Times New Roman"/>
          <w:sz w:val="24"/>
          <w:szCs w:val="24"/>
        </w:rPr>
        <w:t>i</w:t>
      </w:r>
      <w:r w:rsidRPr="00BE41CA">
        <w:rPr>
          <w:rFonts w:ascii="Times New Roman" w:hAnsi="Times New Roman" w:cs="Times New Roman"/>
          <w:sz w:val="24"/>
          <w:szCs w:val="24"/>
        </w:rPr>
        <w:t xml:space="preserve"> iki 202</w:t>
      </w:r>
      <w:r w:rsidR="001151F7" w:rsidRPr="00BE41CA">
        <w:rPr>
          <w:rFonts w:ascii="Times New Roman" w:hAnsi="Times New Roman" w:cs="Times New Roman"/>
          <w:sz w:val="24"/>
          <w:szCs w:val="24"/>
        </w:rPr>
        <w:t>6</w:t>
      </w:r>
      <w:r w:rsidRPr="00BE41CA">
        <w:rPr>
          <w:rFonts w:ascii="Times New Roman" w:hAnsi="Times New Roman" w:cs="Times New Roman"/>
          <w:sz w:val="24"/>
          <w:szCs w:val="24"/>
        </w:rPr>
        <w:t xml:space="preserve"> m. </w:t>
      </w:r>
      <w:r w:rsidR="001151F7" w:rsidRPr="00BE41CA">
        <w:rPr>
          <w:rFonts w:ascii="Times New Roman" w:hAnsi="Times New Roman" w:cs="Times New Roman"/>
          <w:sz w:val="24"/>
          <w:szCs w:val="24"/>
        </w:rPr>
        <w:t xml:space="preserve"> sausio 15</w:t>
      </w:r>
      <w:r w:rsidR="00721038" w:rsidRPr="00BE41CA">
        <w:rPr>
          <w:rFonts w:ascii="Times New Roman" w:hAnsi="Times New Roman" w:cs="Times New Roman"/>
          <w:sz w:val="24"/>
          <w:szCs w:val="24"/>
        </w:rPr>
        <w:t xml:space="preserve"> </w:t>
      </w:r>
      <w:r w:rsidRPr="00BE41CA">
        <w:rPr>
          <w:rFonts w:ascii="Times New Roman" w:hAnsi="Times New Roman" w:cs="Times New Roman"/>
          <w:sz w:val="24"/>
          <w:szCs w:val="24"/>
        </w:rPr>
        <w:t>d.</w:t>
      </w:r>
    </w:p>
    <w:p w14:paraId="1306B833" w14:textId="77777777" w:rsidR="00015B06" w:rsidRPr="00412041" w:rsidRDefault="00015B06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2C1165F" w14:textId="77777777" w:rsidR="00721038" w:rsidRPr="00412041" w:rsidRDefault="0072103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44F1D" w14:textId="77777777" w:rsidR="00486A44" w:rsidRDefault="00486A4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72E2E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57E69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A6A3A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55E047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1E9E9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A70A7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EA73E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84DA9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0ED40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AA209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787F8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F6BB6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6EDB7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46DB9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23047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F94F6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63855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DE2AF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B875C6" w14:textId="77777777" w:rsidR="00987C65" w:rsidRDefault="00987C65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3B57E" w14:textId="77777777" w:rsidR="00BE41CA" w:rsidRDefault="00BE41C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33CA0" w14:textId="77777777" w:rsidR="003B53E7" w:rsidRDefault="003B53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6BA88" w14:textId="77777777" w:rsidR="00DB14B8" w:rsidRDefault="00DB14B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Pr="0041204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Rūta Vaitkūnienė</w:t>
      </w:r>
    </w:p>
    <w:p w14:paraId="090E385E" w14:textId="3E88380C" w:rsidR="00277B95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</w:t>
      </w:r>
      <w:r w:rsidR="001151F7">
        <w:rPr>
          <w:rFonts w:ascii="Times New Roman" w:hAnsi="Times New Roman" w:cs="Times New Roman"/>
          <w:sz w:val="24"/>
          <w:szCs w:val="24"/>
        </w:rPr>
        <w:t>6</w:t>
      </w:r>
      <w:r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01</w:t>
      </w:r>
      <w:r w:rsidR="00721038"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</w:t>
      </w:r>
      <w:r w:rsidR="00BE41CA">
        <w:rPr>
          <w:rFonts w:ascii="Times New Roman" w:hAnsi="Times New Roman" w:cs="Times New Roman"/>
          <w:sz w:val="24"/>
          <w:szCs w:val="24"/>
        </w:rPr>
        <w:t>8</w:t>
      </w:r>
    </w:p>
    <w:p w14:paraId="6B0A27F5" w14:textId="77777777" w:rsidR="00BA490F" w:rsidRDefault="00BA490F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40510" w14:textId="77777777" w:rsidR="00BE41CA" w:rsidRPr="00AF2DD1" w:rsidRDefault="00BE41C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E41CA" w:rsidRPr="00AF2DD1" w:rsidSect="00EF425D">
      <w:headerReference w:type="default" r:id="rId9"/>
      <w:pgSz w:w="11906" w:h="16838"/>
      <w:pgMar w:top="1276" w:right="707" w:bottom="1135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09DAD" w14:textId="77777777" w:rsidR="00BC197D" w:rsidRPr="00412041" w:rsidRDefault="00BC197D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0C1B89C3" w14:textId="77777777" w:rsidR="00BC197D" w:rsidRPr="00412041" w:rsidRDefault="00BC197D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G Mincho Light J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C6C8" w14:textId="77777777" w:rsidR="00BC197D" w:rsidRPr="00412041" w:rsidRDefault="00BC197D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5E085231" w14:textId="77777777" w:rsidR="00BC197D" w:rsidRPr="00412041" w:rsidRDefault="00BC197D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12F2561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01647602"/>
    <w:multiLevelType w:val="hybridMultilevel"/>
    <w:tmpl w:val="66D4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42B2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8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2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8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1" w15:restartNumberingAfterBreak="0">
    <w:nsid w:val="38BD6DEF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2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31F7B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4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D7F9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6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4971E8"/>
    <w:multiLevelType w:val="hybridMultilevel"/>
    <w:tmpl w:val="11FC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5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36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8" w15:restartNumberingAfterBreak="0">
    <w:nsid w:val="5FF1634C"/>
    <w:multiLevelType w:val="hybridMultilevel"/>
    <w:tmpl w:val="2D903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4" w15:restartNumberingAfterBreak="0">
    <w:nsid w:val="69BD4300"/>
    <w:multiLevelType w:val="hybridMultilevel"/>
    <w:tmpl w:val="8F541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74BF0459"/>
    <w:multiLevelType w:val="hybridMultilevel"/>
    <w:tmpl w:val="A2E83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763C2A5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54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31"/>
  </w:num>
  <w:num w:numId="7" w16cid:durableId="19828038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48"/>
  </w:num>
  <w:num w:numId="9" w16cid:durableId="10112521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40"/>
  </w:num>
  <w:num w:numId="11" w16cid:durableId="1809008319">
    <w:abstractNumId w:val="42"/>
  </w:num>
  <w:num w:numId="12" w16cid:durableId="944846627">
    <w:abstractNumId w:val="35"/>
  </w:num>
  <w:num w:numId="13" w16cid:durableId="1546674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28"/>
  </w:num>
  <w:num w:numId="16" w16cid:durableId="1708219949">
    <w:abstractNumId w:val="52"/>
  </w:num>
  <w:num w:numId="17" w16cid:durableId="1293251071">
    <w:abstractNumId w:val="14"/>
  </w:num>
  <w:num w:numId="18" w16cid:durableId="179701817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11"/>
  </w:num>
  <w:num w:numId="21" w16cid:durableId="101649601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36"/>
  </w:num>
  <w:num w:numId="23" w16cid:durableId="1429542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50"/>
  </w:num>
  <w:num w:numId="26" w16cid:durableId="169903989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43"/>
  </w:num>
  <w:num w:numId="28" w16cid:durableId="8074304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37"/>
  </w:num>
  <w:num w:numId="30" w16cid:durableId="542255787">
    <w:abstractNumId w:val="22"/>
  </w:num>
  <w:num w:numId="31" w16cid:durableId="17049857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33"/>
  </w:num>
  <w:num w:numId="34" w16cid:durableId="697311721">
    <w:abstractNumId w:val="24"/>
  </w:num>
  <w:num w:numId="35" w16cid:durableId="3747403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21"/>
  </w:num>
  <w:num w:numId="38" w16cid:durableId="42563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56"/>
  </w:num>
  <w:num w:numId="40" w16cid:durableId="11354857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17"/>
  </w:num>
  <w:num w:numId="42" w16cid:durableId="686062548">
    <w:abstractNumId w:val="0"/>
  </w:num>
  <w:num w:numId="43" w16cid:durableId="1118337487">
    <w:abstractNumId w:val="34"/>
  </w:num>
  <w:num w:numId="44" w16cid:durableId="549852495">
    <w:abstractNumId w:val="20"/>
  </w:num>
  <w:num w:numId="45" w16cid:durableId="3895721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5"/>
  </w:num>
  <w:num w:numId="47" w16cid:durableId="19664291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12"/>
  </w:num>
  <w:num w:numId="49" w16cid:durableId="9677783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687710">
    <w:abstractNumId w:val="23"/>
  </w:num>
  <w:num w:numId="51" w16cid:durableId="1259827987">
    <w:abstractNumId w:val="25"/>
  </w:num>
  <w:num w:numId="52" w16cid:durableId="14909031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3752051">
    <w:abstractNumId w:val="2"/>
  </w:num>
  <w:num w:numId="54" w16cid:durableId="1743529440">
    <w:abstractNumId w:val="7"/>
  </w:num>
  <w:num w:numId="55" w16cid:durableId="1008217484">
    <w:abstractNumId w:val="27"/>
  </w:num>
  <w:num w:numId="56" w16cid:durableId="673410660">
    <w:abstractNumId w:val="53"/>
  </w:num>
  <w:num w:numId="57" w16cid:durableId="1941720550">
    <w:abstractNumId w:val="3"/>
  </w:num>
  <w:num w:numId="58" w16cid:durableId="3730473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2260700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65797"/>
    <w:rsid w:val="00070D0B"/>
    <w:rsid w:val="00075B39"/>
    <w:rsid w:val="00077C66"/>
    <w:rsid w:val="000804A1"/>
    <w:rsid w:val="000903C5"/>
    <w:rsid w:val="000A0968"/>
    <w:rsid w:val="000C0DF3"/>
    <w:rsid w:val="000C1196"/>
    <w:rsid w:val="000C7B98"/>
    <w:rsid w:val="000D18B4"/>
    <w:rsid w:val="000D4B8C"/>
    <w:rsid w:val="000F1967"/>
    <w:rsid w:val="000F2509"/>
    <w:rsid w:val="000F6255"/>
    <w:rsid w:val="00101A95"/>
    <w:rsid w:val="001051D3"/>
    <w:rsid w:val="00113486"/>
    <w:rsid w:val="00114E98"/>
    <w:rsid w:val="001151C0"/>
    <w:rsid w:val="001151F7"/>
    <w:rsid w:val="00115C42"/>
    <w:rsid w:val="0012318F"/>
    <w:rsid w:val="00123EDA"/>
    <w:rsid w:val="0013448A"/>
    <w:rsid w:val="00134B39"/>
    <w:rsid w:val="0013617A"/>
    <w:rsid w:val="001423D1"/>
    <w:rsid w:val="00144DB7"/>
    <w:rsid w:val="0014708C"/>
    <w:rsid w:val="00147A56"/>
    <w:rsid w:val="00153BE1"/>
    <w:rsid w:val="001540F4"/>
    <w:rsid w:val="001654F9"/>
    <w:rsid w:val="00171307"/>
    <w:rsid w:val="00172AB4"/>
    <w:rsid w:val="001752EB"/>
    <w:rsid w:val="00185C2D"/>
    <w:rsid w:val="00187BFA"/>
    <w:rsid w:val="001A08CA"/>
    <w:rsid w:val="001A1AC5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1566"/>
    <w:rsid w:val="001F4F5B"/>
    <w:rsid w:val="002009BC"/>
    <w:rsid w:val="00210BC5"/>
    <w:rsid w:val="00235B8E"/>
    <w:rsid w:val="00241445"/>
    <w:rsid w:val="00241D0A"/>
    <w:rsid w:val="0024517B"/>
    <w:rsid w:val="00274A87"/>
    <w:rsid w:val="0027758B"/>
    <w:rsid w:val="00277B95"/>
    <w:rsid w:val="00277F0B"/>
    <w:rsid w:val="00291D9C"/>
    <w:rsid w:val="00292E62"/>
    <w:rsid w:val="00293011"/>
    <w:rsid w:val="002C003E"/>
    <w:rsid w:val="002C1D94"/>
    <w:rsid w:val="002D7682"/>
    <w:rsid w:val="002E0D2C"/>
    <w:rsid w:val="002E4CA0"/>
    <w:rsid w:val="002F517F"/>
    <w:rsid w:val="002F6123"/>
    <w:rsid w:val="002F74F1"/>
    <w:rsid w:val="002F7B38"/>
    <w:rsid w:val="00301C7E"/>
    <w:rsid w:val="003054B9"/>
    <w:rsid w:val="003151D4"/>
    <w:rsid w:val="00321C73"/>
    <w:rsid w:val="003307AC"/>
    <w:rsid w:val="003311F6"/>
    <w:rsid w:val="003343D4"/>
    <w:rsid w:val="003344DC"/>
    <w:rsid w:val="00334F47"/>
    <w:rsid w:val="003436C5"/>
    <w:rsid w:val="00343978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4B8"/>
    <w:rsid w:val="00376ACD"/>
    <w:rsid w:val="003A1B0B"/>
    <w:rsid w:val="003B4A09"/>
    <w:rsid w:val="003B53E7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4AE"/>
    <w:rsid w:val="0041274B"/>
    <w:rsid w:val="004218EA"/>
    <w:rsid w:val="0042650F"/>
    <w:rsid w:val="004267D8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550E4"/>
    <w:rsid w:val="005556A4"/>
    <w:rsid w:val="00556FCE"/>
    <w:rsid w:val="00563C1B"/>
    <w:rsid w:val="0056460E"/>
    <w:rsid w:val="0056657C"/>
    <w:rsid w:val="005709C2"/>
    <w:rsid w:val="005717E4"/>
    <w:rsid w:val="0057279F"/>
    <w:rsid w:val="005746CE"/>
    <w:rsid w:val="005747DB"/>
    <w:rsid w:val="0057542B"/>
    <w:rsid w:val="005807C2"/>
    <w:rsid w:val="00586958"/>
    <w:rsid w:val="0059456E"/>
    <w:rsid w:val="00597411"/>
    <w:rsid w:val="005A43E9"/>
    <w:rsid w:val="005A7A04"/>
    <w:rsid w:val="005D6DA3"/>
    <w:rsid w:val="005D6F79"/>
    <w:rsid w:val="005E4ED6"/>
    <w:rsid w:val="005F36E7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6F6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421E"/>
    <w:rsid w:val="006964D9"/>
    <w:rsid w:val="006A529C"/>
    <w:rsid w:val="006B27D3"/>
    <w:rsid w:val="006C2CFD"/>
    <w:rsid w:val="006C6302"/>
    <w:rsid w:val="006C7590"/>
    <w:rsid w:val="006D4AB5"/>
    <w:rsid w:val="006E17A8"/>
    <w:rsid w:val="006F04A3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1DC6"/>
    <w:rsid w:val="00723394"/>
    <w:rsid w:val="007240B3"/>
    <w:rsid w:val="007252A7"/>
    <w:rsid w:val="00726773"/>
    <w:rsid w:val="00733179"/>
    <w:rsid w:val="00734314"/>
    <w:rsid w:val="00734591"/>
    <w:rsid w:val="0074459B"/>
    <w:rsid w:val="00754AD7"/>
    <w:rsid w:val="0075569C"/>
    <w:rsid w:val="007620AF"/>
    <w:rsid w:val="007628DB"/>
    <w:rsid w:val="007672D8"/>
    <w:rsid w:val="00774B02"/>
    <w:rsid w:val="007A269A"/>
    <w:rsid w:val="007A4414"/>
    <w:rsid w:val="007A6C19"/>
    <w:rsid w:val="007B6BE4"/>
    <w:rsid w:val="007C2594"/>
    <w:rsid w:val="007C6DB5"/>
    <w:rsid w:val="007D03F8"/>
    <w:rsid w:val="007D21E6"/>
    <w:rsid w:val="007D5922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7A5E"/>
    <w:rsid w:val="0082553D"/>
    <w:rsid w:val="00831F88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5670C"/>
    <w:rsid w:val="008621F4"/>
    <w:rsid w:val="00874FDE"/>
    <w:rsid w:val="00885F96"/>
    <w:rsid w:val="00890EEB"/>
    <w:rsid w:val="00894864"/>
    <w:rsid w:val="00896D19"/>
    <w:rsid w:val="00897643"/>
    <w:rsid w:val="008A5C4A"/>
    <w:rsid w:val="008A5D06"/>
    <w:rsid w:val="008B2C74"/>
    <w:rsid w:val="008B436C"/>
    <w:rsid w:val="008C55AF"/>
    <w:rsid w:val="008D5A16"/>
    <w:rsid w:val="008D6393"/>
    <w:rsid w:val="008D6A7A"/>
    <w:rsid w:val="008E1415"/>
    <w:rsid w:val="008E480D"/>
    <w:rsid w:val="008F3BF0"/>
    <w:rsid w:val="008F46CF"/>
    <w:rsid w:val="00902F9C"/>
    <w:rsid w:val="0090303D"/>
    <w:rsid w:val="009073B5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47F09"/>
    <w:rsid w:val="009504B9"/>
    <w:rsid w:val="00953DFA"/>
    <w:rsid w:val="00965901"/>
    <w:rsid w:val="009678F6"/>
    <w:rsid w:val="00973DCD"/>
    <w:rsid w:val="00976EB4"/>
    <w:rsid w:val="009776BB"/>
    <w:rsid w:val="00977D3D"/>
    <w:rsid w:val="009801B7"/>
    <w:rsid w:val="00980BFE"/>
    <w:rsid w:val="00987C65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41CD"/>
    <w:rsid w:val="009E6D9C"/>
    <w:rsid w:val="009E77B7"/>
    <w:rsid w:val="009E7C58"/>
    <w:rsid w:val="009F1225"/>
    <w:rsid w:val="00A04F8A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5AF1"/>
    <w:rsid w:val="00A96A1A"/>
    <w:rsid w:val="00AA1751"/>
    <w:rsid w:val="00AA4B1A"/>
    <w:rsid w:val="00AA5BE4"/>
    <w:rsid w:val="00AB0E07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F04CE"/>
    <w:rsid w:val="00AF2DD1"/>
    <w:rsid w:val="00B12126"/>
    <w:rsid w:val="00B140E6"/>
    <w:rsid w:val="00B27E51"/>
    <w:rsid w:val="00B27F23"/>
    <w:rsid w:val="00B34ED2"/>
    <w:rsid w:val="00B3541F"/>
    <w:rsid w:val="00B35B69"/>
    <w:rsid w:val="00B36B61"/>
    <w:rsid w:val="00B36F32"/>
    <w:rsid w:val="00B4228D"/>
    <w:rsid w:val="00B47E27"/>
    <w:rsid w:val="00B51CF4"/>
    <w:rsid w:val="00B5255F"/>
    <w:rsid w:val="00B537D6"/>
    <w:rsid w:val="00B56ADB"/>
    <w:rsid w:val="00B570CA"/>
    <w:rsid w:val="00B57820"/>
    <w:rsid w:val="00B6057E"/>
    <w:rsid w:val="00B619AA"/>
    <w:rsid w:val="00B630CE"/>
    <w:rsid w:val="00B65353"/>
    <w:rsid w:val="00B66D6B"/>
    <w:rsid w:val="00B66F6E"/>
    <w:rsid w:val="00B6783A"/>
    <w:rsid w:val="00B7177E"/>
    <w:rsid w:val="00B73F7A"/>
    <w:rsid w:val="00B76828"/>
    <w:rsid w:val="00B76A6F"/>
    <w:rsid w:val="00B807BA"/>
    <w:rsid w:val="00B82337"/>
    <w:rsid w:val="00B86A8D"/>
    <w:rsid w:val="00B874E7"/>
    <w:rsid w:val="00B933B8"/>
    <w:rsid w:val="00B9755A"/>
    <w:rsid w:val="00BA1A5A"/>
    <w:rsid w:val="00BA44FC"/>
    <w:rsid w:val="00BA490F"/>
    <w:rsid w:val="00BB23B3"/>
    <w:rsid w:val="00BB7024"/>
    <w:rsid w:val="00BC197D"/>
    <w:rsid w:val="00BD0D63"/>
    <w:rsid w:val="00BD1703"/>
    <w:rsid w:val="00BD5A27"/>
    <w:rsid w:val="00BD6F22"/>
    <w:rsid w:val="00BD72F5"/>
    <w:rsid w:val="00BE41CA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0777A"/>
    <w:rsid w:val="00C103B8"/>
    <w:rsid w:val="00C164A3"/>
    <w:rsid w:val="00C175B9"/>
    <w:rsid w:val="00C2272B"/>
    <w:rsid w:val="00C25DC4"/>
    <w:rsid w:val="00C25FE0"/>
    <w:rsid w:val="00C27859"/>
    <w:rsid w:val="00C30433"/>
    <w:rsid w:val="00C32FA8"/>
    <w:rsid w:val="00C347DE"/>
    <w:rsid w:val="00C37580"/>
    <w:rsid w:val="00C44622"/>
    <w:rsid w:val="00C50630"/>
    <w:rsid w:val="00C53E09"/>
    <w:rsid w:val="00C60732"/>
    <w:rsid w:val="00C61F49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86932"/>
    <w:rsid w:val="00D97AAA"/>
    <w:rsid w:val="00DA1AFD"/>
    <w:rsid w:val="00DA3E5E"/>
    <w:rsid w:val="00DA76B3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6AAC"/>
    <w:rsid w:val="00DD7921"/>
    <w:rsid w:val="00DE2FF5"/>
    <w:rsid w:val="00DE6B6B"/>
    <w:rsid w:val="00DF6BA5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346"/>
    <w:rsid w:val="00EC3EC3"/>
    <w:rsid w:val="00ED1010"/>
    <w:rsid w:val="00ED19FB"/>
    <w:rsid w:val="00EE502B"/>
    <w:rsid w:val="00EE71D8"/>
    <w:rsid w:val="00EF425D"/>
    <w:rsid w:val="00F0287E"/>
    <w:rsid w:val="00F07A80"/>
    <w:rsid w:val="00F12858"/>
    <w:rsid w:val="00F24355"/>
    <w:rsid w:val="00F24B7B"/>
    <w:rsid w:val="00F31A5B"/>
    <w:rsid w:val="00F5169B"/>
    <w:rsid w:val="00F5325F"/>
    <w:rsid w:val="00F57222"/>
    <w:rsid w:val="00F6081E"/>
    <w:rsid w:val="00F61CCB"/>
    <w:rsid w:val="00F73DB2"/>
    <w:rsid w:val="00F759D8"/>
    <w:rsid w:val="00F76FCE"/>
    <w:rsid w:val="00F821CD"/>
    <w:rsid w:val="00F863B9"/>
    <w:rsid w:val="00F950CB"/>
    <w:rsid w:val="00F96182"/>
    <w:rsid w:val="00F97D00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329FA54-15AE-41EB-82E6-AACEA17D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4610</Words>
  <Characters>2628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2</cp:revision>
  <cp:lastPrinted>2025-09-04T11:05:00Z</cp:lastPrinted>
  <dcterms:created xsi:type="dcterms:W3CDTF">2026-01-08T11:25:00Z</dcterms:created>
  <dcterms:modified xsi:type="dcterms:W3CDTF">2026-01-08T11:25:00Z</dcterms:modified>
</cp:coreProperties>
</file>