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0D8CE" w14:textId="395A4B96"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20</w:t>
      </w:r>
      <w:r w:rsidR="00A267D2" w:rsidRPr="00345F51">
        <w:rPr>
          <w:rFonts w:ascii="Times New Roman" w:hAnsi="Times New Roman" w:cs="Times New Roman"/>
          <w:sz w:val="24"/>
          <w:szCs w:val="24"/>
        </w:rPr>
        <w:t>26</w:t>
      </w:r>
      <w:r w:rsidRPr="00345F51">
        <w:rPr>
          <w:rFonts w:ascii="Times New Roman" w:hAnsi="Times New Roman" w:cs="Times New Roman"/>
          <w:sz w:val="24"/>
          <w:szCs w:val="24"/>
        </w:rPr>
        <w:t xml:space="preserve"> m. </w:t>
      </w:r>
      <w:r w:rsidR="00A267D2" w:rsidRPr="00345F51">
        <w:rPr>
          <w:rFonts w:ascii="Times New Roman" w:hAnsi="Times New Roman" w:cs="Times New Roman"/>
          <w:sz w:val="24"/>
          <w:szCs w:val="24"/>
        </w:rPr>
        <w:t>sausio</w:t>
      </w:r>
      <w:r w:rsidR="00F14BAC" w:rsidRPr="00345F51">
        <w:rPr>
          <w:rFonts w:ascii="Times New Roman" w:hAnsi="Times New Roman" w:cs="Times New Roman"/>
          <w:sz w:val="24"/>
          <w:szCs w:val="24"/>
        </w:rPr>
        <w:t xml:space="preserve">   </w:t>
      </w:r>
      <w:r w:rsidRPr="00345F51">
        <w:rPr>
          <w:rFonts w:ascii="Times New Roman" w:hAnsi="Times New Roman" w:cs="Times New Roman"/>
          <w:sz w:val="24"/>
          <w:szCs w:val="24"/>
        </w:rPr>
        <w:t>d.  Nr. M-</w:t>
      </w:r>
      <w:r w:rsidR="00F14BAC" w:rsidRPr="00345F51">
        <w:rPr>
          <w:rFonts w:ascii="Times New Roman" w:hAnsi="Times New Roman" w:cs="Times New Roman"/>
          <w:sz w:val="24"/>
          <w:szCs w:val="24"/>
        </w:rPr>
        <w:t xml:space="preserve">   </w:t>
      </w:r>
    </w:p>
    <w:p w14:paraId="6BFA14CD"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Panevėžys</w:t>
      </w:r>
    </w:p>
    <w:p w14:paraId="4D34D811" w14:textId="77777777" w:rsidR="00311160" w:rsidRPr="00345F51" w:rsidRDefault="00311160" w:rsidP="00283D3F">
      <w:pPr>
        <w:spacing w:after="0" w:line="240" w:lineRule="auto"/>
        <w:jc w:val="center"/>
        <w:rPr>
          <w:rFonts w:ascii="Times New Roman" w:hAnsi="Times New Roman" w:cs="Times New Roman"/>
          <w:sz w:val="24"/>
          <w:szCs w:val="24"/>
        </w:rPr>
      </w:pPr>
    </w:p>
    <w:p w14:paraId="57CF8B5D" w14:textId="620295B9" w:rsidR="00283D3F" w:rsidRPr="00345F51" w:rsidRDefault="00283D3F" w:rsidP="00283D3F">
      <w:pPr>
        <w:spacing w:after="0" w:line="240" w:lineRule="auto"/>
        <w:ind w:firstLine="709"/>
        <w:jc w:val="both"/>
        <w:rPr>
          <w:rFonts w:ascii="Times New Roman" w:hAnsi="Times New Roman" w:cs="Times New Roman"/>
          <w:sz w:val="24"/>
          <w:szCs w:val="24"/>
          <w:highlight w:val="yellow"/>
        </w:rPr>
      </w:pPr>
      <w:r w:rsidRPr="00345F51">
        <w:rPr>
          <w:rFonts w:ascii="Times New Roman" w:hAnsi="Times New Roman" w:cs="Times New Roman"/>
          <w:sz w:val="24"/>
          <w:szCs w:val="24"/>
        </w:rPr>
        <w:t xml:space="preserve">Vadovaudamasis Lietuvos Respublikos vietos savivaldos įstatymo 25 straipsnio 5 dalimi,  </w:t>
      </w:r>
      <w:r w:rsidRPr="00345F51">
        <w:rPr>
          <w:rFonts w:ascii="Times New Roman" w:hAnsi="Times New Roman" w:cs="Times New Roman"/>
          <w:sz w:val="24"/>
          <w:szCs w:val="24"/>
        </w:rPr>
        <w:br/>
        <w:t xml:space="preserve">27 straipsnio 2 dalies 7 punktu, Lietuvos Respublikos biudžetinių įstaigų įstatymo 5 straipsnio </w:t>
      </w:r>
      <w:r w:rsidRPr="00345F51">
        <w:rPr>
          <w:rFonts w:ascii="Times New Roman" w:hAnsi="Times New Roman" w:cs="Times New Roman"/>
          <w:sz w:val="24"/>
          <w:szCs w:val="24"/>
        </w:rPr>
        <w:br/>
        <w:t xml:space="preserve">2 dalimi, Lietuvos Respublikos biudžetinių įstaigų darbuotojų darbo apmokėjimo ir komisijų narių atlygio už darbą įstatymo Nr. XIII-198, </w:t>
      </w:r>
      <w:r w:rsidR="00F8649B" w:rsidRPr="00345F51">
        <w:rPr>
          <w:rFonts w:ascii="Times New Roman" w:hAnsi="Times New Roman" w:cs="Times New Roman"/>
          <w:sz w:val="24"/>
          <w:szCs w:val="24"/>
        </w:rPr>
        <w:t>2</w:t>
      </w:r>
      <w:r w:rsidRPr="00345F51">
        <w:rPr>
          <w:rFonts w:ascii="Times New Roman" w:hAnsi="Times New Roman" w:cs="Times New Roman"/>
          <w:sz w:val="24"/>
          <w:szCs w:val="24"/>
        </w:rPr>
        <w:t xml:space="preserve">, </w:t>
      </w:r>
      <w:r w:rsidR="00F8649B" w:rsidRPr="00345F51">
        <w:rPr>
          <w:rFonts w:ascii="Times New Roman" w:hAnsi="Times New Roman" w:cs="Times New Roman"/>
          <w:sz w:val="24"/>
          <w:szCs w:val="24"/>
        </w:rPr>
        <w:t>4</w:t>
      </w:r>
      <w:r w:rsidRPr="00345F51">
        <w:rPr>
          <w:rFonts w:ascii="Times New Roman" w:hAnsi="Times New Roman" w:cs="Times New Roman"/>
          <w:sz w:val="24"/>
          <w:szCs w:val="24"/>
        </w:rPr>
        <w:t xml:space="preserve">, 6, </w:t>
      </w:r>
      <w:r w:rsidR="00F8649B" w:rsidRPr="00345F51">
        <w:rPr>
          <w:rFonts w:ascii="Times New Roman" w:hAnsi="Times New Roman" w:cs="Times New Roman"/>
          <w:sz w:val="24"/>
          <w:szCs w:val="24"/>
        </w:rPr>
        <w:t>7</w:t>
      </w:r>
      <w:r w:rsidRPr="00345F51">
        <w:rPr>
          <w:rFonts w:ascii="Times New Roman" w:hAnsi="Times New Roman" w:cs="Times New Roman"/>
          <w:sz w:val="24"/>
          <w:szCs w:val="24"/>
        </w:rPr>
        <w:t>, 9 straipsnių ir 1</w:t>
      </w:r>
      <w:r w:rsidR="000E1C44" w:rsidRPr="00345F51">
        <w:rPr>
          <w:rFonts w:ascii="Times New Roman" w:hAnsi="Times New Roman" w:cs="Times New Roman"/>
          <w:sz w:val="24"/>
          <w:szCs w:val="24"/>
        </w:rPr>
        <w:t xml:space="preserve"> bei</w:t>
      </w:r>
      <w:r w:rsidRPr="00345F51">
        <w:rPr>
          <w:rFonts w:ascii="Times New Roman" w:hAnsi="Times New Roman" w:cs="Times New Roman"/>
          <w:sz w:val="24"/>
          <w:szCs w:val="24"/>
        </w:rPr>
        <w:t xml:space="preserve"> 2 priedų pakeitimo įstatymu:</w:t>
      </w:r>
    </w:p>
    <w:p w14:paraId="50226552" w14:textId="3B94B89E" w:rsidR="00283D3F" w:rsidRPr="00345F51" w:rsidRDefault="00283D3F" w:rsidP="00283D3F">
      <w:pPr>
        <w:spacing w:after="0" w:line="240" w:lineRule="auto"/>
        <w:ind w:firstLine="720"/>
        <w:jc w:val="both"/>
        <w:rPr>
          <w:rFonts w:ascii="Times New Roman" w:hAnsi="Times New Roman" w:cs="Times New Roman"/>
          <w:bCs/>
          <w:sz w:val="24"/>
          <w:szCs w:val="24"/>
          <w:lang w:eastAsia="lt-LT"/>
        </w:rPr>
      </w:pPr>
      <w:r w:rsidRPr="00345F51">
        <w:rPr>
          <w:rFonts w:ascii="Times New Roman" w:hAnsi="Times New Roman" w:cs="Times New Roman"/>
          <w:sz w:val="24"/>
          <w:szCs w:val="24"/>
        </w:rPr>
        <w:t xml:space="preserve">1. </w:t>
      </w:r>
      <w:r w:rsidRPr="00345F51">
        <w:rPr>
          <w:rFonts w:ascii="Times New Roman" w:hAnsi="Times New Roman" w:cs="Times New Roman"/>
          <w:bCs/>
          <w:sz w:val="24"/>
          <w:szCs w:val="24"/>
          <w:lang w:eastAsia="lt-LT"/>
        </w:rPr>
        <w:t xml:space="preserve">P a k e i č i u </w:t>
      </w:r>
      <w:r w:rsidRPr="00345F51">
        <w:rPr>
          <w:rFonts w:ascii="Times New Roman" w:hAnsi="Times New Roman" w:cs="Times New Roman"/>
          <w:sz w:val="24"/>
          <w:szCs w:val="24"/>
        </w:rPr>
        <w:t xml:space="preserve">Panevėžio rajono savivaldybės biudžetinių įstaigų vadovų darbo apmokėjimo sistemą, patvirtintą </w:t>
      </w:r>
      <w:r w:rsidRPr="00345F51">
        <w:rPr>
          <w:rFonts w:ascii="Times New Roman" w:hAnsi="Times New Roman" w:cs="Times New Roman"/>
          <w:bCs/>
          <w:sz w:val="24"/>
          <w:szCs w:val="24"/>
          <w:lang w:eastAsia="lt-LT"/>
        </w:rPr>
        <w:t xml:space="preserve">Savivaldybės mero 2024 m. rugpjūčio 20 d. potvarkiu Nr. M-486 „Dėl </w:t>
      </w:r>
      <w:r w:rsidRPr="00345F51">
        <w:rPr>
          <w:rFonts w:ascii="Times New Roman" w:hAnsi="Times New Roman" w:cs="Times New Roman"/>
          <w:sz w:val="24"/>
          <w:szCs w:val="24"/>
        </w:rPr>
        <w:t xml:space="preserve">Panevėžio rajono savivaldybės biudžetinių įstaigų vadovų darbo apmokėjimo sistemos </w:t>
      </w:r>
      <w:r w:rsidRPr="008529F8">
        <w:rPr>
          <w:rFonts w:ascii="Times New Roman" w:hAnsi="Times New Roman" w:cs="Times New Roman"/>
          <w:sz w:val="24"/>
          <w:szCs w:val="24"/>
        </w:rPr>
        <w:t>patvirtinimo</w:t>
      </w:r>
      <w:r w:rsidRPr="008529F8">
        <w:rPr>
          <w:rFonts w:ascii="Times New Roman" w:hAnsi="Times New Roman" w:cs="Times New Roman"/>
          <w:bCs/>
          <w:sz w:val="24"/>
          <w:szCs w:val="24"/>
          <w:lang w:eastAsia="lt-LT"/>
        </w:rPr>
        <w:t xml:space="preserve">“ </w:t>
      </w:r>
      <w:r w:rsidRPr="008529F8">
        <w:rPr>
          <w:rFonts w:ascii="Times New Roman" w:hAnsi="Times New Roman" w:cs="Times New Roman"/>
          <w:sz w:val="24"/>
          <w:szCs w:val="24"/>
        </w:rPr>
        <w:t>(toliau –</w:t>
      </w:r>
      <w:r w:rsidRPr="00345F51">
        <w:rPr>
          <w:rFonts w:ascii="Times New Roman" w:hAnsi="Times New Roman" w:cs="Times New Roman"/>
          <w:sz w:val="24"/>
          <w:szCs w:val="24"/>
        </w:rPr>
        <w:t xml:space="preserve"> </w:t>
      </w:r>
      <w:r w:rsidR="008529F8">
        <w:rPr>
          <w:rFonts w:ascii="Times New Roman" w:hAnsi="Times New Roman" w:cs="Times New Roman"/>
          <w:sz w:val="24"/>
          <w:szCs w:val="24"/>
        </w:rPr>
        <w:t>Darbo apmokėjimo sistema), taip:</w:t>
      </w:r>
      <w:r w:rsidR="00BF0D48" w:rsidRPr="00345F51">
        <w:rPr>
          <w:rFonts w:ascii="Times New Roman" w:hAnsi="Times New Roman" w:cs="Times New Roman"/>
          <w:sz w:val="24"/>
          <w:szCs w:val="24"/>
        </w:rPr>
        <w:t xml:space="preserve"> </w:t>
      </w:r>
    </w:p>
    <w:p w14:paraId="2A72E452" w14:textId="0BA5CE00" w:rsidR="00DD167C" w:rsidRPr="00345F51" w:rsidRDefault="00DD167C" w:rsidP="00DD167C">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color w:val="000000" w:themeColor="text1"/>
          <w:sz w:val="24"/>
          <w:szCs w:val="24"/>
          <w:lang w:eastAsia="lt-LT"/>
        </w:rPr>
        <w:t xml:space="preserve">1.1. pakeičiu </w:t>
      </w:r>
      <w:r w:rsidRPr="00345F51">
        <w:rPr>
          <w:rFonts w:ascii="Times New Roman" w:hAnsi="Times New Roman" w:cs="Times New Roman"/>
          <w:sz w:val="24"/>
          <w:szCs w:val="24"/>
        </w:rPr>
        <w:t>7.4 papunktį ir jį išdėstau taip:</w:t>
      </w:r>
    </w:p>
    <w:p w14:paraId="10736BEE" w14:textId="79DCD950" w:rsidR="00DD167C" w:rsidRPr="00345F51" w:rsidRDefault="00DD167C" w:rsidP="00DD167C">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sz w:val="24"/>
          <w:szCs w:val="24"/>
        </w:rPr>
        <w:t xml:space="preserve">„7.4. </w:t>
      </w:r>
      <w:r w:rsidR="00D66195" w:rsidRPr="00345F51">
        <w:rPr>
          <w:rFonts w:ascii="Times New Roman" w:hAnsi="Times New Roman" w:cs="Times New Roman"/>
          <w:sz w:val="24"/>
          <w:szCs w:val="24"/>
        </w:rPr>
        <w:t>specialieji reikalavimai, keliami šias pareigas einančiam darbuotojui (išsilavinimas, darbo patirtis, kvalifikacija ir kiti specialieji reikalavimai), nustatyti Lietuvos Respublikos teisės aktuose, reglamentuojančiuose atitinkamos srities biudžetinių įstaigų vadovų kvalifikacinius reikalavimus;</w:t>
      </w:r>
      <w:r w:rsidR="00C41285" w:rsidRPr="00345F51">
        <w:rPr>
          <w:rFonts w:ascii="Times New Roman" w:hAnsi="Times New Roman" w:cs="Times New Roman"/>
          <w:sz w:val="24"/>
          <w:szCs w:val="24"/>
        </w:rPr>
        <w:t>“;</w:t>
      </w:r>
    </w:p>
    <w:p w14:paraId="19AE9D42" w14:textId="2889B831" w:rsidR="00D503FF" w:rsidRPr="00345F51" w:rsidRDefault="00D503FF" w:rsidP="00D503FF">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color w:val="000000" w:themeColor="text1"/>
          <w:sz w:val="24"/>
          <w:szCs w:val="24"/>
          <w:lang w:eastAsia="lt-LT"/>
        </w:rPr>
        <w:t>1.</w:t>
      </w:r>
      <w:r w:rsidR="00DD167C" w:rsidRPr="00345F51">
        <w:rPr>
          <w:rFonts w:ascii="Times New Roman" w:hAnsi="Times New Roman" w:cs="Times New Roman"/>
          <w:color w:val="000000" w:themeColor="text1"/>
          <w:sz w:val="24"/>
          <w:szCs w:val="24"/>
          <w:lang w:eastAsia="lt-LT"/>
        </w:rPr>
        <w:t>2</w:t>
      </w:r>
      <w:r w:rsidRPr="00345F51">
        <w:rPr>
          <w:rFonts w:ascii="Times New Roman" w:hAnsi="Times New Roman" w:cs="Times New Roman"/>
          <w:color w:val="000000" w:themeColor="text1"/>
          <w:sz w:val="24"/>
          <w:szCs w:val="24"/>
          <w:lang w:eastAsia="lt-LT"/>
        </w:rPr>
        <w:t xml:space="preserve">. pakeičiu </w:t>
      </w:r>
      <w:r w:rsidRPr="00345F51">
        <w:rPr>
          <w:rFonts w:ascii="Times New Roman" w:hAnsi="Times New Roman" w:cs="Times New Roman"/>
          <w:sz w:val="24"/>
          <w:szCs w:val="24"/>
        </w:rPr>
        <w:t>9 punktą ir jį išdėstau taip:</w:t>
      </w:r>
    </w:p>
    <w:p w14:paraId="7FC9E0B0" w14:textId="4AF2C432" w:rsidR="00D503FF" w:rsidRPr="00345F51" w:rsidRDefault="00D503FF" w:rsidP="00D503FF">
      <w:pPr>
        <w:spacing w:after="0" w:line="240" w:lineRule="auto"/>
        <w:ind w:firstLine="709"/>
        <w:jc w:val="both"/>
        <w:rPr>
          <w:rFonts w:ascii="Times New Roman" w:eastAsia="Calibri" w:hAnsi="Times New Roman" w:cs="Times New Roman"/>
          <w:sz w:val="24"/>
          <w:szCs w:val="24"/>
        </w:rPr>
      </w:pPr>
      <w:r w:rsidRPr="00345F51">
        <w:rPr>
          <w:rFonts w:ascii="Times New Roman" w:hAnsi="Times New Roman" w:cs="Times New Roman"/>
          <w:bCs/>
          <w:sz w:val="24"/>
          <w:szCs w:val="24"/>
        </w:rPr>
        <w:t xml:space="preserve">„9. </w:t>
      </w:r>
      <w:r w:rsidRPr="00345F51">
        <w:rPr>
          <w:rFonts w:ascii="Times New Roman" w:eastAsia="Calibri" w:hAnsi="Times New Roman" w:cs="Times New Roman"/>
          <w:bCs/>
          <w:sz w:val="24"/>
          <w:szCs w:val="24"/>
        </w:rPr>
        <w:t xml:space="preserve">Biudžetinių įstaigų vadovų </w:t>
      </w:r>
      <w:r w:rsidRPr="00345F51">
        <w:rPr>
          <w:rFonts w:ascii="Times New Roman" w:eastAsia="Calibri" w:hAnsi="Times New Roman" w:cs="Times New Roman"/>
          <w:sz w:val="24"/>
          <w:szCs w:val="24"/>
        </w:rPr>
        <w:t>pareiginė alga nustatoma pareiginės algos koeficientais. Pareiginės algos koeficiento vienetas yra Lietuvos Respublikos pareiginės algos (atlyginimo) bazinio dydžio nustatymo įstatyme nustatytas pareiginės algos (atlyginimo) bazinis dydis. Pareiginė alga apskaičiuojama atitinkamą pareiginės algos koeficientą dauginant iš pareiginės algos (atlyginimo) bazinio dydžio.“;</w:t>
      </w:r>
    </w:p>
    <w:p w14:paraId="4688012A" w14:textId="7DB05ECB" w:rsidR="00157117" w:rsidRPr="00345F51" w:rsidRDefault="00157117" w:rsidP="00D503FF">
      <w:pPr>
        <w:spacing w:after="0" w:line="240" w:lineRule="auto"/>
        <w:ind w:firstLine="709"/>
        <w:jc w:val="both"/>
        <w:rPr>
          <w:rFonts w:ascii="Times New Roman" w:eastAsia="Calibri" w:hAnsi="Times New Roman" w:cs="Times New Roman"/>
          <w:sz w:val="24"/>
          <w:szCs w:val="24"/>
        </w:rPr>
      </w:pPr>
      <w:r w:rsidRPr="00345F51">
        <w:rPr>
          <w:rFonts w:ascii="Times New Roman" w:hAnsi="Times New Roman" w:cs="Times New Roman"/>
          <w:color w:val="000000" w:themeColor="text1"/>
          <w:sz w:val="24"/>
          <w:szCs w:val="24"/>
          <w:lang w:eastAsia="lt-LT"/>
        </w:rPr>
        <w:t>1.</w:t>
      </w:r>
      <w:r w:rsidR="00053E3F" w:rsidRPr="00345F51">
        <w:rPr>
          <w:rFonts w:ascii="Times New Roman" w:hAnsi="Times New Roman" w:cs="Times New Roman"/>
          <w:color w:val="000000" w:themeColor="text1"/>
          <w:sz w:val="24"/>
          <w:szCs w:val="24"/>
          <w:lang w:eastAsia="lt-LT"/>
        </w:rPr>
        <w:t>3</w:t>
      </w:r>
      <w:r w:rsidRPr="00345F51">
        <w:rPr>
          <w:rFonts w:ascii="Times New Roman" w:hAnsi="Times New Roman" w:cs="Times New Roman"/>
          <w:color w:val="000000" w:themeColor="text1"/>
          <w:sz w:val="24"/>
          <w:szCs w:val="24"/>
          <w:lang w:eastAsia="lt-LT"/>
        </w:rPr>
        <w:t xml:space="preserve">. pakeičiu </w:t>
      </w:r>
      <w:r w:rsidRPr="00345F51">
        <w:rPr>
          <w:rFonts w:ascii="Times New Roman" w:hAnsi="Times New Roman" w:cs="Times New Roman"/>
          <w:sz w:val="24"/>
          <w:szCs w:val="24"/>
        </w:rPr>
        <w:t>10.2</w:t>
      </w:r>
      <w:r w:rsidR="000E1C44" w:rsidRPr="00345F51">
        <w:rPr>
          <w:rFonts w:ascii="Times New Roman" w:hAnsi="Times New Roman" w:cs="Times New Roman"/>
          <w:sz w:val="24"/>
          <w:szCs w:val="24"/>
        </w:rPr>
        <w:t xml:space="preserve"> ir </w:t>
      </w:r>
      <w:r w:rsidR="00EA2151" w:rsidRPr="00345F51">
        <w:rPr>
          <w:rFonts w:ascii="Times New Roman" w:hAnsi="Times New Roman" w:cs="Times New Roman"/>
          <w:sz w:val="24"/>
          <w:szCs w:val="24"/>
        </w:rPr>
        <w:t>10.3</w:t>
      </w:r>
      <w:r w:rsidRPr="00345F51">
        <w:rPr>
          <w:rFonts w:ascii="Times New Roman" w:hAnsi="Times New Roman" w:cs="Times New Roman"/>
          <w:sz w:val="24"/>
          <w:szCs w:val="24"/>
        </w:rPr>
        <w:t xml:space="preserve"> papunk</w:t>
      </w:r>
      <w:r w:rsidR="00EA2151" w:rsidRPr="00345F51">
        <w:rPr>
          <w:rFonts w:ascii="Times New Roman" w:hAnsi="Times New Roman" w:cs="Times New Roman"/>
          <w:sz w:val="24"/>
          <w:szCs w:val="24"/>
        </w:rPr>
        <w:t>čius</w:t>
      </w:r>
      <w:r w:rsidRPr="00345F51">
        <w:rPr>
          <w:rFonts w:ascii="Times New Roman" w:hAnsi="Times New Roman" w:cs="Times New Roman"/>
          <w:sz w:val="24"/>
          <w:szCs w:val="24"/>
        </w:rPr>
        <w:t xml:space="preserve"> ir j</w:t>
      </w:r>
      <w:r w:rsidR="00EA2151" w:rsidRPr="00345F51">
        <w:rPr>
          <w:rFonts w:ascii="Times New Roman" w:hAnsi="Times New Roman" w:cs="Times New Roman"/>
          <w:sz w:val="24"/>
          <w:szCs w:val="24"/>
        </w:rPr>
        <w:t xml:space="preserve">uos </w:t>
      </w:r>
      <w:r w:rsidRPr="00345F51">
        <w:rPr>
          <w:rFonts w:ascii="Times New Roman" w:hAnsi="Times New Roman" w:cs="Times New Roman"/>
          <w:sz w:val="24"/>
          <w:szCs w:val="24"/>
        </w:rPr>
        <w:t>išdėstau taip:</w:t>
      </w:r>
    </w:p>
    <w:p w14:paraId="3E080343" w14:textId="72319ED5" w:rsidR="006A2D96" w:rsidRPr="00345F51" w:rsidRDefault="00C92A1E" w:rsidP="00532EC5">
      <w:pPr>
        <w:spacing w:after="0" w:line="240" w:lineRule="auto"/>
        <w:ind w:firstLine="709"/>
        <w:jc w:val="both"/>
        <w:rPr>
          <w:rFonts w:ascii="Times New Roman" w:hAnsi="Times New Roman" w:cs="Times New Roman"/>
          <w:sz w:val="24"/>
          <w:szCs w:val="24"/>
          <w:highlight w:val="yellow"/>
        </w:rPr>
      </w:pPr>
      <w:r w:rsidRPr="00345F51">
        <w:rPr>
          <w:rFonts w:ascii="Times New Roman" w:hAnsi="Times New Roman" w:cs="Times New Roman"/>
          <w:sz w:val="24"/>
          <w:szCs w:val="24"/>
        </w:rPr>
        <w:t>„</w:t>
      </w:r>
      <w:r w:rsidR="006A2D96" w:rsidRPr="00345F51">
        <w:rPr>
          <w:rFonts w:ascii="Times New Roman" w:hAnsi="Times New Roman" w:cs="Times New Roman"/>
          <w:sz w:val="24"/>
          <w:szCs w:val="24"/>
        </w:rPr>
        <w:t xml:space="preserve">10.2. mokyklų vadovų pareiginės algos koeficiento dydį – pagal Darbo apmokėjimo sistemos 2 priedą, atsižvelgdamas į mokykloje ugdomų mokinių skaičių, pedagoginio darbo stažą (metais) ir veiklos sudėtingumą, taip pat pareiginės algos koeficiento pakeitimus, susijusius su mokyklos vadovo veiklos vertinimu. Pareigybių, kurias </w:t>
      </w:r>
      <w:r w:rsidR="00D602C4" w:rsidRPr="00345F51">
        <w:rPr>
          <w:rFonts w:ascii="Times New Roman" w:hAnsi="Times New Roman" w:cs="Times New Roman"/>
          <w:sz w:val="24"/>
          <w:szCs w:val="24"/>
        </w:rPr>
        <w:t>einant</w:t>
      </w:r>
      <w:r w:rsidR="006A2D96" w:rsidRPr="00345F51">
        <w:rPr>
          <w:rFonts w:ascii="Times New Roman" w:hAnsi="Times New Roman" w:cs="Times New Roman"/>
          <w:sz w:val="24"/>
          <w:szCs w:val="24"/>
        </w:rPr>
        <w:t xml:space="preserve"> darbas yra laikomas pedagoginiu ir įskaitomas į pedagoginio darbo stažą, sąrašą tvirtina Lietuvos Respublikos švietimo, mokslo ir sporto</w:t>
      </w:r>
      <w:r w:rsidR="006A2D96" w:rsidRPr="00345F51">
        <w:rPr>
          <w:rFonts w:ascii="Times New Roman" w:hAnsi="Times New Roman" w:cs="Times New Roman"/>
          <w:b/>
          <w:sz w:val="24"/>
          <w:szCs w:val="24"/>
        </w:rPr>
        <w:t xml:space="preserve"> </w:t>
      </w:r>
      <w:r w:rsidR="006A2D96" w:rsidRPr="00345F51">
        <w:rPr>
          <w:rFonts w:ascii="Times New Roman" w:hAnsi="Times New Roman" w:cs="Times New Roman"/>
          <w:sz w:val="24"/>
          <w:szCs w:val="24"/>
        </w:rPr>
        <w:t>ministras;</w:t>
      </w:r>
    </w:p>
    <w:p w14:paraId="60F849EC" w14:textId="74A752C7" w:rsidR="00053E3F" w:rsidRPr="00345F51" w:rsidRDefault="00053E3F" w:rsidP="00053E3F">
      <w:pPr>
        <w:spacing w:after="0" w:line="240" w:lineRule="auto"/>
        <w:ind w:firstLine="720"/>
        <w:jc w:val="both"/>
        <w:rPr>
          <w:rFonts w:ascii="Times New Roman" w:eastAsia="Calibri" w:hAnsi="Times New Roman" w:cs="Times New Roman"/>
          <w:bCs/>
          <w:sz w:val="24"/>
          <w:szCs w:val="24"/>
        </w:rPr>
      </w:pPr>
      <w:r w:rsidRPr="00345F51">
        <w:rPr>
          <w:rFonts w:ascii="Times New Roman" w:eastAsia="Calibri" w:hAnsi="Times New Roman" w:cs="Times New Roman"/>
          <w:bCs/>
          <w:sz w:val="24"/>
          <w:szCs w:val="24"/>
        </w:rPr>
        <w:t>10.3. švietimo pagalbos įstaigų vadovų, kurių darbas laikomas pedagoginiu, pareiginės algos</w:t>
      </w:r>
      <w:r w:rsidR="004E79A4" w:rsidRPr="00345F51">
        <w:rPr>
          <w:rFonts w:ascii="Times New Roman" w:eastAsia="Calibri" w:hAnsi="Times New Roman" w:cs="Times New Roman"/>
          <w:bCs/>
          <w:sz w:val="24"/>
          <w:szCs w:val="24"/>
        </w:rPr>
        <w:t xml:space="preserve"> koeficiento</w:t>
      </w:r>
      <w:r w:rsidRPr="00345F51">
        <w:rPr>
          <w:rFonts w:ascii="Times New Roman" w:eastAsia="Calibri" w:hAnsi="Times New Roman" w:cs="Times New Roman"/>
          <w:bCs/>
          <w:sz w:val="24"/>
          <w:szCs w:val="24"/>
        </w:rPr>
        <w:t xml:space="preserve"> dydį – pagal šios </w:t>
      </w:r>
      <w:r w:rsidRPr="00345F51">
        <w:rPr>
          <w:rFonts w:ascii="Times New Roman" w:hAnsi="Times New Roman" w:cs="Times New Roman"/>
          <w:sz w:val="24"/>
          <w:szCs w:val="24"/>
        </w:rPr>
        <w:t xml:space="preserve">Darbo apmokėjimo sistemos 3 </w:t>
      </w:r>
      <w:r w:rsidRPr="00345F51">
        <w:rPr>
          <w:rFonts w:ascii="Times New Roman" w:eastAsia="Calibri" w:hAnsi="Times New Roman" w:cs="Times New Roman"/>
          <w:bCs/>
          <w:sz w:val="24"/>
          <w:szCs w:val="24"/>
        </w:rPr>
        <w:t>priedą, atsižvelgdamas į įstaigos pareigybių sąraše nustatytą pareigybių skaičių, vadovaujamo darbo patirtį</w:t>
      </w:r>
      <w:r w:rsidR="00C45027" w:rsidRPr="00345F51">
        <w:rPr>
          <w:rFonts w:ascii="Times New Roman" w:eastAsia="Calibri" w:hAnsi="Times New Roman" w:cs="Times New Roman"/>
          <w:bCs/>
          <w:sz w:val="24"/>
          <w:szCs w:val="24"/>
        </w:rPr>
        <w:t>, veiklos sudėtingumą</w:t>
      </w:r>
      <w:r w:rsidRPr="00345F51">
        <w:rPr>
          <w:rFonts w:ascii="Times New Roman" w:eastAsia="Calibri" w:hAnsi="Times New Roman" w:cs="Times New Roman"/>
          <w:bCs/>
          <w:sz w:val="24"/>
          <w:szCs w:val="24"/>
        </w:rPr>
        <w:t xml:space="preserve"> ir kitus darbo apmokėjimo sistemoje nustatytus kriterijus</w:t>
      </w:r>
      <w:r w:rsidR="00C45027" w:rsidRPr="00345F51">
        <w:rPr>
          <w:rFonts w:ascii="Times New Roman" w:eastAsia="Calibri" w:hAnsi="Times New Roman" w:cs="Times New Roman"/>
          <w:bCs/>
          <w:sz w:val="24"/>
          <w:szCs w:val="24"/>
        </w:rPr>
        <w:t xml:space="preserve">, </w:t>
      </w:r>
      <w:r w:rsidR="00C45027" w:rsidRPr="00345F51">
        <w:rPr>
          <w:rFonts w:ascii="Times New Roman" w:hAnsi="Times New Roman" w:cs="Times New Roman"/>
          <w:sz w:val="24"/>
          <w:szCs w:val="24"/>
        </w:rPr>
        <w:t xml:space="preserve">taip pat pareiginės algos koeficiento pakeitimus, susijusius su </w:t>
      </w:r>
      <w:r w:rsidR="008B2875" w:rsidRPr="00345F51">
        <w:rPr>
          <w:rFonts w:ascii="Times New Roman" w:hAnsi="Times New Roman" w:cs="Times New Roman"/>
          <w:sz w:val="24"/>
          <w:szCs w:val="24"/>
        </w:rPr>
        <w:t>švietimo pagalbos įsta</w:t>
      </w:r>
      <w:r w:rsidR="000E1C44" w:rsidRPr="00345F51">
        <w:rPr>
          <w:rFonts w:ascii="Times New Roman" w:hAnsi="Times New Roman" w:cs="Times New Roman"/>
          <w:sz w:val="24"/>
          <w:szCs w:val="24"/>
        </w:rPr>
        <w:t>i</w:t>
      </w:r>
      <w:r w:rsidR="008B2875" w:rsidRPr="00345F51">
        <w:rPr>
          <w:rFonts w:ascii="Times New Roman" w:hAnsi="Times New Roman" w:cs="Times New Roman"/>
          <w:sz w:val="24"/>
          <w:szCs w:val="24"/>
        </w:rPr>
        <w:t>gos</w:t>
      </w:r>
      <w:r w:rsidR="00C45027" w:rsidRPr="00345F51">
        <w:rPr>
          <w:rFonts w:ascii="Times New Roman" w:hAnsi="Times New Roman" w:cs="Times New Roman"/>
          <w:sz w:val="24"/>
          <w:szCs w:val="24"/>
        </w:rPr>
        <w:t xml:space="preserve"> vadovo veiklos vertinimu. </w:t>
      </w:r>
      <w:r w:rsidRPr="00345F51">
        <w:rPr>
          <w:rFonts w:ascii="Times New Roman" w:eastAsia="Calibri" w:hAnsi="Times New Roman" w:cs="Times New Roman"/>
          <w:bCs/>
          <w:sz w:val="24"/>
          <w:szCs w:val="24"/>
        </w:rPr>
        <w:t>Vadovaujamo darbo patirtis apskaičiuojama sumuojant laikotarpius, kai buvo vadovaujama įmonėms, įstaigoms ir organizacijoms ir (ar) jų padaliniams.“;</w:t>
      </w:r>
    </w:p>
    <w:p w14:paraId="45D74629" w14:textId="707E22D4" w:rsidR="00BF0D48" w:rsidRPr="00345F51" w:rsidRDefault="00BF0D48" w:rsidP="00BF0D48">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color w:val="000000" w:themeColor="text1"/>
          <w:sz w:val="24"/>
          <w:szCs w:val="24"/>
          <w:lang w:eastAsia="lt-LT"/>
        </w:rPr>
        <w:t>1.</w:t>
      </w:r>
      <w:r w:rsidR="007F6CAA" w:rsidRPr="00345F51">
        <w:rPr>
          <w:rFonts w:ascii="Times New Roman" w:hAnsi="Times New Roman" w:cs="Times New Roman"/>
          <w:color w:val="000000" w:themeColor="text1"/>
          <w:sz w:val="24"/>
          <w:szCs w:val="24"/>
          <w:lang w:eastAsia="lt-LT"/>
        </w:rPr>
        <w:t>4.</w:t>
      </w:r>
      <w:r w:rsidRPr="00345F51">
        <w:rPr>
          <w:rFonts w:ascii="Times New Roman" w:hAnsi="Times New Roman" w:cs="Times New Roman"/>
          <w:color w:val="000000" w:themeColor="text1"/>
          <w:sz w:val="24"/>
          <w:szCs w:val="24"/>
          <w:lang w:eastAsia="lt-LT"/>
        </w:rPr>
        <w:t xml:space="preserve"> pakeičiu </w:t>
      </w:r>
      <w:r w:rsidRPr="00345F51">
        <w:rPr>
          <w:rFonts w:ascii="Times New Roman" w:hAnsi="Times New Roman" w:cs="Times New Roman"/>
          <w:sz w:val="24"/>
          <w:szCs w:val="24"/>
        </w:rPr>
        <w:t xml:space="preserve"> 13 punktą ir jį išdėstau taip:</w:t>
      </w:r>
    </w:p>
    <w:p w14:paraId="3F065D3F" w14:textId="20031A10" w:rsidR="00BF0D48" w:rsidRPr="00345F51" w:rsidRDefault="00BF0D48" w:rsidP="00BF0D48">
      <w:pPr>
        <w:pStyle w:val="prastasis1"/>
        <w:ind w:firstLine="720"/>
        <w:jc w:val="both"/>
        <w:rPr>
          <w:rFonts w:eastAsiaTheme="minorHAnsi"/>
          <w:szCs w:val="24"/>
        </w:rPr>
      </w:pPr>
      <w:r w:rsidRPr="00345F51">
        <w:rPr>
          <w:rFonts w:eastAsiaTheme="minorHAnsi"/>
          <w:szCs w:val="24"/>
        </w:rPr>
        <w:t xml:space="preserve">„13. </w:t>
      </w:r>
      <w:r w:rsidRPr="00345F51">
        <w:rPr>
          <w:rStyle w:val="Numatytasispastraiposriftas2"/>
          <w:bCs/>
          <w:szCs w:val="24"/>
        </w:rPr>
        <w:t xml:space="preserve">Biudžetinės įstaigos vadovo pareiginės algos koeficientas, </w:t>
      </w:r>
      <w:r w:rsidRPr="00345F51">
        <w:rPr>
          <w:rFonts w:eastAsiaTheme="minorHAnsi"/>
          <w:szCs w:val="24"/>
        </w:rPr>
        <w:t>išskyrus mokyklų vadovus ir švietimo pagalbos įstaigų vadovus,</w:t>
      </w:r>
      <w:r w:rsidRPr="00345F51">
        <w:rPr>
          <w:rStyle w:val="Numatytasispastraiposriftas2"/>
          <w:bCs/>
          <w:szCs w:val="24"/>
        </w:rPr>
        <w:t xml:space="preserve"> </w:t>
      </w:r>
      <w:r w:rsidR="00316C1A" w:rsidRPr="00345F51">
        <w:rPr>
          <w:rStyle w:val="Numatytasispastraiposriftas2"/>
          <w:bCs/>
          <w:szCs w:val="24"/>
        </w:rPr>
        <w:t>keičiamas (</w:t>
      </w:r>
      <w:r w:rsidRPr="00345F51">
        <w:rPr>
          <w:rStyle w:val="Numatytasispastraiposriftas2"/>
          <w:bCs/>
          <w:szCs w:val="24"/>
        </w:rPr>
        <w:t>nustatomas iš naujo</w:t>
      </w:r>
      <w:r w:rsidR="00316C1A" w:rsidRPr="00345F51">
        <w:rPr>
          <w:rStyle w:val="Numatytasispastraiposriftas2"/>
          <w:bCs/>
          <w:szCs w:val="24"/>
        </w:rPr>
        <w:t>)</w:t>
      </w:r>
      <w:r w:rsidRPr="00345F51">
        <w:rPr>
          <w:rStyle w:val="Numatytasispastraiposriftas2"/>
          <w:bCs/>
          <w:szCs w:val="24"/>
        </w:rPr>
        <w:t xml:space="preserve"> pasikeitus biudžetinės įstaigos pareigybių sąraše nustatytam pareigybių skaičiui</w:t>
      </w:r>
      <w:r w:rsidR="00433680" w:rsidRPr="00345F51">
        <w:rPr>
          <w:rStyle w:val="Numatytasispastraiposriftas2"/>
          <w:bCs/>
          <w:szCs w:val="24"/>
        </w:rPr>
        <w:t>,</w:t>
      </w:r>
      <w:r w:rsidR="00190ED1" w:rsidRPr="00345F51">
        <w:rPr>
          <w:rStyle w:val="Numatytasispastraiposriftas2"/>
          <w:bCs/>
          <w:szCs w:val="24"/>
        </w:rPr>
        <w:t xml:space="preserve"> </w:t>
      </w:r>
      <w:r w:rsidR="00A77CD6" w:rsidRPr="00345F51">
        <w:rPr>
          <w:rStyle w:val="Numatytasispastraiposriftas2"/>
          <w:bCs/>
          <w:szCs w:val="24"/>
        </w:rPr>
        <w:t xml:space="preserve">po </w:t>
      </w:r>
      <w:r w:rsidR="00190ED1" w:rsidRPr="00345F51">
        <w:rPr>
          <w:rStyle w:val="Numatytasispastraiposriftas2"/>
          <w:bCs/>
          <w:szCs w:val="24"/>
        </w:rPr>
        <w:t xml:space="preserve">veiklos </w:t>
      </w:r>
      <w:r w:rsidR="00A77CD6" w:rsidRPr="00345F51">
        <w:rPr>
          <w:rStyle w:val="Numatytasispastraiposriftas2"/>
          <w:bCs/>
          <w:szCs w:val="24"/>
        </w:rPr>
        <w:t>vertinimo</w:t>
      </w:r>
      <w:r w:rsidR="006D0D18" w:rsidRPr="00345F51">
        <w:rPr>
          <w:rStyle w:val="Numatytasispastraiposriftas2"/>
          <w:bCs/>
          <w:szCs w:val="24"/>
        </w:rPr>
        <w:t>, jei nustatomas didesnis ar mažesnis pareiginės algos koeficientas pagal Darbo apmokėjimo sistemos IV skyriaus nuostatas</w:t>
      </w:r>
      <w:r w:rsidR="005D384A" w:rsidRPr="00345F51">
        <w:rPr>
          <w:rStyle w:val="Numatytasispastraiposriftas2"/>
          <w:bCs/>
          <w:szCs w:val="24"/>
        </w:rPr>
        <w:t xml:space="preserve"> ir atsi</w:t>
      </w:r>
      <w:r w:rsidR="00E761A7" w:rsidRPr="00345F51">
        <w:rPr>
          <w:rStyle w:val="Numatytasispastraiposriftas2"/>
          <w:bCs/>
          <w:szCs w:val="24"/>
        </w:rPr>
        <w:t>žvelgiant į darbo užmokesčio fo</w:t>
      </w:r>
      <w:r w:rsidR="005D384A" w:rsidRPr="00345F51">
        <w:rPr>
          <w:rStyle w:val="Numatytasispastraiposriftas2"/>
          <w:bCs/>
          <w:szCs w:val="24"/>
        </w:rPr>
        <w:t>ndą.</w:t>
      </w:r>
      <w:r w:rsidRPr="00345F51">
        <w:rPr>
          <w:rStyle w:val="Numatytasispastraiposriftas2"/>
          <w:bCs/>
          <w:szCs w:val="24"/>
        </w:rPr>
        <w:t xml:space="preserve"> </w:t>
      </w:r>
      <w:r w:rsidRPr="00345F51">
        <w:rPr>
          <w:rFonts w:eastAsiaTheme="minorHAnsi"/>
          <w:szCs w:val="24"/>
        </w:rPr>
        <w:t>Švietimo pagalbos įstaig</w:t>
      </w:r>
      <w:r w:rsidR="00CB3B4C" w:rsidRPr="00345F51">
        <w:rPr>
          <w:rFonts w:eastAsiaTheme="minorHAnsi"/>
          <w:szCs w:val="24"/>
        </w:rPr>
        <w:t>os</w:t>
      </w:r>
      <w:r w:rsidRPr="00345F51">
        <w:rPr>
          <w:rFonts w:eastAsiaTheme="minorHAnsi"/>
          <w:szCs w:val="24"/>
        </w:rPr>
        <w:t xml:space="preserve"> vadovo pareiginės algos koeficientas </w:t>
      </w:r>
      <w:r w:rsidR="00C93556" w:rsidRPr="00345F51">
        <w:rPr>
          <w:rFonts w:eastAsiaTheme="minorHAnsi"/>
          <w:szCs w:val="24"/>
        </w:rPr>
        <w:t>keičiamas (</w:t>
      </w:r>
      <w:r w:rsidRPr="00345F51">
        <w:rPr>
          <w:rFonts w:eastAsiaTheme="minorHAnsi"/>
          <w:szCs w:val="24"/>
        </w:rPr>
        <w:t xml:space="preserve">nustatomas </w:t>
      </w:r>
      <w:r w:rsidR="00535448" w:rsidRPr="00345F51">
        <w:rPr>
          <w:rFonts w:eastAsiaTheme="minorHAnsi"/>
          <w:szCs w:val="24"/>
        </w:rPr>
        <w:t xml:space="preserve">iš </w:t>
      </w:r>
      <w:r w:rsidRPr="00345F51">
        <w:rPr>
          <w:rFonts w:eastAsiaTheme="minorHAnsi"/>
          <w:szCs w:val="24"/>
        </w:rPr>
        <w:t>nauj</w:t>
      </w:r>
      <w:r w:rsidR="00535448" w:rsidRPr="00345F51">
        <w:rPr>
          <w:rFonts w:eastAsiaTheme="minorHAnsi"/>
          <w:szCs w:val="24"/>
        </w:rPr>
        <w:t>o</w:t>
      </w:r>
      <w:r w:rsidR="00C93556" w:rsidRPr="00345F51">
        <w:rPr>
          <w:rFonts w:eastAsiaTheme="minorHAnsi"/>
          <w:szCs w:val="24"/>
        </w:rPr>
        <w:t>)</w:t>
      </w:r>
      <w:r w:rsidRPr="00345F51">
        <w:rPr>
          <w:rFonts w:eastAsiaTheme="minorHAnsi"/>
          <w:szCs w:val="24"/>
        </w:rPr>
        <w:t xml:space="preserve"> pasikeitus </w:t>
      </w:r>
      <w:r w:rsidRPr="00345F51">
        <w:rPr>
          <w:rStyle w:val="Numatytasispastraiposriftas2"/>
          <w:bCs/>
          <w:szCs w:val="24"/>
        </w:rPr>
        <w:t xml:space="preserve">vadovaujamo darbo patirčiai, įstaigos </w:t>
      </w:r>
      <w:r w:rsidRPr="00345F51">
        <w:rPr>
          <w:rStyle w:val="Numatytasispastraiposriftas2"/>
          <w:bCs/>
          <w:szCs w:val="24"/>
        </w:rPr>
        <w:lastRenderedPageBreak/>
        <w:t xml:space="preserve">pareigybių sąraše nustatytam darbuotojų pareigybių skaičiui, </w:t>
      </w:r>
      <w:r w:rsidRPr="00345F51">
        <w:rPr>
          <w:rFonts w:eastAsiaTheme="minorHAnsi"/>
          <w:szCs w:val="24"/>
        </w:rPr>
        <w:t xml:space="preserve">veiklos sudėtingumui. </w:t>
      </w:r>
      <w:r w:rsidRPr="00345F51">
        <w:rPr>
          <w:rStyle w:val="Numatytasispastraiposriftas2"/>
          <w:bCs/>
          <w:szCs w:val="24"/>
        </w:rPr>
        <w:t xml:space="preserve">Mokyklų vadovo </w:t>
      </w:r>
      <w:r w:rsidRPr="00345F51">
        <w:rPr>
          <w:rFonts w:eastAsiaTheme="minorHAnsi"/>
          <w:szCs w:val="24"/>
        </w:rPr>
        <w:t xml:space="preserve">pareiginės algos koeficientas </w:t>
      </w:r>
      <w:r w:rsidR="00111AEF" w:rsidRPr="00345F51">
        <w:rPr>
          <w:rFonts w:eastAsiaTheme="minorHAnsi"/>
          <w:szCs w:val="24"/>
        </w:rPr>
        <w:t>keičiamas (</w:t>
      </w:r>
      <w:r w:rsidRPr="00345F51">
        <w:rPr>
          <w:rFonts w:eastAsiaTheme="minorHAnsi"/>
          <w:szCs w:val="24"/>
        </w:rPr>
        <w:t xml:space="preserve">nustatomas </w:t>
      </w:r>
      <w:r w:rsidR="00535448" w:rsidRPr="00345F51">
        <w:rPr>
          <w:rFonts w:eastAsiaTheme="minorHAnsi"/>
          <w:szCs w:val="24"/>
        </w:rPr>
        <w:t>iš naujo</w:t>
      </w:r>
      <w:r w:rsidR="00111AEF" w:rsidRPr="00345F51">
        <w:rPr>
          <w:rFonts w:eastAsiaTheme="minorHAnsi"/>
          <w:szCs w:val="24"/>
        </w:rPr>
        <w:t>)</w:t>
      </w:r>
      <w:r w:rsidRPr="00345F51">
        <w:rPr>
          <w:rFonts w:eastAsiaTheme="minorHAnsi"/>
          <w:szCs w:val="24"/>
        </w:rPr>
        <w:t xml:space="preserve"> pasikeitus mokinių skaičiui, pedagoginio darbo stažui, veiklos sudėtingumui</w:t>
      </w:r>
      <w:r w:rsidR="005842CC" w:rsidRPr="00345F51">
        <w:rPr>
          <w:rFonts w:eastAsiaTheme="minorHAnsi"/>
          <w:szCs w:val="24"/>
        </w:rPr>
        <w:t>.</w:t>
      </w:r>
      <w:r w:rsidR="0064476D" w:rsidRPr="00345F51">
        <w:rPr>
          <w:rFonts w:eastAsiaTheme="minorHAnsi"/>
          <w:szCs w:val="24"/>
        </w:rPr>
        <w:t xml:space="preserve"> Taip pat ir tada</w:t>
      </w:r>
      <w:r w:rsidR="000E1C44" w:rsidRPr="00345F51">
        <w:rPr>
          <w:rFonts w:eastAsiaTheme="minorHAnsi"/>
          <w:szCs w:val="24"/>
        </w:rPr>
        <w:t>,</w:t>
      </w:r>
      <w:r w:rsidR="0064476D" w:rsidRPr="00345F51">
        <w:rPr>
          <w:rFonts w:eastAsiaTheme="minorHAnsi"/>
          <w:szCs w:val="24"/>
        </w:rPr>
        <w:t xml:space="preserve"> kai Darbo apmokėjimo sistemos 41.1 papunktyje nurodytu atveju </w:t>
      </w:r>
      <w:r w:rsidR="00CB3B4C" w:rsidRPr="00345F51">
        <w:rPr>
          <w:rFonts w:eastAsiaTheme="minorHAnsi"/>
          <w:szCs w:val="24"/>
        </w:rPr>
        <w:t xml:space="preserve">mokyklos vadovui ar švietimo pagalbos įstaigos vadovui </w:t>
      </w:r>
      <w:r w:rsidR="0064476D" w:rsidRPr="00345F51">
        <w:rPr>
          <w:rFonts w:eastAsiaTheme="minorHAnsi"/>
          <w:szCs w:val="24"/>
        </w:rPr>
        <w:t>nustatomas didesnis pareiginės algos koeficientas arba 44.1 papunktyje nurodytu atveju nustatomas mažesnis pareiginės algos koeficientas.</w:t>
      </w:r>
      <w:r w:rsidR="00082326" w:rsidRPr="00345F51">
        <w:rPr>
          <w:rFonts w:eastAsiaTheme="minorHAnsi"/>
          <w:szCs w:val="24"/>
        </w:rPr>
        <w:t xml:space="preserve"> </w:t>
      </w:r>
      <w:r w:rsidR="00082326" w:rsidRPr="00345F51">
        <w:rPr>
          <w:szCs w:val="24"/>
        </w:rPr>
        <w:t>Darbo apmokėjimo sistemos 41.1 papunktyje nurodytu atveju švietimo įstaigos vadovui nustatytas didesnis pareiginės algos koeficientas taikomas, jeigu pasibaigus švietimo įstaigos vadovo pirmajai kadencijai jis be konkurso skiriamas antrajai kadencijai toje pačioje švietimo įstaigoje</w:t>
      </w:r>
      <w:r w:rsidRPr="00345F51">
        <w:rPr>
          <w:rFonts w:eastAsiaTheme="minorHAnsi"/>
          <w:szCs w:val="24"/>
        </w:rPr>
        <w:t>“;</w:t>
      </w:r>
    </w:p>
    <w:p w14:paraId="6FC51F31" w14:textId="29CCAB76" w:rsidR="003C7C33" w:rsidRPr="00345F51" w:rsidRDefault="003C7C33" w:rsidP="003C7C33">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color w:val="000000" w:themeColor="text1"/>
          <w:sz w:val="24"/>
          <w:szCs w:val="24"/>
          <w:lang w:eastAsia="lt-LT"/>
        </w:rPr>
        <w:t>1.</w:t>
      </w:r>
      <w:r w:rsidR="00082326" w:rsidRPr="00345F51">
        <w:rPr>
          <w:rFonts w:ascii="Times New Roman" w:hAnsi="Times New Roman" w:cs="Times New Roman"/>
          <w:color w:val="000000" w:themeColor="text1"/>
          <w:sz w:val="24"/>
          <w:szCs w:val="24"/>
          <w:lang w:eastAsia="lt-LT"/>
        </w:rPr>
        <w:t>5</w:t>
      </w:r>
      <w:r w:rsidRPr="00345F51">
        <w:rPr>
          <w:rFonts w:ascii="Times New Roman" w:hAnsi="Times New Roman" w:cs="Times New Roman"/>
          <w:color w:val="000000" w:themeColor="text1"/>
          <w:sz w:val="24"/>
          <w:szCs w:val="24"/>
          <w:lang w:eastAsia="lt-LT"/>
        </w:rPr>
        <w:t xml:space="preserve">. pakeičiu </w:t>
      </w:r>
      <w:r w:rsidRPr="00345F51">
        <w:rPr>
          <w:rFonts w:ascii="Times New Roman" w:hAnsi="Times New Roman" w:cs="Times New Roman"/>
          <w:sz w:val="24"/>
          <w:szCs w:val="24"/>
        </w:rPr>
        <w:t xml:space="preserve"> </w:t>
      </w:r>
      <w:r w:rsidR="00F03E6B" w:rsidRPr="00345F51">
        <w:rPr>
          <w:rFonts w:ascii="Times New Roman" w:hAnsi="Times New Roman" w:cs="Times New Roman"/>
          <w:sz w:val="24"/>
          <w:szCs w:val="24"/>
        </w:rPr>
        <w:t>41.1</w:t>
      </w:r>
      <w:r w:rsidR="000E1C44" w:rsidRPr="00345F51">
        <w:rPr>
          <w:rFonts w:ascii="Times New Roman" w:hAnsi="Times New Roman" w:cs="Times New Roman"/>
          <w:sz w:val="24"/>
          <w:szCs w:val="24"/>
        </w:rPr>
        <w:t xml:space="preserve"> ir </w:t>
      </w:r>
      <w:r w:rsidR="00CA3382" w:rsidRPr="00345F51">
        <w:rPr>
          <w:rFonts w:ascii="Times New Roman" w:hAnsi="Times New Roman" w:cs="Times New Roman"/>
          <w:sz w:val="24"/>
          <w:szCs w:val="24"/>
        </w:rPr>
        <w:t>41.2</w:t>
      </w:r>
      <w:r w:rsidRPr="00345F51">
        <w:rPr>
          <w:rFonts w:ascii="Times New Roman" w:hAnsi="Times New Roman" w:cs="Times New Roman"/>
          <w:sz w:val="24"/>
          <w:szCs w:val="24"/>
        </w:rPr>
        <w:t xml:space="preserve"> p</w:t>
      </w:r>
      <w:r w:rsidR="008871CA" w:rsidRPr="00345F51">
        <w:rPr>
          <w:rFonts w:ascii="Times New Roman" w:hAnsi="Times New Roman" w:cs="Times New Roman"/>
          <w:sz w:val="24"/>
          <w:szCs w:val="24"/>
        </w:rPr>
        <w:t>ap</w:t>
      </w:r>
      <w:r w:rsidRPr="00345F51">
        <w:rPr>
          <w:rFonts w:ascii="Times New Roman" w:hAnsi="Times New Roman" w:cs="Times New Roman"/>
          <w:sz w:val="24"/>
          <w:szCs w:val="24"/>
        </w:rPr>
        <w:t>unk</w:t>
      </w:r>
      <w:r w:rsidR="00CA3382" w:rsidRPr="00345F51">
        <w:rPr>
          <w:rFonts w:ascii="Times New Roman" w:hAnsi="Times New Roman" w:cs="Times New Roman"/>
          <w:sz w:val="24"/>
          <w:szCs w:val="24"/>
        </w:rPr>
        <w:t xml:space="preserve">čius </w:t>
      </w:r>
      <w:r w:rsidRPr="00345F51">
        <w:rPr>
          <w:rFonts w:ascii="Times New Roman" w:hAnsi="Times New Roman" w:cs="Times New Roman"/>
          <w:sz w:val="24"/>
          <w:szCs w:val="24"/>
        </w:rPr>
        <w:t>ir j</w:t>
      </w:r>
      <w:r w:rsidR="00CA3382" w:rsidRPr="00345F51">
        <w:rPr>
          <w:rFonts w:ascii="Times New Roman" w:hAnsi="Times New Roman" w:cs="Times New Roman"/>
          <w:sz w:val="24"/>
          <w:szCs w:val="24"/>
        </w:rPr>
        <w:t>uos</w:t>
      </w:r>
      <w:r w:rsidRPr="00345F51">
        <w:rPr>
          <w:rFonts w:ascii="Times New Roman" w:hAnsi="Times New Roman" w:cs="Times New Roman"/>
          <w:sz w:val="24"/>
          <w:szCs w:val="24"/>
        </w:rPr>
        <w:t xml:space="preserve"> išdėstau taip:</w:t>
      </w:r>
    </w:p>
    <w:p w14:paraId="7CAAFB85" w14:textId="79B58766" w:rsidR="00F03E6B" w:rsidRPr="00345F51" w:rsidRDefault="00F03E6B" w:rsidP="00F03E6B">
      <w:pPr>
        <w:spacing w:after="0" w:line="240" w:lineRule="auto"/>
        <w:ind w:firstLine="709"/>
        <w:jc w:val="both"/>
        <w:rPr>
          <w:rFonts w:ascii="Times New Roman" w:hAnsi="Times New Roman" w:cs="Times New Roman"/>
          <w:bCs/>
          <w:sz w:val="24"/>
          <w:szCs w:val="24"/>
        </w:rPr>
      </w:pPr>
      <w:r w:rsidRPr="00345F51">
        <w:rPr>
          <w:rFonts w:ascii="Times New Roman" w:hAnsi="Times New Roman" w:cs="Times New Roman"/>
          <w:bCs/>
          <w:sz w:val="24"/>
          <w:szCs w:val="24"/>
        </w:rPr>
        <w:t>„41.1. nustatomas ne mažiau kaip 0,06 didesnis pareiginės algos koeficientas, kuris negali viršyti nustatyto didžiausio tos pareiginės algos koeficiento, o mokyklos vadovui, švietimo pagalbos įstaigos vadovui – ne mažiau kaip 0,06 didesnis pareiginės algos koeficientas, kuris negali viršyti šios Darbo apmokėjimo sistemos 2 ir 3 prieduose nustatyto pareiginės algos koeficiento (įskaitant padidinimą dėl veiklos sudėtingumo), padauginto iš 1,4;</w:t>
      </w:r>
    </w:p>
    <w:p w14:paraId="50BD6769" w14:textId="5C40145A" w:rsidR="00C21B98" w:rsidRPr="00345F51" w:rsidRDefault="00CA3382" w:rsidP="00FE2105">
      <w:pPr>
        <w:spacing w:after="0" w:line="240" w:lineRule="auto"/>
        <w:ind w:firstLine="709"/>
        <w:jc w:val="both"/>
        <w:rPr>
          <w:rFonts w:ascii="Times New Roman" w:hAnsi="Times New Roman" w:cs="Times New Roman"/>
          <w:bCs/>
          <w:sz w:val="24"/>
          <w:szCs w:val="24"/>
        </w:rPr>
      </w:pPr>
      <w:r w:rsidRPr="00345F51">
        <w:rPr>
          <w:rFonts w:ascii="Times New Roman" w:hAnsi="Times New Roman" w:cs="Times New Roman"/>
          <w:bCs/>
          <w:sz w:val="24"/>
          <w:szCs w:val="24"/>
        </w:rPr>
        <w:t>41.2. biudžetinės įstaigos vadovui taikom</w:t>
      </w:r>
      <w:r w:rsidR="006E2F7D" w:rsidRPr="00345F51">
        <w:rPr>
          <w:rFonts w:ascii="Times New Roman" w:hAnsi="Times New Roman" w:cs="Times New Roman"/>
          <w:bCs/>
          <w:sz w:val="24"/>
          <w:szCs w:val="24"/>
        </w:rPr>
        <w:t>a viena ar kelios</w:t>
      </w:r>
      <w:r w:rsidRPr="00345F51">
        <w:rPr>
          <w:rFonts w:ascii="Times New Roman" w:hAnsi="Times New Roman" w:cs="Times New Roman"/>
          <w:bCs/>
          <w:sz w:val="24"/>
          <w:szCs w:val="24"/>
        </w:rPr>
        <w:t xml:space="preserve"> Darbo apmokėjimo sistemos </w:t>
      </w:r>
      <w:r w:rsidR="000E1C44" w:rsidRPr="00345F51">
        <w:rPr>
          <w:rFonts w:ascii="Times New Roman" w:hAnsi="Times New Roman" w:cs="Times New Roman"/>
          <w:bCs/>
          <w:sz w:val="24"/>
          <w:szCs w:val="24"/>
        </w:rPr>
        <w:br/>
      </w:r>
      <w:r w:rsidRPr="00345F51">
        <w:rPr>
          <w:rFonts w:ascii="Times New Roman" w:hAnsi="Times New Roman" w:cs="Times New Roman"/>
          <w:bCs/>
          <w:sz w:val="24"/>
          <w:szCs w:val="24"/>
        </w:rPr>
        <w:t>23</w:t>
      </w:r>
      <w:r w:rsidR="002F7EB6" w:rsidRPr="00345F51">
        <w:rPr>
          <w:rFonts w:ascii="Times New Roman" w:hAnsi="Times New Roman" w:cs="Times New Roman"/>
          <w:bCs/>
          <w:sz w:val="24"/>
          <w:szCs w:val="24"/>
        </w:rPr>
        <w:t>.2</w:t>
      </w:r>
      <w:r w:rsidR="000E1C44" w:rsidRPr="00345F51">
        <w:rPr>
          <w:rFonts w:ascii="Times New Roman" w:hAnsi="Times New Roman" w:cs="Times New Roman"/>
          <w:bCs/>
          <w:sz w:val="24"/>
          <w:szCs w:val="24"/>
        </w:rPr>
        <w:t xml:space="preserve"> ir </w:t>
      </w:r>
      <w:r w:rsidR="002F7EB6" w:rsidRPr="00345F51">
        <w:rPr>
          <w:rFonts w:ascii="Times New Roman" w:hAnsi="Times New Roman" w:cs="Times New Roman"/>
          <w:bCs/>
          <w:sz w:val="24"/>
          <w:szCs w:val="24"/>
        </w:rPr>
        <w:t xml:space="preserve">23.5 papunkčiuose </w:t>
      </w:r>
      <w:r w:rsidRPr="00345F51">
        <w:rPr>
          <w:rFonts w:ascii="Times New Roman" w:hAnsi="Times New Roman" w:cs="Times New Roman"/>
          <w:bCs/>
          <w:sz w:val="24"/>
          <w:szCs w:val="24"/>
        </w:rPr>
        <w:t>numatytos skatinimo priemonės</w:t>
      </w:r>
      <w:r w:rsidR="006E2F7D" w:rsidRPr="00345F51">
        <w:rPr>
          <w:rFonts w:ascii="Times New Roman" w:hAnsi="Times New Roman" w:cs="Times New Roman"/>
          <w:bCs/>
          <w:sz w:val="24"/>
          <w:szCs w:val="24"/>
        </w:rPr>
        <w:t>;</w:t>
      </w:r>
      <w:r w:rsidR="00A779F6" w:rsidRPr="00345F51">
        <w:rPr>
          <w:rFonts w:ascii="Times New Roman" w:hAnsi="Times New Roman" w:cs="Times New Roman"/>
          <w:bCs/>
          <w:sz w:val="24"/>
          <w:szCs w:val="24"/>
        </w:rPr>
        <w:t>“;</w:t>
      </w:r>
    </w:p>
    <w:p w14:paraId="7897FB9C" w14:textId="5D9345D4" w:rsidR="004C5D2A" w:rsidRPr="00345F51" w:rsidRDefault="004C5D2A" w:rsidP="00FE2105">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bCs/>
          <w:sz w:val="24"/>
          <w:szCs w:val="24"/>
          <w:lang w:eastAsia="lt-LT"/>
        </w:rPr>
        <w:t>1.</w:t>
      </w:r>
      <w:r w:rsidR="00913D97" w:rsidRPr="00345F51">
        <w:rPr>
          <w:rFonts w:ascii="Times New Roman" w:hAnsi="Times New Roman" w:cs="Times New Roman"/>
          <w:bCs/>
          <w:sz w:val="24"/>
          <w:szCs w:val="24"/>
          <w:lang w:eastAsia="lt-LT"/>
        </w:rPr>
        <w:t>6</w:t>
      </w:r>
      <w:r w:rsidRPr="00345F51">
        <w:rPr>
          <w:rFonts w:ascii="Times New Roman" w:hAnsi="Times New Roman" w:cs="Times New Roman"/>
          <w:bCs/>
          <w:sz w:val="24"/>
          <w:szCs w:val="24"/>
          <w:lang w:eastAsia="lt-LT"/>
        </w:rPr>
        <w:t xml:space="preserve">. papildau </w:t>
      </w:r>
      <w:r w:rsidRPr="00345F51">
        <w:rPr>
          <w:rFonts w:ascii="Times New Roman" w:hAnsi="Times New Roman" w:cs="Times New Roman"/>
          <w:sz w:val="24"/>
          <w:szCs w:val="24"/>
        </w:rPr>
        <w:t>41.3 papunkčiu ir jį išdėstau taip:</w:t>
      </w:r>
    </w:p>
    <w:p w14:paraId="3A3AD644" w14:textId="37619A17" w:rsidR="00FE2105" w:rsidRDefault="00FE2105" w:rsidP="00FE2105">
      <w:pPr>
        <w:spacing w:after="0" w:line="240" w:lineRule="auto"/>
        <w:ind w:firstLine="709"/>
        <w:jc w:val="both"/>
        <w:rPr>
          <w:rFonts w:ascii="Times New Roman" w:hAnsi="Times New Roman" w:cs="Times New Roman"/>
          <w:bCs/>
          <w:sz w:val="24"/>
          <w:szCs w:val="24"/>
        </w:rPr>
      </w:pPr>
      <w:r w:rsidRPr="00345F51">
        <w:rPr>
          <w:rFonts w:ascii="Times New Roman" w:hAnsi="Times New Roman" w:cs="Times New Roman"/>
          <w:bCs/>
          <w:sz w:val="24"/>
          <w:szCs w:val="24"/>
        </w:rPr>
        <w:t>„</w:t>
      </w:r>
      <w:r w:rsidR="004C5D2A" w:rsidRPr="00345F51">
        <w:rPr>
          <w:rFonts w:ascii="Times New Roman" w:hAnsi="Times New Roman" w:cs="Times New Roman"/>
          <w:bCs/>
          <w:sz w:val="24"/>
          <w:szCs w:val="24"/>
        </w:rPr>
        <w:t>41.3 prie Darbo apmokėjimo sistemos 41.1</w:t>
      </w:r>
      <w:r w:rsidR="000E1C44" w:rsidRPr="00345F51">
        <w:rPr>
          <w:rFonts w:ascii="Times New Roman" w:hAnsi="Times New Roman" w:cs="Times New Roman"/>
          <w:bCs/>
          <w:sz w:val="24"/>
          <w:szCs w:val="24"/>
        </w:rPr>
        <w:t xml:space="preserve"> ir </w:t>
      </w:r>
      <w:r w:rsidR="004C5D2A" w:rsidRPr="00345F51">
        <w:rPr>
          <w:rFonts w:ascii="Times New Roman" w:hAnsi="Times New Roman" w:cs="Times New Roman"/>
          <w:bCs/>
          <w:sz w:val="24"/>
          <w:szCs w:val="24"/>
        </w:rPr>
        <w:t xml:space="preserve">41.2 papunkčiuose numatytų skatinimo priemonių </w:t>
      </w:r>
      <w:r w:rsidR="008332A9" w:rsidRPr="00345F51">
        <w:rPr>
          <w:rFonts w:ascii="Times New Roman" w:hAnsi="Times New Roman" w:cs="Times New Roman"/>
          <w:bCs/>
          <w:sz w:val="24"/>
          <w:szCs w:val="24"/>
        </w:rPr>
        <w:t xml:space="preserve"> papildomai gali būti skiriama padėka.</w:t>
      </w:r>
      <w:r w:rsidRPr="00345F51">
        <w:rPr>
          <w:rFonts w:ascii="Times New Roman" w:hAnsi="Times New Roman" w:cs="Times New Roman"/>
          <w:bCs/>
          <w:sz w:val="24"/>
          <w:szCs w:val="24"/>
        </w:rPr>
        <w:t>“;</w:t>
      </w:r>
    </w:p>
    <w:p w14:paraId="6F154F37" w14:textId="71EFB986" w:rsidR="00F27669" w:rsidRPr="00345F51" w:rsidRDefault="00F27669" w:rsidP="00240DF2">
      <w:pPr>
        <w:spacing w:after="0" w:line="240" w:lineRule="auto"/>
        <w:ind w:firstLine="709"/>
        <w:jc w:val="both"/>
        <w:rPr>
          <w:rFonts w:ascii="Times New Roman" w:hAnsi="Times New Roman" w:cs="Times New Roman"/>
          <w:sz w:val="24"/>
          <w:szCs w:val="24"/>
        </w:rPr>
      </w:pPr>
      <w:r w:rsidRPr="00240DF2">
        <w:rPr>
          <w:rFonts w:ascii="Times New Roman" w:hAnsi="Times New Roman" w:cs="Times New Roman"/>
          <w:color w:val="000000" w:themeColor="text1"/>
          <w:sz w:val="24"/>
          <w:szCs w:val="24"/>
          <w:lang w:eastAsia="lt-LT"/>
        </w:rPr>
        <w:t xml:space="preserve">1.7. pakeičiu </w:t>
      </w:r>
      <w:r w:rsidRPr="00240DF2">
        <w:rPr>
          <w:rFonts w:ascii="Times New Roman" w:hAnsi="Times New Roman" w:cs="Times New Roman"/>
          <w:sz w:val="24"/>
          <w:szCs w:val="24"/>
        </w:rPr>
        <w:t xml:space="preserve"> </w:t>
      </w:r>
      <w:r w:rsidRPr="00240DF2">
        <w:rPr>
          <w:rFonts w:ascii="Times New Roman" w:hAnsi="Times New Roman" w:cs="Times New Roman"/>
          <w:sz w:val="24"/>
          <w:szCs w:val="24"/>
        </w:rPr>
        <w:t>4</w:t>
      </w:r>
      <w:r w:rsidRPr="00240DF2">
        <w:rPr>
          <w:rFonts w:ascii="Times New Roman" w:hAnsi="Times New Roman" w:cs="Times New Roman"/>
          <w:sz w:val="24"/>
          <w:szCs w:val="24"/>
        </w:rPr>
        <w:t xml:space="preserve">2 </w:t>
      </w:r>
      <w:r w:rsidRPr="00240DF2">
        <w:rPr>
          <w:rFonts w:ascii="Times New Roman" w:hAnsi="Times New Roman" w:cs="Times New Roman"/>
          <w:sz w:val="24"/>
          <w:szCs w:val="24"/>
        </w:rPr>
        <w:t>punktą</w:t>
      </w:r>
      <w:r w:rsidRPr="00240DF2">
        <w:rPr>
          <w:rFonts w:ascii="Times New Roman" w:hAnsi="Times New Roman" w:cs="Times New Roman"/>
          <w:sz w:val="24"/>
          <w:szCs w:val="24"/>
        </w:rPr>
        <w:t xml:space="preserve"> ir jį išdėstau taip:</w:t>
      </w:r>
    </w:p>
    <w:p w14:paraId="59DC27B5" w14:textId="0EE2E37F" w:rsidR="00F27669" w:rsidRPr="00F27669" w:rsidRDefault="00F27669" w:rsidP="00F2766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w:t>
      </w:r>
      <w:r w:rsidRPr="00F27669">
        <w:rPr>
          <w:rFonts w:ascii="Times New Roman" w:hAnsi="Times New Roman" w:cs="Times New Roman"/>
          <w:bCs/>
          <w:sz w:val="24"/>
        </w:rPr>
        <w:t xml:space="preserve">42. Įvertinus praėjusių kalendorinių metų biudžetinės įstaigos vadovo veiklą kaip atitinkančią lūkesčius, teisinė jo padėtis nesikeičia ir </w:t>
      </w:r>
      <w:r>
        <w:rPr>
          <w:rFonts w:ascii="Times New Roman" w:hAnsi="Times New Roman" w:cs="Times New Roman"/>
          <w:bCs/>
          <w:sz w:val="24"/>
        </w:rPr>
        <w:t>jo</w:t>
      </w:r>
      <w:r w:rsidRPr="00F27669">
        <w:rPr>
          <w:rFonts w:ascii="Times New Roman" w:hAnsi="Times New Roman" w:cs="Times New Roman"/>
          <w:bCs/>
          <w:sz w:val="24"/>
        </w:rPr>
        <w:t xml:space="preserve"> veiklos vertinimas baigiamas, išskyrus atvejus, kai biudžetinės įstaigos vadovas nesutinka su Savivaldybės mero ar jo įgalioto asmens pateiktu veiklos vertinimu.</w:t>
      </w:r>
      <w:r>
        <w:rPr>
          <w:rFonts w:ascii="Times New Roman" w:hAnsi="Times New Roman" w:cs="Times New Roman"/>
          <w:bCs/>
          <w:sz w:val="24"/>
        </w:rPr>
        <w:t xml:space="preserve"> Gali būti taikoma </w:t>
      </w:r>
      <w:r w:rsidRPr="00345F51">
        <w:rPr>
          <w:rFonts w:ascii="Times New Roman" w:hAnsi="Times New Roman" w:cs="Times New Roman"/>
          <w:bCs/>
          <w:sz w:val="24"/>
          <w:szCs w:val="24"/>
        </w:rPr>
        <w:t xml:space="preserve">Darbo apmokėjimo sistemos </w:t>
      </w:r>
      <w:r w:rsidR="00836E2B">
        <w:rPr>
          <w:rFonts w:ascii="Times New Roman" w:hAnsi="Times New Roman" w:cs="Times New Roman"/>
          <w:bCs/>
          <w:sz w:val="24"/>
          <w:szCs w:val="24"/>
        </w:rPr>
        <w:t>23.1</w:t>
      </w:r>
      <w:r w:rsidRPr="00345F51">
        <w:rPr>
          <w:rFonts w:ascii="Times New Roman" w:hAnsi="Times New Roman" w:cs="Times New Roman"/>
          <w:bCs/>
          <w:sz w:val="24"/>
          <w:szCs w:val="24"/>
        </w:rPr>
        <w:t xml:space="preserve"> </w:t>
      </w:r>
      <w:r w:rsidR="006B22D7">
        <w:rPr>
          <w:rFonts w:ascii="Times New Roman" w:hAnsi="Times New Roman" w:cs="Times New Roman"/>
          <w:bCs/>
          <w:sz w:val="24"/>
          <w:szCs w:val="24"/>
        </w:rPr>
        <w:t>papunktyje</w:t>
      </w:r>
      <w:r w:rsidRPr="00345F51">
        <w:rPr>
          <w:rFonts w:ascii="Times New Roman" w:hAnsi="Times New Roman" w:cs="Times New Roman"/>
          <w:bCs/>
          <w:sz w:val="24"/>
          <w:szCs w:val="24"/>
        </w:rPr>
        <w:t xml:space="preserve"> numatyt</w:t>
      </w:r>
      <w:r>
        <w:rPr>
          <w:rFonts w:ascii="Times New Roman" w:hAnsi="Times New Roman" w:cs="Times New Roman"/>
          <w:bCs/>
          <w:sz w:val="24"/>
          <w:szCs w:val="24"/>
        </w:rPr>
        <w:t>a</w:t>
      </w:r>
      <w:r w:rsidRPr="00345F51">
        <w:rPr>
          <w:rFonts w:ascii="Times New Roman" w:hAnsi="Times New Roman" w:cs="Times New Roman"/>
          <w:bCs/>
          <w:sz w:val="24"/>
          <w:szCs w:val="24"/>
        </w:rPr>
        <w:t xml:space="preserve"> skatinimo </w:t>
      </w:r>
      <w:r>
        <w:rPr>
          <w:rFonts w:ascii="Times New Roman" w:hAnsi="Times New Roman" w:cs="Times New Roman"/>
          <w:bCs/>
          <w:sz w:val="24"/>
          <w:szCs w:val="24"/>
        </w:rPr>
        <w:t>priemonė</w:t>
      </w:r>
      <w:r w:rsidR="00393088">
        <w:rPr>
          <w:rFonts w:ascii="Times New Roman" w:hAnsi="Times New Roman" w:cs="Times New Roman"/>
          <w:bCs/>
          <w:sz w:val="24"/>
          <w:szCs w:val="24"/>
        </w:rPr>
        <w:t>.</w:t>
      </w:r>
      <w:r>
        <w:rPr>
          <w:rFonts w:ascii="Times New Roman" w:hAnsi="Times New Roman" w:cs="Times New Roman"/>
          <w:bCs/>
          <w:sz w:val="24"/>
          <w:szCs w:val="24"/>
        </w:rPr>
        <w:t>“;</w:t>
      </w:r>
    </w:p>
    <w:p w14:paraId="45696933" w14:textId="5E6BE8A3" w:rsidR="006944D8" w:rsidRPr="00345F51" w:rsidRDefault="006944D8" w:rsidP="00240DF2">
      <w:pPr>
        <w:spacing w:after="0" w:line="240" w:lineRule="auto"/>
        <w:ind w:firstLine="709"/>
        <w:jc w:val="both"/>
        <w:rPr>
          <w:rFonts w:ascii="Times New Roman" w:hAnsi="Times New Roman" w:cs="Times New Roman"/>
          <w:sz w:val="24"/>
          <w:szCs w:val="24"/>
        </w:rPr>
      </w:pPr>
      <w:r w:rsidRPr="00240DF2">
        <w:rPr>
          <w:rFonts w:ascii="Times New Roman" w:hAnsi="Times New Roman" w:cs="Times New Roman"/>
          <w:color w:val="000000" w:themeColor="text1"/>
          <w:sz w:val="24"/>
          <w:szCs w:val="24"/>
          <w:lang w:eastAsia="lt-LT"/>
        </w:rPr>
        <w:t>1.</w:t>
      </w:r>
      <w:r w:rsidR="00240DF2" w:rsidRPr="00240DF2">
        <w:rPr>
          <w:rFonts w:ascii="Times New Roman" w:hAnsi="Times New Roman" w:cs="Times New Roman"/>
          <w:color w:val="000000" w:themeColor="text1"/>
          <w:sz w:val="24"/>
          <w:szCs w:val="24"/>
          <w:lang w:eastAsia="lt-LT"/>
        </w:rPr>
        <w:t>8</w:t>
      </w:r>
      <w:r w:rsidRPr="00240DF2">
        <w:rPr>
          <w:rFonts w:ascii="Times New Roman" w:hAnsi="Times New Roman" w:cs="Times New Roman"/>
          <w:color w:val="000000" w:themeColor="text1"/>
          <w:sz w:val="24"/>
          <w:szCs w:val="24"/>
          <w:lang w:eastAsia="lt-LT"/>
        </w:rPr>
        <w:t xml:space="preserve">. pakeičiu </w:t>
      </w:r>
      <w:r w:rsidRPr="00240DF2">
        <w:rPr>
          <w:rFonts w:ascii="Times New Roman" w:hAnsi="Times New Roman" w:cs="Times New Roman"/>
          <w:sz w:val="24"/>
          <w:szCs w:val="24"/>
        </w:rPr>
        <w:t xml:space="preserve"> </w:t>
      </w:r>
      <w:r w:rsidR="000202F4" w:rsidRPr="00240DF2">
        <w:rPr>
          <w:rFonts w:ascii="Times New Roman" w:hAnsi="Times New Roman" w:cs="Times New Roman"/>
          <w:sz w:val="24"/>
          <w:szCs w:val="24"/>
        </w:rPr>
        <w:t>44.2</w:t>
      </w:r>
      <w:r w:rsidRPr="00240DF2">
        <w:rPr>
          <w:rFonts w:ascii="Times New Roman" w:hAnsi="Times New Roman" w:cs="Times New Roman"/>
          <w:sz w:val="24"/>
          <w:szCs w:val="24"/>
        </w:rPr>
        <w:t xml:space="preserve"> papunk</w:t>
      </w:r>
      <w:r w:rsidR="000202F4" w:rsidRPr="00240DF2">
        <w:rPr>
          <w:rFonts w:ascii="Times New Roman" w:hAnsi="Times New Roman" w:cs="Times New Roman"/>
          <w:sz w:val="24"/>
          <w:szCs w:val="24"/>
        </w:rPr>
        <w:t>tį</w:t>
      </w:r>
      <w:r w:rsidRPr="00240DF2">
        <w:rPr>
          <w:rFonts w:ascii="Times New Roman" w:hAnsi="Times New Roman" w:cs="Times New Roman"/>
          <w:sz w:val="24"/>
          <w:szCs w:val="24"/>
        </w:rPr>
        <w:t xml:space="preserve"> ir j</w:t>
      </w:r>
      <w:r w:rsidR="000202F4" w:rsidRPr="00240DF2">
        <w:rPr>
          <w:rFonts w:ascii="Times New Roman" w:hAnsi="Times New Roman" w:cs="Times New Roman"/>
          <w:sz w:val="24"/>
          <w:szCs w:val="24"/>
        </w:rPr>
        <w:t>į</w:t>
      </w:r>
      <w:r w:rsidRPr="00240DF2">
        <w:rPr>
          <w:rFonts w:ascii="Times New Roman" w:hAnsi="Times New Roman" w:cs="Times New Roman"/>
          <w:sz w:val="24"/>
          <w:szCs w:val="24"/>
        </w:rPr>
        <w:t xml:space="preserve"> išdėstau taip:</w:t>
      </w:r>
    </w:p>
    <w:p w14:paraId="442E9497" w14:textId="0733B84E" w:rsidR="000202F4" w:rsidRPr="00345F51" w:rsidRDefault="000202F4" w:rsidP="00FE2105">
      <w:pPr>
        <w:spacing w:after="0" w:line="240" w:lineRule="auto"/>
        <w:ind w:firstLine="709"/>
        <w:jc w:val="both"/>
        <w:rPr>
          <w:rFonts w:ascii="Times New Roman" w:hAnsi="Times New Roman" w:cs="Times New Roman"/>
          <w:bCs/>
          <w:sz w:val="24"/>
        </w:rPr>
      </w:pPr>
      <w:r w:rsidRPr="00345F51">
        <w:rPr>
          <w:rFonts w:ascii="Times New Roman" w:hAnsi="Times New Roman" w:cs="Times New Roman"/>
          <w:bCs/>
          <w:sz w:val="24"/>
        </w:rPr>
        <w:t xml:space="preserve">„44.2. biudžetinės įstaigos vadovas </w:t>
      </w:r>
      <w:r w:rsidR="00892B2E" w:rsidRPr="00345F51">
        <w:rPr>
          <w:rFonts w:ascii="Times New Roman" w:hAnsi="Times New Roman" w:cs="Times New Roman"/>
          <w:bCs/>
          <w:sz w:val="24"/>
        </w:rPr>
        <w:t xml:space="preserve">gali būti </w:t>
      </w:r>
      <w:r w:rsidRPr="00345F51">
        <w:rPr>
          <w:rFonts w:ascii="Times New Roman" w:hAnsi="Times New Roman" w:cs="Times New Roman"/>
          <w:bCs/>
          <w:sz w:val="24"/>
        </w:rPr>
        <w:t>perkeliamas į toje pačioje biudžetinėje įstaigoje</w:t>
      </w:r>
      <w:r w:rsidR="00892B2E" w:rsidRPr="00345F51">
        <w:rPr>
          <w:rFonts w:ascii="Times New Roman" w:hAnsi="Times New Roman" w:cs="Times New Roman"/>
          <w:bCs/>
          <w:sz w:val="24"/>
        </w:rPr>
        <w:t xml:space="preserve"> esančias žemesnes pareigas</w:t>
      </w:r>
      <w:r w:rsidRPr="00345F51">
        <w:rPr>
          <w:rFonts w:ascii="Times New Roman" w:hAnsi="Times New Roman" w:cs="Times New Roman"/>
          <w:bCs/>
          <w:sz w:val="24"/>
        </w:rPr>
        <w:t xml:space="preserve">, </w:t>
      </w:r>
      <w:r w:rsidR="006C448C" w:rsidRPr="00345F51">
        <w:rPr>
          <w:rFonts w:ascii="Times New Roman" w:hAnsi="Times New Roman" w:cs="Times New Roman"/>
          <w:bCs/>
          <w:sz w:val="24"/>
        </w:rPr>
        <w:t>kurios įstaigos darbo apmokėjimo sistemoje priskirtos žemesniam pare</w:t>
      </w:r>
      <w:r w:rsidR="000E1C44" w:rsidRPr="00345F51">
        <w:rPr>
          <w:rFonts w:ascii="Times New Roman" w:hAnsi="Times New Roman" w:cs="Times New Roman"/>
          <w:bCs/>
          <w:sz w:val="24"/>
        </w:rPr>
        <w:t>i</w:t>
      </w:r>
      <w:r w:rsidR="006C448C" w:rsidRPr="00345F51">
        <w:rPr>
          <w:rFonts w:ascii="Times New Roman" w:hAnsi="Times New Roman" w:cs="Times New Roman"/>
          <w:bCs/>
          <w:sz w:val="24"/>
        </w:rPr>
        <w:t xml:space="preserve">gybių lygmeniui (pakopai), jeigu </w:t>
      </w:r>
      <w:r w:rsidRPr="00345F51">
        <w:rPr>
          <w:rFonts w:ascii="Times New Roman" w:hAnsi="Times New Roman" w:cs="Times New Roman"/>
          <w:bCs/>
          <w:sz w:val="24"/>
        </w:rPr>
        <w:t>tai neprieštarauja Lietuvos Respublikos viešųjų ir privačių interesų derinimo įstatymo 23 straipsniui</w:t>
      </w:r>
      <w:r w:rsidR="00C626D4" w:rsidRPr="00345F51">
        <w:rPr>
          <w:rFonts w:ascii="Times New Roman" w:hAnsi="Times New Roman" w:cs="Times New Roman"/>
          <w:bCs/>
          <w:sz w:val="24"/>
        </w:rPr>
        <w:t xml:space="preserve"> (biudžetinės įstaigos darbuotojas gali būti perkeliamas į pareigas, dėl kurių turi būti rengiamas konkursas, tik jeigu tai atitinka Vyriausybės tvirtinamame pareigybių, dėl kurių rengiamas konkursas, sąraše nurodytas sąlygas)</w:t>
      </w:r>
      <w:r w:rsidR="0025621C" w:rsidRPr="00345F51">
        <w:rPr>
          <w:rFonts w:ascii="Times New Roman" w:hAnsi="Times New Roman" w:cs="Times New Roman"/>
          <w:bCs/>
          <w:sz w:val="24"/>
        </w:rPr>
        <w:t>. Perkeliant darbuotoją į žemesnes pareigas, jam pagal įstaigos darbo apmokėjimo sistemą gali būti nustatomas ne mažiau kaip 0,06 ir ne daugiau kaip 0,18 mažesnis pareiginės algos koeficientas, kuris negali būti mažesnis kaip nustatytas mažiausias to pareigybių lygmens (pakopos), į kurį darbuotojas perkeliamas, pareigybių pareiginės algos koeficientas</w:t>
      </w:r>
      <w:r w:rsidRPr="00345F51">
        <w:rPr>
          <w:rFonts w:ascii="Times New Roman" w:hAnsi="Times New Roman" w:cs="Times New Roman"/>
          <w:bCs/>
          <w:sz w:val="24"/>
        </w:rPr>
        <w:t>;“;</w:t>
      </w:r>
    </w:p>
    <w:p w14:paraId="2BE8368B" w14:textId="67EDBDAF" w:rsidR="005E55F1" w:rsidRPr="00345F51" w:rsidRDefault="00CE44F9" w:rsidP="00EE3EFC">
      <w:pPr>
        <w:spacing w:after="0" w:line="240" w:lineRule="auto"/>
        <w:ind w:firstLine="709"/>
        <w:rPr>
          <w:rFonts w:ascii="Times New Roman" w:hAnsi="Times New Roman" w:cs="Times New Roman"/>
          <w:sz w:val="24"/>
          <w:szCs w:val="24"/>
        </w:rPr>
      </w:pPr>
      <w:r w:rsidRPr="00345F51">
        <w:rPr>
          <w:rFonts w:ascii="Times New Roman" w:hAnsi="Times New Roman" w:cs="Times New Roman"/>
          <w:bCs/>
          <w:sz w:val="24"/>
          <w:szCs w:val="24"/>
          <w:lang w:eastAsia="lt-LT"/>
        </w:rPr>
        <w:t>1.</w:t>
      </w:r>
      <w:r w:rsidR="00240DF2">
        <w:rPr>
          <w:rFonts w:ascii="Times New Roman" w:hAnsi="Times New Roman" w:cs="Times New Roman"/>
          <w:bCs/>
          <w:sz w:val="24"/>
          <w:szCs w:val="24"/>
          <w:lang w:eastAsia="lt-LT"/>
        </w:rPr>
        <w:t>9</w:t>
      </w:r>
      <w:r w:rsidRPr="00345F51">
        <w:rPr>
          <w:rFonts w:ascii="Times New Roman" w:hAnsi="Times New Roman" w:cs="Times New Roman"/>
          <w:bCs/>
          <w:sz w:val="24"/>
          <w:szCs w:val="24"/>
          <w:lang w:eastAsia="lt-LT"/>
        </w:rPr>
        <w:t xml:space="preserve">. </w:t>
      </w:r>
      <w:r w:rsidR="005E55F1" w:rsidRPr="00345F51">
        <w:rPr>
          <w:rFonts w:ascii="Times New Roman" w:hAnsi="Times New Roman" w:cs="Times New Roman"/>
          <w:bCs/>
          <w:sz w:val="24"/>
          <w:szCs w:val="24"/>
          <w:lang w:eastAsia="lt-LT"/>
        </w:rPr>
        <w:t xml:space="preserve">pakeičiu </w:t>
      </w:r>
      <w:r w:rsidR="005E55F1" w:rsidRPr="00345F51">
        <w:rPr>
          <w:rFonts w:ascii="Times New Roman" w:hAnsi="Times New Roman" w:cs="Times New Roman"/>
          <w:sz w:val="24"/>
          <w:szCs w:val="24"/>
        </w:rPr>
        <w:t xml:space="preserve">V skyriaus pavadinimą ir </w:t>
      </w:r>
      <w:r w:rsidR="000E1C44" w:rsidRPr="00345F51">
        <w:rPr>
          <w:rFonts w:ascii="Times New Roman" w:hAnsi="Times New Roman" w:cs="Times New Roman"/>
          <w:sz w:val="24"/>
          <w:szCs w:val="24"/>
        </w:rPr>
        <w:t xml:space="preserve">jį </w:t>
      </w:r>
      <w:r w:rsidR="005E55F1" w:rsidRPr="00345F51">
        <w:rPr>
          <w:rFonts w:ascii="Times New Roman" w:hAnsi="Times New Roman" w:cs="Times New Roman"/>
          <w:sz w:val="24"/>
          <w:szCs w:val="24"/>
        </w:rPr>
        <w:t>išdėstau taip</w:t>
      </w:r>
      <w:r w:rsidR="0009381B" w:rsidRPr="00345F51">
        <w:rPr>
          <w:rFonts w:ascii="Times New Roman" w:hAnsi="Times New Roman" w:cs="Times New Roman"/>
          <w:sz w:val="24"/>
          <w:szCs w:val="24"/>
        </w:rPr>
        <w:t>:</w:t>
      </w:r>
    </w:p>
    <w:p w14:paraId="31FE82F7" w14:textId="79785111" w:rsidR="005E55F1" w:rsidRPr="00345F51" w:rsidRDefault="0009381B" w:rsidP="0009381B">
      <w:pPr>
        <w:spacing w:after="0" w:line="240" w:lineRule="auto"/>
        <w:jc w:val="center"/>
        <w:rPr>
          <w:rFonts w:ascii="Times New Roman" w:hAnsi="Times New Roman" w:cs="Times New Roman"/>
          <w:b/>
          <w:sz w:val="24"/>
          <w:szCs w:val="24"/>
        </w:rPr>
      </w:pPr>
      <w:r w:rsidRPr="00345F51">
        <w:rPr>
          <w:rFonts w:ascii="Times New Roman" w:hAnsi="Times New Roman" w:cs="Times New Roman"/>
          <w:sz w:val="24"/>
          <w:szCs w:val="24"/>
        </w:rPr>
        <w:t>„</w:t>
      </w:r>
      <w:r w:rsidR="005E55F1" w:rsidRPr="00345F51">
        <w:rPr>
          <w:rFonts w:ascii="Times New Roman" w:hAnsi="Times New Roman" w:cs="Times New Roman"/>
          <w:b/>
          <w:sz w:val="24"/>
          <w:szCs w:val="24"/>
        </w:rPr>
        <w:t>V SKYRIU</w:t>
      </w:r>
      <w:r w:rsidRPr="00345F51">
        <w:rPr>
          <w:rFonts w:ascii="Times New Roman" w:hAnsi="Times New Roman" w:cs="Times New Roman"/>
          <w:b/>
          <w:sz w:val="24"/>
          <w:szCs w:val="24"/>
        </w:rPr>
        <w:t>S</w:t>
      </w:r>
    </w:p>
    <w:p w14:paraId="36358A46" w14:textId="3DE53BD5" w:rsidR="00BF0D48" w:rsidRPr="00345F51" w:rsidRDefault="005E55F1" w:rsidP="0009381B">
      <w:pPr>
        <w:spacing w:after="0" w:line="240" w:lineRule="auto"/>
        <w:jc w:val="center"/>
        <w:rPr>
          <w:rFonts w:ascii="Times New Roman" w:hAnsi="Times New Roman" w:cs="Times New Roman"/>
          <w:b/>
          <w:bCs/>
          <w:sz w:val="24"/>
          <w:szCs w:val="24"/>
        </w:rPr>
      </w:pPr>
      <w:r w:rsidRPr="00345F51">
        <w:rPr>
          <w:rFonts w:ascii="Times New Roman" w:hAnsi="Times New Roman" w:cs="Times New Roman"/>
          <w:b/>
          <w:sz w:val="24"/>
          <w:szCs w:val="24"/>
        </w:rPr>
        <w:t>ATOSTOGOS, TIKSLINĖS ATOSTOGOS, KOMANDIRUOTĖS</w:t>
      </w:r>
      <w:r w:rsidR="0009381B" w:rsidRPr="00345F51">
        <w:rPr>
          <w:rFonts w:ascii="Times New Roman" w:hAnsi="Times New Roman" w:cs="Times New Roman"/>
          <w:b/>
          <w:sz w:val="24"/>
          <w:szCs w:val="24"/>
        </w:rPr>
        <w:t>,</w:t>
      </w:r>
      <w:r w:rsidRPr="00345F51">
        <w:rPr>
          <w:rFonts w:ascii="Times New Roman" w:hAnsi="Times New Roman" w:cs="Times New Roman"/>
          <w:b/>
          <w:sz w:val="24"/>
          <w:szCs w:val="24"/>
        </w:rPr>
        <w:t xml:space="preserve"> NEMOKAMO LAISVO LAIKO IR SUTRUMPINTOS DARBO LAIKO NORMOS SUTEIKIMAS</w:t>
      </w:r>
      <w:r w:rsidR="0009381B" w:rsidRPr="00345F51">
        <w:rPr>
          <w:rFonts w:ascii="Times New Roman" w:hAnsi="Times New Roman" w:cs="Times New Roman"/>
          <w:b/>
          <w:sz w:val="24"/>
          <w:szCs w:val="24"/>
        </w:rPr>
        <w:t xml:space="preserve">, </w:t>
      </w:r>
      <w:r w:rsidR="000B7210" w:rsidRPr="00345F51">
        <w:rPr>
          <w:rFonts w:ascii="Times New Roman" w:hAnsi="Times New Roman" w:cs="Times New Roman"/>
          <w:b/>
          <w:sz w:val="24"/>
          <w:szCs w:val="24"/>
        </w:rPr>
        <w:t xml:space="preserve">PAPILDOMOS </w:t>
      </w:r>
      <w:r w:rsidRPr="00345F51">
        <w:rPr>
          <w:rFonts w:ascii="Times New Roman" w:hAnsi="Times New Roman" w:cs="Times New Roman"/>
          <w:b/>
          <w:bCs/>
          <w:sz w:val="24"/>
          <w:szCs w:val="24"/>
        </w:rPr>
        <w:t>SOCIALINĖS GARANTIJOS</w:t>
      </w:r>
      <w:r w:rsidR="0009381B" w:rsidRPr="00345F51">
        <w:rPr>
          <w:rFonts w:ascii="Times New Roman" w:hAnsi="Times New Roman" w:cs="Times New Roman"/>
          <w:b/>
          <w:bCs/>
          <w:sz w:val="24"/>
          <w:szCs w:val="24"/>
        </w:rPr>
        <w:t>“</w:t>
      </w:r>
    </w:p>
    <w:p w14:paraId="209246BD" w14:textId="685868E6" w:rsidR="0017646A" w:rsidRPr="00345F51" w:rsidRDefault="0017646A" w:rsidP="005F34A9">
      <w:pPr>
        <w:spacing w:after="0" w:line="240" w:lineRule="auto"/>
        <w:ind w:firstLine="709"/>
        <w:rPr>
          <w:rFonts w:ascii="Times New Roman" w:hAnsi="Times New Roman" w:cs="Times New Roman"/>
          <w:sz w:val="24"/>
          <w:szCs w:val="24"/>
        </w:rPr>
      </w:pPr>
      <w:r w:rsidRPr="00345F51">
        <w:rPr>
          <w:rFonts w:ascii="Times New Roman" w:hAnsi="Times New Roman" w:cs="Times New Roman"/>
          <w:bCs/>
          <w:sz w:val="24"/>
          <w:szCs w:val="24"/>
          <w:lang w:eastAsia="lt-LT"/>
        </w:rPr>
        <w:t>1.</w:t>
      </w:r>
      <w:r w:rsidR="00240DF2">
        <w:rPr>
          <w:rFonts w:ascii="Times New Roman" w:hAnsi="Times New Roman" w:cs="Times New Roman"/>
          <w:bCs/>
          <w:sz w:val="24"/>
          <w:szCs w:val="24"/>
          <w:lang w:eastAsia="lt-LT"/>
        </w:rPr>
        <w:t>10</w:t>
      </w:r>
      <w:r w:rsidRPr="00345F51">
        <w:rPr>
          <w:rFonts w:ascii="Times New Roman" w:hAnsi="Times New Roman" w:cs="Times New Roman"/>
          <w:bCs/>
          <w:sz w:val="24"/>
          <w:szCs w:val="24"/>
          <w:lang w:eastAsia="lt-LT"/>
        </w:rPr>
        <w:t xml:space="preserve">. papildau </w:t>
      </w:r>
      <w:r w:rsidRPr="00345F51">
        <w:rPr>
          <w:rFonts w:ascii="Times New Roman" w:hAnsi="Times New Roman" w:cs="Times New Roman"/>
          <w:sz w:val="24"/>
          <w:szCs w:val="24"/>
        </w:rPr>
        <w:t>56</w:t>
      </w:r>
      <w:r w:rsidRPr="00345F51">
        <w:rPr>
          <w:rFonts w:ascii="Times New Roman" w:hAnsi="Times New Roman" w:cs="Times New Roman"/>
          <w:sz w:val="24"/>
          <w:szCs w:val="24"/>
          <w:vertAlign w:val="superscript"/>
        </w:rPr>
        <w:t>1</w:t>
      </w:r>
      <w:r w:rsidR="0010298B" w:rsidRPr="00345F51">
        <w:rPr>
          <w:rFonts w:ascii="Times New Roman" w:hAnsi="Times New Roman" w:cs="Times New Roman"/>
          <w:sz w:val="24"/>
          <w:szCs w:val="24"/>
          <w:vertAlign w:val="superscript"/>
        </w:rPr>
        <w:t xml:space="preserve"> </w:t>
      </w:r>
      <w:r w:rsidR="005F34A9" w:rsidRPr="00345F51">
        <w:rPr>
          <w:rFonts w:ascii="Times New Roman" w:hAnsi="Times New Roman" w:cs="Times New Roman"/>
          <w:sz w:val="24"/>
          <w:szCs w:val="24"/>
        </w:rPr>
        <w:t>papun</w:t>
      </w:r>
      <w:r w:rsidR="00345F51">
        <w:rPr>
          <w:rFonts w:ascii="Times New Roman" w:hAnsi="Times New Roman" w:cs="Times New Roman"/>
          <w:sz w:val="24"/>
          <w:szCs w:val="24"/>
        </w:rPr>
        <w:t>k</w:t>
      </w:r>
      <w:r w:rsidR="005F34A9" w:rsidRPr="00345F51">
        <w:rPr>
          <w:rFonts w:ascii="Times New Roman" w:hAnsi="Times New Roman" w:cs="Times New Roman"/>
          <w:sz w:val="24"/>
          <w:szCs w:val="24"/>
        </w:rPr>
        <w:t>čiu</w:t>
      </w:r>
      <w:r w:rsidRPr="00345F51">
        <w:rPr>
          <w:rFonts w:ascii="Times New Roman" w:hAnsi="Times New Roman" w:cs="Times New Roman"/>
          <w:sz w:val="24"/>
          <w:szCs w:val="24"/>
        </w:rPr>
        <w:t xml:space="preserve"> ir jį išdėstau taip:</w:t>
      </w:r>
    </w:p>
    <w:p w14:paraId="6BAED125" w14:textId="317F1496" w:rsidR="005F34A9" w:rsidRPr="00345F51" w:rsidRDefault="000E1C44" w:rsidP="000E1C44">
      <w:pPr>
        <w:tabs>
          <w:tab w:val="left" w:pos="1276"/>
        </w:tabs>
        <w:spacing w:after="0" w:line="240" w:lineRule="auto"/>
        <w:ind w:firstLine="709"/>
        <w:jc w:val="both"/>
        <w:rPr>
          <w:rFonts w:ascii="Times New Roman" w:hAnsi="Times New Roman" w:cs="Times New Roman"/>
          <w:bCs/>
          <w:sz w:val="24"/>
          <w:szCs w:val="24"/>
        </w:rPr>
      </w:pPr>
      <w:r w:rsidRPr="00345F51">
        <w:rPr>
          <w:rFonts w:ascii="Times New Roman" w:hAnsi="Times New Roman" w:cs="Times New Roman"/>
          <w:bCs/>
          <w:sz w:val="24"/>
          <w:szCs w:val="24"/>
        </w:rPr>
        <w:t>„</w:t>
      </w:r>
      <w:r w:rsidR="005E55F1" w:rsidRPr="00345F51">
        <w:rPr>
          <w:rFonts w:ascii="Times New Roman" w:hAnsi="Times New Roman" w:cs="Times New Roman"/>
          <w:bCs/>
          <w:sz w:val="24"/>
          <w:szCs w:val="24"/>
        </w:rPr>
        <w:t>56</w:t>
      </w:r>
      <w:r w:rsidR="005E55F1" w:rsidRPr="00345F51">
        <w:rPr>
          <w:rFonts w:ascii="Times New Roman" w:hAnsi="Times New Roman" w:cs="Times New Roman"/>
          <w:bCs/>
          <w:sz w:val="24"/>
          <w:szCs w:val="24"/>
          <w:vertAlign w:val="superscript"/>
        </w:rPr>
        <w:t xml:space="preserve">1. </w:t>
      </w:r>
      <w:r w:rsidR="00B10E33" w:rsidRPr="00345F51">
        <w:rPr>
          <w:rFonts w:ascii="Times New Roman" w:hAnsi="Times New Roman" w:cs="Times New Roman"/>
          <w:bCs/>
          <w:sz w:val="24"/>
          <w:szCs w:val="24"/>
        </w:rPr>
        <w:t>Biudžetin</w:t>
      </w:r>
      <w:r w:rsidR="005E55F1" w:rsidRPr="00345F51">
        <w:rPr>
          <w:rFonts w:ascii="Times New Roman" w:hAnsi="Times New Roman" w:cs="Times New Roman"/>
          <w:bCs/>
          <w:sz w:val="24"/>
          <w:szCs w:val="24"/>
        </w:rPr>
        <w:t>ės</w:t>
      </w:r>
      <w:r w:rsidR="00B10E33" w:rsidRPr="00345F51">
        <w:rPr>
          <w:rFonts w:ascii="Times New Roman" w:hAnsi="Times New Roman" w:cs="Times New Roman"/>
          <w:bCs/>
          <w:sz w:val="24"/>
          <w:szCs w:val="24"/>
        </w:rPr>
        <w:t xml:space="preserve"> įstaig</w:t>
      </w:r>
      <w:r w:rsidR="005E55F1" w:rsidRPr="00345F51">
        <w:rPr>
          <w:rFonts w:ascii="Times New Roman" w:hAnsi="Times New Roman" w:cs="Times New Roman"/>
          <w:bCs/>
          <w:sz w:val="24"/>
          <w:szCs w:val="24"/>
        </w:rPr>
        <w:t>os</w:t>
      </w:r>
      <w:r w:rsidR="00B10E33" w:rsidRPr="00345F51">
        <w:rPr>
          <w:rFonts w:ascii="Times New Roman" w:hAnsi="Times New Roman" w:cs="Times New Roman"/>
          <w:bCs/>
          <w:sz w:val="24"/>
          <w:szCs w:val="24"/>
        </w:rPr>
        <w:t xml:space="preserve"> vadov</w:t>
      </w:r>
      <w:r w:rsidR="005D3B4B" w:rsidRPr="00345F51">
        <w:rPr>
          <w:rFonts w:ascii="Times New Roman" w:hAnsi="Times New Roman" w:cs="Times New Roman"/>
          <w:bCs/>
          <w:sz w:val="24"/>
          <w:szCs w:val="24"/>
        </w:rPr>
        <w:t>as</w:t>
      </w:r>
      <w:r w:rsidR="003B27EE" w:rsidRPr="00345F51">
        <w:rPr>
          <w:rFonts w:ascii="Times New Roman" w:hAnsi="Times New Roman" w:cs="Times New Roman"/>
          <w:bCs/>
          <w:sz w:val="24"/>
          <w:szCs w:val="24"/>
        </w:rPr>
        <w:t>, pateik</w:t>
      </w:r>
      <w:r w:rsidR="005D3B4B" w:rsidRPr="00345F51">
        <w:rPr>
          <w:rFonts w:ascii="Times New Roman" w:hAnsi="Times New Roman" w:cs="Times New Roman"/>
          <w:bCs/>
          <w:sz w:val="24"/>
          <w:szCs w:val="24"/>
        </w:rPr>
        <w:t>ęs</w:t>
      </w:r>
      <w:r w:rsidR="003B27EE" w:rsidRPr="00345F51">
        <w:rPr>
          <w:rFonts w:ascii="Times New Roman" w:hAnsi="Times New Roman" w:cs="Times New Roman"/>
          <w:bCs/>
          <w:sz w:val="24"/>
          <w:szCs w:val="24"/>
        </w:rPr>
        <w:t xml:space="preserve"> </w:t>
      </w:r>
      <w:r w:rsidR="001761B7" w:rsidRPr="00345F51">
        <w:rPr>
          <w:rFonts w:ascii="Times New Roman" w:hAnsi="Times New Roman" w:cs="Times New Roman"/>
          <w:bCs/>
          <w:sz w:val="24"/>
          <w:szCs w:val="24"/>
        </w:rPr>
        <w:t xml:space="preserve">Savivaldybės merui </w:t>
      </w:r>
      <w:r w:rsidR="003B27EE" w:rsidRPr="00345F51">
        <w:rPr>
          <w:rFonts w:ascii="Times New Roman" w:hAnsi="Times New Roman" w:cs="Times New Roman"/>
          <w:bCs/>
          <w:sz w:val="24"/>
          <w:szCs w:val="24"/>
        </w:rPr>
        <w:t xml:space="preserve">prašymą per </w:t>
      </w:r>
      <w:r w:rsidRPr="00345F51">
        <w:rPr>
          <w:rFonts w:ascii="Times New Roman" w:hAnsi="Times New Roman" w:cs="Times New Roman"/>
          <w:bCs/>
          <w:sz w:val="24"/>
          <w:szCs w:val="24"/>
        </w:rPr>
        <w:t>D</w:t>
      </w:r>
      <w:r w:rsidR="003B27EE" w:rsidRPr="00345F51">
        <w:rPr>
          <w:rFonts w:ascii="Times New Roman" w:hAnsi="Times New Roman" w:cs="Times New Roman"/>
          <w:bCs/>
          <w:sz w:val="24"/>
          <w:szCs w:val="24"/>
        </w:rPr>
        <w:t>okumentų valdymo sistemą (DVS)</w:t>
      </w:r>
      <w:r w:rsidR="00FF62BD" w:rsidRPr="00345F51">
        <w:rPr>
          <w:rFonts w:ascii="Times New Roman" w:hAnsi="Times New Roman" w:cs="Times New Roman"/>
          <w:bCs/>
          <w:sz w:val="24"/>
          <w:szCs w:val="24"/>
        </w:rPr>
        <w:t>, o nenumatytais atvejai</w:t>
      </w:r>
      <w:r w:rsidR="00436E01" w:rsidRPr="00345F51">
        <w:rPr>
          <w:rFonts w:ascii="Times New Roman" w:hAnsi="Times New Roman" w:cs="Times New Roman"/>
          <w:bCs/>
          <w:sz w:val="24"/>
          <w:szCs w:val="24"/>
        </w:rPr>
        <w:t xml:space="preserve">s </w:t>
      </w:r>
      <w:r w:rsidRPr="00345F51">
        <w:rPr>
          <w:rFonts w:ascii="Times New Roman" w:hAnsi="Times New Roman" w:cs="Times New Roman"/>
          <w:bCs/>
          <w:sz w:val="24"/>
          <w:szCs w:val="24"/>
        </w:rPr>
        <w:t>–</w:t>
      </w:r>
      <w:r w:rsidR="00FF62BD" w:rsidRPr="00345F51">
        <w:rPr>
          <w:rFonts w:ascii="Times New Roman" w:hAnsi="Times New Roman" w:cs="Times New Roman"/>
          <w:bCs/>
          <w:sz w:val="24"/>
          <w:szCs w:val="24"/>
        </w:rPr>
        <w:t xml:space="preserve"> elektroniniu paštu arba raštu,</w:t>
      </w:r>
      <w:r w:rsidR="003B27EE" w:rsidRPr="00345F51">
        <w:rPr>
          <w:rFonts w:ascii="Times New Roman" w:hAnsi="Times New Roman" w:cs="Times New Roman"/>
          <w:bCs/>
          <w:sz w:val="24"/>
          <w:szCs w:val="24"/>
        </w:rPr>
        <w:t xml:space="preserve"> </w:t>
      </w:r>
      <w:r w:rsidR="001761B7" w:rsidRPr="00345F51">
        <w:rPr>
          <w:rFonts w:ascii="Times New Roman" w:hAnsi="Times New Roman" w:cs="Times New Roman"/>
          <w:bCs/>
          <w:sz w:val="24"/>
          <w:szCs w:val="24"/>
        </w:rPr>
        <w:t>ir gav</w:t>
      </w:r>
      <w:r w:rsidR="00324AD0" w:rsidRPr="00345F51">
        <w:rPr>
          <w:rFonts w:ascii="Times New Roman" w:hAnsi="Times New Roman" w:cs="Times New Roman"/>
          <w:bCs/>
          <w:sz w:val="24"/>
          <w:szCs w:val="24"/>
        </w:rPr>
        <w:t>ęs</w:t>
      </w:r>
      <w:r w:rsidR="001761B7" w:rsidRPr="00345F51">
        <w:rPr>
          <w:rFonts w:ascii="Times New Roman" w:hAnsi="Times New Roman" w:cs="Times New Roman"/>
          <w:bCs/>
          <w:sz w:val="24"/>
          <w:szCs w:val="24"/>
        </w:rPr>
        <w:t xml:space="preserve"> Savivaldybės mero sutikimą</w:t>
      </w:r>
      <w:r w:rsidR="00984384" w:rsidRPr="00345F51">
        <w:rPr>
          <w:rFonts w:ascii="Times New Roman" w:hAnsi="Times New Roman" w:cs="Times New Roman"/>
          <w:bCs/>
          <w:sz w:val="24"/>
          <w:szCs w:val="24"/>
        </w:rPr>
        <w:t>,</w:t>
      </w:r>
      <w:r w:rsidR="001761B7" w:rsidRPr="00345F51">
        <w:rPr>
          <w:rFonts w:ascii="Times New Roman" w:hAnsi="Times New Roman" w:cs="Times New Roman"/>
          <w:bCs/>
          <w:sz w:val="24"/>
          <w:szCs w:val="24"/>
        </w:rPr>
        <w:t xml:space="preserve"> </w:t>
      </w:r>
      <w:r w:rsidR="003B27EE" w:rsidRPr="00345F51">
        <w:rPr>
          <w:rFonts w:ascii="Times New Roman" w:hAnsi="Times New Roman" w:cs="Times New Roman"/>
          <w:bCs/>
          <w:sz w:val="24"/>
          <w:szCs w:val="24"/>
        </w:rPr>
        <w:t>turi teisę</w:t>
      </w:r>
      <w:r w:rsidR="00436E01" w:rsidRPr="00345F51">
        <w:rPr>
          <w:rFonts w:ascii="Times New Roman" w:hAnsi="Times New Roman" w:cs="Times New Roman"/>
          <w:bCs/>
          <w:sz w:val="24"/>
          <w:szCs w:val="24"/>
        </w:rPr>
        <w:t xml:space="preserve"> išvykti (arba būti išleidžiamas) Savivaldybės mero potvarkiu, u</w:t>
      </w:r>
      <w:r w:rsidR="006E302C" w:rsidRPr="00345F51">
        <w:rPr>
          <w:rFonts w:ascii="Times New Roman" w:hAnsi="Times New Roman" w:cs="Times New Roman"/>
          <w:sz w:val="24"/>
          <w:szCs w:val="24"/>
        </w:rPr>
        <w:t>ž šį laiką biudžetinės įstaigos vadovui moka</w:t>
      </w:r>
      <w:r w:rsidR="00436E01" w:rsidRPr="00345F51">
        <w:rPr>
          <w:rFonts w:ascii="Times New Roman" w:hAnsi="Times New Roman" w:cs="Times New Roman"/>
          <w:sz w:val="24"/>
          <w:szCs w:val="24"/>
        </w:rPr>
        <w:t>nt</w:t>
      </w:r>
      <w:r w:rsidR="006E302C" w:rsidRPr="00345F51">
        <w:rPr>
          <w:rFonts w:ascii="Times New Roman" w:hAnsi="Times New Roman" w:cs="Times New Roman"/>
          <w:sz w:val="24"/>
          <w:szCs w:val="24"/>
        </w:rPr>
        <w:t xml:space="preserve"> nustatyt</w:t>
      </w:r>
      <w:r w:rsidR="00436E01" w:rsidRPr="00345F51">
        <w:rPr>
          <w:rFonts w:ascii="Times New Roman" w:hAnsi="Times New Roman" w:cs="Times New Roman"/>
          <w:sz w:val="24"/>
          <w:szCs w:val="24"/>
        </w:rPr>
        <w:t>ą</w:t>
      </w:r>
      <w:r w:rsidR="006E302C" w:rsidRPr="00345F51">
        <w:rPr>
          <w:rFonts w:ascii="Times New Roman" w:hAnsi="Times New Roman" w:cs="Times New Roman"/>
          <w:sz w:val="24"/>
          <w:szCs w:val="24"/>
        </w:rPr>
        <w:t xml:space="preserve"> darbo užmokest</w:t>
      </w:r>
      <w:r w:rsidR="00436E01" w:rsidRPr="00345F51">
        <w:rPr>
          <w:rFonts w:ascii="Times New Roman" w:hAnsi="Times New Roman" w:cs="Times New Roman"/>
          <w:sz w:val="24"/>
          <w:szCs w:val="24"/>
        </w:rPr>
        <w:t>į</w:t>
      </w:r>
      <w:r w:rsidR="00C62DEC" w:rsidRPr="00345F51">
        <w:rPr>
          <w:rFonts w:ascii="Times New Roman" w:hAnsi="Times New Roman" w:cs="Times New Roman"/>
          <w:sz w:val="24"/>
          <w:szCs w:val="24"/>
        </w:rPr>
        <w:t>, šiais atvejais</w:t>
      </w:r>
      <w:r w:rsidR="00436E01" w:rsidRPr="00345F51">
        <w:rPr>
          <w:rFonts w:ascii="Times New Roman" w:hAnsi="Times New Roman" w:cs="Times New Roman"/>
          <w:sz w:val="24"/>
          <w:szCs w:val="24"/>
        </w:rPr>
        <w:t>:</w:t>
      </w:r>
    </w:p>
    <w:p w14:paraId="36C0E790" w14:textId="42E68A6E" w:rsidR="003B27EE" w:rsidRPr="00345F51" w:rsidRDefault="005F34A9" w:rsidP="005F34A9">
      <w:pPr>
        <w:tabs>
          <w:tab w:val="left" w:pos="1276"/>
        </w:tabs>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bCs/>
          <w:sz w:val="24"/>
          <w:szCs w:val="24"/>
        </w:rPr>
        <w:t>56</w:t>
      </w:r>
      <w:r w:rsidRPr="00345F51">
        <w:rPr>
          <w:rFonts w:ascii="Times New Roman" w:hAnsi="Times New Roman" w:cs="Times New Roman"/>
          <w:bCs/>
          <w:sz w:val="24"/>
          <w:szCs w:val="24"/>
          <w:vertAlign w:val="superscript"/>
        </w:rPr>
        <w:t>1</w:t>
      </w:r>
      <w:r w:rsidRPr="00345F51">
        <w:rPr>
          <w:rFonts w:ascii="Times New Roman" w:hAnsi="Times New Roman" w:cs="Times New Roman"/>
          <w:bCs/>
          <w:sz w:val="24"/>
          <w:szCs w:val="24"/>
        </w:rPr>
        <w:t>-1</w:t>
      </w:r>
      <w:r w:rsidRPr="00345F51">
        <w:rPr>
          <w:rFonts w:ascii="Times New Roman" w:hAnsi="Times New Roman" w:cs="Times New Roman"/>
          <w:bCs/>
          <w:sz w:val="24"/>
          <w:szCs w:val="24"/>
          <w:vertAlign w:val="superscript"/>
        </w:rPr>
        <w:t xml:space="preserve"> </w:t>
      </w:r>
      <w:r w:rsidR="003B27EE" w:rsidRPr="00345F51">
        <w:rPr>
          <w:rFonts w:ascii="Times New Roman" w:hAnsi="Times New Roman" w:cs="Times New Roman"/>
          <w:bCs/>
          <w:sz w:val="24"/>
          <w:szCs w:val="24"/>
        </w:rPr>
        <w:t xml:space="preserve">iki </w:t>
      </w:r>
      <w:r w:rsidR="0080550E" w:rsidRPr="00345F51">
        <w:rPr>
          <w:rFonts w:ascii="Times New Roman" w:hAnsi="Times New Roman" w:cs="Times New Roman"/>
          <w:bCs/>
          <w:sz w:val="24"/>
          <w:szCs w:val="24"/>
        </w:rPr>
        <w:t>2</w:t>
      </w:r>
      <w:r w:rsidR="003B27EE" w:rsidRPr="00345F51">
        <w:rPr>
          <w:rFonts w:ascii="Times New Roman" w:hAnsi="Times New Roman" w:cs="Times New Roman"/>
          <w:bCs/>
          <w:sz w:val="24"/>
          <w:szCs w:val="24"/>
        </w:rPr>
        <w:t xml:space="preserve"> darbo dienų per mėnesį į sveikatos priežiūros įstaigą ir valstybės ar savivaldybės instituciją ar įstaigą. </w:t>
      </w:r>
      <w:r w:rsidR="000B7210" w:rsidRPr="00345F51">
        <w:rPr>
          <w:rFonts w:ascii="Times New Roman" w:hAnsi="Times New Roman" w:cs="Times New Roman"/>
          <w:sz w:val="24"/>
          <w:szCs w:val="24"/>
        </w:rPr>
        <w:t>Kilus būtinybei</w:t>
      </w:r>
      <w:r w:rsidR="003B27EE" w:rsidRPr="00345F51">
        <w:rPr>
          <w:rFonts w:ascii="Times New Roman" w:hAnsi="Times New Roman" w:cs="Times New Roman"/>
          <w:sz w:val="24"/>
          <w:szCs w:val="24"/>
        </w:rPr>
        <w:t xml:space="preserve"> </w:t>
      </w:r>
      <w:r w:rsidR="000B7210" w:rsidRPr="00345F51">
        <w:rPr>
          <w:rFonts w:ascii="Times New Roman" w:hAnsi="Times New Roman" w:cs="Times New Roman"/>
          <w:sz w:val="24"/>
          <w:szCs w:val="24"/>
        </w:rPr>
        <w:t>biudžetinės įstaigos vadovas privalo pagrįsti vykimo tikslą ir aplinkybes</w:t>
      </w:r>
      <w:r w:rsidR="00C3605A" w:rsidRPr="00345F51">
        <w:rPr>
          <w:rFonts w:ascii="Times New Roman" w:hAnsi="Times New Roman" w:cs="Times New Roman"/>
          <w:sz w:val="24"/>
          <w:szCs w:val="24"/>
        </w:rPr>
        <w:t>;</w:t>
      </w:r>
    </w:p>
    <w:p w14:paraId="66560C9A" w14:textId="1591A358" w:rsidR="00EB3EF9" w:rsidRPr="00345F51" w:rsidRDefault="00EB3EF9" w:rsidP="005F34A9">
      <w:pPr>
        <w:tabs>
          <w:tab w:val="left" w:pos="709"/>
        </w:tabs>
        <w:spacing w:after="0" w:line="240" w:lineRule="auto"/>
        <w:jc w:val="both"/>
        <w:rPr>
          <w:rFonts w:ascii="Times New Roman" w:hAnsi="Times New Roman" w:cs="Times New Roman"/>
          <w:sz w:val="24"/>
          <w:szCs w:val="24"/>
        </w:rPr>
      </w:pPr>
      <w:r w:rsidRPr="00345F51">
        <w:rPr>
          <w:rFonts w:ascii="Times New Roman" w:hAnsi="Times New Roman" w:cs="Times New Roman"/>
          <w:bCs/>
          <w:sz w:val="24"/>
          <w:szCs w:val="24"/>
        </w:rPr>
        <w:tab/>
      </w:r>
      <w:r w:rsidR="005F34A9" w:rsidRPr="00345F51">
        <w:rPr>
          <w:rFonts w:ascii="Times New Roman" w:hAnsi="Times New Roman" w:cs="Times New Roman"/>
          <w:bCs/>
          <w:sz w:val="24"/>
          <w:szCs w:val="24"/>
        </w:rPr>
        <w:t>56</w:t>
      </w:r>
      <w:r w:rsidR="005F34A9" w:rsidRPr="00345F51">
        <w:rPr>
          <w:rFonts w:ascii="Times New Roman" w:hAnsi="Times New Roman" w:cs="Times New Roman"/>
          <w:bCs/>
          <w:sz w:val="24"/>
          <w:szCs w:val="24"/>
          <w:vertAlign w:val="superscript"/>
        </w:rPr>
        <w:t>1</w:t>
      </w:r>
      <w:r w:rsidR="005F34A9" w:rsidRPr="00345F51">
        <w:rPr>
          <w:rFonts w:ascii="Times New Roman" w:hAnsi="Times New Roman" w:cs="Times New Roman"/>
          <w:bCs/>
          <w:sz w:val="24"/>
          <w:szCs w:val="24"/>
        </w:rPr>
        <w:t>-2</w:t>
      </w:r>
      <w:r w:rsidRPr="00345F51">
        <w:rPr>
          <w:rFonts w:ascii="Times New Roman" w:hAnsi="Times New Roman" w:cs="Times New Roman"/>
          <w:bCs/>
          <w:sz w:val="24"/>
          <w:szCs w:val="24"/>
        </w:rPr>
        <w:t xml:space="preserve"> iki 3 darbo dienų </w:t>
      </w:r>
      <w:r w:rsidR="00536AD1" w:rsidRPr="00345F51">
        <w:rPr>
          <w:rFonts w:ascii="Times New Roman" w:hAnsi="Times New Roman" w:cs="Times New Roman"/>
          <w:sz w:val="24"/>
          <w:szCs w:val="24"/>
        </w:rPr>
        <w:t>santuokai sudaryti</w:t>
      </w:r>
      <w:r w:rsidR="00A43D23" w:rsidRPr="00345F51">
        <w:rPr>
          <w:rFonts w:ascii="Times New Roman" w:hAnsi="Times New Roman" w:cs="Times New Roman"/>
          <w:sz w:val="24"/>
          <w:szCs w:val="24"/>
        </w:rPr>
        <w:t>;</w:t>
      </w:r>
    </w:p>
    <w:p w14:paraId="5A94365B" w14:textId="29612BE8" w:rsidR="003B27EE" w:rsidRPr="00345F51" w:rsidRDefault="005F34A9" w:rsidP="005F34A9">
      <w:pPr>
        <w:suppressAutoHyphens/>
        <w:spacing w:after="0" w:line="240" w:lineRule="auto"/>
        <w:ind w:firstLine="709"/>
        <w:jc w:val="both"/>
        <w:rPr>
          <w:rFonts w:ascii="Times New Roman" w:hAnsi="Times New Roman" w:cs="Times New Roman"/>
          <w:bCs/>
          <w:sz w:val="24"/>
          <w:szCs w:val="24"/>
        </w:rPr>
      </w:pPr>
      <w:r w:rsidRPr="00345F51">
        <w:rPr>
          <w:rFonts w:ascii="Times New Roman" w:hAnsi="Times New Roman" w:cs="Times New Roman"/>
          <w:bCs/>
          <w:sz w:val="24"/>
          <w:szCs w:val="24"/>
        </w:rPr>
        <w:t>56</w:t>
      </w:r>
      <w:r w:rsidRPr="00345F51">
        <w:rPr>
          <w:rFonts w:ascii="Times New Roman" w:hAnsi="Times New Roman" w:cs="Times New Roman"/>
          <w:bCs/>
          <w:sz w:val="24"/>
          <w:szCs w:val="24"/>
          <w:vertAlign w:val="superscript"/>
        </w:rPr>
        <w:t>1</w:t>
      </w:r>
      <w:r w:rsidRPr="00345F51">
        <w:rPr>
          <w:rFonts w:ascii="Times New Roman" w:hAnsi="Times New Roman" w:cs="Times New Roman"/>
          <w:bCs/>
          <w:sz w:val="24"/>
          <w:szCs w:val="24"/>
        </w:rPr>
        <w:t xml:space="preserve">-3 </w:t>
      </w:r>
      <w:r w:rsidR="00AA2BC2" w:rsidRPr="00345F51">
        <w:rPr>
          <w:rFonts w:ascii="Times New Roman" w:hAnsi="Times New Roman" w:cs="Times New Roman"/>
          <w:bCs/>
          <w:sz w:val="24"/>
          <w:szCs w:val="24"/>
        </w:rPr>
        <w:t xml:space="preserve">iki 3 darbo dienų </w:t>
      </w:r>
      <w:r w:rsidR="00C15980" w:rsidRPr="00345F51">
        <w:rPr>
          <w:rFonts w:ascii="Times New Roman" w:hAnsi="Times New Roman" w:cs="Times New Roman"/>
          <w:sz w:val="24"/>
          <w:szCs w:val="24"/>
        </w:rPr>
        <w:t xml:space="preserve">dalyvauti </w:t>
      </w:r>
      <w:r w:rsidR="00AA2BC2" w:rsidRPr="00345F51">
        <w:rPr>
          <w:rFonts w:ascii="Times New Roman" w:hAnsi="Times New Roman" w:cs="Times New Roman"/>
          <w:bCs/>
          <w:sz w:val="24"/>
          <w:szCs w:val="24"/>
        </w:rPr>
        <w:t xml:space="preserve">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w:t>
      </w:r>
      <w:r w:rsidR="00C15980" w:rsidRPr="00345F51">
        <w:rPr>
          <w:rFonts w:ascii="Times New Roman" w:hAnsi="Times New Roman" w:cs="Times New Roman"/>
          <w:sz w:val="24"/>
          <w:szCs w:val="24"/>
        </w:rPr>
        <w:t>laidotuvėse</w:t>
      </w:r>
      <w:r w:rsidRPr="00345F51">
        <w:rPr>
          <w:rFonts w:ascii="Times New Roman" w:hAnsi="Times New Roman" w:cs="Times New Roman"/>
          <w:bCs/>
          <w:sz w:val="24"/>
          <w:szCs w:val="24"/>
        </w:rPr>
        <w:t>.“.</w:t>
      </w:r>
    </w:p>
    <w:p w14:paraId="23BF9B85" w14:textId="4F441E2B" w:rsidR="006E0802" w:rsidRPr="00345F51" w:rsidRDefault="00543E39" w:rsidP="006E0802">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sz w:val="24"/>
          <w:szCs w:val="24"/>
        </w:rPr>
        <w:t>1.1</w:t>
      </w:r>
      <w:r w:rsidR="00240DF2">
        <w:rPr>
          <w:rFonts w:ascii="Times New Roman" w:hAnsi="Times New Roman" w:cs="Times New Roman"/>
          <w:sz w:val="24"/>
          <w:szCs w:val="24"/>
        </w:rPr>
        <w:t>1</w:t>
      </w:r>
      <w:r w:rsidRPr="00345F51">
        <w:rPr>
          <w:rFonts w:ascii="Times New Roman" w:hAnsi="Times New Roman" w:cs="Times New Roman"/>
          <w:sz w:val="24"/>
          <w:szCs w:val="24"/>
        </w:rPr>
        <w:t xml:space="preserve">. </w:t>
      </w:r>
      <w:r w:rsidR="006E0802" w:rsidRPr="00345F51">
        <w:rPr>
          <w:rFonts w:ascii="Times New Roman" w:hAnsi="Times New Roman" w:cs="Times New Roman"/>
          <w:color w:val="000000" w:themeColor="text1"/>
          <w:sz w:val="24"/>
          <w:szCs w:val="24"/>
          <w:lang w:eastAsia="lt-LT"/>
        </w:rPr>
        <w:t xml:space="preserve">pakeičiu </w:t>
      </w:r>
      <w:r w:rsidR="006E0802" w:rsidRPr="00345F51">
        <w:rPr>
          <w:rFonts w:ascii="Times New Roman" w:hAnsi="Times New Roman" w:cs="Times New Roman"/>
          <w:sz w:val="24"/>
          <w:szCs w:val="24"/>
        </w:rPr>
        <w:t xml:space="preserve"> 59 punktą ir jį išdėstau taip:</w:t>
      </w:r>
    </w:p>
    <w:p w14:paraId="2CDF885B" w14:textId="747DA3A0" w:rsidR="00090511" w:rsidRPr="00345F51" w:rsidRDefault="0093357D" w:rsidP="00090511">
      <w:pPr>
        <w:spacing w:after="0" w:line="240" w:lineRule="auto"/>
        <w:ind w:firstLine="720"/>
        <w:jc w:val="both"/>
        <w:rPr>
          <w:rFonts w:ascii="Times New Roman" w:hAnsi="Times New Roman" w:cs="Times New Roman"/>
          <w:sz w:val="24"/>
          <w:szCs w:val="24"/>
          <w:highlight w:val="green"/>
        </w:rPr>
      </w:pPr>
      <w:r w:rsidRPr="00345F51">
        <w:rPr>
          <w:rFonts w:ascii="Times New Roman" w:hAnsi="Times New Roman" w:cs="Times New Roman"/>
          <w:sz w:val="24"/>
        </w:rPr>
        <w:t>„59</w:t>
      </w:r>
      <w:r w:rsidR="00090511" w:rsidRPr="00345F51">
        <w:rPr>
          <w:rFonts w:ascii="Times New Roman" w:hAnsi="Times New Roman" w:cs="Times New Roman"/>
          <w:sz w:val="24"/>
        </w:rPr>
        <w:t>. Biudžetinės į</w:t>
      </w:r>
      <w:r w:rsidR="00090511" w:rsidRPr="00345F51">
        <w:rPr>
          <w:rFonts w:ascii="Times New Roman" w:hAnsi="Times New Roman" w:cs="Times New Roman"/>
          <w:sz w:val="24"/>
          <w:szCs w:val="24"/>
        </w:rPr>
        <w:t>staigos vadovas gali kreiptis į Savivaldybės merą su argumentuotu prašymu dėl papildomo darbo ir susitarti dėl darbo sutartyje anksčiau nesulygtos papildomos darbo funkcijos atlikimo vadovaujamoje įstaigoje. Tokia veikla gali būti atliekama laisvu nuo pagrindinės darbo funkcijos atlikimo laiku (susitariant dėl darbo funkcijų jungimo) arba tuo pačiu metu kaip ir pagrindinė darbo funkcija (susitarimas dėl darbo funkcijų gretinimo), arba susitariama dėl projektinio darbo (susitarimui dėl projektinio darbo taikomi projektinio darbo sutarties ypatumai).</w:t>
      </w:r>
      <w:r w:rsidR="004756E2" w:rsidRPr="00345F51">
        <w:rPr>
          <w:rFonts w:ascii="Times New Roman" w:hAnsi="Times New Roman" w:cs="Times New Roman"/>
          <w:sz w:val="24"/>
          <w:szCs w:val="24"/>
        </w:rPr>
        <w:t xml:space="preserve"> Įstaigos vadovas</w:t>
      </w:r>
      <w:r w:rsidR="00345F51" w:rsidRPr="00345F51">
        <w:rPr>
          <w:rFonts w:ascii="Times New Roman" w:hAnsi="Times New Roman" w:cs="Times New Roman"/>
          <w:sz w:val="24"/>
          <w:szCs w:val="24"/>
        </w:rPr>
        <w:t>,</w:t>
      </w:r>
      <w:r w:rsidR="004756E2" w:rsidRPr="00345F51">
        <w:rPr>
          <w:rFonts w:ascii="Times New Roman" w:hAnsi="Times New Roman" w:cs="Times New Roman"/>
          <w:sz w:val="24"/>
          <w:szCs w:val="24"/>
        </w:rPr>
        <w:t xml:space="preserve"> kreipdamasis dėl papildomo darbo</w:t>
      </w:r>
      <w:r w:rsidR="00345F51" w:rsidRPr="00345F51">
        <w:rPr>
          <w:rFonts w:ascii="Times New Roman" w:hAnsi="Times New Roman" w:cs="Times New Roman"/>
          <w:sz w:val="24"/>
          <w:szCs w:val="24"/>
        </w:rPr>
        <w:t>,</w:t>
      </w:r>
      <w:r w:rsidR="004756E2" w:rsidRPr="00345F51">
        <w:rPr>
          <w:rFonts w:ascii="Times New Roman" w:hAnsi="Times New Roman" w:cs="Times New Roman"/>
          <w:sz w:val="24"/>
          <w:szCs w:val="24"/>
        </w:rPr>
        <w:t xml:space="preserve"> turi vadovautis ne tik Lietuvos Respublikos darbo kodekso 35 straipsnio nuostatomis, bet ir Viešųjų ir privačių interesų derinimo įstatymo nuostatomis, užti</w:t>
      </w:r>
      <w:r w:rsidR="004756E2" w:rsidRPr="008529F8">
        <w:rPr>
          <w:rFonts w:ascii="Times New Roman" w:hAnsi="Times New Roman" w:cs="Times New Roman"/>
          <w:sz w:val="24"/>
          <w:szCs w:val="24"/>
        </w:rPr>
        <w:t>krin</w:t>
      </w:r>
      <w:r w:rsidR="00345F51" w:rsidRPr="008529F8">
        <w:rPr>
          <w:rFonts w:ascii="Times New Roman" w:hAnsi="Times New Roman" w:cs="Times New Roman"/>
          <w:sz w:val="24"/>
          <w:szCs w:val="24"/>
        </w:rPr>
        <w:t>damas</w:t>
      </w:r>
      <w:r w:rsidR="00345F51" w:rsidRPr="00345F51">
        <w:rPr>
          <w:rFonts w:ascii="Times New Roman" w:hAnsi="Times New Roman" w:cs="Times New Roman"/>
          <w:sz w:val="24"/>
          <w:szCs w:val="24"/>
        </w:rPr>
        <w:t xml:space="preserve"> </w:t>
      </w:r>
      <w:r w:rsidR="004756E2" w:rsidRPr="00345F51">
        <w:rPr>
          <w:rFonts w:ascii="Times New Roman" w:hAnsi="Times New Roman" w:cs="Times New Roman"/>
          <w:sz w:val="24"/>
          <w:szCs w:val="24"/>
        </w:rPr>
        <w:t xml:space="preserve">interesų konflikto nebuvimą ir skaidrumą. </w:t>
      </w:r>
      <w:r w:rsidR="00F265E5" w:rsidRPr="00345F51">
        <w:rPr>
          <w:rFonts w:ascii="Times New Roman" w:hAnsi="Times New Roman" w:cs="Times New Roman"/>
          <w:sz w:val="24"/>
          <w:szCs w:val="24"/>
        </w:rPr>
        <w:t>Papildomas darbas įstaigos vadovui jo vadovaujamoje ugdymo įstaigoje (pvz., mokytojo darbas) gali būti leidžiamas tik tuo atveju, jeigu kiti atitinkamos profesijos darbuotojai turi visą nustatytą darbo krūvį</w:t>
      </w:r>
      <w:r w:rsidR="00345F51" w:rsidRPr="00345F51">
        <w:rPr>
          <w:rFonts w:ascii="Times New Roman" w:hAnsi="Times New Roman" w:cs="Times New Roman"/>
          <w:sz w:val="24"/>
          <w:szCs w:val="24"/>
        </w:rPr>
        <w:t xml:space="preserve"> arba</w:t>
      </w:r>
      <w:r w:rsidR="00F265E5" w:rsidRPr="00345F51">
        <w:rPr>
          <w:rFonts w:ascii="Times New Roman" w:hAnsi="Times New Roman" w:cs="Times New Roman"/>
          <w:sz w:val="24"/>
          <w:szCs w:val="24"/>
        </w:rPr>
        <w:t xml:space="preserve"> paskelbus atranką neatsirado kandidatų, norinčių dirbti atrankoje nurodytomis sąlygomis (jeigu atranka buvo skelbta). </w:t>
      </w:r>
      <w:r w:rsidR="00090511" w:rsidRPr="00345F51">
        <w:rPr>
          <w:rFonts w:ascii="Times New Roman" w:hAnsi="Times New Roman" w:cs="Times New Roman"/>
          <w:sz w:val="24"/>
          <w:szCs w:val="24"/>
        </w:rPr>
        <w:t>Įstaigos vadovas prašymą dirbti papildomą darbą, suderinęs su įstaigą kuruojančio skyriaus vedėju, ne vėliau kaip prieš 5 darbo dienos iki planuojamo papildomo darbo pradžios, išskyrus nenumatytus atvejus, kai iš anksto to padaryti nebuvo galimybės, pateikia Savivaldybės merui per DVS. Prašyme turi būti nurodyta papildomo darbo trukmė ir jo atlikimo laikas, planuojamos vykdyti papildomos veiklos (ugdymo įstaigos vadovas nurodo kontaktinių ir nekontaktinių valandų, susijusių su profesiniu tobulėjimu ir veikla mokyklos bendruomenei, skaičių), planuojamas mokėti pareiginės algos koeficientas ar priemoka už papildomą darbą. Papildomas darbas kitoje įstaigoje gali būti atliekamas tik laisvu nuo funkcijų atlikimo savo įstaigoje metu. Susitarime dėl papildomo darbo turi būti užtikrinti maksimaliojo darbo ir minimaliojo poilsio laiko reikalavimai. Sprendimas dėl papildomo darbo įforminamas Savivaldybės mero potvarkiu.</w:t>
      </w:r>
      <w:r w:rsidRPr="00345F51">
        <w:rPr>
          <w:rFonts w:ascii="Times New Roman" w:hAnsi="Times New Roman" w:cs="Times New Roman"/>
          <w:sz w:val="24"/>
          <w:szCs w:val="24"/>
        </w:rPr>
        <w:t>“.</w:t>
      </w:r>
    </w:p>
    <w:p w14:paraId="1A2A0BDD" w14:textId="3785464C" w:rsidR="00283D3F" w:rsidRPr="00345F51" w:rsidRDefault="0087730A" w:rsidP="00283D3F">
      <w:pPr>
        <w:spacing w:after="0" w:line="240" w:lineRule="auto"/>
        <w:ind w:firstLine="720"/>
        <w:jc w:val="both"/>
        <w:rPr>
          <w:rFonts w:ascii="Times New Roman" w:hAnsi="Times New Roman" w:cs="Times New Roman"/>
          <w:sz w:val="24"/>
          <w:szCs w:val="24"/>
        </w:rPr>
      </w:pPr>
      <w:r w:rsidRPr="00345F51">
        <w:rPr>
          <w:rFonts w:ascii="Times New Roman" w:hAnsi="Times New Roman" w:cs="Times New Roman"/>
          <w:sz w:val="24"/>
          <w:szCs w:val="24"/>
        </w:rPr>
        <w:t>1.1</w:t>
      </w:r>
      <w:r w:rsidR="00240DF2">
        <w:rPr>
          <w:rFonts w:ascii="Times New Roman" w:hAnsi="Times New Roman" w:cs="Times New Roman"/>
          <w:sz w:val="24"/>
          <w:szCs w:val="24"/>
        </w:rPr>
        <w:t>2</w:t>
      </w:r>
      <w:r w:rsidRPr="00345F51">
        <w:rPr>
          <w:rFonts w:ascii="Times New Roman" w:hAnsi="Times New Roman" w:cs="Times New Roman"/>
          <w:sz w:val="24"/>
          <w:szCs w:val="24"/>
        </w:rPr>
        <w:t xml:space="preserve">. </w:t>
      </w:r>
      <w:r w:rsidR="00283D3F" w:rsidRPr="00345F51">
        <w:rPr>
          <w:rFonts w:ascii="Times New Roman" w:hAnsi="Times New Roman" w:cs="Times New Roman"/>
          <w:sz w:val="24"/>
          <w:szCs w:val="24"/>
        </w:rPr>
        <w:t>pakeičiu Mokyklų vadovų pareiginės algos koeficientus, nustatytus Darbo apmokėjimo sistemos 2 priede, ir juos išdėstau taip:</w:t>
      </w:r>
    </w:p>
    <w:p w14:paraId="5A15DE06" w14:textId="77777777" w:rsidR="00283D3F" w:rsidRPr="00345F51" w:rsidRDefault="00283D3F" w:rsidP="00283D3F">
      <w:pPr>
        <w:spacing w:after="0" w:line="240" w:lineRule="auto"/>
        <w:ind w:left="3888" w:firstLine="1296"/>
        <w:jc w:val="both"/>
        <w:rPr>
          <w:rFonts w:ascii="Times New Roman" w:hAnsi="Times New Roman" w:cs="Times New Roman"/>
          <w:sz w:val="24"/>
          <w:szCs w:val="24"/>
        </w:rPr>
      </w:pPr>
      <w:r w:rsidRPr="00345F51">
        <w:rPr>
          <w:rFonts w:ascii="Times New Roman" w:hAnsi="Times New Roman" w:cs="Times New Roman"/>
          <w:sz w:val="24"/>
          <w:szCs w:val="24"/>
        </w:rPr>
        <w:t xml:space="preserve">„Panevėžio rajono savivaldybės </w:t>
      </w:r>
    </w:p>
    <w:p w14:paraId="13F363A0" w14:textId="77777777" w:rsidR="00283D3F" w:rsidRPr="00345F51" w:rsidRDefault="00283D3F" w:rsidP="00283D3F">
      <w:pPr>
        <w:spacing w:after="0" w:line="240" w:lineRule="auto"/>
        <w:ind w:left="3888" w:firstLine="1296"/>
        <w:jc w:val="both"/>
        <w:rPr>
          <w:rFonts w:ascii="Times New Roman" w:hAnsi="Times New Roman" w:cs="Times New Roman"/>
          <w:sz w:val="24"/>
          <w:szCs w:val="24"/>
        </w:rPr>
      </w:pPr>
      <w:r w:rsidRPr="00345F51">
        <w:rPr>
          <w:rFonts w:ascii="Times New Roman" w:hAnsi="Times New Roman" w:cs="Times New Roman"/>
          <w:sz w:val="24"/>
          <w:szCs w:val="24"/>
        </w:rPr>
        <w:t>biudžetinių įstaigų vadovų darbo</w:t>
      </w:r>
    </w:p>
    <w:p w14:paraId="7B41A3A0" w14:textId="77777777" w:rsidR="00283D3F" w:rsidRPr="00345F51" w:rsidRDefault="00283D3F" w:rsidP="00283D3F">
      <w:pPr>
        <w:spacing w:after="0" w:line="240" w:lineRule="auto"/>
        <w:jc w:val="both"/>
        <w:rPr>
          <w:rFonts w:ascii="Times New Roman" w:hAnsi="Times New Roman" w:cs="Times New Roman"/>
          <w:sz w:val="24"/>
          <w:szCs w:val="24"/>
        </w:rPr>
      </w:pPr>
      <w:r w:rsidRPr="00345F51">
        <w:rPr>
          <w:rFonts w:ascii="Times New Roman" w:hAnsi="Times New Roman" w:cs="Times New Roman"/>
          <w:sz w:val="24"/>
          <w:szCs w:val="24"/>
        </w:rPr>
        <w:tab/>
      </w:r>
      <w:r w:rsidRPr="00345F51">
        <w:rPr>
          <w:rFonts w:ascii="Times New Roman" w:hAnsi="Times New Roman" w:cs="Times New Roman"/>
          <w:sz w:val="24"/>
          <w:szCs w:val="24"/>
        </w:rPr>
        <w:tab/>
      </w:r>
      <w:r w:rsidRPr="00345F51">
        <w:rPr>
          <w:rFonts w:ascii="Times New Roman" w:hAnsi="Times New Roman" w:cs="Times New Roman"/>
          <w:sz w:val="24"/>
          <w:szCs w:val="24"/>
        </w:rPr>
        <w:tab/>
      </w:r>
      <w:r w:rsidRPr="00345F51">
        <w:rPr>
          <w:rFonts w:ascii="Times New Roman" w:hAnsi="Times New Roman" w:cs="Times New Roman"/>
          <w:sz w:val="24"/>
          <w:szCs w:val="24"/>
        </w:rPr>
        <w:tab/>
        <w:t>apmokėjimo sistemos</w:t>
      </w:r>
    </w:p>
    <w:p w14:paraId="202F1B4D" w14:textId="77777777" w:rsidR="00283D3F" w:rsidRPr="00345F51" w:rsidRDefault="00283D3F" w:rsidP="00283D3F">
      <w:pPr>
        <w:spacing w:after="0" w:line="240" w:lineRule="auto"/>
        <w:jc w:val="both"/>
        <w:rPr>
          <w:rFonts w:ascii="Times New Roman" w:hAnsi="Times New Roman" w:cs="Times New Roman"/>
          <w:sz w:val="24"/>
          <w:szCs w:val="24"/>
        </w:rPr>
      </w:pPr>
      <w:r w:rsidRPr="00345F51">
        <w:rPr>
          <w:rFonts w:ascii="Times New Roman" w:hAnsi="Times New Roman" w:cs="Times New Roman"/>
          <w:sz w:val="24"/>
          <w:szCs w:val="24"/>
        </w:rPr>
        <w:tab/>
      </w:r>
      <w:r w:rsidRPr="00345F51">
        <w:rPr>
          <w:rFonts w:ascii="Times New Roman" w:hAnsi="Times New Roman" w:cs="Times New Roman"/>
          <w:sz w:val="24"/>
          <w:szCs w:val="24"/>
        </w:rPr>
        <w:tab/>
      </w:r>
      <w:r w:rsidRPr="00345F51">
        <w:rPr>
          <w:rFonts w:ascii="Times New Roman" w:hAnsi="Times New Roman" w:cs="Times New Roman"/>
          <w:sz w:val="24"/>
          <w:szCs w:val="24"/>
        </w:rPr>
        <w:tab/>
      </w:r>
      <w:r w:rsidRPr="00345F51">
        <w:rPr>
          <w:rFonts w:ascii="Times New Roman" w:hAnsi="Times New Roman" w:cs="Times New Roman"/>
          <w:sz w:val="24"/>
          <w:szCs w:val="24"/>
        </w:rPr>
        <w:tab/>
        <w:t>2 priedas</w:t>
      </w:r>
    </w:p>
    <w:p w14:paraId="4A371B49" w14:textId="77777777" w:rsidR="00283D3F" w:rsidRPr="00345F51" w:rsidRDefault="00283D3F" w:rsidP="00283D3F">
      <w:pPr>
        <w:spacing w:after="0" w:line="240" w:lineRule="auto"/>
        <w:jc w:val="both"/>
        <w:rPr>
          <w:rFonts w:ascii="Times New Roman" w:hAnsi="Times New Roman" w:cs="Times New Roman"/>
          <w:bCs/>
          <w:sz w:val="24"/>
          <w:szCs w:val="24"/>
          <w:highlight w:val="yellow"/>
        </w:rPr>
      </w:pPr>
    </w:p>
    <w:p w14:paraId="12812085" w14:textId="77777777" w:rsidR="00283D3F" w:rsidRPr="00345F51" w:rsidRDefault="00283D3F" w:rsidP="00283D3F">
      <w:pPr>
        <w:spacing w:after="0" w:line="240" w:lineRule="auto"/>
        <w:jc w:val="center"/>
        <w:rPr>
          <w:rFonts w:ascii="Times New Roman" w:hAnsi="Times New Roman" w:cs="Times New Roman"/>
          <w:b/>
          <w:sz w:val="24"/>
          <w:szCs w:val="24"/>
          <w:lang w:eastAsia="lt-LT"/>
        </w:rPr>
      </w:pPr>
      <w:r w:rsidRPr="00345F51">
        <w:rPr>
          <w:rFonts w:ascii="Times New Roman" w:hAnsi="Times New Roman" w:cs="Times New Roman"/>
          <w:b/>
          <w:sz w:val="24"/>
          <w:szCs w:val="24"/>
          <w:lang w:eastAsia="lt-LT"/>
        </w:rPr>
        <w:t xml:space="preserve"> MOKYKLŲ VADOVŲ PAREIGINĖS ALGOS KOEFICIENTAI</w:t>
      </w:r>
    </w:p>
    <w:p w14:paraId="33CC3EC2"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 xml:space="preserve">                                                                      </w:t>
      </w:r>
    </w:p>
    <w:p w14:paraId="7EC959FE" w14:textId="3D9072C4" w:rsidR="00283D3F" w:rsidRPr="00345F51" w:rsidRDefault="00283D3F" w:rsidP="00283D3F">
      <w:pPr>
        <w:spacing w:after="0" w:line="240" w:lineRule="auto"/>
        <w:ind w:left="2592" w:firstLine="1296"/>
        <w:jc w:val="center"/>
        <w:rPr>
          <w:rFonts w:ascii="Times New Roman" w:hAnsi="Times New Roman" w:cs="Times New Roman"/>
          <w:sz w:val="24"/>
          <w:szCs w:val="24"/>
        </w:rPr>
      </w:pPr>
      <w:r w:rsidRPr="00345F51">
        <w:rPr>
          <w:rFonts w:ascii="Times New Roman" w:hAnsi="Times New Roman" w:cs="Times New Roman"/>
          <w:sz w:val="24"/>
          <w:szCs w:val="24"/>
        </w:rPr>
        <w:t>(pareiginės algos (atlyginimo) baziniais dydžiais)</w:t>
      </w:r>
    </w:p>
    <w:p w14:paraId="4C0E4BC9" w14:textId="77777777" w:rsidR="00283D3F" w:rsidRPr="00345F51" w:rsidRDefault="00283D3F" w:rsidP="00283D3F">
      <w:pPr>
        <w:spacing w:after="0" w:line="240" w:lineRule="auto"/>
        <w:jc w:val="center"/>
        <w:rPr>
          <w:rFonts w:ascii="Times New Roman" w:hAnsi="Times New Roman" w:cs="Times New Roman"/>
          <w:b/>
          <w:sz w:val="12"/>
          <w:szCs w:val="12"/>
          <w:lang w:eastAsia="lt-LT"/>
        </w:rPr>
      </w:pPr>
    </w:p>
    <w:tbl>
      <w:tblPr>
        <w:tblW w:w="8647" w:type="dxa"/>
        <w:tblInd w:w="341" w:type="dxa"/>
        <w:tblLayout w:type="fixed"/>
        <w:tblCellMar>
          <w:left w:w="10" w:type="dxa"/>
          <w:right w:w="10" w:type="dxa"/>
        </w:tblCellMar>
        <w:tblLook w:val="04A0" w:firstRow="1" w:lastRow="0" w:firstColumn="1" w:lastColumn="0" w:noHBand="0" w:noVBand="1"/>
      </w:tblPr>
      <w:tblGrid>
        <w:gridCol w:w="1984"/>
        <w:gridCol w:w="1701"/>
        <w:gridCol w:w="2268"/>
        <w:gridCol w:w="2694"/>
      </w:tblGrid>
      <w:tr w:rsidR="00283D3F" w:rsidRPr="00345F51" w14:paraId="731F2DED" w14:textId="77777777" w:rsidTr="00E126E8">
        <w:trPr>
          <w:trHeight w:val="193"/>
        </w:trPr>
        <w:tc>
          <w:tcPr>
            <w:tcW w:w="198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hideMark/>
          </w:tcPr>
          <w:p w14:paraId="0D8E50A6"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bCs/>
                <w:color w:val="000000"/>
                <w:sz w:val="24"/>
                <w:szCs w:val="24"/>
                <w:lang w:eastAsia="lt-LT"/>
              </w:rPr>
              <w:t xml:space="preserve">Mokinių skaičius </w:t>
            </w:r>
          </w:p>
        </w:tc>
        <w:tc>
          <w:tcPr>
            <w:tcW w:w="666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B8AF05"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 xml:space="preserve">Pareiginės algos koeficientai </w:t>
            </w:r>
          </w:p>
        </w:tc>
      </w:tr>
      <w:tr w:rsidR="00283D3F" w:rsidRPr="00345F51" w14:paraId="57388E33" w14:textId="77777777" w:rsidTr="00E126E8">
        <w:trPr>
          <w:trHeight w:val="193"/>
        </w:trPr>
        <w:tc>
          <w:tcPr>
            <w:tcW w:w="1984" w:type="dxa"/>
            <w:vMerge/>
            <w:tcBorders>
              <w:left w:val="single" w:sz="4" w:space="0" w:color="000000"/>
              <w:right w:val="single" w:sz="4" w:space="0" w:color="000000"/>
            </w:tcBorders>
            <w:tcMar>
              <w:top w:w="57" w:type="dxa"/>
              <w:left w:w="57" w:type="dxa"/>
              <w:bottom w:w="57" w:type="dxa"/>
              <w:right w:w="57" w:type="dxa"/>
            </w:tcMar>
            <w:vAlign w:val="center"/>
          </w:tcPr>
          <w:p w14:paraId="0E31D882" w14:textId="77777777" w:rsidR="00283D3F" w:rsidRPr="00345F51" w:rsidRDefault="00283D3F" w:rsidP="00283D3F">
            <w:pPr>
              <w:widowControl w:val="0"/>
              <w:spacing w:after="0" w:line="240" w:lineRule="auto"/>
              <w:jc w:val="center"/>
              <w:textAlignment w:val="baseline"/>
              <w:rPr>
                <w:rFonts w:ascii="Times New Roman" w:hAnsi="Times New Roman" w:cs="Times New Roman"/>
                <w:bCs/>
                <w:color w:val="000000"/>
                <w:sz w:val="24"/>
                <w:szCs w:val="24"/>
                <w:lang w:eastAsia="lt-LT"/>
              </w:rPr>
            </w:pPr>
          </w:p>
        </w:tc>
        <w:tc>
          <w:tcPr>
            <w:tcW w:w="6663"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4BACFF"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Pedagoginio darbo stažas (metais)</w:t>
            </w:r>
          </w:p>
        </w:tc>
      </w:tr>
      <w:tr w:rsidR="00283D3F" w:rsidRPr="00345F51" w14:paraId="64BB23B6" w14:textId="77777777" w:rsidTr="00E126E8">
        <w:trPr>
          <w:trHeight w:val="193"/>
        </w:trPr>
        <w:tc>
          <w:tcPr>
            <w:tcW w:w="1984"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2FB41305" w14:textId="77777777" w:rsidR="00283D3F" w:rsidRPr="00345F51" w:rsidRDefault="00283D3F" w:rsidP="00283D3F">
            <w:pPr>
              <w:widowControl w:val="0"/>
              <w:spacing w:after="0" w:line="240" w:lineRule="auto"/>
              <w:jc w:val="center"/>
              <w:textAlignment w:val="baseline"/>
              <w:rPr>
                <w:rFonts w:ascii="Times New Roman" w:hAnsi="Times New Roman" w:cs="Times New Roman"/>
                <w:bCs/>
                <w:color w:val="000000"/>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4A6E26"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iki 10 metų</w:t>
            </w:r>
          </w:p>
        </w:tc>
        <w:tc>
          <w:tcPr>
            <w:tcW w:w="2268" w:type="dxa"/>
            <w:tcBorders>
              <w:top w:val="single" w:sz="4" w:space="0" w:color="000000"/>
              <w:left w:val="single" w:sz="4" w:space="0" w:color="000000"/>
              <w:bottom w:val="single" w:sz="4" w:space="0" w:color="000000"/>
              <w:right w:val="single" w:sz="4" w:space="0" w:color="000000"/>
            </w:tcBorders>
            <w:vAlign w:val="center"/>
          </w:tcPr>
          <w:p w14:paraId="04707EA7"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 xml:space="preserve">nuo daugiau kaip </w:t>
            </w:r>
          </w:p>
          <w:p w14:paraId="6AB76DC9"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10 iki 15 metų</w:t>
            </w:r>
          </w:p>
        </w:tc>
        <w:tc>
          <w:tcPr>
            <w:tcW w:w="2694" w:type="dxa"/>
            <w:tcBorders>
              <w:top w:val="single" w:sz="4" w:space="0" w:color="000000"/>
              <w:left w:val="single" w:sz="4" w:space="0" w:color="000000"/>
              <w:bottom w:val="single" w:sz="4" w:space="0" w:color="000000"/>
              <w:right w:val="single" w:sz="4" w:space="0" w:color="000000"/>
            </w:tcBorders>
            <w:vAlign w:val="center"/>
          </w:tcPr>
          <w:p w14:paraId="19FB9CCD" w14:textId="77777777"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daugiau kaip 15 metų</w:t>
            </w:r>
          </w:p>
        </w:tc>
      </w:tr>
      <w:tr w:rsidR="00283D3F" w:rsidRPr="00345F51" w14:paraId="41957110"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A55E2A4" w14:textId="77777777" w:rsidR="00283D3F" w:rsidRPr="00345F51"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345F51">
              <w:rPr>
                <w:rFonts w:ascii="Times New Roman" w:hAnsi="Times New Roman" w:cs="Times New Roman"/>
                <w:color w:val="000000"/>
                <w:sz w:val="24"/>
                <w:szCs w:val="24"/>
                <w:lang w:eastAsia="lt-LT"/>
              </w:rPr>
              <w:t>iki 200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E4B280" w14:textId="02624881"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3363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A0BB55" w14:textId="28D21544"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4213</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F75C1" w14:textId="680C0433"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4797</w:t>
            </w:r>
          </w:p>
        </w:tc>
      </w:tr>
      <w:tr w:rsidR="00283D3F" w:rsidRPr="00345F51" w14:paraId="59A18DAF"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D1F47B5" w14:textId="77777777" w:rsidR="00283D3F" w:rsidRPr="00345F51"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345F51">
              <w:rPr>
                <w:rFonts w:ascii="Times New Roman" w:hAnsi="Times New Roman" w:cs="Times New Roman"/>
                <w:color w:val="000000"/>
                <w:sz w:val="24"/>
                <w:szCs w:val="24"/>
                <w:lang w:eastAsia="lt-LT"/>
              </w:rPr>
              <w:t>201–400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0EBCE0" w14:textId="744F8A52"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5524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70BA36" w14:textId="05A9C950"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5743</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A4857C" w14:textId="0899F534"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5758</w:t>
            </w:r>
          </w:p>
        </w:tc>
      </w:tr>
      <w:tr w:rsidR="00283D3F" w:rsidRPr="00345F51" w14:paraId="34AC32D8"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C54FC9" w14:textId="77777777" w:rsidR="00283D3F" w:rsidRPr="00345F51"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345F51">
              <w:rPr>
                <w:rFonts w:ascii="Times New Roman" w:hAnsi="Times New Roman" w:cs="Times New Roman"/>
                <w:color w:val="000000"/>
                <w:sz w:val="24"/>
                <w:szCs w:val="24"/>
                <w:lang w:eastAsia="lt-LT"/>
              </w:rPr>
              <w:t>401–600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92AA5D" w14:textId="6F78757B"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5619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9E6B2F" w14:textId="4E79EA34"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5792</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82A2CC" w14:textId="2F22A503"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5855</w:t>
            </w:r>
          </w:p>
        </w:tc>
      </w:tr>
      <w:tr w:rsidR="00283D3F" w:rsidRPr="00345F51" w14:paraId="448765B3"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D274DED" w14:textId="77777777" w:rsidR="00283D3F" w:rsidRPr="00345F51"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345F51">
              <w:rPr>
                <w:rFonts w:ascii="Times New Roman" w:hAnsi="Times New Roman" w:cs="Times New Roman"/>
                <w:color w:val="000000"/>
                <w:sz w:val="24"/>
                <w:szCs w:val="24"/>
                <w:lang w:eastAsia="lt-LT"/>
              </w:rPr>
              <w:t>601–1 000</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E5658B" w14:textId="0CE88665"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7480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758DA4" w14:textId="082745A8"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7543</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C7A811" w14:textId="65C8938A"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7590</w:t>
            </w:r>
          </w:p>
        </w:tc>
      </w:tr>
      <w:tr w:rsidR="00283D3F" w:rsidRPr="00345F51" w14:paraId="29EB9BF7" w14:textId="77777777" w:rsidTr="00E126E8">
        <w:trPr>
          <w:trHeight w:val="62"/>
        </w:trPr>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9554F7C" w14:textId="77777777" w:rsidR="00283D3F" w:rsidRPr="00345F51" w:rsidRDefault="00283D3F" w:rsidP="00283D3F">
            <w:pPr>
              <w:widowControl w:val="0"/>
              <w:spacing w:after="0" w:line="240" w:lineRule="auto"/>
              <w:textAlignment w:val="baseline"/>
              <w:rPr>
                <w:rFonts w:ascii="Times New Roman" w:hAnsi="Times New Roman" w:cs="Times New Roman"/>
                <w:color w:val="000000"/>
                <w:sz w:val="24"/>
                <w:szCs w:val="24"/>
                <w:lang w:eastAsia="lt-LT"/>
              </w:rPr>
            </w:pPr>
            <w:r w:rsidRPr="00345F51">
              <w:rPr>
                <w:rFonts w:ascii="Times New Roman" w:hAnsi="Times New Roman" w:cs="Times New Roman"/>
                <w:color w:val="000000"/>
                <w:sz w:val="24"/>
                <w:szCs w:val="24"/>
                <w:lang w:eastAsia="lt-LT"/>
              </w:rPr>
              <w:t>1 001 ir daugiau</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D6F826" w14:textId="661DF07B"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7543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FABB2B" w14:textId="01E3C3E0"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7573</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EB5A14" w14:textId="5ADC73D2" w:rsidR="00283D3F" w:rsidRPr="00345F51" w:rsidRDefault="00283D3F" w:rsidP="00283D3F">
            <w:pPr>
              <w:widowControl w:val="0"/>
              <w:spacing w:after="0" w:line="240" w:lineRule="auto"/>
              <w:jc w:val="center"/>
              <w:textAlignment w:val="baseline"/>
              <w:rPr>
                <w:rFonts w:ascii="Times New Roman" w:hAnsi="Times New Roman" w:cs="Times New Roman"/>
                <w:sz w:val="24"/>
                <w:szCs w:val="24"/>
              </w:rPr>
            </w:pPr>
            <w:r w:rsidRPr="00345F51">
              <w:rPr>
                <w:rFonts w:ascii="Times New Roman" w:hAnsi="Times New Roman" w:cs="Times New Roman"/>
                <w:sz w:val="24"/>
                <w:szCs w:val="24"/>
              </w:rPr>
              <w:t>2,</w:t>
            </w:r>
            <w:r w:rsidR="000E18A6" w:rsidRPr="00345F51">
              <w:rPr>
                <w:rFonts w:ascii="Times New Roman" w:hAnsi="Times New Roman" w:cs="Times New Roman"/>
                <w:sz w:val="24"/>
                <w:szCs w:val="24"/>
              </w:rPr>
              <w:t>7669</w:t>
            </w:r>
            <w:r w:rsidRPr="00345F51">
              <w:rPr>
                <w:rFonts w:ascii="Times New Roman" w:hAnsi="Times New Roman" w:cs="Times New Roman"/>
                <w:sz w:val="24"/>
                <w:szCs w:val="24"/>
              </w:rPr>
              <w:t>“.</w:t>
            </w:r>
          </w:p>
        </w:tc>
      </w:tr>
    </w:tbl>
    <w:p w14:paraId="4ECB1F62" w14:textId="1849EAC9" w:rsidR="00283D3F" w:rsidRPr="00345F51" w:rsidRDefault="00A30C0C" w:rsidP="00283D3F">
      <w:pPr>
        <w:spacing w:after="0" w:line="240" w:lineRule="auto"/>
        <w:ind w:left="7776" w:firstLine="1296"/>
        <w:jc w:val="both"/>
        <w:rPr>
          <w:rFonts w:ascii="Times New Roman" w:hAnsi="Times New Roman" w:cs="Times New Roman"/>
          <w:sz w:val="24"/>
          <w:szCs w:val="24"/>
        </w:rPr>
      </w:pPr>
      <w:r w:rsidRPr="00345F51">
        <w:rPr>
          <w:rFonts w:ascii="Times New Roman" w:hAnsi="Times New Roman" w:cs="Times New Roman"/>
          <w:sz w:val="24"/>
          <w:szCs w:val="24"/>
        </w:rPr>
        <w:t>“.</w:t>
      </w:r>
    </w:p>
    <w:p w14:paraId="617FC578" w14:textId="42240543" w:rsidR="00283D3F" w:rsidRPr="00345F51" w:rsidRDefault="00283D3F" w:rsidP="00283D3F">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sz w:val="24"/>
          <w:szCs w:val="24"/>
        </w:rPr>
        <w:t>1.</w:t>
      </w:r>
      <w:r w:rsidR="000D1E7A" w:rsidRPr="00345F51">
        <w:rPr>
          <w:rFonts w:ascii="Times New Roman" w:hAnsi="Times New Roman" w:cs="Times New Roman"/>
          <w:sz w:val="24"/>
          <w:szCs w:val="24"/>
        </w:rPr>
        <w:t>1</w:t>
      </w:r>
      <w:r w:rsidR="00240DF2">
        <w:rPr>
          <w:rFonts w:ascii="Times New Roman" w:hAnsi="Times New Roman" w:cs="Times New Roman"/>
          <w:sz w:val="24"/>
          <w:szCs w:val="24"/>
        </w:rPr>
        <w:t>3</w:t>
      </w:r>
      <w:r w:rsidRPr="00345F51">
        <w:rPr>
          <w:rFonts w:ascii="Times New Roman" w:hAnsi="Times New Roman" w:cs="Times New Roman"/>
          <w:sz w:val="24"/>
          <w:szCs w:val="24"/>
        </w:rPr>
        <w:t>. pakeičiu Švietimo pagalbos įstaigų vadovų, kurių darbas laikomas pedagoginiu, pareiginės algos koeficientus, nustatytus Darbo apmokėjimo sistemos  3 priede, ir juos išdėstau taip:</w:t>
      </w:r>
    </w:p>
    <w:p w14:paraId="7DC788BF" w14:textId="77777777" w:rsidR="00283D3F" w:rsidRPr="00345F51" w:rsidRDefault="00283D3F" w:rsidP="00283D3F">
      <w:pPr>
        <w:spacing w:after="0" w:line="240" w:lineRule="auto"/>
        <w:ind w:left="5184" w:firstLine="1296"/>
        <w:jc w:val="both"/>
        <w:rPr>
          <w:rFonts w:ascii="Times New Roman" w:hAnsi="Times New Roman" w:cs="Times New Roman"/>
          <w:sz w:val="24"/>
          <w:szCs w:val="24"/>
        </w:rPr>
      </w:pPr>
    </w:p>
    <w:p w14:paraId="6AD606C3" w14:textId="77777777" w:rsidR="00283D3F" w:rsidRPr="00345F51" w:rsidRDefault="00283D3F" w:rsidP="00283D3F">
      <w:pPr>
        <w:spacing w:after="0" w:line="240" w:lineRule="auto"/>
        <w:ind w:left="3888" w:firstLine="1296"/>
        <w:jc w:val="both"/>
        <w:rPr>
          <w:rFonts w:ascii="Times New Roman" w:hAnsi="Times New Roman" w:cs="Times New Roman"/>
          <w:sz w:val="24"/>
          <w:szCs w:val="24"/>
        </w:rPr>
      </w:pPr>
      <w:r w:rsidRPr="00345F51">
        <w:rPr>
          <w:rFonts w:ascii="Times New Roman" w:hAnsi="Times New Roman" w:cs="Times New Roman"/>
          <w:sz w:val="24"/>
          <w:szCs w:val="24"/>
        </w:rPr>
        <w:t>„Panevėžio rajono savivaldybės</w:t>
      </w:r>
    </w:p>
    <w:p w14:paraId="2FCE5EF4" w14:textId="77777777" w:rsidR="00283D3F" w:rsidRPr="00345F51" w:rsidRDefault="00283D3F" w:rsidP="00283D3F">
      <w:pPr>
        <w:spacing w:after="0" w:line="240" w:lineRule="auto"/>
        <w:ind w:left="2592" w:firstLine="1296"/>
        <w:jc w:val="both"/>
        <w:rPr>
          <w:rFonts w:ascii="Times New Roman" w:hAnsi="Times New Roman" w:cs="Times New Roman"/>
          <w:sz w:val="24"/>
          <w:szCs w:val="24"/>
        </w:rPr>
      </w:pPr>
      <w:r w:rsidRPr="00345F51">
        <w:rPr>
          <w:rFonts w:ascii="Times New Roman" w:hAnsi="Times New Roman" w:cs="Times New Roman"/>
          <w:sz w:val="24"/>
          <w:szCs w:val="24"/>
        </w:rPr>
        <w:tab/>
        <w:t>biudžetinių įstaigų vadovų darbo</w:t>
      </w:r>
    </w:p>
    <w:p w14:paraId="1B1D70B6" w14:textId="77777777" w:rsidR="00283D3F" w:rsidRPr="00345F51" w:rsidRDefault="00283D3F" w:rsidP="00283D3F">
      <w:pPr>
        <w:spacing w:after="0" w:line="240" w:lineRule="auto"/>
        <w:ind w:left="3888" w:firstLine="1296"/>
        <w:jc w:val="both"/>
        <w:rPr>
          <w:rFonts w:ascii="Times New Roman" w:hAnsi="Times New Roman" w:cs="Times New Roman"/>
          <w:sz w:val="24"/>
          <w:szCs w:val="24"/>
        </w:rPr>
      </w:pPr>
      <w:r w:rsidRPr="00345F51">
        <w:rPr>
          <w:rFonts w:ascii="Times New Roman" w:hAnsi="Times New Roman" w:cs="Times New Roman"/>
          <w:sz w:val="24"/>
          <w:szCs w:val="24"/>
        </w:rPr>
        <w:t>apmokėjimo sistemos</w:t>
      </w:r>
    </w:p>
    <w:p w14:paraId="5379C730" w14:textId="77777777" w:rsidR="00283D3F" w:rsidRPr="00345F51" w:rsidRDefault="00283D3F" w:rsidP="00283D3F">
      <w:pPr>
        <w:spacing w:after="0" w:line="240" w:lineRule="auto"/>
        <w:ind w:left="3888" w:firstLine="1296"/>
        <w:jc w:val="both"/>
        <w:rPr>
          <w:rFonts w:ascii="Times New Roman" w:hAnsi="Times New Roman" w:cs="Times New Roman"/>
          <w:sz w:val="24"/>
          <w:szCs w:val="24"/>
        </w:rPr>
      </w:pPr>
      <w:r w:rsidRPr="00345F51">
        <w:rPr>
          <w:rFonts w:ascii="Times New Roman" w:hAnsi="Times New Roman" w:cs="Times New Roman"/>
          <w:sz w:val="24"/>
          <w:szCs w:val="24"/>
        </w:rPr>
        <w:t>3 priedas</w:t>
      </w:r>
    </w:p>
    <w:p w14:paraId="01DB6AD0" w14:textId="77777777" w:rsidR="00283D3F" w:rsidRPr="00345F51" w:rsidRDefault="00283D3F" w:rsidP="00283D3F">
      <w:pPr>
        <w:spacing w:after="0" w:line="240" w:lineRule="auto"/>
        <w:jc w:val="both"/>
        <w:rPr>
          <w:rFonts w:ascii="Times New Roman" w:hAnsi="Times New Roman" w:cs="Times New Roman"/>
          <w:sz w:val="24"/>
          <w:szCs w:val="24"/>
        </w:rPr>
      </w:pPr>
    </w:p>
    <w:p w14:paraId="599D5007" w14:textId="77777777" w:rsidR="00283D3F" w:rsidRPr="00345F51" w:rsidRDefault="00283D3F" w:rsidP="00283D3F">
      <w:pPr>
        <w:spacing w:after="0" w:line="240" w:lineRule="auto"/>
        <w:jc w:val="center"/>
        <w:rPr>
          <w:rFonts w:ascii="Times New Roman" w:hAnsi="Times New Roman" w:cs="Times New Roman"/>
          <w:b/>
          <w:sz w:val="24"/>
          <w:szCs w:val="24"/>
        </w:rPr>
      </w:pPr>
      <w:r w:rsidRPr="00345F51">
        <w:rPr>
          <w:rFonts w:ascii="Times New Roman" w:hAnsi="Times New Roman" w:cs="Times New Roman"/>
          <w:b/>
          <w:sz w:val="24"/>
          <w:szCs w:val="24"/>
        </w:rPr>
        <w:t>ŠVIETIMO PAGALBOS ĮSTAIGŲ VADOVŲ, KURIŲ DARBAS LAIKOMAS PEDAGOGINIU, PAREIGINĖS ALGOS KOEFICIENTAI</w:t>
      </w:r>
    </w:p>
    <w:p w14:paraId="03140BAB" w14:textId="77777777" w:rsidR="00283D3F" w:rsidRPr="00345F51" w:rsidRDefault="00283D3F" w:rsidP="00283D3F">
      <w:pPr>
        <w:spacing w:after="0" w:line="240" w:lineRule="auto"/>
        <w:jc w:val="center"/>
        <w:rPr>
          <w:rFonts w:ascii="Times New Roman" w:hAnsi="Times New Roman" w:cs="Times New Roman"/>
          <w:b/>
          <w:sz w:val="24"/>
          <w:szCs w:val="24"/>
        </w:rPr>
      </w:pPr>
    </w:p>
    <w:p w14:paraId="3310518D"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 xml:space="preserve">                                                                                (pareiginės algos (atlyginimo) baziniais dydžiais)</w:t>
      </w:r>
    </w:p>
    <w:p w14:paraId="1E28D8EF" w14:textId="77777777" w:rsidR="00283D3F" w:rsidRPr="00345F51" w:rsidRDefault="00283D3F" w:rsidP="00283D3F">
      <w:pPr>
        <w:spacing w:after="0" w:line="240" w:lineRule="auto"/>
        <w:jc w:val="center"/>
        <w:rPr>
          <w:rFonts w:ascii="Times New Roman" w:hAnsi="Times New Roman" w:cs="Times New Roman"/>
          <w:b/>
          <w:sz w:val="12"/>
          <w:szCs w:val="12"/>
          <w:lang w:eastAsia="lt-LT"/>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827"/>
        <w:gridCol w:w="2730"/>
      </w:tblGrid>
      <w:tr w:rsidR="00283D3F" w:rsidRPr="00345F51" w14:paraId="1C0B4E36" w14:textId="77777777" w:rsidTr="00E126E8">
        <w:trPr>
          <w:trHeight w:val="476"/>
          <w:jc w:val="center"/>
        </w:trPr>
        <w:tc>
          <w:tcPr>
            <w:tcW w:w="1508" w:type="pct"/>
            <w:vMerge w:val="restart"/>
            <w:vAlign w:val="center"/>
          </w:tcPr>
          <w:p w14:paraId="14154B12"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Pareigybių skaičius</w:t>
            </w:r>
          </w:p>
        </w:tc>
        <w:tc>
          <w:tcPr>
            <w:tcW w:w="2038" w:type="pct"/>
            <w:vMerge w:val="restart"/>
            <w:vAlign w:val="center"/>
          </w:tcPr>
          <w:p w14:paraId="0FEDA88A"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 xml:space="preserve">Vadovaujamo darbo patirtis </w:t>
            </w:r>
          </w:p>
          <w:p w14:paraId="2B67760C"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(metais)</w:t>
            </w:r>
          </w:p>
        </w:tc>
        <w:tc>
          <w:tcPr>
            <w:tcW w:w="1454" w:type="pct"/>
            <w:vMerge w:val="restart"/>
            <w:vAlign w:val="center"/>
          </w:tcPr>
          <w:p w14:paraId="3B2881E0"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Pareiginės algos koeficientai, jeigu pareigybės lygis A</w:t>
            </w:r>
          </w:p>
        </w:tc>
      </w:tr>
      <w:tr w:rsidR="00283D3F" w:rsidRPr="00345F51" w14:paraId="6C3E91FD" w14:textId="77777777" w:rsidTr="00E126E8">
        <w:trPr>
          <w:trHeight w:val="562"/>
          <w:jc w:val="center"/>
        </w:trPr>
        <w:tc>
          <w:tcPr>
            <w:tcW w:w="1508" w:type="pct"/>
            <w:vMerge/>
            <w:vAlign w:val="center"/>
          </w:tcPr>
          <w:p w14:paraId="78C42D4E" w14:textId="77777777" w:rsidR="00283D3F" w:rsidRPr="00345F51" w:rsidRDefault="00283D3F" w:rsidP="00283D3F">
            <w:pPr>
              <w:spacing w:after="0" w:line="240" w:lineRule="auto"/>
              <w:jc w:val="both"/>
              <w:rPr>
                <w:rFonts w:ascii="Times New Roman" w:hAnsi="Times New Roman" w:cs="Times New Roman"/>
                <w:sz w:val="24"/>
                <w:szCs w:val="24"/>
              </w:rPr>
            </w:pPr>
          </w:p>
        </w:tc>
        <w:tc>
          <w:tcPr>
            <w:tcW w:w="2038" w:type="pct"/>
            <w:vMerge/>
            <w:vAlign w:val="center"/>
          </w:tcPr>
          <w:p w14:paraId="190AF250" w14:textId="77777777" w:rsidR="00283D3F" w:rsidRPr="00345F51" w:rsidRDefault="00283D3F" w:rsidP="00283D3F">
            <w:pPr>
              <w:spacing w:after="0" w:line="240" w:lineRule="auto"/>
              <w:jc w:val="both"/>
              <w:rPr>
                <w:rFonts w:ascii="Times New Roman" w:hAnsi="Times New Roman" w:cs="Times New Roman"/>
                <w:sz w:val="24"/>
                <w:szCs w:val="24"/>
                <w:highlight w:val="yellow"/>
              </w:rPr>
            </w:pPr>
          </w:p>
        </w:tc>
        <w:tc>
          <w:tcPr>
            <w:tcW w:w="1454" w:type="pct"/>
            <w:vMerge/>
            <w:vAlign w:val="center"/>
          </w:tcPr>
          <w:p w14:paraId="53FEACF8" w14:textId="77777777" w:rsidR="00283D3F" w:rsidRPr="00345F51" w:rsidRDefault="00283D3F" w:rsidP="00283D3F">
            <w:pPr>
              <w:spacing w:after="0" w:line="240" w:lineRule="auto"/>
              <w:jc w:val="both"/>
              <w:rPr>
                <w:rFonts w:ascii="Times New Roman" w:hAnsi="Times New Roman" w:cs="Times New Roman"/>
                <w:sz w:val="24"/>
                <w:szCs w:val="24"/>
                <w:highlight w:val="yellow"/>
              </w:rPr>
            </w:pPr>
          </w:p>
        </w:tc>
      </w:tr>
      <w:tr w:rsidR="00283D3F" w:rsidRPr="00345F51" w14:paraId="482F35EC" w14:textId="77777777" w:rsidTr="00E126E8">
        <w:trPr>
          <w:trHeight w:val="343"/>
          <w:jc w:val="center"/>
        </w:trPr>
        <w:tc>
          <w:tcPr>
            <w:tcW w:w="1508" w:type="pct"/>
            <w:vMerge w:val="restart"/>
            <w:vAlign w:val="center"/>
          </w:tcPr>
          <w:p w14:paraId="37738654"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201 ir daugiau pareigybių</w:t>
            </w:r>
          </w:p>
        </w:tc>
        <w:tc>
          <w:tcPr>
            <w:tcW w:w="2038" w:type="pct"/>
            <w:vAlign w:val="center"/>
          </w:tcPr>
          <w:p w14:paraId="65F52240"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iki 5</w:t>
            </w:r>
          </w:p>
          <w:p w14:paraId="082FD402"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2DE513A4" w14:textId="611D4803"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3235</w:t>
            </w:r>
          </w:p>
        </w:tc>
      </w:tr>
      <w:tr w:rsidR="00283D3F" w:rsidRPr="00345F51" w14:paraId="64515124" w14:textId="77777777" w:rsidTr="00E126E8">
        <w:trPr>
          <w:trHeight w:val="323"/>
          <w:jc w:val="center"/>
        </w:trPr>
        <w:tc>
          <w:tcPr>
            <w:tcW w:w="1508" w:type="pct"/>
            <w:vMerge/>
            <w:vAlign w:val="center"/>
          </w:tcPr>
          <w:p w14:paraId="5634732D"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5337A63"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nuo daugiau kaip 5 iki 10</w:t>
            </w:r>
          </w:p>
          <w:p w14:paraId="12EAF72B"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B18DFDF" w14:textId="31C2B0AF"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3568</w:t>
            </w:r>
          </w:p>
        </w:tc>
      </w:tr>
      <w:tr w:rsidR="00283D3F" w:rsidRPr="00345F51" w14:paraId="2F13FA3A" w14:textId="77777777" w:rsidTr="00E126E8">
        <w:trPr>
          <w:trHeight w:val="323"/>
          <w:jc w:val="center"/>
        </w:trPr>
        <w:tc>
          <w:tcPr>
            <w:tcW w:w="1508" w:type="pct"/>
            <w:vMerge/>
            <w:vAlign w:val="center"/>
          </w:tcPr>
          <w:p w14:paraId="1EA2B7D5"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6373337A"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daugiau kaip 10</w:t>
            </w:r>
          </w:p>
          <w:p w14:paraId="558ACC00"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48C0FF6E" w14:textId="4E56436E"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3883</w:t>
            </w:r>
          </w:p>
        </w:tc>
      </w:tr>
      <w:tr w:rsidR="00283D3F" w:rsidRPr="00345F51" w14:paraId="257CCE04" w14:textId="77777777" w:rsidTr="00E126E8">
        <w:trPr>
          <w:trHeight w:val="323"/>
          <w:jc w:val="center"/>
        </w:trPr>
        <w:tc>
          <w:tcPr>
            <w:tcW w:w="1508" w:type="pct"/>
            <w:vMerge w:val="restart"/>
            <w:vAlign w:val="center"/>
          </w:tcPr>
          <w:p w14:paraId="2C733FB0"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51–200 pareigybių</w:t>
            </w:r>
          </w:p>
        </w:tc>
        <w:tc>
          <w:tcPr>
            <w:tcW w:w="2038" w:type="pct"/>
            <w:vAlign w:val="center"/>
          </w:tcPr>
          <w:p w14:paraId="5C5F1AC1"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iki 5</w:t>
            </w:r>
          </w:p>
          <w:p w14:paraId="47923375"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4ECCE512" w14:textId="404E5B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2242</w:t>
            </w:r>
          </w:p>
        </w:tc>
      </w:tr>
      <w:tr w:rsidR="00283D3F" w:rsidRPr="00345F51" w14:paraId="4E868909" w14:textId="77777777" w:rsidTr="00E126E8">
        <w:trPr>
          <w:trHeight w:val="323"/>
          <w:jc w:val="center"/>
        </w:trPr>
        <w:tc>
          <w:tcPr>
            <w:tcW w:w="1508" w:type="pct"/>
            <w:vMerge/>
            <w:vAlign w:val="center"/>
          </w:tcPr>
          <w:p w14:paraId="3FF82733"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2E04AEC3"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nuo daugiau kaip 5 iki 10</w:t>
            </w:r>
          </w:p>
          <w:p w14:paraId="04B14383"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1F77B5CF" w14:textId="69575BAB"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2573</w:t>
            </w:r>
          </w:p>
        </w:tc>
      </w:tr>
      <w:tr w:rsidR="00283D3F" w:rsidRPr="00345F51" w14:paraId="6BAF39FC" w14:textId="77777777" w:rsidTr="00E126E8">
        <w:trPr>
          <w:trHeight w:val="323"/>
          <w:jc w:val="center"/>
        </w:trPr>
        <w:tc>
          <w:tcPr>
            <w:tcW w:w="1508" w:type="pct"/>
            <w:vMerge/>
            <w:vAlign w:val="center"/>
          </w:tcPr>
          <w:p w14:paraId="1A43F903"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CB49A4B"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daugiau kaip 10</w:t>
            </w:r>
          </w:p>
          <w:p w14:paraId="778FFD8B"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69FEB694" w14:textId="5F504F9D"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2920</w:t>
            </w:r>
          </w:p>
        </w:tc>
      </w:tr>
      <w:tr w:rsidR="00283D3F" w:rsidRPr="00345F51" w14:paraId="0BBF1034" w14:textId="77777777" w:rsidTr="00E126E8">
        <w:trPr>
          <w:trHeight w:val="271"/>
          <w:jc w:val="center"/>
        </w:trPr>
        <w:tc>
          <w:tcPr>
            <w:tcW w:w="1508" w:type="pct"/>
            <w:vMerge w:val="restart"/>
            <w:vAlign w:val="center"/>
          </w:tcPr>
          <w:p w14:paraId="3C5059CE"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50 ir mažiau pareigybių</w:t>
            </w:r>
          </w:p>
        </w:tc>
        <w:tc>
          <w:tcPr>
            <w:tcW w:w="2038" w:type="pct"/>
            <w:vAlign w:val="center"/>
          </w:tcPr>
          <w:p w14:paraId="719204FB"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iki 5</w:t>
            </w:r>
          </w:p>
          <w:p w14:paraId="09D60686"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72C50789" w14:textId="2E144FF2" w:rsidR="00283D3F" w:rsidRPr="00345F51" w:rsidRDefault="00261043"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83D3F" w:rsidRPr="00345F51">
              <w:rPr>
                <w:rFonts w:ascii="Times New Roman" w:hAnsi="Times New Roman" w:cs="Times New Roman"/>
                <w:sz w:val="24"/>
                <w:szCs w:val="24"/>
              </w:rPr>
              <w:t>,</w:t>
            </w:r>
            <w:r w:rsidRPr="00345F51">
              <w:rPr>
                <w:rFonts w:ascii="Times New Roman" w:hAnsi="Times New Roman" w:cs="Times New Roman"/>
                <w:sz w:val="24"/>
                <w:szCs w:val="24"/>
              </w:rPr>
              <w:t>1280</w:t>
            </w:r>
          </w:p>
        </w:tc>
      </w:tr>
      <w:tr w:rsidR="00283D3F" w:rsidRPr="00345F51" w14:paraId="43E764B9" w14:textId="77777777" w:rsidTr="00E126E8">
        <w:trPr>
          <w:trHeight w:val="281"/>
          <w:jc w:val="center"/>
        </w:trPr>
        <w:tc>
          <w:tcPr>
            <w:tcW w:w="1508" w:type="pct"/>
            <w:vMerge/>
            <w:vAlign w:val="center"/>
          </w:tcPr>
          <w:p w14:paraId="3BDD5110"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347BB92A"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nuo daugiau kaip 5 iki 10</w:t>
            </w:r>
          </w:p>
          <w:p w14:paraId="097B5EBF"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CEE7ABC" w14:textId="33787A76"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1596</w:t>
            </w:r>
          </w:p>
        </w:tc>
      </w:tr>
      <w:tr w:rsidR="00283D3F" w:rsidRPr="00345F51" w14:paraId="6D2829B0" w14:textId="77777777" w:rsidTr="00E126E8">
        <w:trPr>
          <w:trHeight w:val="281"/>
          <w:jc w:val="center"/>
        </w:trPr>
        <w:tc>
          <w:tcPr>
            <w:tcW w:w="1508" w:type="pct"/>
            <w:vMerge/>
            <w:vAlign w:val="center"/>
          </w:tcPr>
          <w:p w14:paraId="1F0FF2AA"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2038" w:type="pct"/>
            <w:vAlign w:val="center"/>
          </w:tcPr>
          <w:p w14:paraId="41DD14FC"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daugiau kaip 10</w:t>
            </w:r>
          </w:p>
          <w:p w14:paraId="597AEE59" w14:textId="77777777" w:rsidR="00283D3F" w:rsidRPr="00345F51" w:rsidRDefault="00283D3F" w:rsidP="00283D3F">
            <w:pPr>
              <w:spacing w:after="0" w:line="240" w:lineRule="auto"/>
              <w:jc w:val="center"/>
              <w:rPr>
                <w:rFonts w:ascii="Times New Roman" w:hAnsi="Times New Roman" w:cs="Times New Roman"/>
                <w:sz w:val="24"/>
                <w:szCs w:val="24"/>
              </w:rPr>
            </w:pPr>
          </w:p>
        </w:tc>
        <w:tc>
          <w:tcPr>
            <w:tcW w:w="1454" w:type="pct"/>
            <w:vAlign w:val="center"/>
          </w:tcPr>
          <w:p w14:paraId="5C16AE43" w14:textId="53F9D6DD" w:rsidR="00283D3F" w:rsidRPr="00345F51" w:rsidRDefault="00283D3F" w:rsidP="00283D3F">
            <w:pPr>
              <w:spacing w:after="0" w:line="240" w:lineRule="auto"/>
              <w:jc w:val="center"/>
              <w:rPr>
                <w:rFonts w:ascii="Times New Roman" w:hAnsi="Times New Roman" w:cs="Times New Roman"/>
                <w:sz w:val="24"/>
                <w:szCs w:val="24"/>
                <w:highlight w:val="cyan"/>
              </w:rPr>
            </w:pPr>
            <w:r w:rsidRPr="00345F51">
              <w:rPr>
                <w:rFonts w:ascii="Times New Roman" w:hAnsi="Times New Roman" w:cs="Times New Roman"/>
                <w:sz w:val="24"/>
                <w:szCs w:val="24"/>
              </w:rPr>
              <w:t>2,</w:t>
            </w:r>
            <w:r w:rsidR="00261043" w:rsidRPr="00345F51">
              <w:rPr>
                <w:rFonts w:ascii="Times New Roman" w:hAnsi="Times New Roman" w:cs="Times New Roman"/>
                <w:sz w:val="24"/>
                <w:szCs w:val="24"/>
              </w:rPr>
              <w:t>1928</w:t>
            </w:r>
            <w:r w:rsidRPr="00345F51">
              <w:rPr>
                <w:rFonts w:ascii="Times New Roman" w:hAnsi="Times New Roman" w:cs="Times New Roman"/>
                <w:sz w:val="24"/>
                <w:szCs w:val="24"/>
              </w:rPr>
              <w:t>“.</w:t>
            </w:r>
          </w:p>
        </w:tc>
      </w:tr>
    </w:tbl>
    <w:p w14:paraId="42CA8961" w14:textId="77777777" w:rsidR="00584015" w:rsidRPr="00345F51" w:rsidRDefault="00584015" w:rsidP="00584015">
      <w:pPr>
        <w:spacing w:after="0" w:line="240" w:lineRule="auto"/>
        <w:ind w:left="7776" w:firstLine="1296"/>
        <w:jc w:val="both"/>
        <w:rPr>
          <w:rFonts w:ascii="Times New Roman" w:hAnsi="Times New Roman" w:cs="Times New Roman"/>
          <w:sz w:val="24"/>
          <w:szCs w:val="24"/>
        </w:rPr>
      </w:pPr>
      <w:r w:rsidRPr="00345F51">
        <w:rPr>
          <w:rFonts w:ascii="Times New Roman" w:hAnsi="Times New Roman" w:cs="Times New Roman"/>
          <w:sz w:val="24"/>
          <w:szCs w:val="24"/>
        </w:rPr>
        <w:t>“.</w:t>
      </w:r>
    </w:p>
    <w:p w14:paraId="330B6858" w14:textId="1AAE0672" w:rsidR="00283D3F" w:rsidRPr="00345F51" w:rsidRDefault="00240DF2" w:rsidP="00102F08">
      <w:pPr>
        <w:spacing w:after="0" w:line="240" w:lineRule="auto"/>
        <w:ind w:firstLine="720"/>
        <w:jc w:val="both"/>
        <w:rPr>
          <w:rFonts w:ascii="Times New Roman" w:hAnsi="Times New Roman" w:cs="Times New Roman"/>
          <w:color w:val="EE0000"/>
          <w:sz w:val="24"/>
          <w:szCs w:val="24"/>
        </w:rPr>
      </w:pPr>
      <w:r>
        <w:rPr>
          <w:rFonts w:ascii="Times New Roman" w:hAnsi="Times New Roman" w:cs="Times New Roman"/>
          <w:sz w:val="24"/>
          <w:szCs w:val="24"/>
        </w:rPr>
        <w:t>2</w:t>
      </w:r>
      <w:r w:rsidR="00283D3F" w:rsidRPr="00345F51">
        <w:rPr>
          <w:rFonts w:ascii="Times New Roman" w:hAnsi="Times New Roman" w:cs="Times New Roman"/>
          <w:sz w:val="24"/>
          <w:szCs w:val="24"/>
        </w:rPr>
        <w:t xml:space="preserve">. </w:t>
      </w:r>
      <w:r w:rsidR="00283D3F" w:rsidRPr="00345F51">
        <w:rPr>
          <w:rStyle w:val="Numatytasispastraiposriftas1"/>
          <w:rFonts w:ascii="Times New Roman" w:eastAsia="Calibri" w:hAnsi="Times New Roman" w:cs="Times New Roman"/>
          <w:sz w:val="24"/>
          <w:szCs w:val="24"/>
          <w:lang w:eastAsia="zh-CN"/>
        </w:rPr>
        <w:t>N u r o d a u šį potvarkį skelbti savivaldybės interneto svetainėje www.panrs.lt.</w:t>
      </w:r>
    </w:p>
    <w:p w14:paraId="65F6636D" w14:textId="77777777" w:rsidR="00283D3F" w:rsidRPr="00345F51" w:rsidRDefault="00283D3F" w:rsidP="00283D3F">
      <w:pPr>
        <w:spacing w:after="0" w:line="240" w:lineRule="auto"/>
        <w:ind w:right="-35" w:firstLine="720"/>
        <w:jc w:val="both"/>
        <w:rPr>
          <w:rFonts w:ascii="Times New Roman" w:hAnsi="Times New Roman" w:cs="Times New Roman"/>
          <w:sz w:val="24"/>
          <w:szCs w:val="24"/>
        </w:rPr>
      </w:pPr>
      <w:r w:rsidRPr="00345F51">
        <w:rPr>
          <w:rFonts w:ascii="Times New Roman" w:hAnsi="Times New Roman" w:cs="Times New Roman"/>
          <w:sz w:val="24"/>
          <w:szCs w:val="24"/>
        </w:rPr>
        <w:t>Šis potvarkis per tris mėnesius gali būti apskundžiamas Valstybinės darbo inspekcijos Panevėžio skyriaus darbo ginčų komisijai (Respublikos g. 38, Panevėžys) Lietuvos Respublikos darbo kodekso nustatyta tvarka. Nesutinkant su darbo ginčų komisijos sprendimu per vieną mėnesį nuo darbo ginčų komisijos sprendimo priėmimo dienos galima pareikšti ieškinį Panevėžio apylinkės teismo Panevėžio rūmams (Laisvės a. 17, 35200 Panevėžys) Lietuvos Respublikos civilinio proceso kodekso nustatyta tvarka.</w:t>
      </w:r>
    </w:p>
    <w:p w14:paraId="38512E15" w14:textId="77777777" w:rsidR="00283D3F" w:rsidRPr="00345F51" w:rsidRDefault="00283D3F" w:rsidP="00283D3F">
      <w:pPr>
        <w:spacing w:after="0" w:line="240" w:lineRule="auto"/>
        <w:jc w:val="both"/>
        <w:rPr>
          <w:rFonts w:ascii="Times New Roman" w:hAnsi="Times New Roman" w:cs="Times New Roman"/>
          <w:sz w:val="24"/>
          <w:szCs w:val="24"/>
          <w:lang w:eastAsia="ar-SA"/>
        </w:rPr>
      </w:pP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t xml:space="preserve">     </w:t>
      </w:r>
    </w:p>
    <w:p w14:paraId="448A9BA9" w14:textId="77777777" w:rsidR="00283D3F" w:rsidRPr="00345F51" w:rsidRDefault="00283D3F" w:rsidP="00283D3F">
      <w:pPr>
        <w:spacing w:after="0" w:line="240" w:lineRule="auto"/>
        <w:jc w:val="both"/>
        <w:rPr>
          <w:rFonts w:ascii="Times New Roman" w:hAnsi="Times New Roman" w:cs="Times New Roman"/>
          <w:sz w:val="24"/>
          <w:szCs w:val="24"/>
          <w:lang w:eastAsia="ar-SA"/>
        </w:rPr>
      </w:pPr>
    </w:p>
    <w:p w14:paraId="14827079" w14:textId="38FCF64D" w:rsidR="00283D3F" w:rsidRPr="00345F51" w:rsidRDefault="00283D3F" w:rsidP="00283D3F">
      <w:pPr>
        <w:spacing w:after="0" w:line="240" w:lineRule="auto"/>
        <w:jc w:val="both"/>
        <w:rPr>
          <w:rFonts w:ascii="Times New Roman" w:hAnsi="Times New Roman" w:cs="Times New Roman"/>
          <w:sz w:val="24"/>
          <w:szCs w:val="24"/>
          <w:lang w:eastAsia="ar-SA"/>
        </w:rPr>
      </w:pPr>
      <w:r w:rsidRPr="00345F51">
        <w:rPr>
          <w:rFonts w:ascii="Times New Roman" w:hAnsi="Times New Roman" w:cs="Times New Roman"/>
          <w:sz w:val="24"/>
          <w:szCs w:val="24"/>
          <w:lang w:eastAsia="ar-SA"/>
        </w:rPr>
        <w:t>Savivaldybės meras</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t xml:space="preserve">                 </w:t>
      </w:r>
      <w:r w:rsidR="00345F51" w:rsidRPr="00345F51">
        <w:rPr>
          <w:rFonts w:ascii="Times New Roman" w:hAnsi="Times New Roman" w:cs="Times New Roman"/>
          <w:sz w:val="24"/>
          <w:szCs w:val="24"/>
          <w:lang w:eastAsia="ar-SA"/>
        </w:rPr>
        <w:t xml:space="preserve">           </w:t>
      </w:r>
      <w:r w:rsidRPr="00345F51">
        <w:rPr>
          <w:rFonts w:ascii="Times New Roman" w:hAnsi="Times New Roman" w:cs="Times New Roman"/>
          <w:sz w:val="24"/>
          <w:szCs w:val="24"/>
          <w:lang w:eastAsia="ar-SA"/>
        </w:rPr>
        <w:t>Antanas Pocius</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t xml:space="preserve">     </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p>
    <w:p w14:paraId="6B218FC5" w14:textId="77777777" w:rsidR="00283D3F" w:rsidRPr="00345F51" w:rsidRDefault="00283D3F" w:rsidP="00283D3F">
      <w:pPr>
        <w:spacing w:after="0" w:line="240" w:lineRule="auto"/>
        <w:ind w:right="-35"/>
        <w:jc w:val="both"/>
        <w:rPr>
          <w:rFonts w:ascii="Times New Roman" w:hAnsi="Times New Roman" w:cs="Times New Roman"/>
          <w:sz w:val="24"/>
          <w:szCs w:val="24"/>
        </w:rPr>
      </w:pPr>
      <w:bookmarkStart w:id="0" w:name="_GoBack"/>
      <w:bookmarkEnd w:id="0"/>
    </w:p>
    <w:p w14:paraId="04DB78D1" w14:textId="77777777" w:rsidR="00311160" w:rsidRPr="00345F51" w:rsidRDefault="00311160" w:rsidP="00283D3F">
      <w:pPr>
        <w:spacing w:after="0" w:line="240" w:lineRule="auto"/>
        <w:ind w:right="-35"/>
        <w:jc w:val="both"/>
        <w:rPr>
          <w:rFonts w:ascii="Times New Roman" w:hAnsi="Times New Roman" w:cs="Times New Roman"/>
          <w:sz w:val="24"/>
          <w:szCs w:val="24"/>
        </w:rPr>
      </w:pPr>
    </w:p>
    <w:p w14:paraId="5D6F58F0" w14:textId="77777777" w:rsidR="00283D3F" w:rsidRPr="00345F51" w:rsidRDefault="00283D3F" w:rsidP="00283D3F">
      <w:pPr>
        <w:spacing w:after="0" w:line="240" w:lineRule="auto"/>
        <w:ind w:right="-35"/>
        <w:jc w:val="both"/>
        <w:rPr>
          <w:rFonts w:ascii="Times New Roman" w:hAnsi="Times New Roman" w:cs="Times New Roman"/>
          <w:sz w:val="24"/>
          <w:szCs w:val="24"/>
        </w:rPr>
      </w:pPr>
    </w:p>
    <w:p w14:paraId="13B3CAC1" w14:textId="77777777" w:rsidR="00283D3F" w:rsidRPr="00345F51" w:rsidRDefault="00283D3F" w:rsidP="00283D3F">
      <w:pPr>
        <w:spacing w:after="0" w:line="240" w:lineRule="auto"/>
        <w:rPr>
          <w:rFonts w:ascii="Times New Roman" w:hAnsi="Times New Roman" w:cs="Times New Roman"/>
          <w:sz w:val="24"/>
          <w:szCs w:val="24"/>
        </w:rPr>
      </w:pPr>
      <w:r w:rsidRPr="00345F51">
        <w:rPr>
          <w:rFonts w:ascii="Times New Roman" w:hAnsi="Times New Roman" w:cs="Times New Roman"/>
          <w:sz w:val="24"/>
          <w:szCs w:val="24"/>
        </w:rPr>
        <w:t>Lina Karpavičienė</w:t>
      </w:r>
    </w:p>
    <w:p w14:paraId="12EBD5D4" w14:textId="1B202ABB" w:rsidR="0009647D" w:rsidRPr="00345F51" w:rsidRDefault="00303F37" w:rsidP="00303F37">
      <w:pPr>
        <w:spacing w:after="0" w:line="240" w:lineRule="auto"/>
        <w:rPr>
          <w:rFonts w:ascii="Times New Roman" w:eastAsia="Times New Roman" w:hAnsi="Times New Roman" w:cs="Times New Roman"/>
          <w:b/>
          <w:bCs/>
          <w:kern w:val="1"/>
          <w:sz w:val="24"/>
          <w:szCs w:val="24"/>
          <w:lang w:eastAsia="ar-SA"/>
        </w:rPr>
      </w:pPr>
      <w:r w:rsidRPr="00345F51">
        <w:rPr>
          <w:rFonts w:ascii="Times New Roman" w:hAnsi="Times New Roman" w:cs="Times New Roman"/>
          <w:sz w:val="24"/>
          <w:szCs w:val="24"/>
        </w:rPr>
        <w:t>2026-01-06</w:t>
      </w:r>
    </w:p>
    <w:sectPr w:rsidR="0009647D" w:rsidRPr="00345F51" w:rsidSect="008343DB">
      <w:headerReference w:type="default" r:id="rId8"/>
      <w:head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949C" w14:textId="77777777" w:rsidR="000202E9" w:rsidRDefault="000202E9" w:rsidP="003827A8">
      <w:pPr>
        <w:spacing w:after="0" w:line="240" w:lineRule="auto"/>
      </w:pPr>
      <w:r>
        <w:separator/>
      </w:r>
    </w:p>
  </w:endnote>
  <w:endnote w:type="continuationSeparator" w:id="0">
    <w:p w14:paraId="48DFB0DF" w14:textId="77777777" w:rsidR="000202E9" w:rsidRDefault="000202E9" w:rsidP="0038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FABC" w14:textId="77777777" w:rsidR="000202E9" w:rsidRDefault="000202E9" w:rsidP="003827A8">
      <w:pPr>
        <w:spacing w:after="0" w:line="240" w:lineRule="auto"/>
      </w:pPr>
      <w:r>
        <w:separator/>
      </w:r>
    </w:p>
  </w:footnote>
  <w:footnote w:type="continuationSeparator" w:id="0">
    <w:p w14:paraId="164E01DA" w14:textId="77777777" w:rsidR="000202E9" w:rsidRDefault="000202E9" w:rsidP="00382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14:paraId="4C0DF487" w14:textId="77777777" w:rsidR="00782376" w:rsidRDefault="00F72129">
        <w:pPr>
          <w:pStyle w:val="Antrats"/>
          <w:jc w:val="center"/>
        </w:pPr>
        <w:r w:rsidRPr="0009647D">
          <w:rPr>
            <w:rFonts w:ascii="Times New Roman" w:hAnsi="Times New Roman" w:cs="Times New Roman"/>
            <w:sz w:val="24"/>
            <w:szCs w:val="24"/>
          </w:rPr>
          <w:fldChar w:fldCharType="begin"/>
        </w:r>
        <w:r w:rsidR="00CD2CD5" w:rsidRPr="0009647D">
          <w:rPr>
            <w:rFonts w:ascii="Times New Roman" w:hAnsi="Times New Roman" w:cs="Times New Roman"/>
            <w:sz w:val="24"/>
            <w:szCs w:val="24"/>
          </w:rPr>
          <w:instrText>PAGE   \* MERGEFORMAT</w:instrText>
        </w:r>
        <w:r w:rsidRPr="0009647D">
          <w:rPr>
            <w:rFonts w:ascii="Times New Roman" w:hAnsi="Times New Roman" w:cs="Times New Roman"/>
            <w:sz w:val="24"/>
            <w:szCs w:val="24"/>
          </w:rPr>
          <w:fldChar w:fldCharType="separate"/>
        </w:r>
        <w:r w:rsidR="00B740ED">
          <w:rPr>
            <w:rFonts w:ascii="Times New Roman" w:hAnsi="Times New Roman" w:cs="Times New Roman"/>
            <w:noProof/>
            <w:sz w:val="24"/>
            <w:szCs w:val="24"/>
          </w:rPr>
          <w:t>4</w:t>
        </w:r>
        <w:r w:rsidRPr="0009647D">
          <w:rPr>
            <w:rFonts w:ascii="Times New Roman" w:hAnsi="Times New Roman" w:cs="Times New Roman"/>
            <w:sz w:val="24"/>
            <w:szCs w:val="24"/>
          </w:rPr>
          <w:fldChar w:fldCharType="end"/>
        </w:r>
      </w:p>
    </w:sdtContent>
  </w:sdt>
  <w:p w14:paraId="4E6ABFB3" w14:textId="77777777" w:rsidR="00782376" w:rsidRDefault="007823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36FC3" w14:textId="77777777" w:rsidR="00283D3F" w:rsidRPr="000D4499" w:rsidRDefault="00283D3F" w:rsidP="00283D3F">
    <w:pPr>
      <w:pStyle w:val="Antrats"/>
      <w:jc w:val="center"/>
    </w:pPr>
    <w:r w:rsidRPr="000D4499">
      <w:rPr>
        <w:noProof/>
        <w:lang w:eastAsia="lt-LT"/>
      </w:rPr>
      <w:drawing>
        <wp:inline distT="0" distB="0" distL="0" distR="0" wp14:anchorId="0B936EDA" wp14:editId="32104FA7">
          <wp:extent cx="540385" cy="643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385" cy="643890"/>
                  </a:xfrm>
                  <a:prstGeom prst="rect">
                    <a:avLst/>
                  </a:prstGeom>
                  <a:solidFill>
                    <a:srgbClr val="FFFFFF"/>
                  </a:solidFill>
                  <a:ln w="9525">
                    <a:noFill/>
                    <a:miter lim="800000"/>
                    <a:headEnd/>
                    <a:tailEnd/>
                  </a:ln>
                </pic:spPr>
              </pic:pic>
            </a:graphicData>
          </a:graphic>
        </wp:inline>
      </w:drawing>
    </w:r>
  </w:p>
  <w:p w14:paraId="3D734370" w14:textId="77777777" w:rsidR="00283D3F" w:rsidRPr="000D4499" w:rsidRDefault="00283D3F" w:rsidP="00283D3F">
    <w:pPr>
      <w:pStyle w:val="Antrats"/>
      <w:jc w:val="center"/>
    </w:pPr>
  </w:p>
  <w:p w14:paraId="09EEF0FD"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PANEVĖŽIO RAJONO SAVIVALDYBĖS MERAS</w:t>
    </w:r>
  </w:p>
  <w:p w14:paraId="2E9FD076" w14:textId="77777777" w:rsidR="00283D3F" w:rsidRPr="00283D3F" w:rsidRDefault="00283D3F" w:rsidP="00283D3F">
    <w:pPr>
      <w:pStyle w:val="Antrats"/>
      <w:jc w:val="center"/>
      <w:rPr>
        <w:rFonts w:ascii="Times New Roman" w:hAnsi="Times New Roman" w:cs="Times New Roman"/>
        <w:b/>
        <w:sz w:val="28"/>
        <w:szCs w:val="28"/>
      </w:rPr>
    </w:pPr>
  </w:p>
  <w:p w14:paraId="440CFB56"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POTVARKIS</w:t>
    </w:r>
  </w:p>
  <w:p w14:paraId="4112DC1F" w14:textId="77777777" w:rsidR="00283D3F" w:rsidRPr="00283D3F" w:rsidRDefault="00283D3F" w:rsidP="00283D3F">
    <w:pPr>
      <w:pStyle w:val="Antrats"/>
      <w:jc w:val="center"/>
      <w:rPr>
        <w:rFonts w:ascii="Times New Roman" w:hAnsi="Times New Roman" w:cs="Times New Roman"/>
        <w:b/>
        <w:sz w:val="24"/>
        <w:szCs w:val="24"/>
      </w:rPr>
    </w:pPr>
    <w:r w:rsidRPr="00283D3F">
      <w:rPr>
        <w:rFonts w:ascii="Times New Roman" w:hAnsi="Times New Roman" w:cs="Times New Roman"/>
        <w:b/>
        <w:sz w:val="24"/>
        <w:szCs w:val="24"/>
      </w:rPr>
      <w:t>DĖL PANEVĖŽIO RAJONO SAVIVALDYBĖS MERO 2024 M. RUGPJŪČIO 20 D. POTVARKIO NR. M-486 „DĖL PANEVĖŽIO RAJONO SAVIVALDYBĖS BIUDŽETINIŲ ĮSTAIGŲ VADOVŲ DARBO APMOKĖJIMO SISTEMOS PATVIRTINIMO“ PAKEITIMO</w:t>
    </w:r>
  </w:p>
  <w:p w14:paraId="18BF6A3D" w14:textId="2CE2B200" w:rsidR="00782376" w:rsidRPr="00283D3F" w:rsidRDefault="00782376" w:rsidP="00283D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B64"/>
    <w:multiLevelType w:val="multilevel"/>
    <w:tmpl w:val="5C70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074D5"/>
    <w:multiLevelType w:val="multilevel"/>
    <w:tmpl w:val="B2F0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232CF8"/>
    <w:multiLevelType w:val="multilevel"/>
    <w:tmpl w:val="5AFA960A"/>
    <w:lvl w:ilvl="0">
      <w:start w:val="1"/>
      <w:numFmt w:val="decimal"/>
      <w:suff w:val="space"/>
      <w:lvlText w:val="%1."/>
      <w:lvlJc w:val="left"/>
      <w:pPr>
        <w:ind w:left="1069" w:hanging="360"/>
      </w:pPr>
      <w:rPr>
        <w:rFonts w:hint="default"/>
        <w:b w:val="0"/>
        <w:bCs w:val="0"/>
        <w:strike w:val="0"/>
      </w:rPr>
    </w:lvl>
    <w:lvl w:ilvl="1">
      <w:start w:val="1"/>
      <w:numFmt w:val="decimal"/>
      <w:isLgl/>
      <w:suff w:val="space"/>
      <w:lvlText w:val="%1.%2."/>
      <w:lvlJc w:val="left"/>
      <w:pPr>
        <w:ind w:left="1332" w:hanging="612"/>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3C"/>
    <w:rsid w:val="000128E3"/>
    <w:rsid w:val="000142E5"/>
    <w:rsid w:val="00016197"/>
    <w:rsid w:val="000170FD"/>
    <w:rsid w:val="000202E9"/>
    <w:rsid w:val="000202F4"/>
    <w:rsid w:val="000214E4"/>
    <w:rsid w:val="00023E55"/>
    <w:rsid w:val="00026CF7"/>
    <w:rsid w:val="0003087C"/>
    <w:rsid w:val="00043461"/>
    <w:rsid w:val="0005242E"/>
    <w:rsid w:val="00053E3F"/>
    <w:rsid w:val="00060579"/>
    <w:rsid w:val="00062A60"/>
    <w:rsid w:val="0006413A"/>
    <w:rsid w:val="000654B1"/>
    <w:rsid w:val="000671F8"/>
    <w:rsid w:val="000731D0"/>
    <w:rsid w:val="00074237"/>
    <w:rsid w:val="00074EB3"/>
    <w:rsid w:val="00082326"/>
    <w:rsid w:val="00090451"/>
    <w:rsid w:val="00090511"/>
    <w:rsid w:val="0009381B"/>
    <w:rsid w:val="0009647D"/>
    <w:rsid w:val="00096E11"/>
    <w:rsid w:val="000A164D"/>
    <w:rsid w:val="000A1AF3"/>
    <w:rsid w:val="000B2EC8"/>
    <w:rsid w:val="000B7210"/>
    <w:rsid w:val="000C18C3"/>
    <w:rsid w:val="000C7C79"/>
    <w:rsid w:val="000D144B"/>
    <w:rsid w:val="000D1E7A"/>
    <w:rsid w:val="000D31D3"/>
    <w:rsid w:val="000D630D"/>
    <w:rsid w:val="000E0B20"/>
    <w:rsid w:val="000E18A6"/>
    <w:rsid w:val="000E1C44"/>
    <w:rsid w:val="001009FF"/>
    <w:rsid w:val="00100AF5"/>
    <w:rsid w:val="0010123F"/>
    <w:rsid w:val="0010298B"/>
    <w:rsid w:val="00102F08"/>
    <w:rsid w:val="001032CB"/>
    <w:rsid w:val="00111AEF"/>
    <w:rsid w:val="0011608B"/>
    <w:rsid w:val="00127C47"/>
    <w:rsid w:val="00133C89"/>
    <w:rsid w:val="00137837"/>
    <w:rsid w:val="00143297"/>
    <w:rsid w:val="00151645"/>
    <w:rsid w:val="00157117"/>
    <w:rsid w:val="001600D5"/>
    <w:rsid w:val="0016144C"/>
    <w:rsid w:val="00162C9F"/>
    <w:rsid w:val="0016404F"/>
    <w:rsid w:val="00171786"/>
    <w:rsid w:val="00173835"/>
    <w:rsid w:val="001761B7"/>
    <w:rsid w:val="0017646A"/>
    <w:rsid w:val="00181022"/>
    <w:rsid w:val="00181B20"/>
    <w:rsid w:val="00185889"/>
    <w:rsid w:val="00190ED1"/>
    <w:rsid w:val="00192F8C"/>
    <w:rsid w:val="00195873"/>
    <w:rsid w:val="00196461"/>
    <w:rsid w:val="001C158F"/>
    <w:rsid w:val="001C2FD4"/>
    <w:rsid w:val="001C7A32"/>
    <w:rsid w:val="001D7A85"/>
    <w:rsid w:val="001E19C9"/>
    <w:rsid w:val="001F47C2"/>
    <w:rsid w:val="002018B3"/>
    <w:rsid w:val="00211C4F"/>
    <w:rsid w:val="00211FB3"/>
    <w:rsid w:val="002120B2"/>
    <w:rsid w:val="00224997"/>
    <w:rsid w:val="00234EC6"/>
    <w:rsid w:val="00240DF2"/>
    <w:rsid w:val="002528B1"/>
    <w:rsid w:val="00253AAC"/>
    <w:rsid w:val="0025621C"/>
    <w:rsid w:val="002573D9"/>
    <w:rsid w:val="00261043"/>
    <w:rsid w:val="0026493A"/>
    <w:rsid w:val="00267AE5"/>
    <w:rsid w:val="00270212"/>
    <w:rsid w:val="00272406"/>
    <w:rsid w:val="002743F2"/>
    <w:rsid w:val="002767EE"/>
    <w:rsid w:val="002823B4"/>
    <w:rsid w:val="00283D3F"/>
    <w:rsid w:val="00292A7E"/>
    <w:rsid w:val="002A2D04"/>
    <w:rsid w:val="002A4135"/>
    <w:rsid w:val="002A5BC4"/>
    <w:rsid w:val="002B139F"/>
    <w:rsid w:val="002B6897"/>
    <w:rsid w:val="002C048C"/>
    <w:rsid w:val="002D3544"/>
    <w:rsid w:val="002E55B8"/>
    <w:rsid w:val="002F192B"/>
    <w:rsid w:val="002F7EB6"/>
    <w:rsid w:val="003029DB"/>
    <w:rsid w:val="0030394F"/>
    <w:rsid w:val="00303F37"/>
    <w:rsid w:val="00304791"/>
    <w:rsid w:val="00311160"/>
    <w:rsid w:val="00316C1A"/>
    <w:rsid w:val="00321338"/>
    <w:rsid w:val="003233D5"/>
    <w:rsid w:val="0032399B"/>
    <w:rsid w:val="00324AD0"/>
    <w:rsid w:val="0032770B"/>
    <w:rsid w:val="00327A53"/>
    <w:rsid w:val="0034046B"/>
    <w:rsid w:val="00343258"/>
    <w:rsid w:val="00345F51"/>
    <w:rsid w:val="003618B2"/>
    <w:rsid w:val="00366E44"/>
    <w:rsid w:val="00372330"/>
    <w:rsid w:val="003827A8"/>
    <w:rsid w:val="00393088"/>
    <w:rsid w:val="00396652"/>
    <w:rsid w:val="003A4B69"/>
    <w:rsid w:val="003A77DE"/>
    <w:rsid w:val="003B27EE"/>
    <w:rsid w:val="003B3149"/>
    <w:rsid w:val="003B5185"/>
    <w:rsid w:val="003C15EB"/>
    <w:rsid w:val="003C7C33"/>
    <w:rsid w:val="003D36F7"/>
    <w:rsid w:val="003D7504"/>
    <w:rsid w:val="003E1694"/>
    <w:rsid w:val="003E4EE0"/>
    <w:rsid w:val="003E73C9"/>
    <w:rsid w:val="003F366A"/>
    <w:rsid w:val="003F3C74"/>
    <w:rsid w:val="00401086"/>
    <w:rsid w:val="00404736"/>
    <w:rsid w:val="00406702"/>
    <w:rsid w:val="00407182"/>
    <w:rsid w:val="00410253"/>
    <w:rsid w:val="0041252B"/>
    <w:rsid w:val="00415613"/>
    <w:rsid w:val="00423261"/>
    <w:rsid w:val="00427250"/>
    <w:rsid w:val="00433680"/>
    <w:rsid w:val="00436AF9"/>
    <w:rsid w:val="00436E01"/>
    <w:rsid w:val="00440055"/>
    <w:rsid w:val="00444902"/>
    <w:rsid w:val="00450A73"/>
    <w:rsid w:val="00450AFF"/>
    <w:rsid w:val="00456FB6"/>
    <w:rsid w:val="00461EF5"/>
    <w:rsid w:val="00463480"/>
    <w:rsid w:val="004636AB"/>
    <w:rsid w:val="00464EB4"/>
    <w:rsid w:val="00466111"/>
    <w:rsid w:val="00471F7C"/>
    <w:rsid w:val="00472400"/>
    <w:rsid w:val="004756E2"/>
    <w:rsid w:val="00476AFA"/>
    <w:rsid w:val="00491555"/>
    <w:rsid w:val="00496AED"/>
    <w:rsid w:val="004A5B3D"/>
    <w:rsid w:val="004B0FD6"/>
    <w:rsid w:val="004B15E3"/>
    <w:rsid w:val="004B4762"/>
    <w:rsid w:val="004C5D2A"/>
    <w:rsid w:val="004C6D92"/>
    <w:rsid w:val="004D3B6F"/>
    <w:rsid w:val="004E79A4"/>
    <w:rsid w:val="004F3015"/>
    <w:rsid w:val="004F3BF5"/>
    <w:rsid w:val="004F5EEB"/>
    <w:rsid w:val="004F644D"/>
    <w:rsid w:val="00501FBF"/>
    <w:rsid w:val="0051074C"/>
    <w:rsid w:val="0051157A"/>
    <w:rsid w:val="005169DD"/>
    <w:rsid w:val="00532EC5"/>
    <w:rsid w:val="00535448"/>
    <w:rsid w:val="00536AD1"/>
    <w:rsid w:val="00543CD9"/>
    <w:rsid w:val="00543E39"/>
    <w:rsid w:val="00545A3B"/>
    <w:rsid w:val="00546A71"/>
    <w:rsid w:val="00547670"/>
    <w:rsid w:val="00552B04"/>
    <w:rsid w:val="00560082"/>
    <w:rsid w:val="005700A7"/>
    <w:rsid w:val="00575DD6"/>
    <w:rsid w:val="00577BFB"/>
    <w:rsid w:val="00577E6B"/>
    <w:rsid w:val="00584015"/>
    <w:rsid w:val="005840EE"/>
    <w:rsid w:val="005842CC"/>
    <w:rsid w:val="005927E0"/>
    <w:rsid w:val="00596815"/>
    <w:rsid w:val="005C0BBB"/>
    <w:rsid w:val="005D384A"/>
    <w:rsid w:val="005D3B4B"/>
    <w:rsid w:val="005D5685"/>
    <w:rsid w:val="005D7192"/>
    <w:rsid w:val="005E55F1"/>
    <w:rsid w:val="005F34A9"/>
    <w:rsid w:val="005F3C50"/>
    <w:rsid w:val="005F4D2C"/>
    <w:rsid w:val="005F6C9F"/>
    <w:rsid w:val="006030FA"/>
    <w:rsid w:val="00605128"/>
    <w:rsid w:val="00620789"/>
    <w:rsid w:val="006254B9"/>
    <w:rsid w:val="00633FE0"/>
    <w:rsid w:val="00641535"/>
    <w:rsid w:val="00641FB1"/>
    <w:rsid w:val="0064435E"/>
    <w:rsid w:val="0064476D"/>
    <w:rsid w:val="00644AEA"/>
    <w:rsid w:val="00645C83"/>
    <w:rsid w:val="006462AA"/>
    <w:rsid w:val="00655735"/>
    <w:rsid w:val="00663AEC"/>
    <w:rsid w:val="006704CE"/>
    <w:rsid w:val="00676AAD"/>
    <w:rsid w:val="00685ACD"/>
    <w:rsid w:val="00686949"/>
    <w:rsid w:val="006944D8"/>
    <w:rsid w:val="006953F4"/>
    <w:rsid w:val="006A2D96"/>
    <w:rsid w:val="006A6BD0"/>
    <w:rsid w:val="006B22D7"/>
    <w:rsid w:val="006B306F"/>
    <w:rsid w:val="006B5358"/>
    <w:rsid w:val="006C448C"/>
    <w:rsid w:val="006D0D18"/>
    <w:rsid w:val="006D2E1C"/>
    <w:rsid w:val="006D6C9C"/>
    <w:rsid w:val="006E0802"/>
    <w:rsid w:val="006E0961"/>
    <w:rsid w:val="006E14B8"/>
    <w:rsid w:val="006E2F7D"/>
    <w:rsid w:val="006E302C"/>
    <w:rsid w:val="006F2F3E"/>
    <w:rsid w:val="006F6178"/>
    <w:rsid w:val="006F7E1C"/>
    <w:rsid w:val="0072772E"/>
    <w:rsid w:val="00732748"/>
    <w:rsid w:val="0074600B"/>
    <w:rsid w:val="007464B3"/>
    <w:rsid w:val="00746DDD"/>
    <w:rsid w:val="007536C3"/>
    <w:rsid w:val="00770DAC"/>
    <w:rsid w:val="0077415B"/>
    <w:rsid w:val="007750B7"/>
    <w:rsid w:val="00782168"/>
    <w:rsid w:val="00782376"/>
    <w:rsid w:val="007850D7"/>
    <w:rsid w:val="007A76A1"/>
    <w:rsid w:val="007C21E2"/>
    <w:rsid w:val="007C6460"/>
    <w:rsid w:val="007D4567"/>
    <w:rsid w:val="007D764F"/>
    <w:rsid w:val="007F188F"/>
    <w:rsid w:val="007F5938"/>
    <w:rsid w:val="007F6226"/>
    <w:rsid w:val="007F6CAA"/>
    <w:rsid w:val="0080550E"/>
    <w:rsid w:val="008168E9"/>
    <w:rsid w:val="00822463"/>
    <w:rsid w:val="008260A8"/>
    <w:rsid w:val="0083241C"/>
    <w:rsid w:val="008332A9"/>
    <w:rsid w:val="008343DB"/>
    <w:rsid w:val="00835566"/>
    <w:rsid w:val="00836195"/>
    <w:rsid w:val="00836E2B"/>
    <w:rsid w:val="008375CD"/>
    <w:rsid w:val="0084699D"/>
    <w:rsid w:val="00847BDC"/>
    <w:rsid w:val="008529F8"/>
    <w:rsid w:val="00856FF6"/>
    <w:rsid w:val="00860999"/>
    <w:rsid w:val="008620AA"/>
    <w:rsid w:val="00864009"/>
    <w:rsid w:val="008644C2"/>
    <w:rsid w:val="008661C9"/>
    <w:rsid w:val="00867408"/>
    <w:rsid w:val="0087730A"/>
    <w:rsid w:val="00884705"/>
    <w:rsid w:val="008871CA"/>
    <w:rsid w:val="00892921"/>
    <w:rsid w:val="00892B2E"/>
    <w:rsid w:val="0089390C"/>
    <w:rsid w:val="008A5140"/>
    <w:rsid w:val="008B2875"/>
    <w:rsid w:val="008B486B"/>
    <w:rsid w:val="008B6639"/>
    <w:rsid w:val="008C1165"/>
    <w:rsid w:val="008E3FDA"/>
    <w:rsid w:val="008E6B04"/>
    <w:rsid w:val="008F339C"/>
    <w:rsid w:val="008F38B5"/>
    <w:rsid w:val="008F5C14"/>
    <w:rsid w:val="00904BF4"/>
    <w:rsid w:val="0091341B"/>
    <w:rsid w:val="00913D97"/>
    <w:rsid w:val="009146FB"/>
    <w:rsid w:val="0093357D"/>
    <w:rsid w:val="00935059"/>
    <w:rsid w:val="009439EA"/>
    <w:rsid w:val="00946050"/>
    <w:rsid w:val="00947B4D"/>
    <w:rsid w:val="00953293"/>
    <w:rsid w:val="00956203"/>
    <w:rsid w:val="009674A7"/>
    <w:rsid w:val="00972EDF"/>
    <w:rsid w:val="00973AC2"/>
    <w:rsid w:val="0097540C"/>
    <w:rsid w:val="00984384"/>
    <w:rsid w:val="0099057C"/>
    <w:rsid w:val="0099114E"/>
    <w:rsid w:val="009A0419"/>
    <w:rsid w:val="009A1FF6"/>
    <w:rsid w:val="009A2485"/>
    <w:rsid w:val="009A316D"/>
    <w:rsid w:val="009A35CF"/>
    <w:rsid w:val="009A4F6A"/>
    <w:rsid w:val="009B097E"/>
    <w:rsid w:val="009B19CF"/>
    <w:rsid w:val="009B33FD"/>
    <w:rsid w:val="009C295E"/>
    <w:rsid w:val="009C2A54"/>
    <w:rsid w:val="009D095D"/>
    <w:rsid w:val="009D4E90"/>
    <w:rsid w:val="009E099C"/>
    <w:rsid w:val="009E0F76"/>
    <w:rsid w:val="009E5761"/>
    <w:rsid w:val="00A045C8"/>
    <w:rsid w:val="00A07E69"/>
    <w:rsid w:val="00A1759A"/>
    <w:rsid w:val="00A232D7"/>
    <w:rsid w:val="00A23C21"/>
    <w:rsid w:val="00A267D2"/>
    <w:rsid w:val="00A30C0C"/>
    <w:rsid w:val="00A310B4"/>
    <w:rsid w:val="00A3315C"/>
    <w:rsid w:val="00A41A80"/>
    <w:rsid w:val="00A43D23"/>
    <w:rsid w:val="00A46FAE"/>
    <w:rsid w:val="00A522F8"/>
    <w:rsid w:val="00A5797F"/>
    <w:rsid w:val="00A600C2"/>
    <w:rsid w:val="00A6191C"/>
    <w:rsid w:val="00A70B63"/>
    <w:rsid w:val="00A71EFF"/>
    <w:rsid w:val="00A7378A"/>
    <w:rsid w:val="00A756F8"/>
    <w:rsid w:val="00A7624B"/>
    <w:rsid w:val="00A779F6"/>
    <w:rsid w:val="00A77CD6"/>
    <w:rsid w:val="00A855E7"/>
    <w:rsid w:val="00A9223F"/>
    <w:rsid w:val="00AA2BC2"/>
    <w:rsid w:val="00AA5A96"/>
    <w:rsid w:val="00AB2DF8"/>
    <w:rsid w:val="00AB3F18"/>
    <w:rsid w:val="00AB4B22"/>
    <w:rsid w:val="00AB69AA"/>
    <w:rsid w:val="00AD41E6"/>
    <w:rsid w:val="00AD66D3"/>
    <w:rsid w:val="00AD76A8"/>
    <w:rsid w:val="00AE38B1"/>
    <w:rsid w:val="00AE486C"/>
    <w:rsid w:val="00AE695B"/>
    <w:rsid w:val="00AF1472"/>
    <w:rsid w:val="00AF57D1"/>
    <w:rsid w:val="00B10E33"/>
    <w:rsid w:val="00B24282"/>
    <w:rsid w:val="00B413FB"/>
    <w:rsid w:val="00B53E87"/>
    <w:rsid w:val="00B5502F"/>
    <w:rsid w:val="00B57429"/>
    <w:rsid w:val="00B715B6"/>
    <w:rsid w:val="00B73811"/>
    <w:rsid w:val="00B740ED"/>
    <w:rsid w:val="00B75588"/>
    <w:rsid w:val="00B75A1E"/>
    <w:rsid w:val="00B8193E"/>
    <w:rsid w:val="00B84713"/>
    <w:rsid w:val="00B90349"/>
    <w:rsid w:val="00B94FB5"/>
    <w:rsid w:val="00B96B93"/>
    <w:rsid w:val="00BA2AB4"/>
    <w:rsid w:val="00BB48F4"/>
    <w:rsid w:val="00BC278A"/>
    <w:rsid w:val="00BC4959"/>
    <w:rsid w:val="00BD467D"/>
    <w:rsid w:val="00BD4A60"/>
    <w:rsid w:val="00BE0F94"/>
    <w:rsid w:val="00BE4FB5"/>
    <w:rsid w:val="00BF0D48"/>
    <w:rsid w:val="00BF1871"/>
    <w:rsid w:val="00BF5315"/>
    <w:rsid w:val="00C054D8"/>
    <w:rsid w:val="00C15980"/>
    <w:rsid w:val="00C213AF"/>
    <w:rsid w:val="00C21B98"/>
    <w:rsid w:val="00C303B7"/>
    <w:rsid w:val="00C316A6"/>
    <w:rsid w:val="00C35368"/>
    <w:rsid w:val="00C3605A"/>
    <w:rsid w:val="00C363BE"/>
    <w:rsid w:val="00C41285"/>
    <w:rsid w:val="00C45027"/>
    <w:rsid w:val="00C47977"/>
    <w:rsid w:val="00C50285"/>
    <w:rsid w:val="00C626D4"/>
    <w:rsid w:val="00C62DEC"/>
    <w:rsid w:val="00C668CF"/>
    <w:rsid w:val="00C73328"/>
    <w:rsid w:val="00C77CE5"/>
    <w:rsid w:val="00C84CEE"/>
    <w:rsid w:val="00C87D97"/>
    <w:rsid w:val="00C91723"/>
    <w:rsid w:val="00C92A1E"/>
    <w:rsid w:val="00C93556"/>
    <w:rsid w:val="00C94444"/>
    <w:rsid w:val="00C9730F"/>
    <w:rsid w:val="00CA329C"/>
    <w:rsid w:val="00CA3382"/>
    <w:rsid w:val="00CA3E32"/>
    <w:rsid w:val="00CA5690"/>
    <w:rsid w:val="00CB3B4C"/>
    <w:rsid w:val="00CC1D92"/>
    <w:rsid w:val="00CC7E42"/>
    <w:rsid w:val="00CD01E5"/>
    <w:rsid w:val="00CD2C79"/>
    <w:rsid w:val="00CD2CD5"/>
    <w:rsid w:val="00CD34DB"/>
    <w:rsid w:val="00CD355B"/>
    <w:rsid w:val="00CD64BE"/>
    <w:rsid w:val="00CE44F9"/>
    <w:rsid w:val="00CF08DE"/>
    <w:rsid w:val="00CF08E6"/>
    <w:rsid w:val="00D011EB"/>
    <w:rsid w:val="00D014F8"/>
    <w:rsid w:val="00D02AFF"/>
    <w:rsid w:val="00D11BB7"/>
    <w:rsid w:val="00D127BE"/>
    <w:rsid w:val="00D16A42"/>
    <w:rsid w:val="00D27836"/>
    <w:rsid w:val="00D31BBD"/>
    <w:rsid w:val="00D36834"/>
    <w:rsid w:val="00D40BBB"/>
    <w:rsid w:val="00D42128"/>
    <w:rsid w:val="00D503FF"/>
    <w:rsid w:val="00D602C4"/>
    <w:rsid w:val="00D6248C"/>
    <w:rsid w:val="00D634F7"/>
    <w:rsid w:val="00D66195"/>
    <w:rsid w:val="00D722BC"/>
    <w:rsid w:val="00D84E17"/>
    <w:rsid w:val="00D95D77"/>
    <w:rsid w:val="00D97422"/>
    <w:rsid w:val="00DA2750"/>
    <w:rsid w:val="00DB1C33"/>
    <w:rsid w:val="00DC140A"/>
    <w:rsid w:val="00DC7A43"/>
    <w:rsid w:val="00DD167C"/>
    <w:rsid w:val="00DD424B"/>
    <w:rsid w:val="00DD5C50"/>
    <w:rsid w:val="00DD60D1"/>
    <w:rsid w:val="00DD6C65"/>
    <w:rsid w:val="00DD7A92"/>
    <w:rsid w:val="00DE3833"/>
    <w:rsid w:val="00DE3901"/>
    <w:rsid w:val="00DF0B22"/>
    <w:rsid w:val="00DF199D"/>
    <w:rsid w:val="00DF576C"/>
    <w:rsid w:val="00DF5B05"/>
    <w:rsid w:val="00E13657"/>
    <w:rsid w:val="00E13D7A"/>
    <w:rsid w:val="00E40485"/>
    <w:rsid w:val="00E431ED"/>
    <w:rsid w:val="00E453F7"/>
    <w:rsid w:val="00E509F6"/>
    <w:rsid w:val="00E54B7E"/>
    <w:rsid w:val="00E761A7"/>
    <w:rsid w:val="00E849F2"/>
    <w:rsid w:val="00E87DA3"/>
    <w:rsid w:val="00EA0D49"/>
    <w:rsid w:val="00EA2151"/>
    <w:rsid w:val="00EA32FE"/>
    <w:rsid w:val="00EA5E11"/>
    <w:rsid w:val="00EB3EF9"/>
    <w:rsid w:val="00EB6F45"/>
    <w:rsid w:val="00EC048C"/>
    <w:rsid w:val="00EC18F8"/>
    <w:rsid w:val="00EC2800"/>
    <w:rsid w:val="00ED3F29"/>
    <w:rsid w:val="00ED535A"/>
    <w:rsid w:val="00EE3EFC"/>
    <w:rsid w:val="00EE6E0A"/>
    <w:rsid w:val="00EF56EB"/>
    <w:rsid w:val="00EF7085"/>
    <w:rsid w:val="00F0084E"/>
    <w:rsid w:val="00F03E6B"/>
    <w:rsid w:val="00F129B4"/>
    <w:rsid w:val="00F13F82"/>
    <w:rsid w:val="00F14BAC"/>
    <w:rsid w:val="00F14CB7"/>
    <w:rsid w:val="00F15687"/>
    <w:rsid w:val="00F17D93"/>
    <w:rsid w:val="00F21185"/>
    <w:rsid w:val="00F2213D"/>
    <w:rsid w:val="00F22C3C"/>
    <w:rsid w:val="00F265E5"/>
    <w:rsid w:val="00F266BB"/>
    <w:rsid w:val="00F27669"/>
    <w:rsid w:val="00F37414"/>
    <w:rsid w:val="00F52263"/>
    <w:rsid w:val="00F6084F"/>
    <w:rsid w:val="00F651FD"/>
    <w:rsid w:val="00F71D15"/>
    <w:rsid w:val="00F72129"/>
    <w:rsid w:val="00F73458"/>
    <w:rsid w:val="00F7420A"/>
    <w:rsid w:val="00F768DF"/>
    <w:rsid w:val="00F8335C"/>
    <w:rsid w:val="00F858FE"/>
    <w:rsid w:val="00F8649B"/>
    <w:rsid w:val="00FA0253"/>
    <w:rsid w:val="00FA3A84"/>
    <w:rsid w:val="00FA7D87"/>
    <w:rsid w:val="00FA7E3F"/>
    <w:rsid w:val="00FB5281"/>
    <w:rsid w:val="00FC4C71"/>
    <w:rsid w:val="00FC734D"/>
    <w:rsid w:val="00FD6679"/>
    <w:rsid w:val="00FE0958"/>
    <w:rsid w:val="00FE1C95"/>
    <w:rsid w:val="00FE2105"/>
    <w:rsid w:val="00FE5555"/>
    <w:rsid w:val="00FF347B"/>
    <w:rsid w:val="00FF4138"/>
    <w:rsid w:val="00FF62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0466"/>
  <w15:docId w15:val="{671EAC70-F601-479F-9537-CBE2E0F2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76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F08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08E6"/>
  </w:style>
  <w:style w:type="paragraph" w:styleId="Antrat">
    <w:name w:val="caption"/>
    <w:basedOn w:val="prastasis"/>
    <w:next w:val="prastasis"/>
    <w:uiPriority w:val="35"/>
    <w:unhideWhenUsed/>
    <w:qFormat/>
    <w:rsid w:val="00CF08E6"/>
    <w:pPr>
      <w:spacing w:after="200" w:line="240" w:lineRule="auto"/>
    </w:pPr>
    <w:rPr>
      <w:i/>
      <w:iCs/>
      <w:color w:val="44546A" w:themeColor="text2"/>
      <w:kern w:val="2"/>
      <w:sz w:val="18"/>
      <w:szCs w:val="18"/>
    </w:rPr>
  </w:style>
  <w:style w:type="paragraph" w:styleId="Antrats">
    <w:name w:val="header"/>
    <w:basedOn w:val="prastasis"/>
    <w:link w:val="AntratsDiagrama"/>
    <w:uiPriority w:val="99"/>
    <w:unhideWhenUsed/>
    <w:rsid w:val="00CF08E6"/>
    <w:pPr>
      <w:tabs>
        <w:tab w:val="center" w:pos="4819"/>
        <w:tab w:val="right" w:pos="9638"/>
      </w:tabs>
      <w:spacing w:after="0" w:line="240" w:lineRule="auto"/>
    </w:pPr>
    <w:rPr>
      <w:kern w:val="2"/>
    </w:rPr>
  </w:style>
  <w:style w:type="character" w:customStyle="1" w:styleId="AntratsDiagrama">
    <w:name w:val="Antraštės Diagrama"/>
    <w:basedOn w:val="Numatytasispastraiposriftas"/>
    <w:link w:val="Antrats"/>
    <w:uiPriority w:val="99"/>
    <w:rsid w:val="00CF08E6"/>
    <w:rPr>
      <w:kern w:val="2"/>
    </w:rPr>
  </w:style>
  <w:style w:type="paragraph" w:styleId="Debesliotekstas">
    <w:name w:val="Balloon Text"/>
    <w:basedOn w:val="prastasis"/>
    <w:link w:val="DebesliotekstasDiagrama"/>
    <w:uiPriority w:val="99"/>
    <w:semiHidden/>
    <w:unhideWhenUsed/>
    <w:rsid w:val="009C29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95E"/>
    <w:rPr>
      <w:rFonts w:ascii="Tahoma" w:hAnsi="Tahoma" w:cs="Tahoma"/>
      <w:sz w:val="16"/>
      <w:szCs w:val="16"/>
    </w:rPr>
  </w:style>
  <w:style w:type="paragraph" w:customStyle="1" w:styleId="BodyText21">
    <w:name w:val="Body Text 21"/>
    <w:basedOn w:val="prastasis"/>
    <w:rsid w:val="0009647D"/>
    <w:pPr>
      <w:suppressAutoHyphens/>
      <w:spacing w:after="0" w:line="240" w:lineRule="auto"/>
      <w:jc w:val="center"/>
    </w:pPr>
    <w:rPr>
      <w:rFonts w:ascii="Times New Roman" w:eastAsia="Times New Roman" w:hAnsi="Times New Roman" w:cs="Times New Roman"/>
      <w:b/>
      <w:color w:val="000000"/>
      <w:sz w:val="24"/>
      <w:szCs w:val="20"/>
      <w:lang w:eastAsia="hi-IN" w:bidi="hi-IN"/>
    </w:rPr>
  </w:style>
  <w:style w:type="paragraph" w:customStyle="1" w:styleId="prastasis2">
    <w:name w:val="Įprastasis2"/>
    <w:rsid w:val="00283D3F"/>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283D3F"/>
  </w:style>
  <w:style w:type="paragraph" w:customStyle="1" w:styleId="prastasis1">
    <w:name w:val="Įprastasis1"/>
    <w:rsid w:val="00BF0D48"/>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2">
    <w:name w:val="Numatytasis pastraipos šriftas2"/>
    <w:rsid w:val="00BF0D48"/>
  </w:style>
  <w:style w:type="paragraph" w:customStyle="1" w:styleId="tajtip">
    <w:name w:val="tajtip"/>
    <w:basedOn w:val="prastasis"/>
    <w:rsid w:val="001C7A32"/>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D7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5001-385B-4316-8286-9E8FDDC3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7689</Words>
  <Characters>4383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Lina Karpaviciene</cp:lastModifiedBy>
  <cp:revision>16</cp:revision>
  <cp:lastPrinted>2026-01-07T11:04:00Z</cp:lastPrinted>
  <dcterms:created xsi:type="dcterms:W3CDTF">2026-01-07T09:22:00Z</dcterms:created>
  <dcterms:modified xsi:type="dcterms:W3CDTF">2026-01-07T11:04:00Z</dcterms:modified>
</cp:coreProperties>
</file>