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2C382CF7" w14:textId="77777777" w:rsidR="00430281" w:rsidRDefault="00430281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0221BB61" w:rsidR="002F21A7" w:rsidRPr="00FE4C30" w:rsidRDefault="00430281" w:rsidP="00430281">
      <w:pPr>
        <w:spacing w:after="0" w:line="240" w:lineRule="auto"/>
        <w:ind w:left="83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="00CA58FF"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631E1BD4" w:rsidR="002F21A7" w:rsidRPr="00FE4C30" w:rsidRDefault="00430281" w:rsidP="004302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680592F7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430281">
        <w:rPr>
          <w:rFonts w:ascii="Times New Roman" w:hAnsi="Times New Roman" w:cs="Times New Roman"/>
          <w:sz w:val="24"/>
          <w:szCs w:val="24"/>
        </w:rPr>
        <w:t>sklypo bendraturčio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430281">
        <w:rPr>
          <w:rFonts w:ascii="Times New Roman" w:hAnsi="Times New Roman" w:cs="Times New Roman"/>
          <w:sz w:val="24"/>
          <w:szCs w:val="24"/>
        </w:rPr>
        <w:t>gruodžio 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224BA445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30281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 xml:space="preserve">kadastro </w:t>
      </w:r>
      <w:r w:rsidR="00430281">
        <w:rPr>
          <w:rFonts w:ascii="Times New Roman" w:hAnsi="Times New Roman" w:cs="Times New Roman"/>
          <w:sz w:val="24"/>
          <w:szCs w:val="24"/>
        </w:rPr>
        <w:t>Nr. 6613/0002</w:t>
      </w:r>
      <w:r w:rsidR="00BC21D6">
        <w:rPr>
          <w:rFonts w:ascii="Times New Roman" w:hAnsi="Times New Roman" w:cs="Times New Roman"/>
          <w:sz w:val="24"/>
          <w:szCs w:val="24"/>
        </w:rPr>
        <w:t>:28</w:t>
      </w:r>
      <w:r w:rsidR="00430281">
        <w:rPr>
          <w:rFonts w:ascii="Times New Roman" w:hAnsi="Times New Roman" w:cs="Times New Roman"/>
          <w:sz w:val="24"/>
          <w:szCs w:val="24"/>
        </w:rPr>
        <w:t>0</w:t>
      </w:r>
      <w:r w:rsidR="00BC21D6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BC21D6">
        <w:rPr>
          <w:rFonts w:ascii="Times New Roman" w:hAnsi="Times New Roman" w:cs="Times New Roman"/>
          <w:sz w:val="24"/>
          <w:szCs w:val="24"/>
        </w:rPr>
        <w:t xml:space="preserve">anevėžio r. sav., </w:t>
      </w:r>
      <w:r w:rsidR="0043028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430281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30281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="00430281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753A077" w14:textId="7A9FBBE4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430281">
        <w:rPr>
          <w:rFonts w:ascii="Times New Roman" w:hAnsi="Times New Roman" w:cs="Times New Roman"/>
          <w:sz w:val="24"/>
          <w:szCs w:val="24"/>
        </w:rPr>
        <w:t xml:space="preserve"> padaly</w:t>
      </w:r>
      <w:r w:rsidR="00256C6D">
        <w:rPr>
          <w:rFonts w:ascii="Times New Roman" w:hAnsi="Times New Roman" w:cs="Times New Roman"/>
          <w:sz w:val="24"/>
          <w:szCs w:val="24"/>
        </w:rPr>
        <w:t xml:space="preserve">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BC21D6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FD64E1">
        <w:rPr>
          <w:rFonts w:ascii="Times New Roman" w:hAnsi="Times New Roman" w:cs="Times New Roman"/>
          <w:sz w:val="24"/>
          <w:szCs w:val="24"/>
        </w:rPr>
        <w:t>(</w:t>
      </w:r>
      <w:r w:rsidR="00FD64E1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       kiti žemės ūkio paskirties žemės sklypai</w:t>
      </w:r>
      <w:r w:rsidR="00FD64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30281">
        <w:rPr>
          <w:rFonts w:ascii="Times New Roman" w:hAnsi="Times New Roman" w:cs="Times New Roman"/>
          <w:sz w:val="24"/>
          <w:szCs w:val="24"/>
        </w:rPr>
        <w:t>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FD64E1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430281">
        <w:rPr>
          <w:rFonts w:ascii="Times New Roman" w:hAnsi="Times New Roman" w:cs="Times New Roman"/>
          <w:sz w:val="24"/>
          <w:szCs w:val="24"/>
        </w:rPr>
        <w:t>6613/0002:280</w:t>
      </w:r>
      <w:r w:rsidR="00BC21D6">
        <w:rPr>
          <w:rFonts w:ascii="Times New Roman" w:hAnsi="Times New Roman" w:cs="Times New Roman"/>
          <w:sz w:val="24"/>
          <w:szCs w:val="24"/>
        </w:rPr>
        <w:t xml:space="preserve">, </w:t>
      </w:r>
      <w:r w:rsidR="00FD64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8E5D7E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430281">
        <w:rPr>
          <w:rFonts w:ascii="Times New Roman" w:hAnsi="Times New Roman" w:cs="Times New Roman"/>
          <w:sz w:val="24"/>
          <w:szCs w:val="24"/>
        </w:rPr>
        <w:t>esantį</w:t>
      </w:r>
      <w:r w:rsidR="00F844C3">
        <w:rPr>
          <w:rFonts w:ascii="Times New Roman" w:hAnsi="Times New Roman" w:cs="Times New Roman"/>
          <w:sz w:val="24"/>
          <w:szCs w:val="24"/>
        </w:rPr>
        <w:t xml:space="preserve"> </w:t>
      </w:r>
      <w:r w:rsidR="008E5D7E">
        <w:rPr>
          <w:rFonts w:ascii="Times New Roman" w:hAnsi="Times New Roman" w:cs="Times New Roman"/>
          <w:sz w:val="24"/>
          <w:szCs w:val="24"/>
        </w:rPr>
        <w:t>Panevėži</w:t>
      </w:r>
      <w:r w:rsidR="00430281">
        <w:rPr>
          <w:rFonts w:ascii="Times New Roman" w:hAnsi="Times New Roman" w:cs="Times New Roman"/>
          <w:sz w:val="24"/>
          <w:szCs w:val="24"/>
        </w:rPr>
        <w:t xml:space="preserve">o r. sav., Velžio sen., </w:t>
      </w:r>
      <w:proofErr w:type="spellStart"/>
      <w:r w:rsidR="00430281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k.,</w:t>
      </w:r>
      <w:r w:rsidR="00BC21D6">
        <w:rPr>
          <w:rFonts w:ascii="Times New Roman" w:hAnsi="Times New Roman" w:cs="Times New Roman"/>
          <w:sz w:val="24"/>
          <w:szCs w:val="24"/>
        </w:rPr>
        <w:t xml:space="preserve"> į atskirus žemės sklypus ir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0440C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D46897">
        <w:rPr>
          <w:rFonts w:ascii="Times New Roman" w:hAnsi="Times New Roman" w:cs="Times New Roman"/>
          <w:sz w:val="24"/>
          <w:szCs w:val="24"/>
        </w:rPr>
        <w:t>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0440C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D46897">
        <w:rPr>
          <w:rFonts w:ascii="Times New Roman" w:hAnsi="Times New Roman" w:cs="Times New Roman"/>
          <w:sz w:val="24"/>
          <w:szCs w:val="24"/>
        </w:rPr>
        <w:t xml:space="preserve"> 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</w:t>
      </w:r>
      <w:r w:rsidR="00FD64E1">
        <w:rPr>
          <w:rFonts w:ascii="Times New Roman" w:hAnsi="Times New Roman" w:cs="Times New Roman"/>
          <w:sz w:val="24"/>
          <w:szCs w:val="24"/>
        </w:rPr>
        <w:t xml:space="preserve">jos naudojimo reglamentus pagal </w:t>
      </w:r>
      <w:r w:rsidR="004302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6C6D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</w:t>
      </w:r>
      <w:r w:rsidR="00D0440C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8D7622">
        <w:rPr>
          <w:rFonts w:ascii="Times New Roman" w:hAnsi="Times New Roman" w:cs="Times New Roman"/>
          <w:sz w:val="24"/>
          <w:szCs w:val="24"/>
        </w:rPr>
        <w:t>savivaldybės tarybos 2008 m. liepos 3 d. sprendimu Nr. T-154 „Dėl Panevėžio rajono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8F22D5" w14:textId="77777777" w:rsidR="00430281" w:rsidRDefault="0043028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16AB0FF0" w:rsidR="0026248B" w:rsidRPr="007273DF" w:rsidRDefault="00430281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2025-12</w:t>
      </w:r>
      <w:r w:rsidR="00D46897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3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30281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4BAB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21D6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D64E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Svaja Treciokiene</cp:lastModifiedBy>
  <cp:revision>2</cp:revision>
  <cp:lastPrinted>2025-02-27T07:00:00Z</cp:lastPrinted>
  <dcterms:created xsi:type="dcterms:W3CDTF">2025-12-23T11:48:00Z</dcterms:created>
  <dcterms:modified xsi:type="dcterms:W3CDTF">2025-12-23T11:48:00Z</dcterms:modified>
</cp:coreProperties>
</file>