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5D2B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bookmarkStart w:id="0" w:name="_GoBack"/>
      <w:bookmarkEnd w:id="0"/>
      <w:r w:rsidRPr="00701510">
        <w:rPr>
          <w:rFonts w:ascii="Times New Roman" w:eastAsia="Times New Roman" w:hAnsi="Times New Roman" w:cs="Times New Roman"/>
          <w:noProof/>
          <w:sz w:val="20"/>
          <w:szCs w:val="20"/>
          <w:lang w:eastAsia="lt-LT"/>
        </w:rPr>
        <w:drawing>
          <wp:inline distT="0" distB="0" distL="0" distR="0" wp14:anchorId="1517F6D4" wp14:editId="5364D5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AC2C15A" w14:textId="77777777" w:rsidR="002F21A7" w:rsidRPr="004E5E06" w:rsidRDefault="002F21A7" w:rsidP="002F21A7">
      <w:pPr>
        <w:tabs>
          <w:tab w:val="center" w:pos="4513"/>
          <w:tab w:val="right" w:pos="9026"/>
        </w:tabs>
        <w:spacing w:after="0" w:line="240" w:lineRule="auto"/>
        <w:jc w:val="center"/>
        <w:rPr>
          <w:rFonts w:ascii="Times New Roman" w:eastAsia="Times New Roman" w:hAnsi="Times New Roman" w:cs="Times New Roman"/>
          <w:b/>
          <w:sz w:val="20"/>
          <w:szCs w:val="20"/>
          <w:lang w:eastAsia="ar-SA"/>
        </w:rPr>
      </w:pPr>
    </w:p>
    <w:p w14:paraId="2C807D2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84D0FE3"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F675A7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059F3B" w14:textId="528C419B" w:rsidR="00FE3810" w:rsidRDefault="002F21A7" w:rsidP="004E5E06">
      <w:pPr>
        <w:spacing w:after="0" w:line="240" w:lineRule="auto"/>
        <w:jc w:val="center"/>
        <w:rPr>
          <w:b/>
          <w:bCs/>
          <w:caps/>
          <w:color w:val="000000"/>
          <w:lang w:eastAsia="lt-LT"/>
        </w:rPr>
      </w:pPr>
      <w:r w:rsidRPr="00701510">
        <w:rPr>
          <w:rFonts w:ascii="Times New Roman" w:eastAsia="Times New Roman" w:hAnsi="Times New Roman" w:cs="Times New Roman"/>
          <w:b/>
          <w:sz w:val="24"/>
          <w:szCs w:val="24"/>
          <w:lang w:eastAsia="ar-SA"/>
        </w:rPr>
        <w:t>DĖL</w:t>
      </w:r>
      <w:r w:rsidR="00FE3810">
        <w:rPr>
          <w:rFonts w:ascii="Times New Roman" w:eastAsia="Times New Roman" w:hAnsi="Times New Roman" w:cs="Times New Roman"/>
          <w:b/>
          <w:sz w:val="24"/>
          <w:szCs w:val="24"/>
          <w:lang w:eastAsia="ar-SA"/>
        </w:rPr>
        <w:t xml:space="preserve"> </w:t>
      </w:r>
      <w:r w:rsidR="00D02FA1">
        <w:rPr>
          <w:rFonts w:ascii="Times New Roman" w:eastAsia="Times New Roman" w:hAnsi="Times New Roman" w:cs="Times New Roman"/>
          <w:b/>
          <w:sz w:val="24"/>
          <w:szCs w:val="24"/>
          <w:lang w:eastAsia="ar-SA"/>
        </w:rPr>
        <w:t>PANEVĖŽIO RAJONO SAVIVALDYBĖS MERO 202</w:t>
      </w:r>
      <w:r w:rsidR="0013605B">
        <w:rPr>
          <w:rFonts w:ascii="Times New Roman" w:eastAsia="Times New Roman" w:hAnsi="Times New Roman" w:cs="Times New Roman"/>
          <w:b/>
          <w:sz w:val="24"/>
          <w:szCs w:val="24"/>
          <w:lang w:eastAsia="ar-SA"/>
        </w:rPr>
        <w:t>4</w:t>
      </w:r>
      <w:r w:rsidR="00D02FA1">
        <w:rPr>
          <w:rFonts w:ascii="Times New Roman" w:eastAsia="Times New Roman" w:hAnsi="Times New Roman" w:cs="Times New Roman"/>
          <w:b/>
          <w:sz w:val="24"/>
          <w:szCs w:val="24"/>
          <w:lang w:eastAsia="ar-SA"/>
        </w:rPr>
        <w:t xml:space="preserve"> M. </w:t>
      </w:r>
      <w:r w:rsidR="0013605B">
        <w:rPr>
          <w:rFonts w:ascii="Times New Roman" w:eastAsia="Times New Roman" w:hAnsi="Times New Roman" w:cs="Times New Roman"/>
          <w:b/>
          <w:sz w:val="24"/>
          <w:szCs w:val="24"/>
          <w:lang w:eastAsia="ar-SA"/>
        </w:rPr>
        <w:t>BALANDŽIO 26</w:t>
      </w:r>
      <w:r w:rsidR="00D02FA1">
        <w:rPr>
          <w:rFonts w:ascii="Times New Roman" w:eastAsia="Times New Roman" w:hAnsi="Times New Roman" w:cs="Times New Roman"/>
          <w:b/>
          <w:sz w:val="24"/>
          <w:szCs w:val="24"/>
          <w:lang w:eastAsia="ar-SA"/>
        </w:rPr>
        <w:t xml:space="preserve"> D. POTVARKIO NR. M-</w:t>
      </w:r>
      <w:r w:rsidR="0013605B">
        <w:rPr>
          <w:rFonts w:ascii="Times New Roman" w:eastAsia="Times New Roman" w:hAnsi="Times New Roman" w:cs="Times New Roman"/>
          <w:b/>
          <w:sz w:val="24"/>
          <w:szCs w:val="24"/>
          <w:lang w:eastAsia="ar-SA"/>
        </w:rPr>
        <w:t>280</w:t>
      </w:r>
      <w:r w:rsidR="00D02FA1">
        <w:rPr>
          <w:rFonts w:ascii="Times New Roman" w:eastAsia="Times New Roman" w:hAnsi="Times New Roman" w:cs="Times New Roman"/>
          <w:b/>
          <w:sz w:val="24"/>
          <w:szCs w:val="24"/>
          <w:lang w:eastAsia="ar-SA"/>
        </w:rPr>
        <w:t xml:space="preserve"> „DĖL </w:t>
      </w:r>
      <w:r w:rsidR="0013605B">
        <w:rPr>
          <w:rFonts w:ascii="Times New Roman" w:hAnsi="Times New Roman" w:cs="Times New Roman"/>
          <w:b/>
          <w:bCs/>
          <w:color w:val="000000"/>
          <w:sz w:val="24"/>
          <w:szCs w:val="24"/>
          <w:lang w:eastAsia="lt-LT"/>
        </w:rPr>
        <w:t>2021</w:t>
      </w:r>
      <w:r w:rsidR="00983763">
        <w:rPr>
          <w:bCs/>
        </w:rPr>
        <w:t>–</w:t>
      </w:r>
      <w:r w:rsidR="0013605B">
        <w:rPr>
          <w:rFonts w:ascii="Times New Roman" w:hAnsi="Times New Roman" w:cs="Times New Roman"/>
          <w:b/>
          <w:bCs/>
          <w:color w:val="000000"/>
          <w:sz w:val="24"/>
          <w:szCs w:val="24"/>
          <w:lang w:eastAsia="lt-LT"/>
        </w:rPr>
        <w:t>2027</w:t>
      </w:r>
      <w:r w:rsidR="00D00439" w:rsidRPr="00FE3810">
        <w:rPr>
          <w:rFonts w:ascii="Times New Roman" w:hAnsi="Times New Roman" w:cs="Times New Roman"/>
          <w:b/>
          <w:bCs/>
          <w:color w:val="000000"/>
          <w:sz w:val="24"/>
          <w:szCs w:val="24"/>
          <w:lang w:eastAsia="lt-LT"/>
        </w:rPr>
        <w:t xml:space="preserve"> </w:t>
      </w:r>
      <w:r w:rsidR="0013605B">
        <w:rPr>
          <w:rFonts w:ascii="Times New Roman" w:hAnsi="Times New Roman" w:cs="Times New Roman"/>
          <w:b/>
          <w:bCs/>
          <w:color w:val="000000"/>
          <w:sz w:val="24"/>
          <w:szCs w:val="24"/>
          <w:lang w:eastAsia="lt-LT"/>
        </w:rPr>
        <w:t xml:space="preserve">METŲ </w:t>
      </w:r>
      <w:r w:rsidR="0013605B">
        <w:rPr>
          <w:rFonts w:ascii="Times New Roman" w:hAnsi="Times New Roman"/>
          <w:b/>
          <w:sz w:val="24"/>
          <w:szCs w:val="24"/>
        </w:rPr>
        <w:t>MATERIALINIO NEPRITEKLIAUS MAŽINIMO PROGRAMOS ĮGYVENDINIMO PANEVĖŽIO RAJONO</w:t>
      </w:r>
      <w:r w:rsidR="0013605B" w:rsidRPr="001D465D">
        <w:rPr>
          <w:rFonts w:ascii="Times New Roman" w:hAnsi="Times New Roman"/>
          <w:b/>
          <w:sz w:val="24"/>
          <w:szCs w:val="24"/>
        </w:rPr>
        <w:t xml:space="preserve"> </w:t>
      </w:r>
      <w:r w:rsidR="0013605B">
        <w:rPr>
          <w:rFonts w:ascii="Times New Roman" w:hAnsi="Times New Roman"/>
          <w:b/>
          <w:sz w:val="24"/>
          <w:szCs w:val="24"/>
        </w:rPr>
        <w:t xml:space="preserve">SAVIVALDYBĖJE ORGANIZAVIMO </w:t>
      </w:r>
      <w:r w:rsidR="00D00439" w:rsidRPr="00FE3810">
        <w:rPr>
          <w:rFonts w:ascii="Times New Roman" w:hAnsi="Times New Roman" w:cs="Times New Roman"/>
          <w:b/>
          <w:bCs/>
          <w:color w:val="000000"/>
          <w:sz w:val="24"/>
          <w:szCs w:val="24"/>
          <w:lang w:eastAsia="lt-LT"/>
        </w:rPr>
        <w:t>TVARKOS APRAŠ</w:t>
      </w:r>
      <w:r w:rsidR="00D00439">
        <w:rPr>
          <w:rFonts w:ascii="Times New Roman" w:hAnsi="Times New Roman" w:cs="Times New Roman"/>
          <w:b/>
          <w:bCs/>
          <w:color w:val="000000"/>
          <w:sz w:val="24"/>
          <w:szCs w:val="24"/>
          <w:lang w:eastAsia="lt-LT"/>
        </w:rPr>
        <w:t>O</w:t>
      </w:r>
      <w:r w:rsidR="00D00439" w:rsidRPr="00FE3810">
        <w:rPr>
          <w:rFonts w:ascii="Times New Roman" w:hAnsi="Times New Roman" w:cs="Times New Roman"/>
          <w:b/>
          <w:bCs/>
          <w:caps/>
          <w:color w:val="000000"/>
          <w:sz w:val="24"/>
          <w:szCs w:val="24"/>
          <w:lang w:eastAsia="lt-LT"/>
        </w:rPr>
        <w:t xml:space="preserve"> </w:t>
      </w:r>
      <w:r w:rsidR="00FE3810" w:rsidRPr="00FE3810">
        <w:rPr>
          <w:rFonts w:ascii="Times New Roman" w:hAnsi="Times New Roman" w:cs="Times New Roman"/>
          <w:b/>
          <w:bCs/>
          <w:caps/>
          <w:color w:val="000000"/>
          <w:sz w:val="24"/>
          <w:szCs w:val="24"/>
          <w:lang w:eastAsia="lt-LT"/>
        </w:rPr>
        <w:t>PATVIRTINIMO</w:t>
      </w:r>
      <w:r w:rsidR="00D02FA1">
        <w:rPr>
          <w:rFonts w:ascii="Times New Roman" w:hAnsi="Times New Roman" w:cs="Times New Roman"/>
          <w:b/>
          <w:bCs/>
          <w:caps/>
          <w:color w:val="000000"/>
          <w:sz w:val="24"/>
          <w:szCs w:val="24"/>
          <w:lang w:eastAsia="lt-LT"/>
        </w:rPr>
        <w:t>“ PAKEITIMO</w:t>
      </w:r>
    </w:p>
    <w:p w14:paraId="01BA6FC8" w14:textId="77777777" w:rsidR="002F21A7" w:rsidRPr="004E5E06" w:rsidRDefault="002F21A7" w:rsidP="004E5E06">
      <w:pPr>
        <w:spacing w:after="0" w:line="240" w:lineRule="auto"/>
        <w:rPr>
          <w:rFonts w:ascii="Times New Roman" w:eastAsia="Times New Roman" w:hAnsi="Times New Roman" w:cs="Times New Roman"/>
          <w:sz w:val="20"/>
          <w:szCs w:val="20"/>
          <w:lang w:eastAsia="ar-SA"/>
        </w:rPr>
      </w:pPr>
    </w:p>
    <w:p w14:paraId="685EFADC" w14:textId="40A78DFF" w:rsidR="002F21A7" w:rsidRPr="00FE4C30" w:rsidRDefault="002F21A7" w:rsidP="004E5E06">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13605B">
        <w:rPr>
          <w:rFonts w:ascii="Times New Roman" w:eastAsia="Times New Roman" w:hAnsi="Times New Roman" w:cs="Times New Roman"/>
          <w:sz w:val="24"/>
          <w:szCs w:val="24"/>
          <w:lang w:eastAsia="lt-LT"/>
        </w:rPr>
        <w:t>5</w:t>
      </w:r>
      <w:r w:rsidRPr="00FE4C30">
        <w:rPr>
          <w:rFonts w:ascii="Times New Roman" w:eastAsia="Times New Roman" w:hAnsi="Times New Roman" w:cs="Times New Roman"/>
          <w:sz w:val="24"/>
          <w:szCs w:val="24"/>
          <w:lang w:eastAsia="lt-LT"/>
        </w:rPr>
        <w:t xml:space="preserve"> m.</w:t>
      </w:r>
      <w:r w:rsidR="0050482E">
        <w:rPr>
          <w:rFonts w:ascii="Times New Roman" w:eastAsia="Times New Roman" w:hAnsi="Times New Roman" w:cs="Times New Roman"/>
          <w:sz w:val="24"/>
          <w:szCs w:val="24"/>
          <w:lang w:eastAsia="lt-LT"/>
        </w:rPr>
        <w:t xml:space="preserve"> </w:t>
      </w:r>
      <w:r w:rsidR="0013605B">
        <w:rPr>
          <w:rFonts w:ascii="Times New Roman" w:eastAsia="Times New Roman" w:hAnsi="Times New Roman" w:cs="Times New Roman"/>
          <w:sz w:val="24"/>
          <w:szCs w:val="24"/>
          <w:lang w:eastAsia="lt-LT"/>
        </w:rPr>
        <w:t>gruodžio</w:t>
      </w:r>
      <w:r w:rsidR="0050482E">
        <w:rPr>
          <w:rFonts w:ascii="Times New Roman" w:eastAsia="Times New Roman" w:hAnsi="Times New Roman" w:cs="Times New Roman"/>
          <w:sz w:val="24"/>
          <w:szCs w:val="24"/>
          <w:lang w:eastAsia="lt-LT"/>
        </w:rPr>
        <w:t xml:space="preserve"> </w:t>
      </w:r>
      <w:r w:rsidR="0067755B">
        <w:rPr>
          <w:rFonts w:ascii="Times New Roman" w:eastAsia="Times New Roman" w:hAnsi="Times New Roman" w:cs="Times New Roman"/>
          <w:sz w:val="24"/>
          <w:szCs w:val="24"/>
          <w:lang w:eastAsia="lt-LT"/>
        </w:rPr>
        <w:t>23</w:t>
      </w:r>
      <w:r w:rsidRPr="00FE4C30">
        <w:rPr>
          <w:rFonts w:ascii="Times New Roman" w:eastAsia="Times New Roman" w:hAnsi="Times New Roman" w:cs="Times New Roman"/>
          <w:sz w:val="24"/>
          <w:szCs w:val="24"/>
          <w:lang w:eastAsia="lt-LT"/>
        </w:rPr>
        <w:t xml:space="preserve"> d. Nr. M-</w:t>
      </w:r>
      <w:r w:rsidR="0067755B">
        <w:rPr>
          <w:rFonts w:ascii="Times New Roman" w:eastAsia="Times New Roman" w:hAnsi="Times New Roman" w:cs="Times New Roman"/>
          <w:sz w:val="24"/>
          <w:szCs w:val="24"/>
          <w:lang w:eastAsia="lt-LT"/>
        </w:rPr>
        <w:t>886</w:t>
      </w:r>
    </w:p>
    <w:p w14:paraId="1ECAB466" w14:textId="77777777" w:rsidR="002F21A7" w:rsidRPr="00FE4C30" w:rsidRDefault="002F21A7" w:rsidP="004E5E06">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3FD56401" w14:textId="77777777" w:rsidR="000C1145" w:rsidRPr="004E5E06" w:rsidRDefault="000C1145" w:rsidP="002F21A7">
      <w:pPr>
        <w:spacing w:after="0" w:line="240" w:lineRule="auto"/>
        <w:jc w:val="both"/>
        <w:rPr>
          <w:rFonts w:ascii="Times New Roman" w:eastAsia="Times New Roman" w:hAnsi="Times New Roman" w:cs="Times New Roman"/>
          <w:sz w:val="20"/>
          <w:szCs w:val="20"/>
          <w:lang w:eastAsia="ar-SA"/>
        </w:rPr>
      </w:pPr>
    </w:p>
    <w:p w14:paraId="1851E0F8" w14:textId="0BA7C83F" w:rsidR="00D02FA1" w:rsidRDefault="004E5E06" w:rsidP="00D02FA1">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r>
      <w:r w:rsidR="00FE3810" w:rsidRPr="00FE3810">
        <w:rPr>
          <w:rFonts w:ascii="Times New Roman" w:hAnsi="Times New Roman" w:cs="Times New Roman"/>
          <w:color w:val="000000"/>
          <w:sz w:val="24"/>
          <w:szCs w:val="24"/>
          <w:lang w:eastAsia="lt-LT"/>
        </w:rPr>
        <w:t>Vadovaudamasi</w:t>
      </w:r>
      <w:r w:rsidR="001052BB">
        <w:rPr>
          <w:rFonts w:ascii="Times New Roman" w:hAnsi="Times New Roman" w:cs="Times New Roman"/>
          <w:color w:val="000000"/>
          <w:sz w:val="24"/>
          <w:szCs w:val="24"/>
          <w:lang w:eastAsia="lt-LT"/>
        </w:rPr>
        <w:t>s</w:t>
      </w:r>
      <w:r w:rsidR="00FE3810" w:rsidRPr="00FE3810">
        <w:rPr>
          <w:rFonts w:ascii="Times New Roman" w:hAnsi="Times New Roman" w:cs="Times New Roman"/>
          <w:color w:val="000000"/>
          <w:sz w:val="24"/>
          <w:szCs w:val="24"/>
          <w:lang w:eastAsia="lt-LT"/>
        </w:rPr>
        <w:t xml:space="preserve"> Lietuvos Respublikos vietos savivaldos įstatymo </w:t>
      </w:r>
      <w:r w:rsidR="00682643">
        <w:rPr>
          <w:rFonts w:ascii="Times New Roman" w:hAnsi="Times New Roman" w:cs="Times New Roman"/>
          <w:color w:val="000000"/>
          <w:sz w:val="24"/>
          <w:szCs w:val="24"/>
          <w:lang w:eastAsia="lt-LT"/>
        </w:rPr>
        <w:t>25</w:t>
      </w:r>
      <w:r w:rsidR="00FE3810" w:rsidRPr="00FE3810">
        <w:rPr>
          <w:rFonts w:ascii="Times New Roman" w:hAnsi="Times New Roman" w:cs="Times New Roman"/>
          <w:color w:val="000000"/>
          <w:sz w:val="24"/>
          <w:szCs w:val="24"/>
          <w:lang w:eastAsia="lt-LT"/>
        </w:rPr>
        <w:t xml:space="preserve"> straipsnio </w:t>
      </w:r>
      <w:r w:rsidR="00FE3810">
        <w:rPr>
          <w:rFonts w:ascii="Times New Roman" w:hAnsi="Times New Roman" w:cs="Times New Roman"/>
          <w:color w:val="000000"/>
          <w:sz w:val="24"/>
          <w:szCs w:val="24"/>
          <w:lang w:eastAsia="lt-LT"/>
        </w:rPr>
        <w:t>5</w:t>
      </w:r>
      <w:r w:rsidR="00FE3810" w:rsidRPr="00FE3810">
        <w:rPr>
          <w:rFonts w:ascii="Times New Roman" w:hAnsi="Times New Roman" w:cs="Times New Roman"/>
          <w:color w:val="000000"/>
          <w:sz w:val="24"/>
          <w:szCs w:val="24"/>
          <w:lang w:eastAsia="lt-LT"/>
        </w:rPr>
        <w:t xml:space="preserve"> </w:t>
      </w:r>
      <w:r w:rsidR="00682643">
        <w:rPr>
          <w:rFonts w:ascii="Times New Roman" w:hAnsi="Times New Roman" w:cs="Times New Roman"/>
          <w:color w:val="000000"/>
          <w:sz w:val="24"/>
          <w:szCs w:val="24"/>
          <w:lang w:eastAsia="lt-LT"/>
        </w:rPr>
        <w:t>dalimi</w:t>
      </w:r>
      <w:r w:rsidR="002C07F2">
        <w:rPr>
          <w:rFonts w:ascii="Times New Roman" w:hAnsi="Times New Roman" w:cs="Times New Roman"/>
          <w:color w:val="000000"/>
          <w:sz w:val="24"/>
          <w:szCs w:val="24"/>
          <w:lang w:eastAsia="lt-LT"/>
        </w:rPr>
        <w:t>:</w:t>
      </w:r>
    </w:p>
    <w:p w14:paraId="3C7D019B" w14:textId="07791008" w:rsidR="002C07F2" w:rsidRDefault="002C07F2" w:rsidP="002C07F2">
      <w:pPr>
        <w:tabs>
          <w:tab w:val="left" w:pos="1134"/>
        </w:tabs>
        <w:spacing w:after="0" w:line="240" w:lineRule="auto"/>
        <w:ind w:firstLine="357"/>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ab/>
        <w:t xml:space="preserve">1. </w:t>
      </w:r>
      <w:r>
        <w:rPr>
          <w:rFonts w:ascii="Times New Roman" w:hAnsi="Times New Roman" w:cs="Times New Roman"/>
          <w:sz w:val="24"/>
          <w:szCs w:val="24"/>
          <w:lang w:eastAsia="lt-LT"/>
        </w:rPr>
        <w:t xml:space="preserve">P a k e i č i u  </w:t>
      </w:r>
      <w:r>
        <w:rPr>
          <w:rFonts w:ascii="Times New Roman" w:hAnsi="Times New Roman"/>
          <w:bCs/>
          <w:sz w:val="24"/>
          <w:szCs w:val="24"/>
        </w:rPr>
        <w:t>2021</w:t>
      </w:r>
      <w:r w:rsidR="00983763">
        <w:rPr>
          <w:bCs/>
        </w:rPr>
        <w:t>–</w:t>
      </w:r>
      <w:r>
        <w:rPr>
          <w:rFonts w:ascii="Times New Roman" w:hAnsi="Times New Roman"/>
          <w:bCs/>
          <w:sz w:val="24"/>
          <w:szCs w:val="24"/>
        </w:rPr>
        <w:t>2027 metų materialinio nepritekliaus mažinimo programos įgyvendinimo 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2C07F2">
        <w:rPr>
          <w:rFonts w:ascii="Times New Roman" w:hAnsi="Times New Roman"/>
          <w:bCs/>
          <w:sz w:val="24"/>
          <w:szCs w:val="24"/>
        </w:rPr>
        <w:t>organizavimo</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 xml:space="preserve">o, patvirtinto Panevėžio rajono savivaldybės mero 2024 m. balandžio 26 d. potvarkiu Nr. M-280 „Dėl </w:t>
      </w:r>
      <w:r>
        <w:rPr>
          <w:rFonts w:ascii="Times New Roman" w:hAnsi="Times New Roman"/>
          <w:bCs/>
          <w:sz w:val="24"/>
          <w:szCs w:val="24"/>
        </w:rPr>
        <w:t>2021</w:t>
      </w:r>
      <w:r w:rsidR="00983763">
        <w:rPr>
          <w:bCs/>
        </w:rPr>
        <w:t>–</w:t>
      </w:r>
      <w:r>
        <w:rPr>
          <w:rFonts w:ascii="Times New Roman" w:hAnsi="Times New Roman"/>
          <w:bCs/>
          <w:sz w:val="24"/>
          <w:szCs w:val="24"/>
        </w:rPr>
        <w:t>2027 metų materialinio nepritekliaus mažinimo programos įgyvendinimo 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2C07F2">
        <w:rPr>
          <w:rFonts w:ascii="Times New Roman" w:hAnsi="Times New Roman"/>
          <w:bCs/>
          <w:sz w:val="24"/>
          <w:szCs w:val="24"/>
        </w:rPr>
        <w:t>organizavimo</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 patvirtinimo“:</w:t>
      </w:r>
    </w:p>
    <w:p w14:paraId="62EEB31A" w14:textId="506AD106" w:rsidR="002C07F2" w:rsidRDefault="002C07F2" w:rsidP="002C07F2">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t>1.1. 13 punktą ir jį išdėstau taip:</w:t>
      </w:r>
    </w:p>
    <w:p w14:paraId="2BBC08C4" w14:textId="241ACEA9" w:rsidR="002C07F2" w:rsidRDefault="002C07F2" w:rsidP="002C07F2">
      <w:pPr>
        <w:tabs>
          <w:tab w:val="left" w:pos="1134"/>
        </w:tabs>
        <w:spacing w:after="0" w:line="240" w:lineRule="auto"/>
        <w:ind w:firstLine="357"/>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ab/>
        <w:t xml:space="preserve">„13. </w:t>
      </w:r>
      <w:r>
        <w:rPr>
          <w:rFonts w:ascii="Times New Roman" w:hAnsi="Times New Roman" w:cs="Times New Roman"/>
          <w:sz w:val="24"/>
          <w:szCs w:val="24"/>
          <w:lang w:eastAsia="lt-LT"/>
        </w:rPr>
        <w:t>Asmens ar bendrai gyvenančių asmenų, nurodytų Tvarkos aprašo 11 ir 12 punktuose, Prašymus Paramai gauti ir kitus reikalingus dokumentus, patvirtinančius objektyvią priežastį, dėl ko Parama turėtų būti skiriama išimties atveju, priėmęs seniūnijos vyriausias specialistas surašo buities ir gyvenimo sąlygų tyrimo aktą, kuriame nurodo Paramos skyrimo išimties tvarka priežastis.“</w:t>
      </w:r>
      <w:r w:rsidR="006025A1">
        <w:rPr>
          <w:rFonts w:ascii="Times New Roman" w:hAnsi="Times New Roman" w:cs="Times New Roman"/>
          <w:sz w:val="24"/>
          <w:szCs w:val="24"/>
          <w:lang w:eastAsia="lt-LT"/>
        </w:rPr>
        <w:t>;</w:t>
      </w:r>
    </w:p>
    <w:p w14:paraId="1E327BF1" w14:textId="18295EB2" w:rsidR="002C07F2" w:rsidRDefault="002C07F2" w:rsidP="002C07F2">
      <w:pPr>
        <w:tabs>
          <w:tab w:val="left" w:pos="1134"/>
        </w:tabs>
        <w:spacing w:after="0" w:line="240" w:lineRule="auto"/>
        <w:ind w:firstLine="357"/>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1.2. 14 punktą ir jį išdėstau taip:</w:t>
      </w:r>
    </w:p>
    <w:p w14:paraId="748C8FBD" w14:textId="75EC7BAD"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lang w:eastAsia="lt-LT"/>
        </w:rPr>
        <w:tab/>
        <w:t xml:space="preserve">„14. </w:t>
      </w:r>
      <w:r w:rsidRPr="00F94C00">
        <w:rPr>
          <w:rFonts w:ascii="Times New Roman" w:hAnsi="Times New Roman" w:cs="Times New Roman"/>
          <w:sz w:val="24"/>
          <w:szCs w:val="24"/>
        </w:rPr>
        <w:t xml:space="preserve">Pasikeitus </w:t>
      </w:r>
      <w:r>
        <w:rPr>
          <w:rFonts w:ascii="Times New Roman" w:hAnsi="Times New Roman" w:cs="Times New Roman"/>
          <w:sz w:val="24"/>
          <w:szCs w:val="24"/>
        </w:rPr>
        <w:t>vieno gyvenančio asmens ar bendrai gyvenančių asmenų pajamoms</w:t>
      </w:r>
      <w:r w:rsidRPr="00F94C00">
        <w:rPr>
          <w:rFonts w:ascii="Times New Roman" w:hAnsi="Times New Roman" w:cs="Times New Roman"/>
          <w:sz w:val="24"/>
          <w:szCs w:val="24"/>
        </w:rPr>
        <w:t xml:space="preserve">, apie tai asmuo per dešimt darbo dienų privalo informuoti seniūnijos vyriausiąjį </w:t>
      </w:r>
      <w:r>
        <w:rPr>
          <w:rFonts w:ascii="Times New Roman" w:hAnsi="Times New Roman" w:cs="Times New Roman"/>
          <w:sz w:val="24"/>
          <w:szCs w:val="24"/>
        </w:rPr>
        <w:t>specialistą</w:t>
      </w:r>
      <w:r w:rsidRPr="00F94C00">
        <w:rPr>
          <w:rFonts w:ascii="Times New Roman" w:hAnsi="Times New Roman" w:cs="Times New Roman"/>
          <w:sz w:val="24"/>
          <w:szCs w:val="24"/>
        </w:rPr>
        <w:t>.</w:t>
      </w:r>
      <w:r>
        <w:rPr>
          <w:rFonts w:ascii="Times New Roman" w:hAnsi="Times New Roman" w:cs="Times New Roman"/>
          <w:sz w:val="24"/>
          <w:szCs w:val="24"/>
        </w:rPr>
        <w:t>“</w:t>
      </w:r>
      <w:r w:rsidR="006025A1">
        <w:rPr>
          <w:rFonts w:ascii="Times New Roman" w:hAnsi="Times New Roman" w:cs="Times New Roman"/>
          <w:sz w:val="24"/>
          <w:szCs w:val="24"/>
        </w:rPr>
        <w:t>;</w:t>
      </w:r>
    </w:p>
    <w:p w14:paraId="1222A3E0" w14:textId="456C57BB"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1.3. 18 punktą ir jį išdėstau taip:</w:t>
      </w:r>
    </w:p>
    <w:p w14:paraId="74BBEFDB" w14:textId="4CAEBD7B"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„18. Seniūnijos vyriausias specialistas:</w:t>
      </w:r>
    </w:p>
    <w:p w14:paraId="68ED9972" w14:textId="0E898AF1"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18.1. priima gyventojų Prašymus skirti Paramą, juos nagrinėja ir vertina, skiria (arba neskiria) Paramą;</w:t>
      </w:r>
    </w:p>
    <w:p w14:paraId="7E249209" w14:textId="1CF2D088"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18.2. Paramos gavėjo duomenis suveda į SPIS duomenų bazę, sudaro Paramos gavėjų sąrašus ir juos perduoda Labdaros ir paramos fondo „Maisto bankas“ Panevėžio padaliniui (toliau – projekto partneris);</w:t>
      </w:r>
    </w:p>
    <w:p w14:paraId="6FEA80CD" w14:textId="45CEC21E"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 xml:space="preserve">18.3. pasikeitus vieno gyvenančio asmens ar bendrai gyvenančių asmenų pajamoms, sąrašą koreguoja </w:t>
      </w:r>
      <w:r w:rsidR="00983763">
        <w:rPr>
          <w:rFonts w:ascii="Times New Roman" w:hAnsi="Times New Roman" w:cs="Times New Roman"/>
          <w:sz w:val="24"/>
          <w:szCs w:val="24"/>
        </w:rPr>
        <w:t>ir</w:t>
      </w:r>
      <w:r>
        <w:rPr>
          <w:rFonts w:ascii="Times New Roman" w:hAnsi="Times New Roman" w:cs="Times New Roman"/>
          <w:sz w:val="24"/>
          <w:szCs w:val="24"/>
        </w:rPr>
        <w:t xml:space="preserve"> atnaujina.“</w:t>
      </w:r>
      <w:r w:rsidR="006025A1">
        <w:rPr>
          <w:rFonts w:ascii="Times New Roman" w:hAnsi="Times New Roman" w:cs="Times New Roman"/>
          <w:sz w:val="24"/>
          <w:szCs w:val="24"/>
        </w:rPr>
        <w:t>;</w:t>
      </w:r>
    </w:p>
    <w:p w14:paraId="4CF70CE4" w14:textId="38908479"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1.4. 19 punktą ir jį išdėstau taip:</w:t>
      </w:r>
    </w:p>
    <w:p w14:paraId="23752F7C" w14:textId="647590C9"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„19. Skyriaus vyriausias specialistas, atsakingas už Paramos teikimo koordinavimą, kaupia ir sistemina duomenis apie Paramos gavėjus, dalijasi iš projekto partnerio gauta informacija su seniūnijų vyriausiais specialistais.“</w:t>
      </w:r>
      <w:r w:rsidR="006025A1">
        <w:rPr>
          <w:rFonts w:ascii="Times New Roman" w:hAnsi="Times New Roman" w:cs="Times New Roman"/>
          <w:sz w:val="24"/>
          <w:szCs w:val="24"/>
        </w:rPr>
        <w:t>;</w:t>
      </w:r>
    </w:p>
    <w:p w14:paraId="2152E8DE" w14:textId="346E5E02"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1.5. 22 punktą ir jį išdėstau taip:</w:t>
      </w:r>
    </w:p>
    <w:p w14:paraId="27650D56" w14:textId="774BE52D"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 xml:space="preserve">„22. </w:t>
      </w:r>
      <w:r w:rsidRPr="00F94C00">
        <w:rPr>
          <w:rFonts w:ascii="Times New Roman" w:hAnsi="Times New Roman" w:cs="Times New Roman"/>
          <w:sz w:val="24"/>
          <w:szCs w:val="24"/>
        </w:rPr>
        <w:t xml:space="preserve">Už asmenų, besikreipiančių dėl </w:t>
      </w:r>
      <w:r>
        <w:rPr>
          <w:rFonts w:ascii="Times New Roman" w:hAnsi="Times New Roman" w:cs="Times New Roman"/>
          <w:sz w:val="24"/>
          <w:szCs w:val="24"/>
        </w:rPr>
        <w:t>P</w:t>
      </w:r>
      <w:r w:rsidRPr="00F94C00">
        <w:rPr>
          <w:rFonts w:ascii="Times New Roman" w:hAnsi="Times New Roman" w:cs="Times New Roman"/>
          <w:sz w:val="24"/>
          <w:szCs w:val="24"/>
        </w:rPr>
        <w:t xml:space="preserve">aramos, </w:t>
      </w:r>
      <w:r>
        <w:rPr>
          <w:rFonts w:ascii="Times New Roman" w:hAnsi="Times New Roman" w:cs="Times New Roman"/>
          <w:sz w:val="24"/>
          <w:szCs w:val="24"/>
        </w:rPr>
        <w:t>atrinkimą ir teisingą</w:t>
      </w:r>
      <w:r w:rsidRPr="00F94C00">
        <w:rPr>
          <w:rFonts w:ascii="Times New Roman" w:hAnsi="Times New Roman" w:cs="Times New Roman"/>
          <w:sz w:val="24"/>
          <w:szCs w:val="24"/>
        </w:rPr>
        <w:t xml:space="preserve"> </w:t>
      </w:r>
      <w:r>
        <w:rPr>
          <w:rFonts w:ascii="Times New Roman" w:hAnsi="Times New Roman" w:cs="Times New Roman"/>
          <w:sz w:val="24"/>
          <w:szCs w:val="24"/>
        </w:rPr>
        <w:t>P</w:t>
      </w:r>
      <w:r w:rsidRPr="00F94C00">
        <w:rPr>
          <w:rFonts w:ascii="Times New Roman" w:hAnsi="Times New Roman" w:cs="Times New Roman"/>
          <w:sz w:val="24"/>
          <w:szCs w:val="24"/>
        </w:rPr>
        <w:t xml:space="preserve">aramos gavėjų sąrašų sudarymą bei bylų tvarkymą ir saugojimą atsako seniūnijų vyriausieji </w:t>
      </w:r>
      <w:r>
        <w:rPr>
          <w:rFonts w:ascii="Times New Roman" w:hAnsi="Times New Roman" w:cs="Times New Roman"/>
          <w:sz w:val="24"/>
          <w:szCs w:val="24"/>
        </w:rPr>
        <w:t>specialistai</w:t>
      </w:r>
      <w:r w:rsidRPr="00F94C00">
        <w:rPr>
          <w:rFonts w:ascii="Times New Roman" w:hAnsi="Times New Roman" w:cs="Times New Roman"/>
          <w:sz w:val="24"/>
          <w:szCs w:val="24"/>
        </w:rPr>
        <w:t>.</w:t>
      </w:r>
      <w:r>
        <w:rPr>
          <w:rFonts w:ascii="Times New Roman" w:hAnsi="Times New Roman" w:cs="Times New Roman"/>
          <w:sz w:val="24"/>
          <w:szCs w:val="24"/>
        </w:rPr>
        <w:t>“</w:t>
      </w:r>
      <w:r w:rsidR="006025A1">
        <w:rPr>
          <w:rFonts w:ascii="Times New Roman" w:hAnsi="Times New Roman" w:cs="Times New Roman"/>
          <w:sz w:val="24"/>
          <w:szCs w:val="24"/>
        </w:rPr>
        <w:t>;</w:t>
      </w:r>
    </w:p>
    <w:p w14:paraId="75A4C4C7" w14:textId="321AD4A2" w:rsidR="002C07F2" w:rsidRDefault="002C07F2"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 xml:space="preserve">1.6. </w:t>
      </w:r>
      <w:r w:rsidR="004E5E06">
        <w:rPr>
          <w:rFonts w:ascii="Times New Roman" w:hAnsi="Times New Roman" w:cs="Times New Roman"/>
          <w:sz w:val="24"/>
          <w:szCs w:val="24"/>
        </w:rPr>
        <w:t>23 punktą ir jį išdėstau taip:</w:t>
      </w:r>
    </w:p>
    <w:p w14:paraId="4980086D" w14:textId="781C8D28" w:rsidR="004E5E06" w:rsidRDefault="004E5E06" w:rsidP="002C07F2">
      <w:pPr>
        <w:tabs>
          <w:tab w:val="left" w:pos="1134"/>
        </w:tabs>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 xml:space="preserve">„23. </w:t>
      </w:r>
      <w:r w:rsidRPr="00F94C00">
        <w:rPr>
          <w:rFonts w:ascii="Times New Roman" w:hAnsi="Times New Roman" w:cs="Times New Roman"/>
          <w:sz w:val="24"/>
          <w:szCs w:val="24"/>
        </w:rPr>
        <w:t xml:space="preserve">Seniūnijų vyriausiųjų </w:t>
      </w:r>
      <w:r>
        <w:rPr>
          <w:rFonts w:ascii="Times New Roman" w:hAnsi="Times New Roman" w:cs="Times New Roman"/>
          <w:sz w:val="24"/>
          <w:szCs w:val="24"/>
        </w:rPr>
        <w:t>specialistų</w:t>
      </w:r>
      <w:r w:rsidRPr="00F94C00">
        <w:rPr>
          <w:rFonts w:ascii="Times New Roman" w:hAnsi="Times New Roman" w:cs="Times New Roman"/>
          <w:sz w:val="24"/>
          <w:szCs w:val="24"/>
        </w:rPr>
        <w:t xml:space="preserve"> veiksmus dėl netinkamo </w:t>
      </w:r>
      <w:r>
        <w:rPr>
          <w:rFonts w:ascii="Times New Roman" w:hAnsi="Times New Roman" w:cs="Times New Roman"/>
          <w:sz w:val="24"/>
          <w:szCs w:val="24"/>
        </w:rPr>
        <w:t>P</w:t>
      </w:r>
      <w:r w:rsidRPr="00F94C00">
        <w:rPr>
          <w:rFonts w:ascii="Times New Roman" w:hAnsi="Times New Roman" w:cs="Times New Roman"/>
          <w:sz w:val="24"/>
          <w:szCs w:val="24"/>
        </w:rPr>
        <w:t xml:space="preserve">rašymų priėmimo, </w:t>
      </w:r>
      <w:r>
        <w:rPr>
          <w:rFonts w:ascii="Times New Roman" w:hAnsi="Times New Roman" w:cs="Times New Roman"/>
          <w:sz w:val="24"/>
          <w:szCs w:val="24"/>
        </w:rPr>
        <w:t xml:space="preserve">Paramos </w:t>
      </w:r>
      <w:r w:rsidRPr="00F94C00">
        <w:rPr>
          <w:rFonts w:ascii="Times New Roman" w:hAnsi="Times New Roman" w:cs="Times New Roman"/>
          <w:sz w:val="24"/>
          <w:szCs w:val="24"/>
        </w:rPr>
        <w:t xml:space="preserve">gavėjų sąrašų sudarymo </w:t>
      </w:r>
      <w:r>
        <w:rPr>
          <w:rFonts w:ascii="Times New Roman" w:hAnsi="Times New Roman" w:cs="Times New Roman"/>
          <w:sz w:val="24"/>
          <w:szCs w:val="24"/>
        </w:rPr>
        <w:t>S</w:t>
      </w:r>
      <w:r w:rsidRPr="00F94C00">
        <w:rPr>
          <w:rFonts w:ascii="Times New Roman" w:hAnsi="Times New Roman" w:cs="Times New Roman"/>
          <w:sz w:val="24"/>
          <w:szCs w:val="24"/>
        </w:rPr>
        <w:t xml:space="preserve">avivaldybės gyventojai gali apskųsti </w:t>
      </w:r>
      <w:r>
        <w:rPr>
          <w:rFonts w:ascii="Times New Roman" w:hAnsi="Times New Roman" w:cs="Times New Roman"/>
          <w:sz w:val="24"/>
          <w:szCs w:val="24"/>
        </w:rPr>
        <w:t>S</w:t>
      </w:r>
      <w:r w:rsidRPr="00F94C00">
        <w:rPr>
          <w:rFonts w:ascii="Times New Roman" w:hAnsi="Times New Roman" w:cs="Times New Roman"/>
          <w:sz w:val="24"/>
          <w:szCs w:val="24"/>
        </w:rPr>
        <w:t>avivaldybės administracijos direktoriui.</w:t>
      </w:r>
      <w:r>
        <w:rPr>
          <w:rFonts w:ascii="Times New Roman" w:hAnsi="Times New Roman" w:cs="Times New Roman"/>
          <w:sz w:val="24"/>
          <w:szCs w:val="24"/>
        </w:rPr>
        <w:t>“.</w:t>
      </w:r>
    </w:p>
    <w:p w14:paraId="33D78833" w14:textId="77777777" w:rsidR="00983763" w:rsidRPr="002C07F2" w:rsidRDefault="00983763" w:rsidP="002C07F2">
      <w:pPr>
        <w:tabs>
          <w:tab w:val="left" w:pos="1134"/>
        </w:tabs>
        <w:spacing w:after="0" w:line="240" w:lineRule="auto"/>
        <w:ind w:firstLine="357"/>
        <w:jc w:val="both"/>
        <w:rPr>
          <w:rFonts w:ascii="Times New Roman" w:hAnsi="Times New Roman" w:cs="Times New Roman"/>
          <w:sz w:val="24"/>
          <w:szCs w:val="24"/>
        </w:rPr>
      </w:pPr>
    </w:p>
    <w:p w14:paraId="68F0E7E6" w14:textId="232A99E2" w:rsidR="002C07F2" w:rsidRDefault="004E5E06" w:rsidP="004E5E06">
      <w:pPr>
        <w:tabs>
          <w:tab w:val="left" w:pos="1134"/>
        </w:tabs>
        <w:spacing w:after="0" w:line="240" w:lineRule="auto"/>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lastRenderedPageBreak/>
        <w:tab/>
        <w:t xml:space="preserve">2. </w:t>
      </w:r>
      <w:r>
        <w:rPr>
          <w:rFonts w:ascii="Times New Roman" w:hAnsi="Times New Roman" w:cs="Times New Roman"/>
          <w:sz w:val="24"/>
          <w:szCs w:val="24"/>
          <w:lang w:eastAsia="lt-LT"/>
        </w:rPr>
        <w:t>N u s t a t a u, kad šis potvarkis įsigalioja 2026 m. sausio 1 d.</w:t>
      </w:r>
    </w:p>
    <w:p w14:paraId="0D65B4AE" w14:textId="6BB3B129" w:rsidR="004E2F31" w:rsidRPr="004E2F31" w:rsidRDefault="004E2F31" w:rsidP="004E2F31">
      <w:pPr>
        <w:tabs>
          <w:tab w:val="left" w:pos="1134"/>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4E2F31">
        <w:rPr>
          <w:rFonts w:ascii="Times New Roman" w:hAnsi="Times New Roman" w:cs="Times New Roman"/>
          <w:sz w:val="24"/>
          <w:szCs w:val="24"/>
          <w:lang w:eastAsia="lt-LT"/>
        </w:rPr>
        <w:t>Šis potvarkis gali būti skundžiamas Lietuvos Respublikos administracinių bylų teisenos įstatymo nustatyta tvarka.</w:t>
      </w:r>
    </w:p>
    <w:p w14:paraId="4F377715" w14:textId="11D124B2" w:rsidR="004E2F31" w:rsidRPr="002C07F2" w:rsidRDefault="004E2F31" w:rsidP="004E5E06">
      <w:pPr>
        <w:tabs>
          <w:tab w:val="left" w:pos="1134"/>
        </w:tabs>
        <w:spacing w:after="0" w:line="240" w:lineRule="auto"/>
        <w:jc w:val="both"/>
        <w:rPr>
          <w:rFonts w:ascii="Times New Roman" w:hAnsi="Times New Roman" w:cs="Times New Roman"/>
          <w:color w:val="000000"/>
          <w:sz w:val="24"/>
          <w:szCs w:val="24"/>
          <w:lang w:eastAsia="lt-LT"/>
        </w:rPr>
      </w:pPr>
    </w:p>
    <w:p w14:paraId="599B54DB"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37132DC0"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FE3810">
        <w:rPr>
          <w:rFonts w:ascii="Times New Roman" w:eastAsia="Times New Roman" w:hAnsi="Times New Roman" w:cs="Times New Roman"/>
          <w:sz w:val="24"/>
          <w:szCs w:val="24"/>
          <w:lang w:eastAsia="ar-SA"/>
        </w:rPr>
        <w:tab/>
      </w:r>
      <w:r w:rsidR="00A06F85">
        <w:rPr>
          <w:rFonts w:ascii="Times New Roman" w:eastAsia="Times New Roman" w:hAnsi="Times New Roman" w:cs="Times New Roman"/>
          <w:sz w:val="24"/>
          <w:szCs w:val="24"/>
          <w:lang w:eastAsia="ar-SA"/>
        </w:rPr>
        <w:t>Antanas Pocius</w:t>
      </w:r>
    </w:p>
    <w:sectPr w:rsidR="002F21A7" w:rsidRPr="00FE4C30" w:rsidSect="006025A1">
      <w:headerReference w:type="default" r:id="rId8"/>
      <w:pgSz w:w="12240" w:h="15840" w:code="1"/>
      <w:pgMar w:top="1135" w:right="567" w:bottom="567" w:left="1701" w:header="284"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EA76" w14:textId="77777777" w:rsidR="00205FAD" w:rsidRDefault="00205FAD" w:rsidP="001E77F5">
      <w:pPr>
        <w:spacing w:after="0" w:line="240" w:lineRule="auto"/>
      </w:pPr>
      <w:r>
        <w:separator/>
      </w:r>
    </w:p>
  </w:endnote>
  <w:endnote w:type="continuationSeparator" w:id="0">
    <w:p w14:paraId="007E35A1" w14:textId="77777777" w:rsidR="00205FAD" w:rsidRDefault="00205FAD" w:rsidP="001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699F7" w14:textId="77777777" w:rsidR="00205FAD" w:rsidRDefault="00205FAD" w:rsidP="001E77F5">
      <w:pPr>
        <w:spacing w:after="0" w:line="240" w:lineRule="auto"/>
      </w:pPr>
      <w:r>
        <w:separator/>
      </w:r>
    </w:p>
  </w:footnote>
  <w:footnote w:type="continuationSeparator" w:id="0">
    <w:p w14:paraId="710AC5A2" w14:textId="77777777" w:rsidR="00205FAD" w:rsidRDefault="00205FAD" w:rsidP="001E7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23476980"/>
      <w:docPartObj>
        <w:docPartGallery w:val="Page Numbers (Top of Page)"/>
        <w:docPartUnique/>
      </w:docPartObj>
    </w:sdtPr>
    <w:sdtEndPr/>
    <w:sdtContent>
      <w:p w14:paraId="2CEE970C" w14:textId="77777777" w:rsidR="001E77F5" w:rsidRPr="001E77F5" w:rsidRDefault="001E77F5">
        <w:pPr>
          <w:pStyle w:val="Header"/>
          <w:jc w:val="center"/>
          <w:rPr>
            <w:rFonts w:ascii="Times New Roman" w:hAnsi="Times New Roman" w:cs="Times New Roman"/>
          </w:rPr>
        </w:pPr>
        <w:r w:rsidRPr="001E77F5">
          <w:rPr>
            <w:rFonts w:ascii="Times New Roman" w:hAnsi="Times New Roman" w:cs="Times New Roman"/>
          </w:rPr>
          <w:fldChar w:fldCharType="begin"/>
        </w:r>
        <w:r w:rsidRPr="001E77F5">
          <w:rPr>
            <w:rFonts w:ascii="Times New Roman" w:hAnsi="Times New Roman" w:cs="Times New Roman"/>
          </w:rPr>
          <w:instrText>PAGE   \* MERGEFORMAT</w:instrText>
        </w:r>
        <w:r w:rsidRPr="001E77F5">
          <w:rPr>
            <w:rFonts w:ascii="Times New Roman" w:hAnsi="Times New Roman" w:cs="Times New Roman"/>
          </w:rPr>
          <w:fldChar w:fldCharType="separate"/>
        </w:r>
        <w:r w:rsidR="00635583">
          <w:rPr>
            <w:rFonts w:ascii="Times New Roman" w:hAnsi="Times New Roman" w:cs="Times New Roman"/>
            <w:noProof/>
          </w:rPr>
          <w:t>2</w:t>
        </w:r>
        <w:r w:rsidRPr="001E77F5">
          <w:rPr>
            <w:rFonts w:ascii="Times New Roman" w:hAnsi="Times New Roman" w:cs="Times New Roman"/>
          </w:rPr>
          <w:fldChar w:fldCharType="end"/>
        </w:r>
      </w:p>
    </w:sdtContent>
  </w:sdt>
  <w:p w14:paraId="58256E9D" w14:textId="77777777" w:rsidR="001E77F5" w:rsidRPr="001E77F5" w:rsidRDefault="001E77F5">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4599" w:hanging="360"/>
      </w:pPr>
      <w:rPr>
        <w:rFonts w:hint="default"/>
      </w:rPr>
    </w:lvl>
    <w:lvl w:ilvl="1">
      <w:start w:val="1"/>
      <w:numFmt w:val="decimal"/>
      <w:lvlText w:val="%1.%2."/>
      <w:lvlJc w:val="left"/>
      <w:pPr>
        <w:ind w:left="5445" w:hanging="360"/>
      </w:pPr>
      <w:rPr>
        <w:rFonts w:hint="default"/>
        <w:b w:val="0"/>
      </w:rPr>
    </w:lvl>
    <w:lvl w:ilvl="2">
      <w:start w:val="1"/>
      <w:numFmt w:val="decimal"/>
      <w:lvlText w:val="%1.%2.%3."/>
      <w:lvlJc w:val="left"/>
      <w:pPr>
        <w:ind w:left="6651"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8703" w:hanging="1080"/>
      </w:pPr>
      <w:rPr>
        <w:rFonts w:hint="default"/>
      </w:rPr>
    </w:lvl>
    <w:lvl w:ilvl="5">
      <w:start w:val="1"/>
      <w:numFmt w:val="decimal"/>
      <w:lvlText w:val="%1.%2.%3.%4.%5.%6."/>
      <w:lvlJc w:val="left"/>
      <w:pPr>
        <w:ind w:left="9549" w:hanging="1080"/>
      </w:pPr>
      <w:rPr>
        <w:rFonts w:hint="default"/>
      </w:rPr>
    </w:lvl>
    <w:lvl w:ilvl="6">
      <w:start w:val="1"/>
      <w:numFmt w:val="decimal"/>
      <w:lvlText w:val="%1.%2.%3.%4.%5.%6.%7."/>
      <w:lvlJc w:val="left"/>
      <w:pPr>
        <w:ind w:left="10755" w:hanging="1440"/>
      </w:pPr>
      <w:rPr>
        <w:rFonts w:hint="default"/>
      </w:rPr>
    </w:lvl>
    <w:lvl w:ilvl="7">
      <w:start w:val="1"/>
      <w:numFmt w:val="decimal"/>
      <w:lvlText w:val="%1.%2.%3.%4.%5.%6.%7.%8."/>
      <w:lvlJc w:val="left"/>
      <w:pPr>
        <w:ind w:left="11601" w:hanging="1440"/>
      </w:pPr>
      <w:rPr>
        <w:rFonts w:hint="default"/>
      </w:rPr>
    </w:lvl>
    <w:lvl w:ilvl="8">
      <w:start w:val="1"/>
      <w:numFmt w:val="decimal"/>
      <w:lvlText w:val="%1.%2.%3.%4.%5.%6.%7.%8.%9."/>
      <w:lvlJc w:val="left"/>
      <w:pPr>
        <w:ind w:left="12807" w:hanging="1800"/>
      </w:pPr>
      <w:rPr>
        <w:rFonts w:hint="default"/>
      </w:rPr>
    </w:lvl>
  </w:abstractNum>
  <w:abstractNum w:abstractNumId="1" w15:restartNumberingAfterBreak="0">
    <w:nsid w:val="2EEC54FC"/>
    <w:multiLevelType w:val="hybridMultilevel"/>
    <w:tmpl w:val="3A40008E"/>
    <w:lvl w:ilvl="0" w:tplc="B3AC7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6E3ACE"/>
    <w:multiLevelType w:val="multilevel"/>
    <w:tmpl w:val="708C3430"/>
    <w:lvl w:ilvl="0">
      <w:start w:val="1"/>
      <w:numFmt w:val="decimal"/>
      <w:lvlText w:val="%1."/>
      <w:lvlJc w:val="left"/>
      <w:pPr>
        <w:ind w:left="1650" w:hanging="360"/>
      </w:pPr>
      <w:rPr>
        <w:rFonts w:hint="default"/>
        <w:b w:val="0"/>
      </w:rPr>
    </w:lvl>
    <w:lvl w:ilvl="1">
      <w:start w:val="1"/>
      <w:numFmt w:val="decimal"/>
      <w:isLgl/>
      <w:lvlText w:val="%1.%2."/>
      <w:lvlJc w:val="left"/>
      <w:pPr>
        <w:ind w:left="2010" w:hanging="360"/>
      </w:pPr>
      <w:rPr>
        <w:rFonts w:hint="default"/>
        <w:sz w:val="24"/>
        <w:szCs w:val="24"/>
      </w:rPr>
    </w:lvl>
    <w:lvl w:ilvl="2">
      <w:start w:val="1"/>
      <w:numFmt w:val="decimal"/>
      <w:isLgl/>
      <w:lvlText w:val="%1.%2.%3."/>
      <w:lvlJc w:val="left"/>
      <w:pPr>
        <w:ind w:left="2730" w:hanging="720"/>
      </w:pPr>
      <w:rPr>
        <w:rFonts w:hint="default"/>
        <w:sz w:val="20"/>
      </w:rPr>
    </w:lvl>
    <w:lvl w:ilvl="3">
      <w:start w:val="1"/>
      <w:numFmt w:val="decimal"/>
      <w:isLgl/>
      <w:lvlText w:val="%1.%2.%3.%4."/>
      <w:lvlJc w:val="left"/>
      <w:pPr>
        <w:ind w:left="3090" w:hanging="720"/>
      </w:pPr>
      <w:rPr>
        <w:rFonts w:hint="default"/>
        <w:sz w:val="20"/>
      </w:rPr>
    </w:lvl>
    <w:lvl w:ilvl="4">
      <w:start w:val="1"/>
      <w:numFmt w:val="decimal"/>
      <w:isLgl/>
      <w:lvlText w:val="%1.%2.%3.%4.%5."/>
      <w:lvlJc w:val="left"/>
      <w:pPr>
        <w:ind w:left="3810" w:hanging="1080"/>
      </w:pPr>
      <w:rPr>
        <w:rFonts w:hint="default"/>
        <w:sz w:val="20"/>
      </w:rPr>
    </w:lvl>
    <w:lvl w:ilvl="5">
      <w:start w:val="1"/>
      <w:numFmt w:val="decimal"/>
      <w:isLgl/>
      <w:lvlText w:val="%1.%2.%3.%4.%5.%6."/>
      <w:lvlJc w:val="left"/>
      <w:pPr>
        <w:ind w:left="4170" w:hanging="1080"/>
      </w:pPr>
      <w:rPr>
        <w:rFonts w:hint="default"/>
        <w:sz w:val="20"/>
      </w:rPr>
    </w:lvl>
    <w:lvl w:ilvl="6">
      <w:start w:val="1"/>
      <w:numFmt w:val="decimal"/>
      <w:isLgl/>
      <w:lvlText w:val="%1.%2.%3.%4.%5.%6.%7."/>
      <w:lvlJc w:val="left"/>
      <w:pPr>
        <w:ind w:left="4890" w:hanging="1440"/>
      </w:pPr>
      <w:rPr>
        <w:rFonts w:hint="default"/>
        <w:sz w:val="20"/>
      </w:rPr>
    </w:lvl>
    <w:lvl w:ilvl="7">
      <w:start w:val="1"/>
      <w:numFmt w:val="decimal"/>
      <w:isLgl/>
      <w:lvlText w:val="%1.%2.%3.%4.%5.%6.%7.%8."/>
      <w:lvlJc w:val="left"/>
      <w:pPr>
        <w:ind w:left="5250" w:hanging="1440"/>
      </w:pPr>
      <w:rPr>
        <w:rFonts w:hint="default"/>
        <w:sz w:val="20"/>
      </w:rPr>
    </w:lvl>
    <w:lvl w:ilvl="8">
      <w:start w:val="1"/>
      <w:numFmt w:val="decimal"/>
      <w:isLgl/>
      <w:lvlText w:val="%1.%2.%3.%4.%5.%6.%7.%8.%9."/>
      <w:lvlJc w:val="left"/>
      <w:pPr>
        <w:ind w:left="5970" w:hanging="1800"/>
      </w:pPr>
      <w:rPr>
        <w:rFonts w:hint="default"/>
        <w:sz w:val="20"/>
      </w:rPr>
    </w:lvl>
  </w:abstractNum>
  <w:abstractNum w:abstractNumId="3"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22569"/>
    <w:rsid w:val="000337AE"/>
    <w:rsid w:val="0005542E"/>
    <w:rsid w:val="000724C0"/>
    <w:rsid w:val="000810AD"/>
    <w:rsid w:val="000909E5"/>
    <w:rsid w:val="000A40AD"/>
    <w:rsid w:val="000C1145"/>
    <w:rsid w:val="000E6689"/>
    <w:rsid w:val="000E7669"/>
    <w:rsid w:val="000F1F62"/>
    <w:rsid w:val="001052BB"/>
    <w:rsid w:val="00110CDD"/>
    <w:rsid w:val="0013605B"/>
    <w:rsid w:val="0016226E"/>
    <w:rsid w:val="001A12E2"/>
    <w:rsid w:val="001B53C9"/>
    <w:rsid w:val="001B6B36"/>
    <w:rsid w:val="001E2C5C"/>
    <w:rsid w:val="001E77F5"/>
    <w:rsid w:val="001F1488"/>
    <w:rsid w:val="00205FAD"/>
    <w:rsid w:val="00261DC2"/>
    <w:rsid w:val="002624F8"/>
    <w:rsid w:val="002625CC"/>
    <w:rsid w:val="00277CB3"/>
    <w:rsid w:val="002B2C98"/>
    <w:rsid w:val="002B742C"/>
    <w:rsid w:val="002C07F2"/>
    <w:rsid w:val="002E4A24"/>
    <w:rsid w:val="002F21A7"/>
    <w:rsid w:val="00306F86"/>
    <w:rsid w:val="003C7C81"/>
    <w:rsid w:val="003E2D37"/>
    <w:rsid w:val="00402455"/>
    <w:rsid w:val="00440160"/>
    <w:rsid w:val="004E2F31"/>
    <w:rsid w:val="004E598C"/>
    <w:rsid w:val="004E5E06"/>
    <w:rsid w:val="0050482E"/>
    <w:rsid w:val="0052600B"/>
    <w:rsid w:val="005544AA"/>
    <w:rsid w:val="005544B1"/>
    <w:rsid w:val="005611C4"/>
    <w:rsid w:val="005B7175"/>
    <w:rsid w:val="006025A1"/>
    <w:rsid w:val="00635583"/>
    <w:rsid w:val="0064212F"/>
    <w:rsid w:val="006749E7"/>
    <w:rsid w:val="0067755B"/>
    <w:rsid w:val="00682643"/>
    <w:rsid w:val="0068698D"/>
    <w:rsid w:val="006A0F0A"/>
    <w:rsid w:val="006A7541"/>
    <w:rsid w:val="006B2325"/>
    <w:rsid w:val="006C4A2E"/>
    <w:rsid w:val="006E0DBC"/>
    <w:rsid w:val="007273DF"/>
    <w:rsid w:val="007431C5"/>
    <w:rsid w:val="007A4D16"/>
    <w:rsid w:val="007B432F"/>
    <w:rsid w:val="007B7EB1"/>
    <w:rsid w:val="007C6189"/>
    <w:rsid w:val="008511A7"/>
    <w:rsid w:val="00861C1C"/>
    <w:rsid w:val="008A2CF7"/>
    <w:rsid w:val="008B60C4"/>
    <w:rsid w:val="008E49F7"/>
    <w:rsid w:val="00901979"/>
    <w:rsid w:val="0095288D"/>
    <w:rsid w:val="009749F1"/>
    <w:rsid w:val="00974D75"/>
    <w:rsid w:val="00983763"/>
    <w:rsid w:val="009A74A8"/>
    <w:rsid w:val="009A7962"/>
    <w:rsid w:val="009F7B69"/>
    <w:rsid w:val="00A06F85"/>
    <w:rsid w:val="00A402F7"/>
    <w:rsid w:val="00A70DA1"/>
    <w:rsid w:val="00AB1A6E"/>
    <w:rsid w:val="00AE5228"/>
    <w:rsid w:val="00B17A96"/>
    <w:rsid w:val="00B46677"/>
    <w:rsid w:val="00B55FE1"/>
    <w:rsid w:val="00B66359"/>
    <w:rsid w:val="00B75AAA"/>
    <w:rsid w:val="00B97C6A"/>
    <w:rsid w:val="00BC1A51"/>
    <w:rsid w:val="00BC3056"/>
    <w:rsid w:val="00BD01CC"/>
    <w:rsid w:val="00C257B4"/>
    <w:rsid w:val="00C2627F"/>
    <w:rsid w:val="00C27224"/>
    <w:rsid w:val="00C44E6C"/>
    <w:rsid w:val="00C96DB1"/>
    <w:rsid w:val="00C96DBC"/>
    <w:rsid w:val="00CB35EE"/>
    <w:rsid w:val="00CD59D7"/>
    <w:rsid w:val="00CE3B21"/>
    <w:rsid w:val="00D00439"/>
    <w:rsid w:val="00D02FA1"/>
    <w:rsid w:val="00D101C1"/>
    <w:rsid w:val="00D412B1"/>
    <w:rsid w:val="00D61876"/>
    <w:rsid w:val="00DB47A9"/>
    <w:rsid w:val="00E24CC1"/>
    <w:rsid w:val="00E35B60"/>
    <w:rsid w:val="00E374D7"/>
    <w:rsid w:val="00E677EE"/>
    <w:rsid w:val="00EB57EE"/>
    <w:rsid w:val="00EE6916"/>
    <w:rsid w:val="00F02E2B"/>
    <w:rsid w:val="00F037E5"/>
    <w:rsid w:val="00F05355"/>
    <w:rsid w:val="00F22454"/>
    <w:rsid w:val="00F45CA3"/>
    <w:rsid w:val="00F52463"/>
    <w:rsid w:val="00F73A16"/>
    <w:rsid w:val="00FC3C01"/>
    <w:rsid w:val="00FE3810"/>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DAAD3"/>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Heading 2_sj,List Paragraph1,Lijstalinea"/>
    <w:basedOn w:val="Normal"/>
    <w:link w:val="ListParagraphChar"/>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1E77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77F5"/>
  </w:style>
  <w:style w:type="paragraph" w:styleId="Footer">
    <w:name w:val="footer"/>
    <w:basedOn w:val="Normal"/>
    <w:link w:val="FooterChar"/>
    <w:uiPriority w:val="99"/>
    <w:unhideWhenUsed/>
    <w:rsid w:val="001E77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77F5"/>
  </w:style>
  <w:style w:type="character" w:customStyle="1" w:styleId="ListParagraphChar">
    <w:name w:val="List Paragraph Char"/>
    <w:aliases w:val="Buletai Char,Heading 2_sj Char,List Paragraph1 Char,Lijstalinea Char"/>
    <w:link w:val="ListParagraph"/>
    <w:locked/>
    <w:rsid w:val="00682643"/>
    <w:rPr>
      <w:rFonts w:ascii="Times New Roman" w:eastAsia="Times New Roman" w:hAnsi="Times New Roman" w:cs="Times New Roman"/>
      <w:sz w:val="24"/>
      <w:szCs w:val="24"/>
      <w:lang w:eastAsia="lt-LT"/>
    </w:rPr>
  </w:style>
  <w:style w:type="character" w:customStyle="1" w:styleId="zinlist1">
    <w:name w:val="zin_list1"/>
    <w:rsid w:val="00682643"/>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1841</Words>
  <Characters>1050</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Gintarė Čiūraite</cp:lastModifiedBy>
  <cp:revision>2</cp:revision>
  <cp:lastPrinted>2023-05-16T04:49:00Z</cp:lastPrinted>
  <dcterms:created xsi:type="dcterms:W3CDTF">2025-12-23T08:43:00Z</dcterms:created>
  <dcterms:modified xsi:type="dcterms:W3CDTF">2025-12-23T08:43:00Z</dcterms:modified>
</cp:coreProperties>
</file>