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236F" w:rsidRPr="0058236F">
        <w:rPr>
          <w:rFonts w:ascii="Times New Roman" w:hAnsi="Times New Roman" w:cs="Times New Roman"/>
          <w:sz w:val="24"/>
          <w:szCs w:val="24"/>
        </w:rPr>
        <w:t xml:space="preserve">54 cm skersmens beržą, augantį šalia Pušyno g. 1, </w:t>
      </w:r>
      <w:r w:rsidR="00677CB5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proofErr w:type="spellStart"/>
      <w:r w:rsidR="0058236F" w:rsidRPr="0058236F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58236F" w:rsidRPr="0058236F">
        <w:rPr>
          <w:rFonts w:ascii="Times New Roman" w:hAnsi="Times New Roman" w:cs="Times New Roman"/>
          <w:sz w:val="24"/>
          <w:szCs w:val="24"/>
        </w:rPr>
        <w:t xml:space="preserve"> k., Panevėžio sen., Panevėžio r.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,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58236F">
        <w:rPr>
          <w:rFonts w:ascii="Times New Roman" w:eastAsia="Times New Roman" w:hAnsi="Times New Roman" w:cs="Times New Roman"/>
          <w:sz w:val="24"/>
          <w:szCs w:val="24"/>
          <w:lang w:eastAsia="ar-SA"/>
        </w:rPr>
        <w:t>. Medį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547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:rsidR="00166EA2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6F" w:rsidRDefault="0058236F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77CB5"/>
    <w:rsid w:val="006A7541"/>
    <w:rsid w:val="006C4A2E"/>
    <w:rsid w:val="006E0DBC"/>
    <w:rsid w:val="007273DF"/>
    <w:rsid w:val="007547DB"/>
    <w:rsid w:val="007B432F"/>
    <w:rsid w:val="007C375C"/>
    <w:rsid w:val="00814FF9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E31FA-96FF-4060-B55C-7EA45D1E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Vartotojas</cp:lastModifiedBy>
  <cp:revision>3</cp:revision>
  <cp:lastPrinted>2023-07-26T11:51:00Z</cp:lastPrinted>
  <dcterms:created xsi:type="dcterms:W3CDTF">2024-06-27T10:21:00Z</dcterms:created>
  <dcterms:modified xsi:type="dcterms:W3CDTF">2024-06-27T10:21:00Z</dcterms:modified>
</cp:coreProperties>
</file>