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32AE75" w14:textId="77777777" w:rsidR="00F02B6D" w:rsidRDefault="00F02B6D" w:rsidP="00F02B6D">
      <w:pPr>
        <w:jc w:val="center"/>
        <w:rPr>
          <w:b/>
          <w:sz w:val="24"/>
          <w:lang w:val="lt-LT"/>
        </w:rPr>
      </w:pPr>
      <w:r>
        <w:rPr>
          <w:b/>
          <w:sz w:val="24"/>
          <w:lang w:val="lt-LT"/>
        </w:rPr>
        <w:t>DĖL SPECIALIŲJŲ PLANŲ PRIPAŽINIMO BENDROJO PLANO SUDEDAMĄJA DALIMI</w:t>
      </w:r>
    </w:p>
    <w:p w14:paraId="085B91D4" w14:textId="77777777" w:rsidR="00F02B6D" w:rsidRDefault="00F02B6D" w:rsidP="00F02B6D">
      <w:pPr>
        <w:pStyle w:val="Tekstas"/>
        <w:ind w:left="0" w:firstLine="0"/>
        <w:jc w:val="center"/>
        <w:rPr>
          <w:rFonts w:ascii="Times New Roman" w:hAnsi="Times New Roman" w:cs="Times New Roman"/>
          <w:sz w:val="24"/>
          <w:szCs w:val="24"/>
        </w:rPr>
      </w:pPr>
    </w:p>
    <w:p w14:paraId="3BF624E4" w14:textId="6DC91BDC" w:rsidR="00F02B6D" w:rsidRDefault="00F02B6D" w:rsidP="00F02B6D">
      <w:pPr>
        <w:pStyle w:val="Tekstas"/>
        <w:ind w:left="0" w:firstLine="0"/>
        <w:jc w:val="center"/>
      </w:pPr>
      <w:r>
        <w:rPr>
          <w:rFonts w:ascii="Times New Roman" w:hAnsi="Times New Roman" w:cs="Times New Roman"/>
          <w:sz w:val="24"/>
        </w:rPr>
        <w:t>2025 m. gruodžio 17 d. Nr. T-281</w:t>
      </w:r>
    </w:p>
    <w:p w14:paraId="6CF2257A" w14:textId="77777777" w:rsidR="00F02B6D" w:rsidRDefault="00F02B6D" w:rsidP="00F02B6D">
      <w:pPr>
        <w:pStyle w:val="Antrat2"/>
        <w:numPr>
          <w:ilvl w:val="1"/>
          <w:numId w:val="9"/>
        </w:numPr>
        <w:rPr>
          <w:szCs w:val="24"/>
        </w:rPr>
      </w:pPr>
      <w:r>
        <w:t>Panevėžys</w:t>
      </w:r>
    </w:p>
    <w:p w14:paraId="2094B3AE" w14:textId="77777777" w:rsidR="00F02B6D" w:rsidRPr="00042186" w:rsidRDefault="00F02B6D" w:rsidP="00F02B6D">
      <w:pPr>
        <w:ind w:left="567"/>
        <w:jc w:val="both"/>
        <w:rPr>
          <w:sz w:val="24"/>
          <w:szCs w:val="24"/>
          <w:lang w:val="lt-LT"/>
        </w:rPr>
      </w:pPr>
    </w:p>
    <w:p w14:paraId="03BDE585" w14:textId="06742520" w:rsidR="00F02B6D" w:rsidRPr="00042186" w:rsidRDefault="00F02B6D" w:rsidP="00F02B6D">
      <w:pPr>
        <w:pStyle w:val="Betarp"/>
        <w:jc w:val="both"/>
        <w:rPr>
          <w:sz w:val="24"/>
          <w:szCs w:val="24"/>
        </w:rPr>
      </w:pPr>
      <w:r w:rsidRPr="00042186">
        <w:rPr>
          <w:sz w:val="24"/>
          <w:szCs w:val="24"/>
        </w:rPr>
        <w:t xml:space="preserve"> </w:t>
      </w:r>
      <w:r w:rsidRPr="00042186">
        <w:rPr>
          <w:sz w:val="24"/>
          <w:szCs w:val="24"/>
        </w:rPr>
        <w:tab/>
      </w:r>
      <w:r w:rsidR="005249DE">
        <w:rPr>
          <w:sz w:val="24"/>
          <w:szCs w:val="24"/>
        </w:rPr>
        <w:t xml:space="preserve">  </w:t>
      </w:r>
      <w:r w:rsidRPr="00042186">
        <w:rPr>
          <w:sz w:val="24"/>
          <w:szCs w:val="24"/>
        </w:rPr>
        <w:t xml:space="preserve">Vadovaudamasi Lietuvos Respublikos vietos savivaldos įstatymo </w:t>
      </w:r>
      <w:r>
        <w:rPr>
          <w:sz w:val="24"/>
          <w:szCs w:val="24"/>
        </w:rPr>
        <w:t xml:space="preserve">33 straipsnio                                  3 dalies 5 punktu ir </w:t>
      </w:r>
      <w:r w:rsidRPr="00042186">
        <w:rPr>
          <w:sz w:val="24"/>
          <w:szCs w:val="24"/>
        </w:rPr>
        <w:t xml:space="preserve">Lietuvos Respublikos teritorijų planavimo įstatymo </w:t>
      </w:r>
      <w:r>
        <w:rPr>
          <w:sz w:val="24"/>
          <w:szCs w:val="24"/>
        </w:rPr>
        <w:t>trečiojo skirsnio 22 straipsniu</w:t>
      </w:r>
      <w:r w:rsidRPr="00042186">
        <w:rPr>
          <w:sz w:val="24"/>
          <w:szCs w:val="24"/>
        </w:rPr>
        <w:t>,</w:t>
      </w:r>
      <w:r w:rsidRPr="00042186">
        <w:rPr>
          <w:sz w:val="24"/>
          <w:szCs w:val="24"/>
          <w:shd w:val="clear" w:color="auto" w:fill="FFFFFF"/>
        </w:rPr>
        <w:t xml:space="preserve"> </w:t>
      </w:r>
      <w:r w:rsidRPr="00042186">
        <w:rPr>
          <w:sz w:val="24"/>
          <w:szCs w:val="24"/>
        </w:rPr>
        <w:t>Savivaldybės taryba n u s p r e n d ž i a:</w:t>
      </w:r>
    </w:p>
    <w:p w14:paraId="271AC17C" w14:textId="07ACACF7" w:rsidR="00F02B6D" w:rsidRDefault="00F02B6D" w:rsidP="00F02B6D">
      <w:pPr>
        <w:pStyle w:val="Betarp"/>
        <w:jc w:val="both"/>
        <w:rPr>
          <w:sz w:val="24"/>
          <w:szCs w:val="24"/>
        </w:rPr>
      </w:pPr>
      <w:r w:rsidRPr="00042186">
        <w:rPr>
          <w:sz w:val="24"/>
          <w:szCs w:val="24"/>
        </w:rPr>
        <w:t xml:space="preserve">         </w:t>
      </w:r>
      <w:r w:rsidRPr="00042186">
        <w:rPr>
          <w:sz w:val="24"/>
          <w:szCs w:val="24"/>
        </w:rPr>
        <w:tab/>
      </w:r>
      <w:r w:rsidR="005249DE">
        <w:rPr>
          <w:sz w:val="24"/>
          <w:szCs w:val="24"/>
        </w:rPr>
        <w:t xml:space="preserve">  </w:t>
      </w:r>
      <w:r w:rsidRPr="00042186">
        <w:rPr>
          <w:sz w:val="24"/>
          <w:szCs w:val="24"/>
        </w:rPr>
        <w:t>P</w:t>
      </w:r>
      <w:r>
        <w:rPr>
          <w:sz w:val="24"/>
          <w:szCs w:val="24"/>
        </w:rPr>
        <w:t>ripažint</w:t>
      </w:r>
      <w:r w:rsidRPr="00042186">
        <w:rPr>
          <w:sz w:val="24"/>
          <w:szCs w:val="24"/>
        </w:rPr>
        <w:t xml:space="preserve">i </w:t>
      </w:r>
      <w:r>
        <w:rPr>
          <w:sz w:val="24"/>
          <w:szCs w:val="24"/>
        </w:rPr>
        <w:t>Panevėžio rajono savivaldybės teritorijos</w:t>
      </w:r>
      <w:r w:rsidRPr="00042186">
        <w:rPr>
          <w:sz w:val="24"/>
          <w:szCs w:val="24"/>
        </w:rPr>
        <w:t xml:space="preserve"> </w:t>
      </w:r>
      <w:r>
        <w:rPr>
          <w:sz w:val="24"/>
          <w:szCs w:val="24"/>
        </w:rPr>
        <w:t>bendrojo</w:t>
      </w:r>
      <w:r w:rsidRPr="00042186">
        <w:rPr>
          <w:sz w:val="24"/>
          <w:szCs w:val="24"/>
        </w:rPr>
        <w:t xml:space="preserve"> </w:t>
      </w:r>
      <w:r w:rsidRPr="00042186">
        <w:rPr>
          <w:color w:val="000000"/>
          <w:sz w:val="24"/>
          <w:szCs w:val="24"/>
        </w:rPr>
        <w:t>plan</w:t>
      </w:r>
      <w:r>
        <w:rPr>
          <w:color w:val="000000"/>
          <w:sz w:val="24"/>
          <w:szCs w:val="24"/>
        </w:rPr>
        <w:t xml:space="preserve">o, patvirtinto Panevėžio rajono savivaldybės tarybos 2008 m. liepos 3 d. sprendimu Nr. T-154 „Dėl </w:t>
      </w:r>
      <w:r>
        <w:rPr>
          <w:sz w:val="24"/>
          <w:szCs w:val="24"/>
        </w:rPr>
        <w:t>Panevėžio rajono savivaldybės teritorijos</w:t>
      </w:r>
      <w:r w:rsidRPr="00042186">
        <w:rPr>
          <w:sz w:val="24"/>
          <w:szCs w:val="24"/>
        </w:rPr>
        <w:t xml:space="preserve"> </w:t>
      </w:r>
      <w:r>
        <w:rPr>
          <w:sz w:val="24"/>
          <w:szCs w:val="24"/>
        </w:rPr>
        <w:t>bendrojo</w:t>
      </w:r>
      <w:r w:rsidRPr="00042186">
        <w:rPr>
          <w:sz w:val="24"/>
          <w:szCs w:val="24"/>
        </w:rPr>
        <w:t xml:space="preserve"> </w:t>
      </w:r>
      <w:r w:rsidRPr="00042186">
        <w:rPr>
          <w:color w:val="000000"/>
          <w:sz w:val="24"/>
          <w:szCs w:val="24"/>
        </w:rPr>
        <w:t>plan</w:t>
      </w:r>
      <w:r>
        <w:rPr>
          <w:color w:val="000000"/>
          <w:sz w:val="24"/>
          <w:szCs w:val="24"/>
        </w:rPr>
        <w:t>o</w:t>
      </w:r>
      <w:r>
        <w:rPr>
          <w:sz w:val="24"/>
          <w:szCs w:val="24"/>
        </w:rPr>
        <w:t xml:space="preserve"> patvirtinimo“, sudedamąja dalimi:</w:t>
      </w:r>
    </w:p>
    <w:p w14:paraId="487D854B" w14:textId="2F8475EC" w:rsidR="00F02B6D" w:rsidRPr="000A0431" w:rsidRDefault="00F02B6D" w:rsidP="00F02B6D">
      <w:pPr>
        <w:pStyle w:val="Betarp"/>
        <w:jc w:val="both"/>
        <w:rPr>
          <w:sz w:val="24"/>
          <w:szCs w:val="24"/>
        </w:rPr>
      </w:pPr>
      <w:r>
        <w:rPr>
          <w:color w:val="000000"/>
          <w:sz w:val="24"/>
          <w:szCs w:val="24"/>
        </w:rPr>
        <w:tab/>
      </w:r>
      <w:r w:rsidR="005249DE">
        <w:rPr>
          <w:color w:val="000000"/>
          <w:sz w:val="24"/>
          <w:szCs w:val="24"/>
        </w:rPr>
        <w:t xml:space="preserve">  </w:t>
      </w:r>
      <w:r>
        <w:rPr>
          <w:color w:val="000000"/>
          <w:sz w:val="24"/>
          <w:szCs w:val="24"/>
        </w:rPr>
        <w:t xml:space="preserve">1. </w:t>
      </w:r>
      <w:proofErr w:type="spellStart"/>
      <w:r w:rsidRPr="000A0431">
        <w:rPr>
          <w:sz w:val="24"/>
          <w:szCs w:val="24"/>
        </w:rPr>
        <w:t>Nausodės</w:t>
      </w:r>
      <w:proofErr w:type="spellEnd"/>
      <w:r w:rsidRPr="000A0431">
        <w:rPr>
          <w:sz w:val="24"/>
          <w:szCs w:val="24"/>
        </w:rPr>
        <w:t xml:space="preserve"> kaimo ir </w:t>
      </w:r>
      <w:proofErr w:type="spellStart"/>
      <w:r w:rsidRPr="000A0431">
        <w:rPr>
          <w:sz w:val="24"/>
          <w:szCs w:val="24"/>
        </w:rPr>
        <w:t>Maletiškio</w:t>
      </w:r>
      <w:proofErr w:type="spellEnd"/>
      <w:r w:rsidRPr="000A0431">
        <w:rPr>
          <w:sz w:val="24"/>
          <w:szCs w:val="24"/>
        </w:rPr>
        <w:t xml:space="preserve"> viensėdžio Naujamiesčio sen., Pan</w:t>
      </w:r>
      <w:r>
        <w:rPr>
          <w:sz w:val="24"/>
          <w:szCs w:val="24"/>
        </w:rPr>
        <w:t>evėžio r., specialųjį planą, patvirtintą Panevėžio rajono savivaldybės t</w:t>
      </w:r>
      <w:r w:rsidRPr="000A0431">
        <w:rPr>
          <w:sz w:val="24"/>
          <w:szCs w:val="24"/>
        </w:rPr>
        <w:t xml:space="preserve">arybos </w:t>
      </w:r>
      <w:r>
        <w:rPr>
          <w:sz w:val="24"/>
          <w:szCs w:val="24"/>
        </w:rPr>
        <w:t xml:space="preserve">2008 m. birželio </w:t>
      </w:r>
      <w:r w:rsidRPr="000A0431">
        <w:rPr>
          <w:sz w:val="24"/>
          <w:szCs w:val="24"/>
        </w:rPr>
        <w:t>26</w:t>
      </w:r>
      <w:r>
        <w:rPr>
          <w:sz w:val="24"/>
          <w:szCs w:val="24"/>
        </w:rPr>
        <w:t xml:space="preserve"> d.</w:t>
      </w:r>
      <w:r w:rsidRPr="000A0431">
        <w:rPr>
          <w:sz w:val="24"/>
          <w:szCs w:val="24"/>
        </w:rPr>
        <w:t xml:space="preserve"> </w:t>
      </w:r>
      <w:r>
        <w:rPr>
          <w:sz w:val="24"/>
          <w:szCs w:val="24"/>
        </w:rPr>
        <w:t xml:space="preserve">sprendimu </w:t>
      </w:r>
      <w:r w:rsidRPr="000A0431">
        <w:rPr>
          <w:sz w:val="24"/>
          <w:szCs w:val="24"/>
        </w:rPr>
        <w:t>Nr. T-145</w:t>
      </w:r>
      <w:r>
        <w:rPr>
          <w:sz w:val="24"/>
          <w:szCs w:val="24"/>
        </w:rPr>
        <w:t xml:space="preserve"> „Dėl </w:t>
      </w:r>
      <w:r w:rsidRPr="000A0431">
        <w:rPr>
          <w:sz w:val="24"/>
          <w:szCs w:val="24"/>
        </w:rPr>
        <w:t xml:space="preserve"> </w:t>
      </w:r>
      <w:proofErr w:type="spellStart"/>
      <w:r w:rsidRPr="000A0431">
        <w:rPr>
          <w:sz w:val="24"/>
          <w:szCs w:val="24"/>
        </w:rPr>
        <w:t>Nausodės</w:t>
      </w:r>
      <w:proofErr w:type="spellEnd"/>
      <w:r w:rsidRPr="000A0431">
        <w:rPr>
          <w:sz w:val="24"/>
          <w:szCs w:val="24"/>
        </w:rPr>
        <w:t xml:space="preserve"> kaimo ir </w:t>
      </w:r>
      <w:proofErr w:type="spellStart"/>
      <w:r w:rsidRPr="000A0431">
        <w:rPr>
          <w:sz w:val="24"/>
          <w:szCs w:val="24"/>
        </w:rPr>
        <w:t>Maletiškio</w:t>
      </w:r>
      <w:proofErr w:type="spellEnd"/>
      <w:r w:rsidRPr="000A0431">
        <w:rPr>
          <w:sz w:val="24"/>
          <w:szCs w:val="24"/>
        </w:rPr>
        <w:t xml:space="preserve"> viensėdžio Naujamiesčio sen., Pan</w:t>
      </w:r>
      <w:r>
        <w:rPr>
          <w:sz w:val="24"/>
          <w:szCs w:val="24"/>
        </w:rPr>
        <w:t>evėžio r., specialiojo plano patvirtinimo“</w:t>
      </w:r>
      <w:r w:rsidRPr="000A0431">
        <w:rPr>
          <w:sz w:val="24"/>
          <w:szCs w:val="24"/>
        </w:rPr>
        <w:t xml:space="preserve">; </w:t>
      </w:r>
    </w:p>
    <w:p w14:paraId="126F6085" w14:textId="04223629" w:rsidR="00F02B6D" w:rsidRDefault="00F02B6D" w:rsidP="00F02B6D">
      <w:pPr>
        <w:pStyle w:val="Betarp"/>
        <w:jc w:val="both"/>
        <w:rPr>
          <w:sz w:val="24"/>
          <w:szCs w:val="24"/>
        </w:rPr>
      </w:pPr>
      <w:r w:rsidRPr="00042186">
        <w:rPr>
          <w:color w:val="000000"/>
          <w:sz w:val="24"/>
          <w:szCs w:val="24"/>
        </w:rPr>
        <w:t xml:space="preserve"> </w:t>
      </w:r>
      <w:r>
        <w:rPr>
          <w:color w:val="000000"/>
          <w:sz w:val="24"/>
          <w:szCs w:val="24"/>
        </w:rPr>
        <w:tab/>
      </w:r>
      <w:r w:rsidR="005249DE">
        <w:rPr>
          <w:color w:val="000000"/>
          <w:sz w:val="24"/>
          <w:szCs w:val="24"/>
        </w:rPr>
        <w:t xml:space="preserve">  </w:t>
      </w:r>
      <w:r>
        <w:rPr>
          <w:color w:val="000000"/>
          <w:sz w:val="24"/>
          <w:szCs w:val="24"/>
        </w:rPr>
        <w:t xml:space="preserve">2. </w:t>
      </w:r>
      <w:r w:rsidRPr="000A0431">
        <w:rPr>
          <w:sz w:val="24"/>
          <w:szCs w:val="24"/>
        </w:rPr>
        <w:t>Panevėžio  rajono re</w:t>
      </w:r>
      <w:r>
        <w:rPr>
          <w:sz w:val="24"/>
          <w:szCs w:val="24"/>
        </w:rPr>
        <w:t>kreacinių teritorijų specialųjį planą, patvirtintą Panevėžio rajono savivaldybės t</w:t>
      </w:r>
      <w:r w:rsidRPr="000A0431">
        <w:rPr>
          <w:sz w:val="24"/>
          <w:szCs w:val="24"/>
        </w:rPr>
        <w:t xml:space="preserve">arybos </w:t>
      </w:r>
      <w:r>
        <w:rPr>
          <w:sz w:val="24"/>
          <w:szCs w:val="24"/>
        </w:rPr>
        <w:t>2014 m. gegužės 8 d.</w:t>
      </w:r>
      <w:r w:rsidRPr="000A0431">
        <w:rPr>
          <w:sz w:val="24"/>
          <w:szCs w:val="24"/>
        </w:rPr>
        <w:t xml:space="preserve"> </w:t>
      </w:r>
      <w:r>
        <w:rPr>
          <w:sz w:val="24"/>
          <w:szCs w:val="24"/>
        </w:rPr>
        <w:t>sprendimu Nr. T-10</w:t>
      </w:r>
      <w:r w:rsidRPr="000A0431">
        <w:rPr>
          <w:sz w:val="24"/>
          <w:szCs w:val="24"/>
        </w:rPr>
        <w:t>5</w:t>
      </w:r>
      <w:r>
        <w:rPr>
          <w:sz w:val="24"/>
          <w:szCs w:val="24"/>
        </w:rPr>
        <w:t xml:space="preserve"> „Dėl </w:t>
      </w:r>
      <w:r w:rsidRPr="000A0431">
        <w:rPr>
          <w:sz w:val="24"/>
          <w:szCs w:val="24"/>
        </w:rPr>
        <w:t xml:space="preserve"> Panevėžio  rajono re</w:t>
      </w:r>
      <w:r>
        <w:rPr>
          <w:sz w:val="24"/>
          <w:szCs w:val="24"/>
        </w:rPr>
        <w:t>kreacinių teritorijų specialiojo plano patvirtinimo“</w:t>
      </w:r>
      <w:r w:rsidRPr="000A0431">
        <w:rPr>
          <w:sz w:val="24"/>
          <w:szCs w:val="24"/>
        </w:rPr>
        <w:t xml:space="preserve">; </w:t>
      </w:r>
    </w:p>
    <w:p w14:paraId="55D692BA" w14:textId="0E3436AD" w:rsidR="00F02B6D" w:rsidRDefault="00F02B6D" w:rsidP="00F02B6D">
      <w:pPr>
        <w:pStyle w:val="Betarp"/>
        <w:jc w:val="both"/>
        <w:rPr>
          <w:sz w:val="24"/>
          <w:szCs w:val="24"/>
        </w:rPr>
      </w:pPr>
      <w:r>
        <w:rPr>
          <w:sz w:val="24"/>
          <w:szCs w:val="24"/>
        </w:rPr>
        <w:tab/>
      </w:r>
      <w:r w:rsidR="005249DE">
        <w:rPr>
          <w:sz w:val="24"/>
          <w:szCs w:val="24"/>
        </w:rPr>
        <w:t xml:space="preserve">  </w:t>
      </w:r>
      <w:r>
        <w:rPr>
          <w:sz w:val="24"/>
          <w:szCs w:val="24"/>
        </w:rPr>
        <w:t xml:space="preserve">3. </w:t>
      </w:r>
      <w:r w:rsidRPr="00DE3851">
        <w:rPr>
          <w:sz w:val="24"/>
          <w:szCs w:val="24"/>
        </w:rPr>
        <w:t>Grąžintinų žemių Ramygalos mieste, Ramygalo</w:t>
      </w:r>
      <w:r>
        <w:rPr>
          <w:sz w:val="24"/>
          <w:szCs w:val="24"/>
        </w:rPr>
        <w:t>s sen., Panevėžio r., specialųjį planą, patvirtintą Panevėžio rajono savivaldybės t</w:t>
      </w:r>
      <w:r w:rsidRPr="000A0431">
        <w:rPr>
          <w:sz w:val="24"/>
          <w:szCs w:val="24"/>
        </w:rPr>
        <w:t xml:space="preserve">arybos </w:t>
      </w:r>
      <w:r>
        <w:rPr>
          <w:sz w:val="24"/>
          <w:szCs w:val="24"/>
        </w:rPr>
        <w:t>2014 m. spalio 2 d.</w:t>
      </w:r>
      <w:r w:rsidRPr="000A0431">
        <w:rPr>
          <w:sz w:val="24"/>
          <w:szCs w:val="24"/>
        </w:rPr>
        <w:t xml:space="preserve"> </w:t>
      </w:r>
      <w:r>
        <w:rPr>
          <w:sz w:val="24"/>
          <w:szCs w:val="24"/>
        </w:rPr>
        <w:t xml:space="preserve">sprendimu Nr. T-174 „Dėl </w:t>
      </w:r>
      <w:r w:rsidRPr="000A0431">
        <w:rPr>
          <w:sz w:val="24"/>
          <w:szCs w:val="24"/>
        </w:rPr>
        <w:t xml:space="preserve"> </w:t>
      </w:r>
      <w:r w:rsidRPr="00DE3851">
        <w:rPr>
          <w:sz w:val="24"/>
          <w:szCs w:val="24"/>
        </w:rPr>
        <w:t>Grąžintinų žemių Ramygalos mieste, Ramygalo</w:t>
      </w:r>
      <w:r>
        <w:rPr>
          <w:sz w:val="24"/>
          <w:szCs w:val="24"/>
        </w:rPr>
        <w:t>s sen., Panevėžio r., specialiojo plano patvirtinimo“.</w:t>
      </w:r>
      <w:r w:rsidRPr="000A0431">
        <w:rPr>
          <w:sz w:val="24"/>
          <w:szCs w:val="24"/>
        </w:rPr>
        <w:t xml:space="preserve"> </w:t>
      </w:r>
    </w:p>
    <w:p w14:paraId="23C7BD31" w14:textId="77777777" w:rsidR="00F02B6D" w:rsidRPr="00042186" w:rsidRDefault="00F02B6D" w:rsidP="00F02B6D">
      <w:pPr>
        <w:pStyle w:val="Betarp"/>
        <w:jc w:val="both"/>
        <w:rPr>
          <w:color w:val="000000"/>
          <w:sz w:val="24"/>
          <w:szCs w:val="24"/>
        </w:rPr>
      </w:pPr>
    </w:p>
    <w:p w14:paraId="40B1CF8D" w14:textId="77777777" w:rsidR="00F02B6D" w:rsidRPr="00042186" w:rsidRDefault="00F02B6D" w:rsidP="00F02B6D">
      <w:pPr>
        <w:pStyle w:val="Betarp"/>
        <w:jc w:val="both"/>
        <w:rPr>
          <w:bCs/>
          <w:sz w:val="24"/>
          <w:szCs w:val="24"/>
          <w:lang w:eastAsia="en-US"/>
        </w:rPr>
      </w:pPr>
      <w:r w:rsidRPr="00042186">
        <w:rPr>
          <w:sz w:val="24"/>
        </w:rPr>
        <w:t xml:space="preserve">  </w:t>
      </w:r>
      <w:r w:rsidRPr="00042186">
        <w:rPr>
          <w:sz w:val="24"/>
        </w:rPr>
        <w:tab/>
        <w:t xml:space="preserve">  </w:t>
      </w:r>
      <w:bookmarkStart w:id="0" w:name="_GoBack"/>
      <w:bookmarkEnd w:id="0"/>
      <w:r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4EB8C7BF" w14:textId="77777777" w:rsidR="00774451" w:rsidRPr="00955C18" w:rsidRDefault="00774451" w:rsidP="00774451">
      <w:pPr>
        <w:tabs>
          <w:tab w:val="left" w:pos="1134"/>
        </w:tabs>
        <w:ind w:firstLine="720"/>
        <w:jc w:val="both"/>
        <w:rPr>
          <w:sz w:val="24"/>
          <w:lang w:val="lt-LT"/>
        </w:rPr>
      </w:pPr>
    </w:p>
    <w:p w14:paraId="21D3D862" w14:textId="77777777" w:rsidR="00774451" w:rsidRPr="00955C18" w:rsidRDefault="00774451" w:rsidP="00774451">
      <w:pPr>
        <w:rPr>
          <w:sz w:val="22"/>
          <w:szCs w:val="22"/>
          <w:lang w:val="lt-LT"/>
        </w:rPr>
      </w:pPr>
    </w:p>
    <w:p w14:paraId="5720F3F4" w14:textId="77777777" w:rsidR="00774451" w:rsidRDefault="00774451" w:rsidP="00774451">
      <w:pPr>
        <w:pStyle w:val="Betarp"/>
        <w:rPr>
          <w:sz w:val="24"/>
          <w:szCs w:val="24"/>
        </w:rPr>
      </w:pPr>
      <w:r>
        <w:rPr>
          <w:sz w:val="24"/>
          <w:szCs w:val="24"/>
        </w:rPr>
        <w:t>Savivaldybės meras                                                                                                          Antanas Pocius</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0C51FAAF" w14:textId="3918F9FD" w:rsidR="00D1735B" w:rsidRPr="00042186" w:rsidRDefault="00D1735B">
      <w:pPr>
        <w:rPr>
          <w:sz w:val="24"/>
          <w:szCs w:val="24"/>
          <w:lang w:val="lt-LT"/>
        </w:rPr>
      </w:pPr>
    </w:p>
    <w:p w14:paraId="400AC365" w14:textId="77777777" w:rsidR="001F2B7E" w:rsidRPr="00042186" w:rsidRDefault="001F2B7E">
      <w:pPr>
        <w:rPr>
          <w:lang w:val="lt-LT"/>
        </w:rPr>
        <w:sectPr w:rsidR="001F2B7E" w:rsidRPr="00042186">
          <w:headerReference w:type="default" r:id="rId8"/>
          <w:headerReference w:type="first" r:id="rId9"/>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5C8C2E95" w14:textId="77777777" w:rsidR="00AD5ADC" w:rsidRPr="00042186" w:rsidRDefault="00AD5ADC">
      <w:pPr>
        <w:rPr>
          <w:sz w:val="24"/>
          <w:szCs w:val="24"/>
          <w:lang w:val="lt-LT"/>
        </w:rPr>
      </w:pPr>
    </w:p>
    <w:p w14:paraId="3BCED573" w14:textId="6FB72E4E" w:rsidR="00174203" w:rsidRPr="00042186" w:rsidRDefault="00174203" w:rsidP="00946761">
      <w:pPr>
        <w:pStyle w:val="Sraopastraipa"/>
        <w:ind w:left="927"/>
        <w:jc w:val="both"/>
        <w:rPr>
          <w:b/>
          <w:sz w:val="24"/>
          <w:lang w:val="lt-LT"/>
        </w:rPr>
      </w:pPr>
    </w:p>
    <w:p w14:paraId="1412B005" w14:textId="77777777" w:rsidR="00A41D77" w:rsidRPr="00042186" w:rsidRDefault="00A41D77">
      <w:pPr>
        <w:ind w:firstLine="720"/>
        <w:jc w:val="both"/>
        <w:rPr>
          <w:sz w:val="24"/>
          <w:lang w:val="lt-LT"/>
        </w:rPr>
      </w:pPr>
    </w:p>
    <w:sectPr w:rsidR="00A41D77" w:rsidRPr="00042186">
      <w:headerReference w:type="even" r:id="rId10"/>
      <w:headerReference w:type="default" r:id="rId11"/>
      <w:headerReference w:type="first" r:id="rId12"/>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55DA5" w14:textId="77777777" w:rsidR="00762A12" w:rsidRDefault="00762A12">
      <w:r>
        <w:separator/>
      </w:r>
    </w:p>
  </w:endnote>
  <w:endnote w:type="continuationSeparator" w:id="0">
    <w:p w14:paraId="7CF20690" w14:textId="77777777" w:rsidR="00762A12" w:rsidRDefault="0076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53682" w14:textId="77777777" w:rsidR="00762A12" w:rsidRDefault="00762A12">
      <w:r>
        <w:separator/>
      </w:r>
    </w:p>
  </w:footnote>
  <w:footnote w:type="continuationSeparator" w:id="0">
    <w:p w14:paraId="5A63D26D" w14:textId="77777777" w:rsidR="00762A12" w:rsidRDefault="00762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774451">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40F52E58"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3FAB"/>
    <w:rsid w:val="0000630E"/>
    <w:rsid w:val="00011211"/>
    <w:rsid w:val="00014FA9"/>
    <w:rsid w:val="00026A5E"/>
    <w:rsid w:val="00027AE8"/>
    <w:rsid w:val="00034AA7"/>
    <w:rsid w:val="00042186"/>
    <w:rsid w:val="00055093"/>
    <w:rsid w:val="00060810"/>
    <w:rsid w:val="00061128"/>
    <w:rsid w:val="000714AB"/>
    <w:rsid w:val="0007269F"/>
    <w:rsid w:val="00075C9C"/>
    <w:rsid w:val="00083BF8"/>
    <w:rsid w:val="000A0102"/>
    <w:rsid w:val="000A3D47"/>
    <w:rsid w:val="000B4127"/>
    <w:rsid w:val="000C1EFE"/>
    <w:rsid w:val="000C51CB"/>
    <w:rsid w:val="000C60C6"/>
    <w:rsid w:val="000D029C"/>
    <w:rsid w:val="000D5799"/>
    <w:rsid w:val="000D5E27"/>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B70D8"/>
    <w:rsid w:val="003C098F"/>
    <w:rsid w:val="003C63E8"/>
    <w:rsid w:val="003C7931"/>
    <w:rsid w:val="003D5A6F"/>
    <w:rsid w:val="003F157A"/>
    <w:rsid w:val="003F574B"/>
    <w:rsid w:val="00400785"/>
    <w:rsid w:val="0040157E"/>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3E82"/>
    <w:rsid w:val="004E4513"/>
    <w:rsid w:val="004F2D31"/>
    <w:rsid w:val="005249DE"/>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D1C7C"/>
    <w:rsid w:val="005E2FD4"/>
    <w:rsid w:val="005E32E2"/>
    <w:rsid w:val="005F3755"/>
    <w:rsid w:val="005F7E6D"/>
    <w:rsid w:val="00600F89"/>
    <w:rsid w:val="00602CF2"/>
    <w:rsid w:val="00605FB1"/>
    <w:rsid w:val="00606634"/>
    <w:rsid w:val="006108E9"/>
    <w:rsid w:val="00613F4C"/>
    <w:rsid w:val="00627672"/>
    <w:rsid w:val="00636F94"/>
    <w:rsid w:val="0064099F"/>
    <w:rsid w:val="00642F1D"/>
    <w:rsid w:val="00643313"/>
    <w:rsid w:val="00647770"/>
    <w:rsid w:val="00647B34"/>
    <w:rsid w:val="00647BB8"/>
    <w:rsid w:val="00651BAC"/>
    <w:rsid w:val="00665C16"/>
    <w:rsid w:val="006735F5"/>
    <w:rsid w:val="00677993"/>
    <w:rsid w:val="00695B82"/>
    <w:rsid w:val="006A0D1C"/>
    <w:rsid w:val="006A3D41"/>
    <w:rsid w:val="006C2464"/>
    <w:rsid w:val="006D0D57"/>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6C0F"/>
    <w:rsid w:val="00756CE9"/>
    <w:rsid w:val="00760BAB"/>
    <w:rsid w:val="00762A12"/>
    <w:rsid w:val="0076710D"/>
    <w:rsid w:val="00774451"/>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3666"/>
    <w:rsid w:val="00853FC0"/>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348C2"/>
    <w:rsid w:val="0093573D"/>
    <w:rsid w:val="0093730F"/>
    <w:rsid w:val="009438A3"/>
    <w:rsid w:val="00946761"/>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41D77"/>
    <w:rsid w:val="00A43A6C"/>
    <w:rsid w:val="00A453D8"/>
    <w:rsid w:val="00A51E88"/>
    <w:rsid w:val="00A53E04"/>
    <w:rsid w:val="00A65E46"/>
    <w:rsid w:val="00A722ED"/>
    <w:rsid w:val="00A755A6"/>
    <w:rsid w:val="00A757EA"/>
    <w:rsid w:val="00A75D51"/>
    <w:rsid w:val="00AA0E76"/>
    <w:rsid w:val="00AA259B"/>
    <w:rsid w:val="00AB0506"/>
    <w:rsid w:val="00AC1732"/>
    <w:rsid w:val="00AC186E"/>
    <w:rsid w:val="00AC4906"/>
    <w:rsid w:val="00AD1963"/>
    <w:rsid w:val="00AD2618"/>
    <w:rsid w:val="00AD4CCF"/>
    <w:rsid w:val="00AD5ADC"/>
    <w:rsid w:val="00AD7A50"/>
    <w:rsid w:val="00AE4B0F"/>
    <w:rsid w:val="00AE5E66"/>
    <w:rsid w:val="00AF10AD"/>
    <w:rsid w:val="00AF64CD"/>
    <w:rsid w:val="00B31CDD"/>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34C9B"/>
    <w:rsid w:val="00C515ED"/>
    <w:rsid w:val="00C60615"/>
    <w:rsid w:val="00C627C2"/>
    <w:rsid w:val="00C70311"/>
    <w:rsid w:val="00C7444B"/>
    <w:rsid w:val="00C87E97"/>
    <w:rsid w:val="00C950B1"/>
    <w:rsid w:val="00C9684F"/>
    <w:rsid w:val="00CA3F8D"/>
    <w:rsid w:val="00CA4383"/>
    <w:rsid w:val="00CB0840"/>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2B6D"/>
    <w:rsid w:val="00F05E34"/>
    <w:rsid w:val="00F22B92"/>
    <w:rsid w:val="00F3050D"/>
    <w:rsid w:val="00F51DE5"/>
    <w:rsid w:val="00F535C9"/>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DF1D-3BCA-49A8-BF80-89D7753C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1408</Words>
  <Characters>804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Svaja Treciokiene</cp:lastModifiedBy>
  <cp:revision>4</cp:revision>
  <cp:lastPrinted>2025-04-03T13:57:00Z</cp:lastPrinted>
  <dcterms:created xsi:type="dcterms:W3CDTF">2025-12-17T06:11:00Z</dcterms:created>
  <dcterms:modified xsi:type="dcterms:W3CDTF">2025-12-17T06:16:00Z</dcterms:modified>
</cp:coreProperties>
</file>