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8A446" w14:textId="32875CE9" w:rsidR="00657B08" w:rsidRDefault="00AB1DEE" w:rsidP="007C432F">
      <w:pPr>
        <w:ind w:left="5184"/>
        <w:rPr>
          <w:sz w:val="24"/>
          <w:szCs w:val="24"/>
        </w:rPr>
      </w:pPr>
      <w:r w:rsidRPr="00AB1DEE">
        <w:rPr>
          <w:rFonts w:ascii="Times New Roman" w:hAnsi="Times New Roman" w:cs="Times New Roman"/>
          <w:sz w:val="24"/>
          <w:szCs w:val="24"/>
        </w:rPr>
        <w:t xml:space="preserve">FORMA </w:t>
      </w:r>
      <w:r w:rsidR="00657B08" w:rsidRPr="00AB1DEE">
        <w:rPr>
          <w:rFonts w:ascii="Times New Roman" w:hAnsi="Times New Roman" w:cs="Times New Roman"/>
          <w:sz w:val="24"/>
          <w:szCs w:val="24"/>
        </w:rPr>
        <w:t>PATVIRTINTA</w:t>
      </w:r>
      <w:proofErr w:type="gramStart"/>
      <w:r w:rsidR="00657B08" w:rsidRPr="00AB1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End"/>
      <w:r w:rsidR="00E87301" w:rsidRPr="00AB1DEE">
        <w:rPr>
          <w:rFonts w:ascii="Times New Roman" w:hAnsi="Times New Roman" w:cs="Times New Roman"/>
          <w:sz w:val="24"/>
          <w:szCs w:val="24"/>
        </w:rPr>
        <w:tab/>
      </w:r>
      <w:r w:rsidR="00657B08" w:rsidRPr="00AB1DEE">
        <w:rPr>
          <w:rFonts w:ascii="Times New Roman" w:hAnsi="Times New Roman" w:cs="Times New Roman"/>
          <w:sz w:val="24"/>
          <w:szCs w:val="24"/>
        </w:rPr>
        <w:t xml:space="preserve">Panevėžio rajono savivaldybės mero                                                                       </w:t>
      </w:r>
      <w:r w:rsidR="00E87301" w:rsidRPr="00AB1DEE">
        <w:rPr>
          <w:rFonts w:ascii="Times New Roman" w:hAnsi="Times New Roman" w:cs="Times New Roman"/>
          <w:sz w:val="24"/>
          <w:szCs w:val="24"/>
        </w:rPr>
        <w:t xml:space="preserve">                    202</w:t>
      </w:r>
      <w:r w:rsidR="00EA34BA" w:rsidRPr="00AB1DEE">
        <w:rPr>
          <w:rFonts w:ascii="Times New Roman" w:hAnsi="Times New Roman" w:cs="Times New Roman"/>
          <w:sz w:val="24"/>
          <w:szCs w:val="24"/>
        </w:rPr>
        <w:t>5</w:t>
      </w:r>
      <w:r w:rsidR="00657B08" w:rsidRPr="00AB1DEE">
        <w:rPr>
          <w:rFonts w:ascii="Times New Roman" w:hAnsi="Times New Roman" w:cs="Times New Roman"/>
          <w:sz w:val="24"/>
          <w:szCs w:val="24"/>
        </w:rPr>
        <w:t xml:space="preserve"> m. </w:t>
      </w:r>
      <w:r w:rsidRPr="00AB1DEE">
        <w:rPr>
          <w:rFonts w:ascii="Times New Roman" w:hAnsi="Times New Roman" w:cs="Times New Roman"/>
          <w:sz w:val="24"/>
          <w:szCs w:val="24"/>
        </w:rPr>
        <w:t>lapkričio</w:t>
      </w:r>
      <w:r w:rsidR="00E87301" w:rsidRPr="00AB1DEE">
        <w:rPr>
          <w:rFonts w:ascii="Times New Roman" w:hAnsi="Times New Roman" w:cs="Times New Roman"/>
          <w:sz w:val="24"/>
          <w:szCs w:val="24"/>
        </w:rPr>
        <w:t xml:space="preserve">    d. potvarkiu Nr. M-</w:t>
      </w:r>
    </w:p>
    <w:p w14:paraId="06BC0C6C" w14:textId="26F4916A" w:rsidR="00AE227F" w:rsidRPr="00AE227F" w:rsidRDefault="00AB1DEE" w:rsidP="00AB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(Panevėžio rajono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savivaldybės administracijos</w:t>
      </w:r>
      <w:proofErr w:type="gramEnd"/>
      <w:r w:rsidR="00B93ACB">
        <w:rPr>
          <w:rFonts w:ascii="Times New Roman" w:hAnsi="Times New Roman" w:cs="Times New Roman"/>
          <w:b/>
          <w:bCs/>
          <w:sz w:val="24"/>
          <w:szCs w:val="24"/>
        </w:rPr>
        <w:t xml:space="preserve"> metinio ataskaitų rinkinio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veiklos ataskaitos forma)</w:t>
      </w:r>
    </w:p>
    <w:p w14:paraId="4AC06920" w14:textId="77777777" w:rsidR="00AB1DEE" w:rsidRDefault="00AB1DEE" w:rsidP="00AB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9035A" w14:textId="4A89ECB2" w:rsidR="00AE227F" w:rsidRPr="00AE227F" w:rsidRDefault="00AE227F" w:rsidP="00AE2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27F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</w:t>
      </w:r>
      <w:proofErr w:type="gramStart"/>
      <w:r w:rsidRPr="00AE227F">
        <w:rPr>
          <w:rFonts w:ascii="Times New Roman" w:hAnsi="Times New Roman" w:cs="Times New Roman"/>
          <w:b/>
          <w:bCs/>
          <w:sz w:val="24"/>
          <w:szCs w:val="24"/>
        </w:rPr>
        <w:t>SAVIVALDYBĖS</w:t>
      </w:r>
      <w:r w:rsidR="006000F2">
        <w:rPr>
          <w:rFonts w:ascii="Times New Roman" w:hAnsi="Times New Roman" w:cs="Times New Roman"/>
          <w:b/>
          <w:bCs/>
          <w:sz w:val="24"/>
          <w:szCs w:val="24"/>
        </w:rPr>
        <w:t xml:space="preserve"> ADMINISTRACIJOS</w:t>
      </w:r>
      <w:proofErr w:type="gramEnd"/>
    </w:p>
    <w:p w14:paraId="079FA254" w14:textId="4253B2A4" w:rsidR="00AE227F" w:rsidRDefault="00AE227F" w:rsidP="006000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27F">
        <w:rPr>
          <w:rFonts w:ascii="Times New Roman" w:hAnsi="Times New Roman" w:cs="Times New Roman"/>
          <w:b/>
          <w:bCs/>
          <w:sz w:val="24"/>
          <w:szCs w:val="24"/>
        </w:rPr>
        <w:t>...... METŲ</w:t>
      </w:r>
      <w:r w:rsidR="006000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27F">
        <w:rPr>
          <w:rFonts w:ascii="Times New Roman" w:hAnsi="Times New Roman" w:cs="Times New Roman"/>
          <w:b/>
          <w:bCs/>
          <w:sz w:val="24"/>
          <w:szCs w:val="24"/>
        </w:rPr>
        <w:t>VEIKLOS ATASKAITA</w:t>
      </w:r>
    </w:p>
    <w:p w14:paraId="41245960" w14:textId="2A8582A8" w:rsidR="00D43B49" w:rsidRDefault="00D43B49" w:rsidP="00AE227F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3C96E" w14:textId="77777777" w:rsidR="00D43B49" w:rsidRDefault="00D43B49" w:rsidP="003E2BA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48681" w14:textId="2A68D583" w:rsidR="00AE227F" w:rsidRDefault="00AE227F" w:rsidP="00AE227F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3C37B" w14:textId="6F809F7E" w:rsidR="00AE227F" w:rsidRDefault="007C432F" w:rsidP="007C432F">
      <w:pPr>
        <w:pStyle w:val="Sraopastraipa"/>
        <w:tabs>
          <w:tab w:val="center" w:pos="4819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000F2">
        <w:rPr>
          <w:rFonts w:ascii="Times New Roman" w:hAnsi="Times New Roman" w:cs="Times New Roman"/>
          <w:b/>
          <w:bCs/>
          <w:sz w:val="24"/>
          <w:szCs w:val="24"/>
        </w:rPr>
        <w:t>VADOVO ŽODIS</w:t>
      </w:r>
    </w:p>
    <w:p w14:paraId="7D07BCA3" w14:textId="756EEAEC" w:rsidR="00D43B49" w:rsidRPr="003E2BAD" w:rsidRDefault="00D43B49" w:rsidP="003E2BA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6A377" w14:textId="1C2B1250" w:rsidR="001819E1" w:rsidRPr="003423A6" w:rsidRDefault="003000F0" w:rsidP="003423A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ab/>
      </w:r>
      <w:r w:rsidR="00C31F59"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Pateikiamas trumpas </w:t>
      </w:r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Direktoriaus</w:t>
      </w:r>
      <w:r w:rsidR="00C31F59"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kreipimasis į </w:t>
      </w:r>
      <w:r w:rsidR="00EA41D5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savivaldybės</w:t>
      </w:r>
      <w:r w:rsidR="00C31F59"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gyventojus. Apibūdinami svarbiausi metiniai pasiekimai organizuojant Savi</w:t>
      </w:r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valdybės administracijos darbą. 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Akcentuojami</w:t>
      </w:r>
      <w:r w:rsidR="00C31F59"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pagrindiniai ataskaitinio laikotarpio veiklos rezultatai,</w:t>
      </w:r>
      <w:r w:rsidR="003423A6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pasiekti vykdant strateginį veiklos planą, </w:t>
      </w:r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svarbiausi įvykiai, problemos,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iššūkiai</w:t>
      </w:r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ir kita svarbi su </w:t>
      </w:r>
      <w:proofErr w:type="gramStart"/>
      <w:r w:rsidR="003E2BAD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s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avivaldybės </w:t>
      </w:r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administracijos</w:t>
      </w:r>
      <w:proofErr w:type="gramEnd"/>
      <w:r w:rsidR="006000F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Pr="008E711A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veiklos rezultatais susijusi informacija. </w:t>
      </w:r>
    </w:p>
    <w:p w14:paraId="6757983E" w14:textId="77777777" w:rsidR="000340E3" w:rsidRDefault="000340E3" w:rsidP="00EF750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69514" w14:textId="72D22280" w:rsidR="00521B22" w:rsidRPr="003423A6" w:rsidRDefault="003423A6" w:rsidP="00342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7C432F" w:rsidRPr="003423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521B22" w:rsidRPr="003423A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PROGRAMŲ ĮGYVENDINIMAS</w:t>
      </w:r>
    </w:p>
    <w:p w14:paraId="1D5BFD4E" w14:textId="77777777" w:rsidR="00096920" w:rsidRDefault="00096920" w:rsidP="009D6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21BCE" w14:textId="645E9796" w:rsidR="00171B52" w:rsidRPr="00096920" w:rsidRDefault="007D4467" w:rsidP="007D446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P</w:t>
      </w:r>
      <w:r w:rsidR="00096920" w:rsidRPr="00096920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ateikiama informacija apie </w:t>
      </w:r>
      <w:r w:rsidR="00096920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Panevėžio rajono </w:t>
      </w:r>
      <w:r w:rsidR="00096920" w:rsidRPr="00096920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savivaldybės strateginio veiklos plano</w:t>
      </w:r>
      <w:r w:rsidR="00096920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(toliau – SSVP)</w:t>
      </w:r>
      <w:r w:rsidR="00096920" w:rsidRPr="00096920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programų įgyvendinimą. </w:t>
      </w:r>
      <w:r w:rsidR="00096920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Užpildoma</w:t>
      </w:r>
      <w:r w:rsidR="00224ACE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</w:t>
      </w:r>
      <w:r w:rsid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SSVP </w:t>
      </w:r>
      <w:r w:rsidR="00171B52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program</w:t>
      </w:r>
      <w:r w:rsidR="00B75A80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oms skirtų lėšų </w:t>
      </w:r>
      <w:r w:rsidR="003423A6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panaudojimo suvestinė lentelė (1</w:t>
      </w:r>
      <w:r w:rsidR="00171B52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lentelė) bei </w:t>
      </w:r>
      <w:r w:rsid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pateikiama </w:t>
      </w:r>
      <w:r w:rsidR="00171B52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išsami informacija</w:t>
      </w:r>
      <w:r w:rsidR="00224ACE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apie kiekvienos programos</w:t>
      </w:r>
      <w:r w:rsidR="00171B52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uždavinių</w:t>
      </w:r>
      <w:r w:rsidR="00224ACE" w:rsidRPr="0009692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įgyvendinimą ir pasiektus rezultatus. </w:t>
      </w:r>
    </w:p>
    <w:p w14:paraId="397809B0" w14:textId="4CB0052D" w:rsidR="00B75A80" w:rsidRPr="00096920" w:rsidRDefault="00B75A80" w:rsidP="00B75A80">
      <w:pPr>
        <w:rPr>
          <w:rFonts w:ascii="Times New Roman" w:hAnsi="Times New Roman" w:cs="Times New Roman"/>
          <w:b/>
          <w:color w:val="7F7F7F" w:themeColor="text1" w:themeTint="80"/>
          <w:sz w:val="20"/>
          <w:szCs w:val="20"/>
        </w:rPr>
      </w:pP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07"/>
        <w:gridCol w:w="3146"/>
        <w:gridCol w:w="1797"/>
        <w:gridCol w:w="1797"/>
        <w:gridCol w:w="1800"/>
      </w:tblGrid>
      <w:tr w:rsidR="00B75A80" w:rsidRPr="00B75A80" w14:paraId="0B2D3CC7" w14:textId="77777777" w:rsidTr="00DA6F6D">
        <w:trPr>
          <w:trHeight w:val="960"/>
          <w:tblHeader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18830C" w14:textId="77777777" w:rsidR="00B75A80" w:rsidRPr="00B75A80" w:rsidRDefault="00B75A80" w:rsidP="007C43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684298" w14:textId="77777777" w:rsidR="00B75A80" w:rsidRPr="00B75A80" w:rsidRDefault="00B75A80" w:rsidP="007C43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Programos kodas ir pavadinimas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CF95E2" w14:textId="7440A450" w:rsidR="00B75A80" w:rsidRPr="00B75A80" w:rsidRDefault="00B75A80" w:rsidP="007C43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Skirti</w:t>
            </w: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asignavimai ir kitos lėšos</w:t>
            </w:r>
            <w:r w:rsidR="00116C31" w:rsidRPr="00AF3DDF">
              <w:rPr>
                <w:rStyle w:val="PuslapioinaostekstasDiagrama"/>
                <w:b/>
                <w:bCs/>
                <w:color w:val="000000"/>
                <w:vertAlign w:val="superscript"/>
                <w:lang w:eastAsia="lt-LT"/>
              </w:rPr>
              <w:footnoteReference w:id="1"/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B6090C" w14:textId="60943176" w:rsidR="00B75A80" w:rsidRPr="00B75A80" w:rsidRDefault="007C432F" w:rsidP="007C43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</w:t>
            </w:r>
            <w:r w:rsid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anaudoti asignavimai ir kitos lėšos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85D445" w14:textId="303A5FF9" w:rsidR="00B75A80" w:rsidRPr="00B75A80" w:rsidRDefault="00B75A80" w:rsidP="007C432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Panaudotų asignavimų ir kitų lėšų dalis, proc.</w:t>
            </w:r>
          </w:p>
        </w:tc>
      </w:tr>
      <w:tr w:rsidR="00B75A80" w:rsidRPr="00B75A80" w14:paraId="56448332" w14:textId="77777777" w:rsidTr="00DA6F6D">
        <w:trPr>
          <w:trHeight w:val="300"/>
          <w:tblHeader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814C5F" w14:textId="77777777" w:rsidR="00B75A80" w:rsidRPr="007C432F" w:rsidRDefault="00B75A80" w:rsidP="007C43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C43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5BCD8D" w14:textId="77777777" w:rsidR="00B75A80" w:rsidRPr="007C432F" w:rsidRDefault="00B75A80" w:rsidP="007C43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C43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E9696C" w14:textId="77777777" w:rsidR="00B75A80" w:rsidRPr="007C432F" w:rsidRDefault="00B75A80" w:rsidP="007C43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C43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7E2DD8" w14:textId="4F4E4DD7" w:rsidR="00B75A80" w:rsidRPr="007C432F" w:rsidRDefault="00B75A80" w:rsidP="007C43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C43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B1C0F6" w14:textId="0A0D00E8" w:rsidR="00B75A80" w:rsidRPr="007C432F" w:rsidRDefault="00B75A80" w:rsidP="007C43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7C43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lt-LT"/>
              </w:rPr>
              <w:t>5</w:t>
            </w:r>
          </w:p>
        </w:tc>
      </w:tr>
      <w:tr w:rsidR="00B75A80" w:rsidRPr="00B75A80" w14:paraId="1CB79057" w14:textId="77777777" w:rsidTr="00DA6F6D">
        <w:trPr>
          <w:trHeight w:val="3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E950" w14:textId="02DEF3CA" w:rsidR="00B75A80" w:rsidRPr="00B75A80" w:rsidRDefault="00B75A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7C43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54DE" w14:textId="1DCE758F" w:rsidR="00B75A80" w:rsidRPr="00096920" w:rsidRDefault="0009692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096920">
              <w:rPr>
                <w:rFonts w:ascii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>Įrašomas SSVP programos kodas ir pavadinimas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C81F8" w14:textId="3E08E543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DF36" w14:textId="42FE34E2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FC79" w14:textId="22918092" w:rsidR="00B75A80" w:rsidRPr="00B75A80" w:rsidRDefault="00B75A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75A80" w:rsidRPr="00B75A80" w14:paraId="044E9CC8" w14:textId="77777777" w:rsidTr="00DA6F6D">
        <w:trPr>
          <w:trHeight w:val="48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200A" w14:textId="3E3B3F7C" w:rsidR="00B75A80" w:rsidRPr="00B75A80" w:rsidRDefault="00B75A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7C432F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EF95" w14:textId="0ABCF425" w:rsidR="00B75A80" w:rsidRPr="00B75A80" w:rsidRDefault="00B75A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9F9B3" w14:textId="7650236A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D284F" w14:textId="49E099D5" w:rsidR="00B75A80" w:rsidRPr="00B75A80" w:rsidRDefault="00B75A80" w:rsidP="003F25FD">
            <w:pPr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04834" w14:textId="2D3FA5C2" w:rsidR="00B75A80" w:rsidRPr="00B75A80" w:rsidRDefault="00B75A8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75A80" w:rsidRPr="00B75A80" w14:paraId="722AE998" w14:textId="77777777" w:rsidTr="00DA6F6D">
        <w:trPr>
          <w:trHeight w:val="37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E0B4" w14:textId="77777777" w:rsidR="00B75A80" w:rsidRPr="00B75A80" w:rsidRDefault="00B75A8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1. Savivaldybės biudžetas (įskaitant skolintas lėšas)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22991" w14:textId="764E4AEF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160C9" w14:textId="57F7BA14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F94E" w14:textId="40DC2156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B75A80" w:rsidRPr="00B75A80" w14:paraId="01FBE2C8" w14:textId="77777777" w:rsidTr="00DA6F6D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5843" w14:textId="77777777" w:rsidR="00B75A80" w:rsidRPr="00B75A80" w:rsidRDefault="00B75A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Iš jo: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FFD8" w14:textId="77777777" w:rsidR="00B75A80" w:rsidRPr="00B75A80" w:rsidRDefault="00B75A80" w:rsidP="003F25FD">
            <w:pPr>
              <w:ind w:left="-25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1E4E6" w14:textId="77777777" w:rsidR="00B75A80" w:rsidRPr="00B75A80" w:rsidRDefault="00B75A80" w:rsidP="003F25FD">
            <w:pPr>
              <w:ind w:left="-25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726E5" w14:textId="77777777" w:rsidR="00B75A80" w:rsidRPr="00B75A80" w:rsidRDefault="00B75A80" w:rsidP="003F25FD">
            <w:pPr>
              <w:ind w:left="-25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75A80" w:rsidRPr="00B75A80" w14:paraId="49C67E5F" w14:textId="77777777" w:rsidTr="00DA6F6D">
        <w:trPr>
          <w:trHeight w:val="50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BFFD" w14:textId="77777777" w:rsidR="00B75A80" w:rsidRPr="00B75A80" w:rsidRDefault="00B75A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1.1. Savivaldybės biudžeto lėšos (nuosavos, be ankstesnių metų likučio)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D22A1" w14:textId="349DB6D9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638B" w14:textId="0A62285E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57215" w14:textId="55AA894D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75A80" w:rsidRPr="00B75A80" w14:paraId="6E8583F0" w14:textId="77777777" w:rsidTr="00DA6F6D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EE2F" w14:textId="77777777" w:rsidR="00B75A80" w:rsidRPr="00B75A80" w:rsidRDefault="00B75A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1.2. Lietuvos Respublikos valstybės biudžeto dotacijos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B96" w14:textId="217C7EC5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7383" w14:textId="6291ACD7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9B2" w14:textId="72B34602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B75A80" w:rsidRPr="00B75A80" w14:paraId="5F6B193C" w14:textId="77777777" w:rsidTr="00DA6F6D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89D2" w14:textId="77777777" w:rsidR="00B75A80" w:rsidRPr="00B75A80" w:rsidRDefault="00B75A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1.3. Pajamų įmokos ir kitos pajamos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0C0A" w14:textId="40182089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9B1CE" w14:textId="7321242A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6DAF8" w14:textId="09A0A686" w:rsidR="00B75A80" w:rsidRPr="00B75A80" w:rsidRDefault="00B75A80" w:rsidP="003F25F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A6F6D" w:rsidRPr="00B75A80" w14:paraId="75AC4E19" w14:textId="77777777" w:rsidTr="00DA6F6D">
        <w:trPr>
          <w:trHeight w:val="34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F508" w14:textId="77777777" w:rsidR="00DA6F6D" w:rsidRPr="00B75A80" w:rsidRDefault="00DA6F6D" w:rsidP="00DA6F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1.4. Europos Sąjungos ir kitos tarptautinės finansinės paramos lėšos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BEC67" w14:textId="78A500DB" w:rsidR="00DA6F6D" w:rsidRPr="00B75A80" w:rsidRDefault="00DA6F6D" w:rsidP="00DA6F6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9039C" w14:textId="0571D3EA" w:rsidR="00DA6F6D" w:rsidRPr="00B75A80" w:rsidRDefault="00DA6F6D" w:rsidP="00DA6F6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497E" w14:textId="59755605" w:rsidR="00DA6F6D" w:rsidRPr="00B75A80" w:rsidRDefault="00DA6F6D" w:rsidP="00DA6F6D">
            <w:pPr>
              <w:ind w:left="-25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A6F6D" w:rsidRPr="00B75A80" w14:paraId="71C327CE" w14:textId="77777777" w:rsidTr="00DA6F6D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016D" w14:textId="77777777" w:rsidR="00DA6F6D" w:rsidRPr="00B75A80" w:rsidRDefault="00DA6F6D" w:rsidP="00DA6F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1.5. Skolintos lėšos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CA59D" w14:textId="6D1ED0A2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A4AFC" w14:textId="77777777" w:rsidR="00DA6F6D" w:rsidRPr="00B75A80" w:rsidRDefault="00DA6F6D" w:rsidP="00DA6F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B5BF2" w14:textId="77777777" w:rsidR="00DA6F6D" w:rsidRPr="00B75A80" w:rsidRDefault="00DA6F6D" w:rsidP="00DA6F6D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A6F6D" w:rsidRPr="00B75A80" w14:paraId="45C09F99" w14:textId="77777777" w:rsidTr="00DA6F6D">
        <w:trPr>
          <w:trHeight w:val="28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0252" w14:textId="77777777" w:rsidR="00DA6F6D" w:rsidRPr="00B75A80" w:rsidRDefault="00DA6F6D" w:rsidP="00DA6F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1.6. Ankstesnių metų likučiai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4E09F" w14:textId="5236D973" w:rsidR="00DA6F6D" w:rsidRPr="00B75A80" w:rsidRDefault="00DA6F6D" w:rsidP="00DA6F6D">
            <w:pPr>
              <w:ind w:right="-108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A35FD" w14:textId="4D05393F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5F90F" w14:textId="7ADB602B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A6F6D" w:rsidRPr="00B75A80" w14:paraId="2DB066E7" w14:textId="77777777" w:rsidTr="00DA6F6D">
        <w:trPr>
          <w:trHeight w:val="95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0AF" w14:textId="77777777" w:rsidR="00DA6F6D" w:rsidRPr="00B75A80" w:rsidRDefault="00DA6F6D" w:rsidP="00DA6F6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073B8" w14:textId="77777777" w:rsidR="00DA6F6D" w:rsidRPr="00B75A80" w:rsidRDefault="00DA6F6D" w:rsidP="00DA6F6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431E2" w14:textId="77777777" w:rsidR="00DA6F6D" w:rsidRPr="00B75A80" w:rsidRDefault="00DA6F6D" w:rsidP="00DA6F6D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A9559" w14:textId="77777777" w:rsidR="00DA6F6D" w:rsidRPr="00B75A80" w:rsidRDefault="00DA6F6D" w:rsidP="00DA6F6D">
            <w:pP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A6F6D" w:rsidRPr="00B75A80" w14:paraId="00F3359C" w14:textId="77777777" w:rsidTr="00DA6F6D">
        <w:trPr>
          <w:trHeight w:val="61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7126" w14:textId="77777777" w:rsidR="00DA6F6D" w:rsidRPr="00B75A80" w:rsidRDefault="00DA6F6D" w:rsidP="00DA6F6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programoms finansuoti pagal finansavimo šaltinius </w:t>
            </w:r>
            <w:r w:rsidRPr="00B75A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(1 ir 2 punktai)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9B8B7" w14:textId="0332DEBA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00C43" w14:textId="1DA2C647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340A1" w14:textId="5C7207D1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DA6F6D" w:rsidRPr="00B75A80" w14:paraId="2484ABE2" w14:textId="77777777" w:rsidTr="00DA6F6D">
        <w:trPr>
          <w:trHeight w:val="38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6257" w14:textId="77777777" w:rsidR="00DA6F6D" w:rsidRPr="00B75A80" w:rsidRDefault="00DA6F6D" w:rsidP="00DA6F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75A80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Iš jų: regioninių pažangos priemonių lėšos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54DB8" w14:textId="51972FE7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4DF9" w14:textId="16B06022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2F52D" w14:textId="089D541C" w:rsidR="00DA6F6D" w:rsidRPr="00B75A80" w:rsidRDefault="00DA6F6D" w:rsidP="00DA6F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07FA8D5" w14:textId="6A6F8ECA" w:rsidR="00B75A80" w:rsidRPr="002E7A64" w:rsidRDefault="003423A6" w:rsidP="002E7A64">
      <w:pPr>
        <w:ind w:left="-142"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5A80" w:rsidRPr="002E7A64">
        <w:rPr>
          <w:rFonts w:ascii="Times New Roman" w:hAnsi="Times New Roman" w:cs="Times New Roman"/>
          <w:b/>
          <w:sz w:val="24"/>
          <w:szCs w:val="24"/>
        </w:rPr>
        <w:t xml:space="preserve"> lentelė.</w:t>
      </w:r>
      <w:r w:rsidR="00116C31" w:rsidRPr="002E7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C31" w:rsidRPr="002E7A64">
        <w:rPr>
          <w:rFonts w:ascii="Times New Roman" w:hAnsi="Times New Roman" w:cs="Times New Roman"/>
          <w:bCs/>
          <w:sz w:val="24"/>
          <w:szCs w:val="24"/>
        </w:rPr>
        <w:t>A</w:t>
      </w:r>
      <w:r w:rsidR="00B75A80" w:rsidRPr="002E7A64">
        <w:rPr>
          <w:rFonts w:ascii="Times New Roman" w:hAnsi="Times New Roman" w:cs="Times New Roman"/>
          <w:bCs/>
          <w:sz w:val="24"/>
          <w:szCs w:val="24"/>
        </w:rPr>
        <w:t xml:space="preserve">signavimų ir kitų lėšų pasiskirstymas </w:t>
      </w:r>
      <w:r w:rsidR="00116C31" w:rsidRPr="002E7A64">
        <w:rPr>
          <w:rFonts w:ascii="Times New Roman" w:hAnsi="Times New Roman" w:cs="Times New Roman"/>
          <w:bCs/>
          <w:sz w:val="24"/>
          <w:szCs w:val="24"/>
        </w:rPr>
        <w:t xml:space="preserve">bei panaudojimas </w:t>
      </w:r>
      <w:r w:rsidR="00B75A80" w:rsidRPr="002E7A64">
        <w:rPr>
          <w:rFonts w:ascii="Times New Roman" w:hAnsi="Times New Roman" w:cs="Times New Roman"/>
          <w:bCs/>
          <w:sz w:val="24"/>
          <w:szCs w:val="24"/>
        </w:rPr>
        <w:t>pagal programas (tūkst. eurų)</w:t>
      </w:r>
      <w:r w:rsidR="00D456F8" w:rsidRPr="002E7A64">
        <w:rPr>
          <w:bCs/>
          <w:sz w:val="24"/>
          <w:szCs w:val="24"/>
        </w:rPr>
        <w:t xml:space="preserve"> </w:t>
      </w:r>
      <w:r w:rsidR="002E7A64">
        <w:rPr>
          <w:bCs/>
          <w:sz w:val="24"/>
          <w:szCs w:val="24"/>
        </w:rPr>
        <w:br/>
      </w:r>
      <w:r w:rsidR="00D456F8" w:rsidRPr="002E7A64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n-taisiais </w:t>
      </w:r>
      <w:r w:rsidR="00D456F8" w:rsidRPr="002E7A64">
        <w:rPr>
          <w:rFonts w:ascii="Times New Roman" w:hAnsi="Times New Roman" w:cs="Times New Roman"/>
          <w:bCs/>
          <w:sz w:val="24"/>
          <w:szCs w:val="24"/>
        </w:rPr>
        <w:t>metais</w:t>
      </w:r>
    </w:p>
    <w:p w14:paraId="1BE811FE" w14:textId="038C4241" w:rsidR="00171B52" w:rsidRDefault="00116C31" w:rsidP="00116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C31">
        <w:rPr>
          <w:rFonts w:ascii="Times New Roman" w:eastAsia="Times New Roman" w:hAnsi="Times New Roman" w:cs="Times New Roman"/>
          <w:b/>
          <w:sz w:val="24"/>
          <w:szCs w:val="24"/>
        </w:rPr>
        <w:t xml:space="preserve">001 </w:t>
      </w:r>
      <w:r w:rsidR="00073A30">
        <w:rPr>
          <w:rFonts w:ascii="Times New Roman" w:eastAsia="Times New Roman" w:hAnsi="Times New Roman" w:cs="Times New Roman"/>
          <w:b/>
          <w:sz w:val="24"/>
          <w:szCs w:val="24"/>
        </w:rPr>
        <w:t>.....................</w:t>
      </w:r>
      <w:r w:rsidRPr="00116C31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programos vykdymas</w:t>
      </w:r>
    </w:p>
    <w:p w14:paraId="1909A247" w14:textId="21A32EA6" w:rsidR="00116C31" w:rsidRPr="00073A30" w:rsidRDefault="00116C31" w:rsidP="00116C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7F7F7F" w:themeColor="text1" w:themeTint="80"/>
          <w:sz w:val="24"/>
          <w:szCs w:val="24"/>
        </w:rPr>
      </w:pPr>
    </w:p>
    <w:p w14:paraId="0C415A45" w14:textId="13B092E2" w:rsidR="00116C31" w:rsidRPr="00116C31" w:rsidRDefault="00073A30" w:rsidP="007C432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3A3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I</w:t>
      </w:r>
      <w:r w:rsidR="00116C31" w:rsidRPr="00073A3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nformacija apie pasiektas </w:t>
      </w:r>
      <w:r w:rsidRPr="00073A3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SSVP programos </w:t>
      </w:r>
      <w:r w:rsidR="00116C31" w:rsidRPr="00073A3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uždavinių ir priemonių rodiklių reikšmes pateikiama </w:t>
      </w:r>
      <w:r w:rsidR="003423A6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>2</w:t>
      </w:r>
      <w:r w:rsidR="00116C31" w:rsidRPr="00073A30">
        <w:rPr>
          <w:rFonts w:ascii="Times New Roman" w:eastAsia="Times New Roman" w:hAnsi="Times New Roman" w:cs="Times New Roman"/>
          <w:bCs/>
          <w:i/>
          <w:iCs/>
          <w:color w:val="7F7F7F" w:themeColor="text1" w:themeTint="80"/>
          <w:sz w:val="24"/>
          <w:szCs w:val="24"/>
        </w:rPr>
        <w:t xml:space="preserve"> lentelėje. Trumpas uždavinių įgyvendinimo apibendrinimas pateikiamas po lentele</w:t>
      </w:r>
      <w:r w:rsidR="00116C31" w:rsidRPr="00116C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3470A62" w14:textId="77777777" w:rsidR="00116C31" w:rsidRDefault="00116C31" w:rsidP="00171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9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083"/>
        <w:gridCol w:w="805"/>
        <w:gridCol w:w="772"/>
        <w:gridCol w:w="772"/>
        <w:gridCol w:w="1139"/>
        <w:gridCol w:w="1350"/>
        <w:gridCol w:w="1350"/>
      </w:tblGrid>
      <w:tr w:rsidR="00EA34BA" w:rsidRPr="00171B52" w14:paraId="399B797E" w14:textId="22074682" w:rsidTr="00EA34BA">
        <w:trPr>
          <w:trHeight w:val="585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BCB719B" w14:textId="405FAAAF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Uždavinio/priemonės/s</w:t>
            </w:r>
            <w:r w:rsidRPr="0017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tebėsenos rodiklio kodas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2F96894" w14:textId="77777777" w:rsidR="00EA34BA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Uždavinio/priemonės/</w:t>
            </w:r>
          </w:p>
          <w:p w14:paraId="46D2463D" w14:textId="4A420CFF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</w:t>
            </w:r>
            <w:r w:rsidRPr="0017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tebėsenos rodiklio pavadinimas (matavimo vnt.)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DD609D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1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Siektinos stebėsenos rodiklių reikšmės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6D02154" w14:textId="5F61DEDC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Stebėsenos rodiklio reikšmė </w:t>
            </w:r>
            <w:r w:rsidRPr="00D456F8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lt-LT"/>
              </w:rPr>
              <w:t xml:space="preserve">n-taisiais </w:t>
            </w:r>
            <w:r w:rsidRPr="00D45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metais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06D5E9" w14:textId="750CDE26" w:rsidR="00EA34BA" w:rsidRDefault="00EA34BA" w:rsidP="00E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Panaudoti asignavimai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</w:tcPr>
          <w:p w14:paraId="0C28B32F" w14:textId="05D28A0D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Paaiškinimas</w:t>
            </w:r>
          </w:p>
        </w:tc>
      </w:tr>
      <w:tr w:rsidR="00EA34BA" w:rsidRPr="00171B52" w14:paraId="517348D1" w14:textId="106ED045" w:rsidTr="00EA34BA">
        <w:trPr>
          <w:trHeight w:val="570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B8C8" w14:textId="77777777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9A9C" w14:textId="77777777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FF13739" w14:textId="1DC14B60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916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lt-LT"/>
              </w:rPr>
              <w:t xml:space="preserve">n-taisiais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metais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E07CEB" w14:textId="471F8985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916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lt-LT"/>
              </w:rPr>
              <w:t xml:space="preserve">n+1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metais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6251CD7" w14:textId="005112CB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916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lt-LT"/>
              </w:rPr>
              <w:t xml:space="preserve">n+2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metais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12F0" w14:textId="77777777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CA3259" w14:textId="2D511117" w:rsidR="00EA34BA" w:rsidRPr="00171B52" w:rsidRDefault="00EA34BA" w:rsidP="00EA3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73916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  <w:lang w:eastAsia="lt-LT"/>
              </w:rPr>
              <w:t xml:space="preserve">n-taisiais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metais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168" w14:textId="16493D87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EA34BA" w:rsidRPr="00171B52" w14:paraId="041CA9AC" w14:textId="432EE7F2" w:rsidTr="00EA34BA">
        <w:trPr>
          <w:trHeight w:val="285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EBD6CA4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1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3FDACF0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71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5E05977" w14:textId="00F04051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AD501BF" w14:textId="7EF26C8E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8B0DC38" w14:textId="43F2E3FF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3FD3665" w14:textId="17829A13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14:paraId="25914A29" w14:textId="085D917D" w:rsidR="00EA34BA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14:paraId="79850C59" w14:textId="71FA2CB0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tr w:rsidR="00EA34BA" w:rsidRPr="00171B52" w14:paraId="4A574507" w14:textId="00379F95" w:rsidTr="00EA34BA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AA5CAF4" w14:textId="0069339B" w:rsidR="00EA34BA" w:rsidRPr="009A5497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001-01-01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567D792" w14:textId="11DC9783" w:rsidR="00EA34BA" w:rsidRPr="00C55D91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Įrašoma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SSVP programos </w:t>
            </w: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>uždavinio formuluotė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BC5C938" w14:textId="4485C21B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DC52045" w14:textId="1F16B0B5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5E73B003" w14:textId="448AE241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7343EBB" w14:textId="66A1C9BA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36D81340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0F1C44F" w14:textId="51D6C1DD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A34BA" w:rsidRPr="00171B52" w14:paraId="62C17140" w14:textId="0604F8D9" w:rsidTr="00EA34BA">
        <w:trPr>
          <w:trHeight w:val="7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1100071F" w14:textId="79C8E6C5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55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E-001-01-01-01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491DE11D" w14:textId="284AE35B" w:rsidR="00EA34BA" w:rsidRPr="00C55D91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</w:pP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Įrašoma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SSVP programos </w:t>
            </w: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>uždavinio stebėsenos rodiklio formuluotė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1A51FFDC" w14:textId="77AD1B0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56D16B18" w14:textId="0C88D056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3B065F32" w14:textId="297870B6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7E7ED515" w14:textId="3C585DEB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0B156BBC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</w:tcPr>
          <w:p w14:paraId="07CB5F26" w14:textId="1A676188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A34BA" w:rsidRPr="00171B52" w14:paraId="72D9C2C0" w14:textId="77777777" w:rsidTr="00EA34BA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1A7742" w14:textId="06C89505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001-01-01-01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5DED35" w14:textId="6BE5F926" w:rsidR="00EA34BA" w:rsidRPr="00C55D91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</w:pP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>Įrašoma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 SSVP programos</w:t>
            </w: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 priemonės formuluotė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61BB25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555512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AD4E6F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A6C952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886599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863630" w14:textId="4FD2D028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A34BA" w:rsidRPr="00171B52" w14:paraId="66AD9CA6" w14:textId="77777777" w:rsidTr="00EA34BA">
        <w:trPr>
          <w:trHeight w:val="5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408C" w14:textId="00819CD0" w:rsidR="00EA34BA" w:rsidRPr="00171B52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R-001-01-01-01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0F62" w14:textId="6141A053" w:rsidR="00EA34BA" w:rsidRPr="00C55D91" w:rsidRDefault="00EA34BA" w:rsidP="00171B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</w:pP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>Įrašoma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 SSVP programos</w:t>
            </w:r>
            <w:r w:rsidRPr="00C55D9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0"/>
                <w:szCs w:val="20"/>
                <w:lang w:eastAsia="lt-LT"/>
              </w:rPr>
              <w:t xml:space="preserve"> priemonės stebėsenos rodiklio formuluotė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D1E1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962D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CB4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7EB6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05483" w14:textId="77777777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E43C" w14:textId="3CAE7AF8" w:rsidR="00EA34BA" w:rsidRPr="00171B52" w:rsidRDefault="00EA34BA" w:rsidP="0017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76F13A0F" w14:textId="264AB40F" w:rsidR="00171B52" w:rsidRPr="002E7A64" w:rsidRDefault="003423A6" w:rsidP="007C432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0DEE" w:rsidRPr="00A50DEE">
        <w:rPr>
          <w:rFonts w:ascii="Times New Roman" w:hAnsi="Times New Roman" w:cs="Times New Roman"/>
          <w:b/>
          <w:bCs/>
          <w:sz w:val="24"/>
          <w:szCs w:val="24"/>
        </w:rPr>
        <w:t xml:space="preserve"> lentelė. </w:t>
      </w:r>
      <w:proofErr w:type="gramStart"/>
      <w:r w:rsidR="00A50DEE" w:rsidRPr="002E7A64">
        <w:rPr>
          <w:rFonts w:ascii="Times New Roman" w:hAnsi="Times New Roman" w:cs="Times New Roman"/>
          <w:sz w:val="24"/>
          <w:szCs w:val="24"/>
        </w:rPr>
        <w:t xml:space="preserve">001 </w:t>
      </w:r>
      <w:r w:rsidR="00073A30" w:rsidRPr="002E7A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3A30" w:rsidRPr="002E7A64">
        <w:rPr>
          <w:rFonts w:ascii="Times New Roman" w:hAnsi="Times New Roman" w:cs="Times New Roman"/>
          <w:sz w:val="24"/>
          <w:szCs w:val="24"/>
        </w:rPr>
        <w:t>........................</w:t>
      </w:r>
      <w:r w:rsidR="00A50DEE" w:rsidRPr="002E7A64">
        <w:rPr>
          <w:rFonts w:ascii="Times New Roman" w:hAnsi="Times New Roman" w:cs="Times New Roman"/>
          <w:sz w:val="24"/>
          <w:szCs w:val="24"/>
        </w:rPr>
        <w:t xml:space="preserve"> programos stebėsenos rodiklių pasiekimo suvestinė</w:t>
      </w:r>
    </w:p>
    <w:p w14:paraId="0938493B" w14:textId="77777777" w:rsidR="008B6C6E" w:rsidRDefault="008B6C6E" w:rsidP="009E1B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1D21105" w14:textId="4ED2D4BD" w:rsidR="00171B52" w:rsidRPr="008B6C6E" w:rsidRDefault="007E7C87" w:rsidP="008B6C6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</w:pPr>
      <w:r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AA5325"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AA5325"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-01-01</w:t>
      </w:r>
      <w:r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</w:t>
      </w:r>
      <w:r w:rsidRPr="00171B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ždavinys: </w:t>
      </w:r>
      <w:r w:rsidR="008B6C6E"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įrašoma uždavinio formuluotė</w:t>
      </w:r>
    </w:p>
    <w:p w14:paraId="5CC26327" w14:textId="2862A7BC" w:rsidR="007E7C87" w:rsidRPr="00AA5325" w:rsidRDefault="007E7C87" w:rsidP="008B6C6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lang w:eastAsia="lt-LT"/>
        </w:rPr>
      </w:pPr>
    </w:p>
    <w:p w14:paraId="6BC9A598" w14:textId="1AEA59ED" w:rsidR="007E7C87" w:rsidRPr="008B6C6E" w:rsidRDefault="007E7C87" w:rsidP="007C432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Trumpai apibendrinami pagrindiniai pokyčiai</w:t>
      </w:r>
      <w:r w:rsidR="00911842"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 xml:space="preserve">, pasiekti įgyvendinant </w:t>
      </w:r>
      <w:r w:rsid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 xml:space="preserve">programos </w:t>
      </w:r>
      <w:r w:rsidR="00911842"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uždavinį, apibūdinamos patirtos problemos ir iššūkiai.</w:t>
      </w:r>
      <w:r w:rsid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 xml:space="preserve"> </w:t>
      </w:r>
    </w:p>
    <w:p w14:paraId="0BD7F833" w14:textId="77597E63" w:rsidR="00171B52" w:rsidRPr="00AA5325" w:rsidRDefault="00171B52" w:rsidP="007C432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528F34" w14:textId="4C136952" w:rsidR="00171B52" w:rsidRPr="00AA5325" w:rsidRDefault="00AA5325" w:rsidP="007C432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32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 xml:space="preserve">001-01-02 </w:t>
      </w:r>
      <w:r w:rsidR="008B6C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</w:t>
      </w:r>
      <w:r w:rsidRPr="00171B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ždavinys: </w:t>
      </w:r>
      <w:r w:rsidR="008B6C6E"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įrašoma uždavinio formuluotė</w:t>
      </w:r>
    </w:p>
    <w:p w14:paraId="1BF2E302" w14:textId="77777777" w:rsidR="00AA5325" w:rsidRDefault="00AA5325" w:rsidP="007C432F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  <w:lang w:eastAsia="lt-LT"/>
        </w:rPr>
      </w:pPr>
    </w:p>
    <w:p w14:paraId="60821A4A" w14:textId="7B8B91A8" w:rsidR="00171B52" w:rsidRPr="008B6C6E" w:rsidRDefault="008B6C6E" w:rsidP="007C432F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</w:pPr>
      <w:r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 xml:space="preserve">Trumpai apibendrinami pagrindiniai pokyčiai, pasiekti įgyvendinant programos uždavinį, apibūdinamos </w:t>
      </w:r>
      <w:r w:rsidR="00AB1DE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patirtos problemos ir iššūkiai.</w:t>
      </w:r>
    </w:p>
    <w:p w14:paraId="38F0CB85" w14:textId="77777777" w:rsidR="008B6C6E" w:rsidRPr="00AA5325" w:rsidRDefault="008B6C6E" w:rsidP="007C432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DAC23" w14:textId="2A06982B" w:rsidR="00AA5325" w:rsidRPr="008B6C6E" w:rsidRDefault="00AA5325" w:rsidP="007C432F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</w:pPr>
      <w:r w:rsidRPr="00AA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001-01-03</w:t>
      </w:r>
      <w:r w:rsidR="008B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uždavinys:</w:t>
      </w:r>
      <w:r w:rsidRPr="00AA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8B6C6E"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>įrašoma uždavinio formuluotė</w:t>
      </w:r>
    </w:p>
    <w:p w14:paraId="011DE945" w14:textId="77777777" w:rsidR="00AA5325" w:rsidRPr="00AA5325" w:rsidRDefault="00AA5325" w:rsidP="007C432F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48C382" w14:textId="30D35195" w:rsidR="00CD2C17" w:rsidRPr="008B6C6E" w:rsidRDefault="008B6C6E" w:rsidP="007C432F">
      <w:pPr>
        <w:ind w:left="-284" w:firstLine="709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 w:rsidRPr="008B6C6E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lt-LT"/>
        </w:rPr>
        <w:t xml:space="preserve">Trumpai apibendrinami pagrindiniai pokyčiai, pasiekti įgyvendinant programos uždavinį, apibūdinamos patirtos problemos ir iššūkiai. </w:t>
      </w:r>
    </w:p>
    <w:p w14:paraId="4C0C3C48" w14:textId="0C717997" w:rsidR="00D34689" w:rsidRPr="003423A6" w:rsidRDefault="00D34689" w:rsidP="003423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524AC0" w14:textId="07DD875B" w:rsidR="00D34689" w:rsidRPr="00D43B49" w:rsidRDefault="003423A6" w:rsidP="00D34689">
      <w:pPr>
        <w:pStyle w:val="Sraopastrai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KITŲ METŲ</w:t>
      </w:r>
      <w:r w:rsidR="00150E14">
        <w:rPr>
          <w:rFonts w:ascii="Times New Roman" w:hAnsi="Times New Roman" w:cs="Times New Roman"/>
          <w:b/>
          <w:bCs/>
          <w:sz w:val="24"/>
          <w:szCs w:val="24"/>
        </w:rPr>
        <w:t xml:space="preserve"> VEIKLOS PRIORITETAI IR KRYPTYS </w:t>
      </w:r>
    </w:p>
    <w:p w14:paraId="2871033D" w14:textId="159101D7" w:rsidR="00130774" w:rsidRDefault="00D43B49" w:rsidP="00D43B49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</w:pPr>
      <w:r w:rsidRPr="007D4467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</w:t>
      </w:r>
      <w:r w:rsidR="007D4467" w:rsidRPr="007D4467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Pateikiama </w:t>
      </w:r>
      <w:r w:rsidR="009E1B52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svarb</w:t>
      </w:r>
      <w:r w:rsidR="007D4467" w:rsidRPr="007D4467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i informacija </w:t>
      </w:r>
      <w:r w:rsidR="00150E14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apie ateinančiais metais planuojamas prioritetines veiklas</w:t>
      </w:r>
      <w:r w:rsidR="007D4467" w:rsidRPr="007D4467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.</w:t>
      </w:r>
    </w:p>
    <w:p w14:paraId="1939332B" w14:textId="03C58B95" w:rsidR="007D4467" w:rsidRPr="007D4467" w:rsidRDefault="007D4467" w:rsidP="007D4467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4467">
        <w:rPr>
          <w:rFonts w:ascii="Times New Roman" w:hAnsi="Times New Roman" w:cs="Times New Roman"/>
          <w:i/>
          <w:iCs/>
          <w:sz w:val="24"/>
          <w:szCs w:val="24"/>
        </w:rPr>
        <w:t>____________________</w:t>
      </w:r>
    </w:p>
    <w:sectPr w:rsidR="007D4467" w:rsidRPr="007D44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AD5A" w14:textId="77777777" w:rsidR="00591844" w:rsidRDefault="00591844" w:rsidP="00C85F18">
      <w:pPr>
        <w:spacing w:after="0" w:line="240" w:lineRule="auto"/>
      </w:pPr>
      <w:r>
        <w:separator/>
      </w:r>
    </w:p>
  </w:endnote>
  <w:endnote w:type="continuationSeparator" w:id="0">
    <w:p w14:paraId="552078EA" w14:textId="77777777" w:rsidR="00591844" w:rsidRDefault="00591844" w:rsidP="00C8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F2240" w14:textId="77777777" w:rsidR="00591844" w:rsidRDefault="00591844" w:rsidP="00C85F18">
      <w:pPr>
        <w:spacing w:after="0" w:line="240" w:lineRule="auto"/>
      </w:pPr>
      <w:r>
        <w:separator/>
      </w:r>
    </w:p>
  </w:footnote>
  <w:footnote w:type="continuationSeparator" w:id="0">
    <w:p w14:paraId="6335E8FE" w14:textId="77777777" w:rsidR="00591844" w:rsidRDefault="00591844" w:rsidP="00C85F18">
      <w:pPr>
        <w:spacing w:after="0" w:line="240" w:lineRule="auto"/>
      </w:pPr>
      <w:r>
        <w:continuationSeparator/>
      </w:r>
    </w:p>
  </w:footnote>
  <w:footnote w:id="1">
    <w:p w14:paraId="6EEC78FC" w14:textId="702323D3" w:rsidR="00116C31" w:rsidRDefault="00116C31">
      <w:r w:rsidRPr="00AF3DDF">
        <w:rPr>
          <w:rStyle w:val="PuslapioinaostekstasDiagrama"/>
          <w:vertAlign w:val="superscript"/>
        </w:rPr>
        <w:footnoteRef/>
      </w:r>
      <w:r>
        <w:t xml:space="preserve"> </w:t>
      </w:r>
      <w:r w:rsidRPr="00116C31">
        <w:rPr>
          <w:rFonts w:ascii="Times New Roman" w:hAnsi="Times New Roman" w:cs="Times New Roman"/>
        </w:rPr>
        <w:t>Nurodomi paskutinį kartą ataskaitiniais metais tikslinto savivaldybės biudžeto duomenys.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B5E68"/>
    <w:multiLevelType w:val="hybridMultilevel"/>
    <w:tmpl w:val="F678E9B8"/>
    <w:lvl w:ilvl="0" w:tplc="43FC7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1A6C"/>
    <w:multiLevelType w:val="hybridMultilevel"/>
    <w:tmpl w:val="C6F2D91A"/>
    <w:lvl w:ilvl="0" w:tplc="AE2A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B40BB"/>
    <w:multiLevelType w:val="hybridMultilevel"/>
    <w:tmpl w:val="B79A1762"/>
    <w:lvl w:ilvl="0" w:tplc="F55EA0A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3F0F"/>
    <w:multiLevelType w:val="hybridMultilevel"/>
    <w:tmpl w:val="1F845B24"/>
    <w:lvl w:ilvl="0" w:tplc="D408D27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7A"/>
    <w:rsid w:val="00007189"/>
    <w:rsid w:val="000340E3"/>
    <w:rsid w:val="00073916"/>
    <w:rsid w:val="00073A30"/>
    <w:rsid w:val="000909C9"/>
    <w:rsid w:val="000916A8"/>
    <w:rsid w:val="00096920"/>
    <w:rsid w:val="000A416A"/>
    <w:rsid w:val="00116C31"/>
    <w:rsid w:val="00130774"/>
    <w:rsid w:val="00150E14"/>
    <w:rsid w:val="00171B52"/>
    <w:rsid w:val="001819E1"/>
    <w:rsid w:val="001B78A8"/>
    <w:rsid w:val="001C6944"/>
    <w:rsid w:val="00210DCA"/>
    <w:rsid w:val="00224ACE"/>
    <w:rsid w:val="00231960"/>
    <w:rsid w:val="002546D6"/>
    <w:rsid w:val="00274BB8"/>
    <w:rsid w:val="002C389E"/>
    <w:rsid w:val="002D36C2"/>
    <w:rsid w:val="002E7A64"/>
    <w:rsid w:val="003000F0"/>
    <w:rsid w:val="00324F4D"/>
    <w:rsid w:val="00330718"/>
    <w:rsid w:val="003423A6"/>
    <w:rsid w:val="003863E0"/>
    <w:rsid w:val="003A50DE"/>
    <w:rsid w:val="003E2BAD"/>
    <w:rsid w:val="003E48AF"/>
    <w:rsid w:val="003E5320"/>
    <w:rsid w:val="003E5D8F"/>
    <w:rsid w:val="003F25FD"/>
    <w:rsid w:val="00410E9E"/>
    <w:rsid w:val="005039F0"/>
    <w:rsid w:val="00521B22"/>
    <w:rsid w:val="005323F5"/>
    <w:rsid w:val="00543981"/>
    <w:rsid w:val="00556457"/>
    <w:rsid w:val="0056002E"/>
    <w:rsid w:val="00591844"/>
    <w:rsid w:val="005D7DA1"/>
    <w:rsid w:val="005F35BA"/>
    <w:rsid w:val="006000F2"/>
    <w:rsid w:val="00653E34"/>
    <w:rsid w:val="00657B08"/>
    <w:rsid w:val="00661AAA"/>
    <w:rsid w:val="006C2B47"/>
    <w:rsid w:val="007102A5"/>
    <w:rsid w:val="00714B7C"/>
    <w:rsid w:val="00757A28"/>
    <w:rsid w:val="007B7624"/>
    <w:rsid w:val="007C432F"/>
    <w:rsid w:val="007D06AC"/>
    <w:rsid w:val="007D4467"/>
    <w:rsid w:val="007E7C87"/>
    <w:rsid w:val="007F436D"/>
    <w:rsid w:val="00861F73"/>
    <w:rsid w:val="00866303"/>
    <w:rsid w:val="008B6C6E"/>
    <w:rsid w:val="008E2150"/>
    <w:rsid w:val="008E711A"/>
    <w:rsid w:val="00911842"/>
    <w:rsid w:val="00920FD9"/>
    <w:rsid w:val="009A5497"/>
    <w:rsid w:val="009D6A9C"/>
    <w:rsid w:val="009E01AD"/>
    <w:rsid w:val="009E1B52"/>
    <w:rsid w:val="00A50DEE"/>
    <w:rsid w:val="00AA5325"/>
    <w:rsid w:val="00AB1DEE"/>
    <w:rsid w:val="00AE227F"/>
    <w:rsid w:val="00AF3DDF"/>
    <w:rsid w:val="00B20D7E"/>
    <w:rsid w:val="00B35A45"/>
    <w:rsid w:val="00B51BFE"/>
    <w:rsid w:val="00B75A80"/>
    <w:rsid w:val="00B80D7A"/>
    <w:rsid w:val="00B93ACB"/>
    <w:rsid w:val="00B93BAF"/>
    <w:rsid w:val="00BB149C"/>
    <w:rsid w:val="00BF6FA1"/>
    <w:rsid w:val="00C1475F"/>
    <w:rsid w:val="00C15F28"/>
    <w:rsid w:val="00C31F59"/>
    <w:rsid w:val="00C55D91"/>
    <w:rsid w:val="00C85F18"/>
    <w:rsid w:val="00C9037C"/>
    <w:rsid w:val="00CC2556"/>
    <w:rsid w:val="00CD2595"/>
    <w:rsid w:val="00CD2C17"/>
    <w:rsid w:val="00D1496A"/>
    <w:rsid w:val="00D34689"/>
    <w:rsid w:val="00D37091"/>
    <w:rsid w:val="00D43B49"/>
    <w:rsid w:val="00D456F8"/>
    <w:rsid w:val="00DA6F6D"/>
    <w:rsid w:val="00DD46FB"/>
    <w:rsid w:val="00E06C56"/>
    <w:rsid w:val="00E24ADB"/>
    <w:rsid w:val="00E52D4A"/>
    <w:rsid w:val="00E67DB9"/>
    <w:rsid w:val="00E729A0"/>
    <w:rsid w:val="00E87301"/>
    <w:rsid w:val="00EA34BA"/>
    <w:rsid w:val="00EA41D5"/>
    <w:rsid w:val="00EB0169"/>
    <w:rsid w:val="00EF7505"/>
    <w:rsid w:val="00F457B0"/>
    <w:rsid w:val="00F52FBB"/>
    <w:rsid w:val="00F6344A"/>
    <w:rsid w:val="00F9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4026"/>
  <w15:chartTrackingRefBased/>
  <w15:docId w15:val="{C0062DC8-5D2A-4D4B-AF90-E05D1DBF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16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130774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C85F18"/>
  </w:style>
  <w:style w:type="paragraph" w:styleId="Puslapioinaostekstas">
    <w:name w:val="footnote text"/>
    <w:basedOn w:val="prastasis"/>
    <w:link w:val="PuslapioinaostekstasDiagrama"/>
    <w:uiPriority w:val="99"/>
    <w:unhideWhenUsed/>
    <w:rsid w:val="00C85F18"/>
    <w:pPr>
      <w:spacing w:after="0" w:line="240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85F18"/>
    <w:rPr>
      <w:sz w:val="20"/>
      <w:szCs w:val="20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semiHidden/>
    <w:unhideWhenUsed/>
    <w:rsid w:val="00C85F18"/>
    <w:rPr>
      <w:rFonts w:ascii="Times New Roman" w:hAnsi="Times New Roman" w:cs="Times New Roman" w:hint="default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57A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57A2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7C4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57B8-16DE-4A43-8D74-531D3191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Butenienė</dc:creator>
  <cp:keywords/>
  <dc:description/>
  <cp:lastModifiedBy>Irena Stankeviciene</cp:lastModifiedBy>
  <cp:revision>8</cp:revision>
  <cp:lastPrinted>2024-12-31T06:24:00Z</cp:lastPrinted>
  <dcterms:created xsi:type="dcterms:W3CDTF">2025-10-06T10:58:00Z</dcterms:created>
  <dcterms:modified xsi:type="dcterms:W3CDTF">2025-11-25T14:46:00Z</dcterms:modified>
</cp:coreProperties>
</file>