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A4A65" w:rsidRDefault="00E76227">
      <w:pPr>
        <w:pStyle w:val="Tekstas"/>
        <w:ind w:left="0" w:firstLine="0"/>
        <w:jc w:val="center"/>
        <w:rPr>
          <w:rFonts w:ascii="Times New Roman" w:hAnsi="Times New Roman" w:cs="Times New Roman"/>
          <w:b/>
          <w:sz w:val="24"/>
          <w:szCs w:val="24"/>
        </w:rPr>
      </w:pPr>
      <w:r w:rsidRPr="00E76227">
        <w:rPr>
          <w:rFonts w:ascii="Times New Roman" w:hAnsi="Times New Roman" w:cs="Times New Roman"/>
          <w:b/>
          <w:sz w:val="24"/>
          <w:szCs w:val="24"/>
        </w:rPr>
        <w:t>DĖL GATVIŲ PAVADINIMŲ SUTEIKIMO IR KEITIMO</w:t>
      </w:r>
    </w:p>
    <w:p w:rsidR="000F01AC" w:rsidRDefault="000F01AC">
      <w:pPr>
        <w:pStyle w:val="Tekstas"/>
        <w:ind w:left="0" w:firstLine="0"/>
        <w:jc w:val="center"/>
        <w:rPr>
          <w:rFonts w:ascii="Times New Roman" w:hAnsi="Times New Roman" w:cs="Times New Roman"/>
          <w:sz w:val="24"/>
        </w:rPr>
      </w:pPr>
    </w:p>
    <w:p w:rsidR="00AD5ADC" w:rsidRDefault="00BB0EB9">
      <w:pPr>
        <w:pStyle w:val="Tekstas"/>
        <w:ind w:left="0" w:firstLine="0"/>
        <w:jc w:val="center"/>
      </w:pPr>
      <w:r w:rsidRPr="00BB0EB9">
        <w:rPr>
          <w:rFonts w:ascii="Times New Roman" w:hAnsi="Times New Roman" w:cs="Times New Roman"/>
          <w:sz w:val="24"/>
        </w:rPr>
        <w:t>202</w:t>
      </w:r>
      <w:r w:rsidR="00D15254">
        <w:rPr>
          <w:rFonts w:ascii="Times New Roman" w:hAnsi="Times New Roman" w:cs="Times New Roman"/>
          <w:sz w:val="24"/>
        </w:rPr>
        <w:t>5</w:t>
      </w:r>
      <w:r w:rsidRPr="00BB0EB9">
        <w:rPr>
          <w:rFonts w:ascii="Times New Roman" w:hAnsi="Times New Roman" w:cs="Times New Roman"/>
          <w:sz w:val="24"/>
        </w:rPr>
        <w:t xml:space="preserve"> m. </w:t>
      </w:r>
      <w:r w:rsidR="00E76227" w:rsidRPr="00E76227">
        <w:rPr>
          <w:rFonts w:ascii="Times New Roman" w:hAnsi="Times New Roman" w:cs="Times New Roman"/>
          <w:sz w:val="24"/>
        </w:rPr>
        <w:t xml:space="preserve">spalio 30 </w:t>
      </w:r>
      <w:r w:rsidR="00934136" w:rsidRPr="00934136">
        <w:rPr>
          <w:rFonts w:ascii="Times New Roman" w:hAnsi="Times New Roman" w:cs="Times New Roman"/>
          <w:sz w:val="24"/>
        </w:rPr>
        <w:t>d. Nr. T-</w:t>
      </w:r>
      <w:r w:rsidR="00E76227">
        <w:rPr>
          <w:rFonts w:ascii="Times New Roman" w:hAnsi="Times New Roman" w:cs="Times New Roman"/>
          <w:sz w:val="24"/>
        </w:rPr>
        <w:t>237</w:t>
      </w:r>
    </w:p>
    <w:p w:rsidR="00AD5ADC" w:rsidRDefault="00AD5ADC">
      <w:pPr>
        <w:pStyle w:val="Antrat2"/>
        <w:rPr>
          <w:szCs w:val="24"/>
        </w:rPr>
      </w:pPr>
      <w:r>
        <w:t>Panevėžys</w:t>
      </w:r>
    </w:p>
    <w:p w:rsidR="00AD5ADC" w:rsidRDefault="00AD5ADC">
      <w:pPr>
        <w:ind w:left="567"/>
        <w:jc w:val="both"/>
        <w:rPr>
          <w:sz w:val="24"/>
          <w:szCs w:val="24"/>
          <w:lang w:val="lt-LT"/>
        </w:rPr>
      </w:pPr>
    </w:p>
    <w:p w:rsidR="00714817" w:rsidRPr="00714817" w:rsidRDefault="00D15254" w:rsidP="00714817">
      <w:pPr>
        <w:tabs>
          <w:tab w:val="left" w:pos="1134"/>
        </w:tabs>
        <w:ind w:firstLine="720"/>
        <w:jc w:val="both"/>
        <w:rPr>
          <w:sz w:val="24"/>
          <w:lang w:val="lt-LT"/>
        </w:rPr>
      </w:pPr>
      <w:r w:rsidRPr="00D15254">
        <w:rPr>
          <w:sz w:val="24"/>
          <w:lang w:val="lt-LT"/>
        </w:rPr>
        <w:t xml:space="preserve">Vadovaudamasi Lietuvos Respublikos vietos savivaldos įstatymo 15 straipsnio 4 dalimi, Pavadinimų gatvėms, pastatams, statiniams ir kitiems objektams suteikimo, keitimo ir apskaitos tvarkos aprašu, patvirtintu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 ir atsižvelgdama į Pavadinimo gyvenamosios vietovės gatvei suteikimo, keitimo ar panaikinimo komisijos 2025 m. </w:t>
      </w:r>
      <w:r w:rsidR="00714817" w:rsidRPr="00714817">
        <w:rPr>
          <w:sz w:val="24"/>
          <w:lang w:val="lt-LT"/>
        </w:rPr>
        <w:t xml:space="preserve">spalio 14 d. posėdžio protokolą Nr. DK-105, Savivaldybės taryba n u s p r e n d ž i a: </w:t>
      </w:r>
    </w:p>
    <w:p w:rsidR="00714817" w:rsidRPr="00714817" w:rsidRDefault="00714817" w:rsidP="00714817">
      <w:pPr>
        <w:tabs>
          <w:tab w:val="left" w:pos="1134"/>
        </w:tabs>
        <w:ind w:firstLine="720"/>
        <w:jc w:val="both"/>
        <w:rPr>
          <w:sz w:val="24"/>
          <w:lang w:val="lt-LT"/>
        </w:rPr>
      </w:pPr>
      <w:r w:rsidRPr="00714817">
        <w:rPr>
          <w:sz w:val="24"/>
          <w:lang w:val="lt-LT"/>
        </w:rPr>
        <w:t>1. Suteikti:</w:t>
      </w:r>
    </w:p>
    <w:p w:rsidR="00714817" w:rsidRPr="00714817" w:rsidRDefault="00714817" w:rsidP="00714817">
      <w:pPr>
        <w:tabs>
          <w:tab w:val="left" w:pos="1134"/>
        </w:tabs>
        <w:ind w:firstLine="720"/>
        <w:jc w:val="both"/>
        <w:rPr>
          <w:sz w:val="24"/>
          <w:lang w:val="lt-LT"/>
        </w:rPr>
      </w:pPr>
      <w:r w:rsidRPr="00714817">
        <w:rPr>
          <w:sz w:val="24"/>
          <w:lang w:val="lt-LT"/>
        </w:rPr>
        <w:t>1.1. Gailių k., Karsakiškio sen., Panevėžio r., esamai gatvei pavadinimą – Gailių g. (1 priedas);</w:t>
      </w:r>
    </w:p>
    <w:p w:rsidR="00714817" w:rsidRPr="00714817" w:rsidRDefault="00714817" w:rsidP="00714817">
      <w:pPr>
        <w:tabs>
          <w:tab w:val="left" w:pos="1134"/>
        </w:tabs>
        <w:ind w:firstLine="720"/>
        <w:jc w:val="both"/>
        <w:rPr>
          <w:sz w:val="24"/>
          <w:lang w:val="lt-LT"/>
        </w:rPr>
      </w:pPr>
      <w:r w:rsidRPr="00714817">
        <w:rPr>
          <w:sz w:val="24"/>
          <w:lang w:val="lt-LT"/>
        </w:rPr>
        <w:t xml:space="preserve">1.2. </w:t>
      </w:r>
      <w:proofErr w:type="spellStart"/>
      <w:r w:rsidRPr="00714817">
        <w:rPr>
          <w:sz w:val="24"/>
          <w:lang w:val="lt-LT"/>
        </w:rPr>
        <w:t>Ibutonių</w:t>
      </w:r>
      <w:proofErr w:type="spellEnd"/>
      <w:r w:rsidRPr="00714817">
        <w:rPr>
          <w:sz w:val="24"/>
          <w:lang w:val="lt-LT"/>
        </w:rPr>
        <w:t xml:space="preserve"> k., Krekenavos sen., Panevėžio r., esamai gatvei pavadinimą – Naujamiesčio g. (2 priedas);</w:t>
      </w:r>
    </w:p>
    <w:p w:rsidR="00714817" w:rsidRPr="00714817" w:rsidRDefault="00714817" w:rsidP="00714817">
      <w:pPr>
        <w:tabs>
          <w:tab w:val="left" w:pos="1134"/>
        </w:tabs>
        <w:ind w:firstLine="720"/>
        <w:jc w:val="both"/>
        <w:rPr>
          <w:sz w:val="24"/>
          <w:lang w:val="lt-LT"/>
        </w:rPr>
      </w:pPr>
      <w:r w:rsidRPr="00714817">
        <w:rPr>
          <w:sz w:val="24"/>
          <w:lang w:val="lt-LT"/>
        </w:rPr>
        <w:t xml:space="preserve">1.3. </w:t>
      </w:r>
      <w:proofErr w:type="spellStart"/>
      <w:r w:rsidRPr="00714817">
        <w:rPr>
          <w:sz w:val="24"/>
          <w:lang w:val="lt-LT"/>
        </w:rPr>
        <w:t>Nakrošių</w:t>
      </w:r>
      <w:proofErr w:type="spellEnd"/>
      <w:r w:rsidRPr="00714817">
        <w:rPr>
          <w:sz w:val="24"/>
          <w:lang w:val="lt-LT"/>
        </w:rPr>
        <w:t xml:space="preserve"> k., </w:t>
      </w:r>
      <w:proofErr w:type="spellStart"/>
      <w:r w:rsidRPr="00714817">
        <w:rPr>
          <w:sz w:val="24"/>
          <w:lang w:val="lt-LT"/>
        </w:rPr>
        <w:t>Velžio</w:t>
      </w:r>
      <w:proofErr w:type="spellEnd"/>
      <w:r w:rsidRPr="00714817">
        <w:rPr>
          <w:sz w:val="24"/>
          <w:lang w:val="lt-LT"/>
        </w:rPr>
        <w:t xml:space="preserve"> sen., Panevėžio r., esamoms gatvėms pavadinimus –                               Uoksų ir </w:t>
      </w:r>
      <w:proofErr w:type="spellStart"/>
      <w:r w:rsidRPr="00714817">
        <w:rPr>
          <w:sz w:val="24"/>
          <w:lang w:val="lt-LT"/>
        </w:rPr>
        <w:t>Nakrošių</w:t>
      </w:r>
      <w:proofErr w:type="spellEnd"/>
      <w:r w:rsidRPr="00714817">
        <w:rPr>
          <w:sz w:val="24"/>
          <w:lang w:val="lt-LT"/>
        </w:rPr>
        <w:t xml:space="preserve"> (3 priedas);</w:t>
      </w:r>
    </w:p>
    <w:p w:rsidR="00714817" w:rsidRPr="00714817" w:rsidRDefault="00714817" w:rsidP="00714817">
      <w:pPr>
        <w:tabs>
          <w:tab w:val="left" w:pos="1134"/>
        </w:tabs>
        <w:ind w:firstLine="720"/>
        <w:jc w:val="both"/>
        <w:rPr>
          <w:sz w:val="24"/>
          <w:lang w:val="lt-LT"/>
        </w:rPr>
      </w:pPr>
      <w:r w:rsidRPr="00714817">
        <w:rPr>
          <w:sz w:val="24"/>
          <w:lang w:val="lt-LT"/>
        </w:rPr>
        <w:t xml:space="preserve">1.4. </w:t>
      </w:r>
      <w:proofErr w:type="spellStart"/>
      <w:r w:rsidRPr="00714817">
        <w:rPr>
          <w:sz w:val="24"/>
          <w:lang w:val="lt-LT"/>
        </w:rPr>
        <w:t>Naujikų</w:t>
      </w:r>
      <w:proofErr w:type="spellEnd"/>
      <w:r w:rsidRPr="00714817">
        <w:rPr>
          <w:sz w:val="24"/>
          <w:lang w:val="lt-LT"/>
        </w:rPr>
        <w:t xml:space="preserve"> k., Karsakiškio sen., Panevėžio r., esamai gatvei pavadinimą – Šaltinio g.                 (6 priedas);</w:t>
      </w:r>
    </w:p>
    <w:p w:rsidR="00714817" w:rsidRPr="00714817" w:rsidRDefault="00714817" w:rsidP="00714817">
      <w:pPr>
        <w:tabs>
          <w:tab w:val="left" w:pos="1134"/>
        </w:tabs>
        <w:ind w:firstLine="720"/>
        <w:jc w:val="both"/>
        <w:rPr>
          <w:sz w:val="24"/>
          <w:lang w:val="lt-LT"/>
        </w:rPr>
      </w:pPr>
      <w:r w:rsidRPr="00714817">
        <w:rPr>
          <w:sz w:val="24"/>
          <w:lang w:val="lt-LT"/>
        </w:rPr>
        <w:t xml:space="preserve">1.5. </w:t>
      </w:r>
      <w:proofErr w:type="spellStart"/>
      <w:r w:rsidRPr="00714817">
        <w:rPr>
          <w:sz w:val="24"/>
          <w:lang w:val="lt-LT"/>
        </w:rPr>
        <w:t>Algirdiškio</w:t>
      </w:r>
      <w:proofErr w:type="spellEnd"/>
      <w:r w:rsidRPr="00714817">
        <w:rPr>
          <w:sz w:val="24"/>
          <w:lang w:val="lt-LT"/>
        </w:rPr>
        <w:t xml:space="preserve"> k., Naujamiesčio sen., Panevėžio r., esamai gatvei pavadinimą – Stoties g.                 (7 priedas);</w:t>
      </w:r>
    </w:p>
    <w:p w:rsidR="00714817" w:rsidRPr="00714817" w:rsidRDefault="00714817" w:rsidP="00714817">
      <w:pPr>
        <w:tabs>
          <w:tab w:val="left" w:pos="1134"/>
        </w:tabs>
        <w:ind w:firstLine="720"/>
        <w:jc w:val="both"/>
        <w:rPr>
          <w:sz w:val="24"/>
          <w:lang w:val="lt-LT"/>
        </w:rPr>
      </w:pPr>
      <w:r w:rsidRPr="00714817">
        <w:rPr>
          <w:sz w:val="24"/>
          <w:lang w:val="lt-LT"/>
        </w:rPr>
        <w:t xml:space="preserve">1.6. Vyčių k., </w:t>
      </w:r>
      <w:proofErr w:type="spellStart"/>
      <w:r w:rsidRPr="00714817">
        <w:rPr>
          <w:sz w:val="24"/>
          <w:lang w:val="lt-LT"/>
        </w:rPr>
        <w:t>Velžio</w:t>
      </w:r>
      <w:proofErr w:type="spellEnd"/>
      <w:r w:rsidRPr="00714817">
        <w:rPr>
          <w:sz w:val="24"/>
          <w:lang w:val="lt-LT"/>
        </w:rPr>
        <w:t xml:space="preserve"> sen., Panevėžio r., projektuojamoms gatvėms pavadinimus – Viksvų aklg., Smilgų, Dobilų ir Nendrių g. (8 priedas).</w:t>
      </w:r>
    </w:p>
    <w:p w:rsidR="00714817" w:rsidRPr="00714817" w:rsidRDefault="00714817" w:rsidP="00714817">
      <w:pPr>
        <w:tabs>
          <w:tab w:val="left" w:pos="1134"/>
        </w:tabs>
        <w:ind w:firstLine="720"/>
        <w:jc w:val="both"/>
        <w:rPr>
          <w:sz w:val="24"/>
          <w:lang w:val="lt-LT"/>
        </w:rPr>
      </w:pPr>
      <w:r w:rsidRPr="00714817">
        <w:rPr>
          <w:sz w:val="24"/>
          <w:lang w:val="lt-LT"/>
        </w:rPr>
        <w:t>2. Pakeisti:</w:t>
      </w:r>
    </w:p>
    <w:p w:rsidR="00714817" w:rsidRPr="00714817" w:rsidRDefault="00714817" w:rsidP="00714817">
      <w:pPr>
        <w:tabs>
          <w:tab w:val="left" w:pos="1134"/>
        </w:tabs>
        <w:ind w:firstLine="720"/>
        <w:jc w:val="both"/>
        <w:rPr>
          <w:sz w:val="24"/>
          <w:lang w:val="lt-LT"/>
        </w:rPr>
      </w:pPr>
      <w:r w:rsidRPr="00714817">
        <w:rPr>
          <w:sz w:val="24"/>
          <w:lang w:val="lt-LT"/>
        </w:rPr>
        <w:t>2.1. Piniavos k., Panevėžio sen., Panevėžio r., Smėlynės gatvės geografines charakteristikas pagal pateiktą schemą (4 priedas);</w:t>
      </w:r>
    </w:p>
    <w:p w:rsidR="00714817" w:rsidRDefault="00714817" w:rsidP="00714817">
      <w:pPr>
        <w:tabs>
          <w:tab w:val="left" w:pos="1134"/>
        </w:tabs>
        <w:ind w:firstLine="720"/>
        <w:jc w:val="both"/>
        <w:rPr>
          <w:sz w:val="24"/>
          <w:lang w:val="lt-LT"/>
        </w:rPr>
      </w:pPr>
      <w:r w:rsidRPr="00714817">
        <w:rPr>
          <w:sz w:val="24"/>
          <w:lang w:val="lt-LT"/>
        </w:rPr>
        <w:t xml:space="preserve">2.2. </w:t>
      </w:r>
      <w:proofErr w:type="spellStart"/>
      <w:r w:rsidRPr="00714817">
        <w:rPr>
          <w:sz w:val="24"/>
          <w:lang w:val="lt-LT"/>
        </w:rPr>
        <w:t>Barklainių</w:t>
      </w:r>
      <w:proofErr w:type="spellEnd"/>
      <w:r w:rsidRPr="00714817">
        <w:rPr>
          <w:sz w:val="24"/>
          <w:lang w:val="lt-LT"/>
        </w:rPr>
        <w:t xml:space="preserve"> I k., Ramygalos sen., Panevėžio r., Eglių gatvės geografines charakteristikas pagal pateiktą schemą (5 priedas).</w:t>
      </w:r>
    </w:p>
    <w:p w:rsidR="00C515ED" w:rsidRDefault="00A027E1" w:rsidP="00714817">
      <w:pPr>
        <w:tabs>
          <w:tab w:val="left" w:pos="1134"/>
        </w:tabs>
        <w:ind w:firstLine="720"/>
        <w:jc w:val="both"/>
        <w:rPr>
          <w:sz w:val="24"/>
          <w:lang w:val="lt-LT"/>
        </w:rPr>
      </w:pPr>
      <w:r w:rsidRPr="00A027E1">
        <w:rPr>
          <w:sz w:val="24"/>
          <w:lang w:val="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564AEE" w:rsidRDefault="00564AEE" w:rsidP="004B6147">
      <w:pPr>
        <w:tabs>
          <w:tab w:val="left" w:pos="1134"/>
        </w:tabs>
        <w:ind w:firstLine="720"/>
        <w:jc w:val="both"/>
        <w:rPr>
          <w:sz w:val="24"/>
          <w:lang w:val="lt-LT"/>
        </w:rPr>
      </w:pPr>
    </w:p>
    <w:p w:rsidR="00AF072E" w:rsidRDefault="00AF072E" w:rsidP="004B6147">
      <w:pPr>
        <w:tabs>
          <w:tab w:val="left" w:pos="1134"/>
        </w:tabs>
        <w:ind w:firstLine="720"/>
        <w:jc w:val="both"/>
        <w:rPr>
          <w:sz w:val="24"/>
          <w:lang w:val="lt-LT"/>
        </w:rPr>
      </w:pPr>
    </w:p>
    <w:p w:rsidR="00C515ED" w:rsidRDefault="00D218C4" w:rsidP="003B3AB6">
      <w:pPr>
        <w:tabs>
          <w:tab w:val="left" w:pos="1134"/>
        </w:tabs>
        <w:jc w:val="both"/>
        <w:rPr>
          <w:sz w:val="24"/>
          <w:lang w:val="lt-LT"/>
        </w:rPr>
      </w:pPr>
      <w:r w:rsidRPr="00D218C4">
        <w:rPr>
          <w:sz w:val="24"/>
          <w:lang w:val="lt-LT"/>
        </w:rPr>
        <w:t>Savivaldybės meras</w:t>
      </w:r>
      <w:r w:rsidRPr="00D218C4">
        <w:rPr>
          <w:sz w:val="24"/>
          <w:lang w:val="lt-LT"/>
        </w:rPr>
        <w:tab/>
      </w:r>
      <w:r w:rsidRPr="00D218C4">
        <w:rPr>
          <w:sz w:val="24"/>
          <w:lang w:val="lt-LT"/>
        </w:rPr>
        <w:tab/>
      </w:r>
      <w:r w:rsidRPr="00D218C4">
        <w:rPr>
          <w:sz w:val="24"/>
          <w:lang w:val="lt-LT"/>
        </w:rPr>
        <w:tab/>
      </w:r>
      <w:r w:rsidRPr="00D218C4">
        <w:rPr>
          <w:sz w:val="24"/>
          <w:lang w:val="lt-LT"/>
        </w:rPr>
        <w:tab/>
      </w:r>
      <w:r w:rsidRPr="00D218C4">
        <w:rPr>
          <w:sz w:val="24"/>
          <w:lang w:val="lt-LT"/>
        </w:rPr>
        <w:tab/>
        <w:t xml:space="preserve">            </w:t>
      </w:r>
      <w:r w:rsidRPr="00D218C4">
        <w:rPr>
          <w:sz w:val="24"/>
          <w:lang w:val="lt-LT"/>
        </w:rPr>
        <w:tab/>
        <w:t xml:space="preserve">                            </w:t>
      </w:r>
      <w:r w:rsidR="0067602E">
        <w:rPr>
          <w:sz w:val="24"/>
          <w:lang w:val="lt-LT"/>
        </w:rPr>
        <w:t>Antanas Pocius</w:t>
      </w:r>
    </w:p>
    <w:p w:rsidR="00C515ED" w:rsidRDefault="00C515ED" w:rsidP="004B6147">
      <w:pPr>
        <w:tabs>
          <w:tab w:val="left" w:pos="1134"/>
        </w:tabs>
        <w:ind w:firstLine="720"/>
        <w:jc w:val="both"/>
        <w:rPr>
          <w:sz w:val="24"/>
          <w:lang w:val="lt-LT"/>
        </w:rPr>
      </w:pPr>
    </w:p>
    <w:p w:rsidR="00C515ED" w:rsidRDefault="00C515ED" w:rsidP="004B6147">
      <w:pPr>
        <w:tabs>
          <w:tab w:val="left" w:pos="1134"/>
        </w:tabs>
        <w:ind w:firstLine="720"/>
        <w:jc w:val="both"/>
        <w:rPr>
          <w:sz w:val="24"/>
          <w:lang w:val="lt-LT"/>
        </w:rPr>
      </w:pPr>
    </w:p>
    <w:p w:rsidR="008E085A" w:rsidRDefault="008E085A">
      <w:pPr>
        <w:rPr>
          <w:sz w:val="12"/>
          <w:szCs w:val="12"/>
          <w:lang w:val="lt-LT"/>
        </w:rPr>
      </w:pPr>
      <w:bookmarkStart w:id="0" w:name="_GoBack"/>
      <w:bookmarkEnd w:id="0"/>
    </w:p>
    <w:p w:rsidR="008E085A" w:rsidRDefault="008E085A">
      <w:pPr>
        <w:rPr>
          <w:sz w:val="12"/>
          <w:szCs w:val="12"/>
          <w:lang w:val="lt-LT"/>
        </w:rPr>
      </w:pPr>
    </w:p>
    <w:p w:rsidR="008E085A" w:rsidRDefault="008E085A">
      <w:pPr>
        <w:rPr>
          <w:sz w:val="12"/>
          <w:szCs w:val="12"/>
          <w:lang w:val="lt-LT"/>
        </w:rPr>
      </w:pPr>
    </w:p>
    <w:p w:rsidR="008E085A" w:rsidRDefault="008E085A">
      <w:pPr>
        <w:rPr>
          <w:sz w:val="12"/>
          <w:szCs w:val="12"/>
          <w:lang w:val="lt-LT"/>
        </w:rPr>
      </w:pPr>
    </w:p>
    <w:p w:rsidR="008E085A" w:rsidRDefault="008E085A">
      <w:pPr>
        <w:rPr>
          <w:sz w:val="12"/>
          <w:szCs w:val="12"/>
          <w:lang w:val="lt-LT"/>
        </w:rPr>
      </w:pPr>
    </w:p>
    <w:p w:rsidR="00AD5ADC" w:rsidRDefault="00AD5ADC">
      <w:pPr>
        <w:rPr>
          <w:sz w:val="12"/>
          <w:szCs w:val="12"/>
          <w:lang w:val="lt-LT"/>
        </w:rPr>
      </w:pPr>
    </w:p>
    <w:p w:rsidR="00AD5ADC" w:rsidRDefault="00AD5ADC">
      <w:pPr>
        <w:rPr>
          <w:lang w:val="lt-LT"/>
        </w:rPr>
        <w:sectPr w:rsidR="00AD5ADC">
          <w:headerReference w:type="first" r:id="rId7"/>
          <w:pgSz w:w="11906" w:h="16820"/>
          <w:pgMar w:top="2268" w:right="567" w:bottom="785" w:left="1559" w:header="720" w:footer="567" w:gutter="0"/>
          <w:cols w:space="1296"/>
          <w:titlePg/>
          <w:docGrid w:linePitch="360"/>
        </w:sectPr>
      </w:pPr>
    </w:p>
    <w:p w:rsidR="00AD5ADC" w:rsidRDefault="00AD5ADC" w:rsidP="0081037C">
      <w:pPr>
        <w:ind w:firstLine="720"/>
        <w:jc w:val="both"/>
        <w:rPr>
          <w:sz w:val="24"/>
          <w:lang w:val="lt-LT"/>
        </w:rPr>
      </w:pPr>
    </w:p>
    <w:sectPr w:rsidR="00AD5ADC">
      <w:headerReference w:type="even" r:id="rId8"/>
      <w:headerReference w:type="default" r:id="rId9"/>
      <w:headerReference w:type="first" r:id="rId10"/>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184" w:rsidRDefault="00D34184">
      <w:r>
        <w:separator/>
      </w:r>
    </w:p>
  </w:endnote>
  <w:endnote w:type="continuationSeparator" w:id="0">
    <w:p w:rsidR="00D34184" w:rsidRDefault="00D3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Gentium Basic"/>
    <w:panose1 w:val="02040503050203030202"/>
    <w:charset w:val="01"/>
    <w:family w:val="roman"/>
    <w:notTrueType/>
    <w:pitch w:val="variable"/>
    <w:sig w:usb0="00002000" w:usb1="00000000" w:usb2="00000000" w:usb3="00000000" w:csb0="0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184" w:rsidRDefault="00D34184">
      <w:r>
        <w:separator/>
      </w:r>
    </w:p>
  </w:footnote>
  <w:footnote w:type="continuationSeparator" w:id="0">
    <w:p w:rsidR="00D34184" w:rsidRDefault="00D34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5ADC" w:rsidRDefault="00856A1A">
                          <w:pPr>
                            <w:pStyle w:val="Antrats"/>
                          </w:pPr>
                          <w:r>
                            <w:rPr>
                              <w:noProof/>
                              <w:lang w:eastAsia="lt-LT"/>
                            </w:rPr>
                            <w:drawing>
                              <wp:inline distT="0" distB="0" distL="0" distR="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AD5ADC" w:rsidRDefault="00AD5ADC">
                          <w:pPr>
                            <w:pStyle w:val="Antrats"/>
                          </w:pPr>
                        </w:p>
                        <w:p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" stroked="f">
              <v:fill opacity="0"/>
              <v:textbox inset="0,0,0,0">
                <w:txbxContent>
                  <w:p w:rsidR="00AD5ADC" w:rsidRDefault="00856A1A">
                    <w:pPr>
                      <w:pStyle w:val="Antrats"/>
                    </w:pPr>
                    <w:r>
                      <w:rPr>
                        <w:noProof/>
                        <w:lang w:eastAsia="lt-LT"/>
                      </w:rPr>
                      <w:drawing>
                        <wp:inline distT="0" distB="0" distL="0" distR="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AD5ADC" w:rsidRDefault="00AD5ADC">
                    <w:pPr>
                      <w:pStyle w:val="Antrats"/>
                    </w:pPr>
                  </w:p>
                  <w:p w:rsidR="00AD5ADC" w:rsidRDefault="00AD5ADC"/>
                </w:txbxContent>
              </v:textbox>
              <w10:wrap type="square" side="largest" anchorx="page"/>
            </v:shape>
          </w:pict>
        </mc:Fallback>
      </mc:AlternateContent>
    </w:r>
  </w:p>
  <w:p w:rsidR="00AD5ADC" w:rsidRDefault="00AD5ADC">
    <w:pPr>
      <w:pStyle w:val="Antrats"/>
      <w:jc w:val="center"/>
    </w:pPr>
  </w:p>
  <w:p w:rsidR="00AD5ADC" w:rsidRDefault="00AD5ADC">
    <w:pPr>
      <w:pStyle w:val="Antrats"/>
      <w:jc w:val="center"/>
    </w:pPr>
  </w:p>
  <w:p w:rsidR="00AD5ADC" w:rsidRDefault="00AD5ADC">
    <w:pPr>
      <w:pStyle w:val="Antrats"/>
      <w:jc w:val="center"/>
    </w:pPr>
  </w:p>
  <w:p w:rsidR="00AD5ADC" w:rsidRDefault="00AD5ADC">
    <w:pPr>
      <w:pStyle w:val="Antrats"/>
      <w:jc w:val="center"/>
    </w:pPr>
  </w:p>
  <w:p w:rsidR="00AD5ADC" w:rsidRDefault="002C4E66">
    <w:pPr>
      <w:pStyle w:val="Antrats"/>
      <w:jc w:val="right"/>
      <w:rPr>
        <w:b/>
        <w:bCs/>
        <w:sz w:val="24"/>
        <w:szCs w:val="24"/>
      </w:rPr>
    </w:pPr>
    <w:r>
      <w:rPr>
        <w:b/>
        <w:bCs/>
        <w:sz w:val="24"/>
        <w:szCs w:val="24"/>
      </w:rPr>
      <w:t xml:space="preserve">                                      </w:t>
    </w:r>
    <w:r>
      <w:rPr>
        <w:b/>
        <w:bCs/>
        <w:sz w:val="24"/>
        <w:szCs w:val="24"/>
      </w:rPr>
      <w:tab/>
    </w:r>
    <w:r>
      <w:rPr>
        <w:b/>
        <w:bCs/>
        <w:sz w:val="24"/>
        <w:szCs w:val="24"/>
      </w:rPr>
      <w:tab/>
    </w:r>
  </w:p>
  <w:p w:rsidR="00AD5ADC" w:rsidRDefault="00AD5ADC">
    <w:pPr>
      <w:pStyle w:val="Antrats"/>
      <w:jc w:val="right"/>
      <w:rPr>
        <w:b/>
        <w:bCs/>
        <w:sz w:val="24"/>
        <w:szCs w:val="24"/>
      </w:rPr>
    </w:pPr>
  </w:p>
  <w:p w:rsidR="00AD5ADC" w:rsidRDefault="00AD5ADC">
    <w:pPr>
      <w:pStyle w:val="Antrats"/>
      <w:jc w:val="center"/>
      <w:rPr>
        <w:b/>
        <w:caps/>
      </w:rPr>
    </w:pPr>
    <w:r>
      <w:rPr>
        <w:b/>
        <w:caps/>
        <w:sz w:val="28"/>
      </w:rPr>
      <w:t>panevėžio rajono savivaldybės taryba</w:t>
    </w:r>
  </w:p>
  <w:p w:rsidR="00AD5ADC" w:rsidRDefault="00AD5ADC">
    <w:pPr>
      <w:pStyle w:val="Antrats"/>
      <w:jc w:val="center"/>
      <w:rPr>
        <w:b/>
        <w:caps/>
      </w:rPr>
    </w:pPr>
  </w:p>
  <w:p w:rsidR="00AD5ADC" w:rsidRDefault="00AD5ADC">
    <w:pPr>
      <w:pStyle w:val="Antrats"/>
      <w:jc w:val="center"/>
    </w:pPr>
    <w:r>
      <w:rPr>
        <w:b/>
        <w:caps/>
        <w:sz w:val="28"/>
        <w:szCs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DC" w:rsidRDefault="00AD5A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DC" w:rsidRDefault="00AD5AD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DC" w:rsidRDefault="00AD5ADC">
    <w:pPr>
      <w:pStyle w:val="Antrats"/>
      <w:jc w:val="center"/>
    </w:pPr>
  </w:p>
  <w:p w:rsidR="00AD5ADC" w:rsidRPr="00BB0BFF" w:rsidRDefault="00AD5ADC">
    <w:pPr>
      <w:pStyle w:val="Antrats"/>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4"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630E"/>
    <w:rsid w:val="00014FA9"/>
    <w:rsid w:val="00026A5E"/>
    <w:rsid w:val="00027AE8"/>
    <w:rsid w:val="00047CF7"/>
    <w:rsid w:val="0005740F"/>
    <w:rsid w:val="00060810"/>
    <w:rsid w:val="00061128"/>
    <w:rsid w:val="0007269F"/>
    <w:rsid w:val="00092D45"/>
    <w:rsid w:val="000C1EFE"/>
    <w:rsid w:val="000C227F"/>
    <w:rsid w:val="000D029C"/>
    <w:rsid w:val="000D5E27"/>
    <w:rsid w:val="000D78E5"/>
    <w:rsid w:val="000E03FA"/>
    <w:rsid w:val="000E17FC"/>
    <w:rsid w:val="000F01AC"/>
    <w:rsid w:val="000F4308"/>
    <w:rsid w:val="00135E2E"/>
    <w:rsid w:val="00144654"/>
    <w:rsid w:val="00162EBD"/>
    <w:rsid w:val="00197112"/>
    <w:rsid w:val="001B68D9"/>
    <w:rsid w:val="001B6DCC"/>
    <w:rsid w:val="001C4BFC"/>
    <w:rsid w:val="001D3800"/>
    <w:rsid w:val="001D415E"/>
    <w:rsid w:val="001E6327"/>
    <w:rsid w:val="001E7D6E"/>
    <w:rsid w:val="00206718"/>
    <w:rsid w:val="00216062"/>
    <w:rsid w:val="00227DD1"/>
    <w:rsid w:val="00235C2D"/>
    <w:rsid w:val="00257531"/>
    <w:rsid w:val="00280A05"/>
    <w:rsid w:val="00291ED4"/>
    <w:rsid w:val="00294498"/>
    <w:rsid w:val="002968B6"/>
    <w:rsid w:val="002C4E66"/>
    <w:rsid w:val="00311E9F"/>
    <w:rsid w:val="003127E8"/>
    <w:rsid w:val="00333CFA"/>
    <w:rsid w:val="00344B10"/>
    <w:rsid w:val="00350164"/>
    <w:rsid w:val="0038243F"/>
    <w:rsid w:val="003927EB"/>
    <w:rsid w:val="003B3AB6"/>
    <w:rsid w:val="003C0F17"/>
    <w:rsid w:val="003C63E8"/>
    <w:rsid w:val="003D5A6F"/>
    <w:rsid w:val="003E0302"/>
    <w:rsid w:val="003F157A"/>
    <w:rsid w:val="00400785"/>
    <w:rsid w:val="00427203"/>
    <w:rsid w:val="00441418"/>
    <w:rsid w:val="0045249F"/>
    <w:rsid w:val="00471323"/>
    <w:rsid w:val="0049031F"/>
    <w:rsid w:val="0049193C"/>
    <w:rsid w:val="00491F77"/>
    <w:rsid w:val="004A4A65"/>
    <w:rsid w:val="004B1003"/>
    <w:rsid w:val="004B6147"/>
    <w:rsid w:val="004C09F8"/>
    <w:rsid w:val="004D0C24"/>
    <w:rsid w:val="004D4320"/>
    <w:rsid w:val="00531BED"/>
    <w:rsid w:val="00544B45"/>
    <w:rsid w:val="00552792"/>
    <w:rsid w:val="0056294C"/>
    <w:rsid w:val="00562B4A"/>
    <w:rsid w:val="00564AEE"/>
    <w:rsid w:val="00572A18"/>
    <w:rsid w:val="00584576"/>
    <w:rsid w:val="00594A5B"/>
    <w:rsid w:val="005A542C"/>
    <w:rsid w:val="005D1C7C"/>
    <w:rsid w:val="005E2FD4"/>
    <w:rsid w:val="005E7B44"/>
    <w:rsid w:val="00602CF2"/>
    <w:rsid w:val="00605FB1"/>
    <w:rsid w:val="006108E9"/>
    <w:rsid w:val="00613F4C"/>
    <w:rsid w:val="00643313"/>
    <w:rsid w:val="00647B34"/>
    <w:rsid w:val="0067602E"/>
    <w:rsid w:val="006A0D1C"/>
    <w:rsid w:val="006A3D41"/>
    <w:rsid w:val="006E1476"/>
    <w:rsid w:val="00701ADD"/>
    <w:rsid w:val="0070333C"/>
    <w:rsid w:val="00705D04"/>
    <w:rsid w:val="00714817"/>
    <w:rsid w:val="00715DA0"/>
    <w:rsid w:val="00724CFA"/>
    <w:rsid w:val="0073228C"/>
    <w:rsid w:val="00741089"/>
    <w:rsid w:val="00744764"/>
    <w:rsid w:val="00762450"/>
    <w:rsid w:val="0076710D"/>
    <w:rsid w:val="007B3017"/>
    <w:rsid w:val="007F2EA2"/>
    <w:rsid w:val="007F6837"/>
    <w:rsid w:val="00807C7E"/>
    <w:rsid w:val="0081037C"/>
    <w:rsid w:val="00840EE9"/>
    <w:rsid w:val="00844419"/>
    <w:rsid w:val="00853666"/>
    <w:rsid w:val="00856A1A"/>
    <w:rsid w:val="008651BA"/>
    <w:rsid w:val="00896320"/>
    <w:rsid w:val="008A0793"/>
    <w:rsid w:val="008A6FB2"/>
    <w:rsid w:val="008A7DE2"/>
    <w:rsid w:val="008D7DC0"/>
    <w:rsid w:val="008E085A"/>
    <w:rsid w:val="008E454C"/>
    <w:rsid w:val="008E65C5"/>
    <w:rsid w:val="00934136"/>
    <w:rsid w:val="00957BBC"/>
    <w:rsid w:val="009620F8"/>
    <w:rsid w:val="00973268"/>
    <w:rsid w:val="00973409"/>
    <w:rsid w:val="0097740D"/>
    <w:rsid w:val="00983F9E"/>
    <w:rsid w:val="00984EF0"/>
    <w:rsid w:val="00994680"/>
    <w:rsid w:val="00994D80"/>
    <w:rsid w:val="009A45D4"/>
    <w:rsid w:val="009B3A36"/>
    <w:rsid w:val="009C7F70"/>
    <w:rsid w:val="009D039A"/>
    <w:rsid w:val="009D3E14"/>
    <w:rsid w:val="009E10EF"/>
    <w:rsid w:val="009E267B"/>
    <w:rsid w:val="009F3916"/>
    <w:rsid w:val="009F4491"/>
    <w:rsid w:val="009F48F5"/>
    <w:rsid w:val="00A027E1"/>
    <w:rsid w:val="00A22C18"/>
    <w:rsid w:val="00A240DE"/>
    <w:rsid w:val="00A453D8"/>
    <w:rsid w:val="00A53E04"/>
    <w:rsid w:val="00A56619"/>
    <w:rsid w:val="00A6469F"/>
    <w:rsid w:val="00A722ED"/>
    <w:rsid w:val="00A75D51"/>
    <w:rsid w:val="00A90BF2"/>
    <w:rsid w:val="00AC186E"/>
    <w:rsid w:val="00AD5ADC"/>
    <w:rsid w:val="00AE5E66"/>
    <w:rsid w:val="00AF072E"/>
    <w:rsid w:val="00AF64CD"/>
    <w:rsid w:val="00B137C7"/>
    <w:rsid w:val="00B31CDD"/>
    <w:rsid w:val="00BB0BFF"/>
    <w:rsid w:val="00BB0EB9"/>
    <w:rsid w:val="00BB1A48"/>
    <w:rsid w:val="00BB3B42"/>
    <w:rsid w:val="00BF4824"/>
    <w:rsid w:val="00C146C4"/>
    <w:rsid w:val="00C25B99"/>
    <w:rsid w:val="00C34B9A"/>
    <w:rsid w:val="00C36235"/>
    <w:rsid w:val="00C41265"/>
    <w:rsid w:val="00C515ED"/>
    <w:rsid w:val="00C627C2"/>
    <w:rsid w:val="00C7444B"/>
    <w:rsid w:val="00C871BB"/>
    <w:rsid w:val="00C950B1"/>
    <w:rsid w:val="00C97E81"/>
    <w:rsid w:val="00CA3D7A"/>
    <w:rsid w:val="00CA3F8D"/>
    <w:rsid w:val="00CA4383"/>
    <w:rsid w:val="00CC68D1"/>
    <w:rsid w:val="00CF544A"/>
    <w:rsid w:val="00D002F9"/>
    <w:rsid w:val="00D076A8"/>
    <w:rsid w:val="00D15254"/>
    <w:rsid w:val="00D2143F"/>
    <w:rsid w:val="00D218C4"/>
    <w:rsid w:val="00D21E21"/>
    <w:rsid w:val="00D2293F"/>
    <w:rsid w:val="00D27023"/>
    <w:rsid w:val="00D34184"/>
    <w:rsid w:val="00D53960"/>
    <w:rsid w:val="00D53A8E"/>
    <w:rsid w:val="00D61175"/>
    <w:rsid w:val="00D7072D"/>
    <w:rsid w:val="00DB2B30"/>
    <w:rsid w:val="00DC28D1"/>
    <w:rsid w:val="00DC4B79"/>
    <w:rsid w:val="00DE6A4E"/>
    <w:rsid w:val="00DF0325"/>
    <w:rsid w:val="00DF5132"/>
    <w:rsid w:val="00E057D3"/>
    <w:rsid w:val="00E06385"/>
    <w:rsid w:val="00E36146"/>
    <w:rsid w:val="00E76227"/>
    <w:rsid w:val="00E87F36"/>
    <w:rsid w:val="00E97844"/>
    <w:rsid w:val="00E97A04"/>
    <w:rsid w:val="00EA5B23"/>
    <w:rsid w:val="00EA6A56"/>
    <w:rsid w:val="00EB23A9"/>
    <w:rsid w:val="00ED1604"/>
    <w:rsid w:val="00EF11D4"/>
    <w:rsid w:val="00F12EF7"/>
    <w:rsid w:val="00F22B92"/>
    <w:rsid w:val="00F67151"/>
    <w:rsid w:val="00FB0DB7"/>
    <w:rsid w:val="00FB3D48"/>
    <w:rsid w:val="00FE3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1585</Words>
  <Characters>905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Rita Rapkeviciene</cp:lastModifiedBy>
  <cp:revision>4</cp:revision>
  <cp:lastPrinted>2025-04-28T10:47:00Z</cp:lastPrinted>
  <dcterms:created xsi:type="dcterms:W3CDTF">2025-10-30T06:28:00Z</dcterms:created>
  <dcterms:modified xsi:type="dcterms:W3CDTF">2025-10-30T06:30:00Z</dcterms:modified>
</cp:coreProperties>
</file>