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377AB" w14:textId="77777777" w:rsidR="00056C8F" w:rsidRDefault="00056C8F" w:rsidP="00C46054">
      <w:pPr>
        <w:pStyle w:val="centrboldm"/>
        <w:spacing w:before="0" w:beforeAutospacing="0" w:after="0" w:afterAutospacing="0"/>
        <w:ind w:right="-539"/>
        <w:jc w:val="center"/>
        <w:rPr>
          <w:b/>
          <w:sz w:val="28"/>
          <w:szCs w:val="28"/>
        </w:rPr>
      </w:pPr>
    </w:p>
    <w:p w14:paraId="4812BDF4"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120E0386" w14:textId="77777777" w:rsidR="00786E4F" w:rsidRDefault="00786E4F" w:rsidP="00786E4F">
      <w:pPr>
        <w:pStyle w:val="centrboldm"/>
        <w:spacing w:before="0" w:beforeAutospacing="0" w:after="0" w:afterAutospacing="0"/>
        <w:ind w:right="-540"/>
        <w:jc w:val="center"/>
        <w:rPr>
          <w:lang w:val="lt-LT"/>
        </w:rPr>
      </w:pPr>
    </w:p>
    <w:p w14:paraId="3EA9E2E7"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38B58185" w14:textId="77777777" w:rsidTr="00FD2A99">
        <w:tc>
          <w:tcPr>
            <w:tcW w:w="5495" w:type="dxa"/>
          </w:tcPr>
          <w:p w14:paraId="16728CBD"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38DF9D0"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298FDAE0" w14:textId="77777777" w:rsidTr="00FD2A99">
        <w:tc>
          <w:tcPr>
            <w:tcW w:w="5495" w:type="dxa"/>
          </w:tcPr>
          <w:p w14:paraId="2636A6CE"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19A9FE5C" w14:textId="77777777" w:rsidR="00935EAF" w:rsidRDefault="00935EAF" w:rsidP="00F81E17">
            <w:pPr>
              <w:pStyle w:val="centrboldm"/>
              <w:spacing w:before="0" w:beforeAutospacing="0" w:after="0" w:afterAutospacing="0"/>
              <w:rPr>
                <w:lang w:val="lt-LT"/>
              </w:rPr>
            </w:pPr>
          </w:p>
        </w:tc>
      </w:tr>
      <w:tr w:rsidR="00786E4F" w14:paraId="0135FAFB" w14:textId="77777777" w:rsidTr="00FD2A99">
        <w:tc>
          <w:tcPr>
            <w:tcW w:w="5495" w:type="dxa"/>
          </w:tcPr>
          <w:p w14:paraId="0ECC99D8"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5A36BE78" w14:textId="77777777" w:rsidR="00786E4F" w:rsidRPr="00441C0E" w:rsidRDefault="00786E4F" w:rsidP="00F81E17">
            <w:pPr>
              <w:pStyle w:val="centrboldm"/>
              <w:spacing w:before="0" w:beforeAutospacing="0" w:after="0" w:afterAutospacing="0"/>
              <w:rPr>
                <w:lang w:val="lt-LT"/>
              </w:rPr>
            </w:pPr>
          </w:p>
        </w:tc>
      </w:tr>
    </w:tbl>
    <w:p w14:paraId="6CA62DA2"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3E3187DA" w14:textId="77777777" w:rsidR="00FF6E45" w:rsidRPr="00FF6E45" w:rsidRDefault="00FF6E45" w:rsidP="00FF6E45">
      <w:pPr>
        <w:pStyle w:val="centrboldm"/>
        <w:spacing w:before="0" w:beforeAutospacing="0" w:after="0" w:afterAutospacing="0"/>
        <w:ind w:right="-539"/>
        <w:jc w:val="center"/>
        <w:rPr>
          <w:b/>
          <w:lang w:val="lt-LT"/>
        </w:rPr>
      </w:pPr>
    </w:p>
    <w:tbl>
      <w:tblPr>
        <w:tblStyle w:val="Lentelstinklelis"/>
        <w:tblW w:w="0" w:type="auto"/>
        <w:tblLook w:val="04A0" w:firstRow="1" w:lastRow="0" w:firstColumn="1" w:lastColumn="0" w:noHBand="0" w:noVBand="1"/>
      </w:tblPr>
      <w:tblGrid>
        <w:gridCol w:w="4811"/>
        <w:gridCol w:w="4817"/>
      </w:tblGrid>
      <w:tr w:rsidR="00815986" w14:paraId="14CE97BA" w14:textId="77777777" w:rsidTr="0012148F">
        <w:tc>
          <w:tcPr>
            <w:tcW w:w="4811" w:type="dxa"/>
          </w:tcPr>
          <w:p w14:paraId="5B8FF32E"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817" w:type="dxa"/>
          </w:tcPr>
          <w:p w14:paraId="3C711A61"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6154FF2F" w14:textId="76B338EF" w:rsidR="00262DA5" w:rsidRPr="009F3B28" w:rsidRDefault="00137BCE" w:rsidP="0012148F">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ZSFP-151701</w:t>
                </w:r>
              </w:sdtContent>
            </w:sdt>
            <w:r w:rsidR="003C1674">
              <w:rPr>
                <w:lang w:val="lt-LT"/>
              </w:rPr>
              <w:t xml:space="preserve"> </w:t>
            </w:r>
            <w:r w:rsidRPr="00137BCE">
              <w:rPr>
                <w:lang w:val="lt-LT"/>
              </w:rPr>
              <w:t>byloje.</w:t>
            </w:r>
          </w:p>
        </w:tc>
      </w:tr>
      <w:tr w:rsidR="00815986" w14:paraId="4E28CDF4" w14:textId="77777777" w:rsidTr="0012148F">
        <w:tc>
          <w:tcPr>
            <w:tcW w:w="4811" w:type="dxa"/>
          </w:tcPr>
          <w:p w14:paraId="549F7264"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817" w:type="dxa"/>
          </w:tcPr>
          <w:p w14:paraId="03F44C89" w14:textId="77777777" w:rsidR="00815986" w:rsidRPr="009F3B28" w:rsidRDefault="00A16ABC"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0918CEB1" w14:textId="77777777" w:rsidTr="0012148F">
        <w:tc>
          <w:tcPr>
            <w:tcW w:w="4811" w:type="dxa"/>
          </w:tcPr>
          <w:p w14:paraId="0E71ED99"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817" w:type="dxa"/>
          </w:tcPr>
          <w:p w14:paraId="43B4C5E6" w14:textId="77777777" w:rsidR="00815986" w:rsidRPr="009F3B28" w:rsidRDefault="00A16ABC"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DARIUS ČIRKLYS; dokumento įrodančio žemės valdos projekto rengėjo teisę rengti žemės valdos projektus 2R-FP-1174</w:t>
                </w:r>
              </w:sdtContent>
            </w:sdt>
          </w:p>
        </w:tc>
      </w:tr>
      <w:tr w:rsidR="00815986" w14:paraId="66612A3E" w14:textId="77777777" w:rsidTr="0012148F">
        <w:tc>
          <w:tcPr>
            <w:tcW w:w="4811" w:type="dxa"/>
          </w:tcPr>
          <w:p w14:paraId="17BE1061"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817" w:type="dxa"/>
          </w:tcPr>
          <w:p w14:paraId="718715ED" w14:textId="77777777" w:rsidR="00815986" w:rsidRPr="009F3B28" w:rsidRDefault="00815986" w:rsidP="0078436C">
            <w:pPr>
              <w:rPr>
                <w:lang w:val="lt-LT"/>
              </w:rPr>
            </w:pPr>
          </w:p>
        </w:tc>
      </w:tr>
      <w:tr w:rsidR="00815986" w14:paraId="5DA13560" w14:textId="77777777" w:rsidTr="0012148F">
        <w:tc>
          <w:tcPr>
            <w:tcW w:w="4811" w:type="dxa"/>
          </w:tcPr>
          <w:p w14:paraId="389E842F"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817" w:type="dxa"/>
          </w:tcPr>
          <w:p w14:paraId="3441DBFD" w14:textId="77777777" w:rsidR="00815986" w:rsidRPr="009F3B28" w:rsidRDefault="00A16ABC"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valdos projekto procedūros ir projekto sprendiniai atitinka Lietuvos Respublikos žemės įstatymo ir kitų teisės aktų reikalavimus. Nustatyti mažareikšmiai trūkumai:Žemės sklypų formavimo ir pertvarkymo projektų rengimo taisyklių, patvirtintų Lietuvos Respublikos žemės ūkio ministro ir Lietuvos Respublikos aplinkos ministro 2004 m. spalio 4 d. įsakymu Nr. 3D-452/D1-513 „Dėl Žemės sklypų formavimo ir pertvarkymo projektų rengimo taisyklių patvirtinimo“ (toliau – Taisyklės), 50.2 papunktyje nurodyta, kad žemės sklypų formavimo ir pertvarkymo projekto (toliau – Projektas) aiškinamajame rašte turi būti apibūdinami Projekto tikslai, įvertinama esama būklė, paaiškinami Projekto sprendiniai, pagrindžiami ir aprašomi teritorijos naudojimo reglamentai, pateikiami kiti būtini paaiškinimai. Taisyklių 50.3 papunktyje nurodyta, kad Projekto bylą sudaro prašymas organizuoti Projekto rengimą ir kartu su šiuo prašymu pateikti dokumentai, Projekto rengimo ir įgyvendinimo sutarties kopija, pateikti reikalavimai, savivaldybės bendrojo plano ar savivaldybės dalies bendrojo plano, jei šis parengtas, ištrauka, ištraukos iš patvirtintų žemės reformos žemėtvarkos projektų planų, detaliųjų planų kopijos arba ištraukos iš šių planų, &lt;…&gt; dokumentai apie Projekto derinimą, tikrinimą, tvirtinimą bei kita. Pažymime, kad žemėtvarkos planavimo dokumentų rengimo informacinėje sistemoje 2025-09-15 prie pakartotinio organizatoriaus (Panevėžio rajono savivaldybė) prašymo Nr. 1TP-4788-(7.3 E) patikrinti Projektą patalpinti papildomi dokumentai, kurie turi įtakos Projekto sprendiniams bei patikslintas aiškinamasis raštas. Atsižvelgiant į tai, kas išdėstyta, prašome įvertinti nurodytus trūkumus, patikslinti aiškinamąjį raštą patalpinant jį ŽPDRIS skiltyje ,,Projektavimo darbai. Aiškinamojo rašto dokumentas". Šis patikrinimo aktas per vieną mėnesį gali būti apskųstas Lietuvos administracinių ginčų komisijai arba Regionų administraciniam teismui Lietuvos Respublikos administracinių bylų teisenos įstatymo nustatyta tvarka.</w:t>
                </w:r>
              </w:sdtContent>
            </w:sdt>
          </w:p>
        </w:tc>
      </w:tr>
      <w:tr w:rsidR="00815986" w14:paraId="5A5F09DD" w14:textId="77777777" w:rsidTr="0012148F">
        <w:tc>
          <w:tcPr>
            <w:tcW w:w="4811" w:type="dxa"/>
          </w:tcPr>
          <w:p w14:paraId="0C89941F"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817" w:type="dxa"/>
          </w:tcPr>
          <w:p w14:paraId="1504207D" w14:textId="77777777" w:rsidR="00815986" w:rsidRPr="009F3B28" w:rsidRDefault="00A16ABC"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 tik įvertinus mažareikšmius trūkumus ir patikslinus Projekto aiškinamąjį raštą dėl nustatytų mažareikšmių trūkumų. Tuo atveju, jeigu būtų nuspręsta taisyti Projekto sprendinius, Projektas turėtų būti grąžintas taisyti Projekto rengėjui, o pataisius Projekto sprendinius, atliekamos Projekto viešinimo, derinimo ir tikrinimo procedūros Taisyklių nustatyta tvarka.</w:t>
                </w:r>
              </w:sdtContent>
            </w:sdt>
          </w:p>
        </w:tc>
      </w:tr>
      <w:tr w:rsidR="00815986" w14:paraId="69C9E072" w14:textId="77777777" w:rsidTr="0012148F">
        <w:tc>
          <w:tcPr>
            <w:tcW w:w="4811" w:type="dxa"/>
          </w:tcPr>
          <w:p w14:paraId="0B0A54CE"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817" w:type="dxa"/>
          </w:tcPr>
          <w:p w14:paraId="26641D6F" w14:textId="77777777" w:rsidR="00815986" w:rsidRPr="009F3B28" w:rsidRDefault="00815986" w:rsidP="00815986">
            <w:pPr>
              <w:pStyle w:val="centrboldm"/>
              <w:spacing w:before="0" w:beforeAutospacing="0" w:after="0" w:afterAutospacing="0"/>
              <w:rPr>
                <w:lang w:val="lt-LT"/>
              </w:rPr>
            </w:pPr>
          </w:p>
        </w:tc>
      </w:tr>
    </w:tbl>
    <w:p w14:paraId="00B46D4E" w14:textId="77777777" w:rsidR="00815986" w:rsidRDefault="00815986" w:rsidP="00815986">
      <w:pPr>
        <w:pStyle w:val="centrboldm"/>
        <w:spacing w:before="0" w:beforeAutospacing="0" w:after="0" w:afterAutospacing="0"/>
        <w:rPr>
          <w:lang w:val="lt-LT"/>
        </w:rPr>
      </w:pPr>
    </w:p>
    <w:p w14:paraId="30F2FCDB" w14:textId="72CE36F7" w:rsidR="0012148F" w:rsidRDefault="0012148F" w:rsidP="0012148F">
      <w:pPr>
        <w:jc w:val="both"/>
        <w:rPr>
          <w:rFonts w:eastAsia="Times New Roman"/>
          <w:color w:val="362B36"/>
          <w:lang w:eastAsia="lt-LT"/>
        </w:rPr>
      </w:pPr>
      <w:r w:rsidRPr="000D4584">
        <w:rPr>
          <w:rFonts w:eastAsia="Times New Roman"/>
          <w:color w:val="362B36"/>
          <w:lang w:eastAsia="lt-LT"/>
        </w:rPr>
        <w:t>PRIDEDAMA.</w:t>
      </w:r>
      <w:r>
        <w:rPr>
          <w:rFonts w:eastAsia="Times New Roman"/>
          <w:color w:val="362B36"/>
          <w:lang w:eastAsia="lt-LT"/>
        </w:rPr>
        <w:t xml:space="preserve"> </w:t>
      </w:r>
      <w:proofErr w:type="spellStart"/>
      <w:r w:rsidRPr="000D4584">
        <w:rPr>
          <w:rFonts w:eastAsia="Times New Roman"/>
          <w:color w:val="362B36"/>
          <w:lang w:eastAsia="lt-LT"/>
        </w:rPr>
        <w:t>Papildomas</w:t>
      </w:r>
      <w:proofErr w:type="spellEnd"/>
      <w:r w:rsidRPr="000D4584">
        <w:rPr>
          <w:rFonts w:eastAsia="Times New Roman"/>
          <w:color w:val="362B36"/>
          <w:lang w:eastAsia="lt-LT"/>
        </w:rPr>
        <w:t xml:space="preserve"> </w:t>
      </w:r>
      <w:proofErr w:type="spellStart"/>
      <w:r w:rsidRPr="000D4584">
        <w:rPr>
          <w:rFonts w:eastAsia="Times New Roman"/>
          <w:color w:val="362B36"/>
          <w:lang w:eastAsia="lt-LT"/>
        </w:rPr>
        <w:t>dokumentas</w:t>
      </w:r>
      <w:proofErr w:type="spellEnd"/>
      <w:r w:rsidRPr="000D4584">
        <w:rPr>
          <w:rFonts w:eastAsia="Times New Roman"/>
          <w:color w:val="362B36"/>
          <w:lang w:eastAsia="lt-LT"/>
        </w:rPr>
        <w:t xml:space="preserve">, </w:t>
      </w:r>
      <w:r>
        <w:rPr>
          <w:rFonts w:eastAsia="Times New Roman"/>
          <w:color w:val="362B36"/>
          <w:lang w:eastAsia="lt-LT"/>
        </w:rPr>
        <w:t>2</w:t>
      </w:r>
      <w:r w:rsidRPr="000D4584">
        <w:rPr>
          <w:rFonts w:eastAsia="Times New Roman"/>
          <w:color w:val="362B36"/>
          <w:lang w:eastAsia="lt-LT"/>
        </w:rPr>
        <w:t xml:space="preserve"> </w:t>
      </w:r>
      <w:proofErr w:type="spellStart"/>
      <w:r w:rsidRPr="000D4584">
        <w:rPr>
          <w:rFonts w:eastAsia="Times New Roman"/>
          <w:color w:val="362B36"/>
          <w:lang w:eastAsia="lt-LT"/>
        </w:rPr>
        <w:t>lapa</w:t>
      </w:r>
      <w:r>
        <w:rPr>
          <w:rFonts w:eastAsia="Times New Roman"/>
          <w:color w:val="362B36"/>
          <w:lang w:eastAsia="lt-LT"/>
        </w:rPr>
        <w:t>i</w:t>
      </w:r>
      <w:proofErr w:type="spellEnd"/>
      <w:r w:rsidRPr="000D4584">
        <w:rPr>
          <w:rFonts w:eastAsia="Times New Roman"/>
          <w:color w:val="362B36"/>
          <w:lang w:eastAsia="lt-LT"/>
        </w:rPr>
        <w:t>.</w:t>
      </w:r>
    </w:p>
    <w:p w14:paraId="02B9E781" w14:textId="77777777" w:rsidR="0012148F" w:rsidRDefault="0012148F" w:rsidP="00815986">
      <w:pPr>
        <w:pStyle w:val="centrboldm"/>
        <w:spacing w:before="0" w:beforeAutospacing="0" w:after="0" w:afterAutospacing="0"/>
        <w:rPr>
          <w:lang w:val="lt-LT"/>
        </w:rPr>
      </w:pPr>
    </w:p>
    <w:p w14:paraId="24D1EE6D"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55125BD7"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40BA3CAE" w14:textId="77777777" w:rsidR="00F042D3" w:rsidRDefault="00F042D3">
            <w:pPr>
              <w:pStyle w:val="Hyperlink1"/>
              <w:spacing w:before="0" w:beforeAutospacing="0" w:after="0" w:afterAutospacing="0"/>
              <w:jc w:val="both"/>
              <w:rPr>
                <w:b/>
                <w:lang w:val="lt-LT"/>
              </w:rPr>
            </w:pPr>
          </w:p>
        </w:tc>
        <w:tc>
          <w:tcPr>
            <w:tcW w:w="4678" w:type="dxa"/>
            <w:hideMark/>
          </w:tcPr>
          <w:p w14:paraId="43B6C0E1" w14:textId="77777777" w:rsidR="00F042D3" w:rsidRDefault="00A16ABC">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Eglė Urbanavičiūtė</w:t>
                </w:r>
              </w:sdtContent>
            </w:sdt>
            <w:r w:rsidR="00F042D3">
              <w:rPr>
                <w:b/>
                <w:szCs w:val="24"/>
                <w:lang w:val="lt-LT"/>
              </w:rPr>
              <w:t>*</w:t>
            </w:r>
          </w:p>
        </w:tc>
      </w:tr>
    </w:tbl>
    <w:p w14:paraId="3C5A3AB8" w14:textId="77777777" w:rsidR="00F042D3" w:rsidRDefault="00F042D3" w:rsidP="00F042D3">
      <w:pPr>
        <w:pStyle w:val="Hyperlink1"/>
        <w:spacing w:before="0" w:beforeAutospacing="0" w:after="0" w:afterAutospacing="0" w:line="120" w:lineRule="exact"/>
        <w:ind w:right="-539"/>
      </w:pPr>
    </w:p>
    <w:p w14:paraId="6C8B8918"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0C453" w14:textId="77777777" w:rsidR="00EF7328" w:rsidRDefault="00EF7328" w:rsidP="00324117">
      <w:pPr>
        <w:spacing w:after="0" w:line="240" w:lineRule="auto"/>
      </w:pPr>
      <w:r>
        <w:separator/>
      </w:r>
    </w:p>
  </w:endnote>
  <w:endnote w:type="continuationSeparator" w:id="0">
    <w:p w14:paraId="32927251" w14:textId="77777777" w:rsidR="00EF7328" w:rsidRDefault="00EF7328" w:rsidP="00324117">
      <w:pPr>
        <w:spacing w:after="0" w:line="240" w:lineRule="auto"/>
      </w:pPr>
      <w:r>
        <w:continuationSeparator/>
      </w:r>
    </w:p>
  </w:endnote>
  <w:endnote w:id="1">
    <w:p w14:paraId="5679A6D1"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14018B73" w14:textId="77777777" w:rsidR="006E40A6" w:rsidRDefault="00E7618F" w:rsidP="00E7618F">
      <w:pPr>
        <w:pStyle w:val="Dokumentoinaostekstas"/>
        <w:rPr>
          <w:sz w:val="22"/>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p w14:paraId="1721B758" w14:textId="77777777" w:rsidR="00304089" w:rsidRDefault="00304089" w:rsidP="00E7618F">
      <w:pPr>
        <w:pStyle w:val="Dokumentoinaostekstas"/>
        <w:rPr>
          <w:sz w:val="22"/>
          <w:lang w:val="lt-LT"/>
        </w:rPr>
      </w:pPr>
    </w:p>
    <w:p w14:paraId="61A88EA3" w14:textId="77777777" w:rsidR="00304089" w:rsidRDefault="00304089" w:rsidP="00E7618F">
      <w:pPr>
        <w:pStyle w:val="Dokumentoinaostekstas"/>
        <w:rPr>
          <w:sz w:val="22"/>
          <w:lang w:val="lt-LT"/>
        </w:rPr>
      </w:pPr>
    </w:p>
    <w:p w14:paraId="11E96166" w14:textId="77777777" w:rsidR="00304089" w:rsidRDefault="00304089" w:rsidP="00E7618F">
      <w:pPr>
        <w:pStyle w:val="Dokumentoinaostekstas"/>
        <w:rPr>
          <w:sz w:val="22"/>
          <w:lang w:val="lt-LT"/>
        </w:rPr>
      </w:pPr>
    </w:p>
    <w:p w14:paraId="5606F9AA" w14:textId="01C1521B" w:rsidR="00304089" w:rsidRDefault="00304089" w:rsidP="00E7618F">
      <w:pPr>
        <w:pStyle w:val="Dokumentoinaostekstas"/>
        <w:rPr>
          <w:lang w:val="lt-LT"/>
        </w:rPr>
      </w:pPr>
      <w:r>
        <w:rPr>
          <w:noProof/>
        </w:rPr>
        <w:drawing>
          <wp:inline distT="0" distB="0" distL="0" distR="0" wp14:anchorId="707795B8" wp14:editId="59016B6E">
            <wp:extent cx="5552381" cy="7752381"/>
            <wp:effectExtent l="19050" t="19050" r="10795" b="20320"/>
            <wp:docPr id="1340133422" name="Paveikslėlis 1" descr="Paveikslėlis, kuriame yra tekstas, ekrano kopija, dokumentas, Šrif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133422" name="Paveikslėlis 1" descr="Paveikslėlis, kuriame yra tekstas, ekrano kopija, dokumentas, Šriftas  Dirbtinio intelekto sugeneruotas turinys gali būti neteisingas."/>
                    <pic:cNvPicPr/>
                  </pic:nvPicPr>
                  <pic:blipFill>
                    <a:blip r:embed="rId1"/>
                    <a:stretch>
                      <a:fillRect/>
                    </a:stretch>
                  </pic:blipFill>
                  <pic:spPr>
                    <a:xfrm>
                      <a:off x="0" y="0"/>
                      <a:ext cx="5552381" cy="7752381"/>
                    </a:xfrm>
                    <a:prstGeom prst="rect">
                      <a:avLst/>
                    </a:prstGeom>
                    <a:ln>
                      <a:solidFill>
                        <a:schemeClr val="tx1"/>
                      </a:solidFill>
                    </a:ln>
                  </pic:spPr>
                </pic:pic>
              </a:graphicData>
            </a:graphic>
          </wp:inline>
        </w:drawing>
      </w:r>
    </w:p>
    <w:p w14:paraId="32F64233" w14:textId="77777777" w:rsidR="00A16ABC" w:rsidRDefault="00A16ABC" w:rsidP="00E7618F">
      <w:pPr>
        <w:pStyle w:val="Dokumentoinaostekstas"/>
        <w:rPr>
          <w:lang w:val="lt-LT"/>
        </w:rPr>
      </w:pPr>
    </w:p>
    <w:p w14:paraId="4FAC58FF" w14:textId="00E7043D" w:rsidR="00A16ABC" w:rsidRPr="00E431AA" w:rsidRDefault="00A16ABC" w:rsidP="00E7618F">
      <w:pPr>
        <w:pStyle w:val="Dokumentoinaostekstas"/>
        <w:rPr>
          <w:lang w:val="lt-LT"/>
        </w:rPr>
      </w:pPr>
      <w:r>
        <w:rPr>
          <w:noProof/>
        </w:rPr>
        <w:drawing>
          <wp:inline distT="0" distB="0" distL="0" distR="0" wp14:anchorId="399A4DF6" wp14:editId="4367C660">
            <wp:extent cx="6120130" cy="6160135"/>
            <wp:effectExtent l="19050" t="19050" r="13970" b="12065"/>
            <wp:docPr id="878161981" name="Paveikslėlis 1" descr="Paveikslėlis, kuriame yra tekstas, ekrano kopija, Šriftas, dokumentas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161981" name="Paveikslėlis 1" descr="Paveikslėlis, kuriame yra tekstas, ekrano kopija, Šriftas, dokumentas  Dirbtinio intelekto sugeneruotas turinys gali būti neteisingas."/>
                    <pic:cNvPicPr/>
                  </pic:nvPicPr>
                  <pic:blipFill>
                    <a:blip r:embed="rId2"/>
                    <a:stretch>
                      <a:fillRect/>
                    </a:stretch>
                  </pic:blipFill>
                  <pic:spPr>
                    <a:xfrm>
                      <a:off x="0" y="0"/>
                      <a:ext cx="6120130" cy="6160135"/>
                    </a:xfrm>
                    <a:prstGeom prst="rect">
                      <a:avLst/>
                    </a:prstGeom>
                    <a:ln>
                      <a:solidFill>
                        <a:schemeClr val="tx1"/>
                      </a:solidFill>
                    </a:ln>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26B1"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E0068"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56E04"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AEB627" w14:textId="77777777" w:rsidR="00EF7328" w:rsidRDefault="00EF7328" w:rsidP="00324117">
      <w:pPr>
        <w:spacing w:after="0" w:line="240" w:lineRule="auto"/>
      </w:pPr>
      <w:r>
        <w:separator/>
      </w:r>
    </w:p>
  </w:footnote>
  <w:footnote w:type="continuationSeparator" w:id="0">
    <w:p w14:paraId="7B2A7EBF"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4602"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03FE3B7D"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4B3CED3F"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2A37C"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148F"/>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E561C"/>
    <w:rsid w:val="002F6A9A"/>
    <w:rsid w:val="00302A02"/>
    <w:rsid w:val="00304089"/>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5702A"/>
    <w:rsid w:val="004A40BF"/>
    <w:rsid w:val="004C18A7"/>
    <w:rsid w:val="004D25B8"/>
    <w:rsid w:val="005013F7"/>
    <w:rsid w:val="00513933"/>
    <w:rsid w:val="005177C8"/>
    <w:rsid w:val="00526DAF"/>
    <w:rsid w:val="00544C8C"/>
    <w:rsid w:val="00566A31"/>
    <w:rsid w:val="00570AB0"/>
    <w:rsid w:val="00573E40"/>
    <w:rsid w:val="00581E25"/>
    <w:rsid w:val="005C1A63"/>
    <w:rsid w:val="005D6CFE"/>
    <w:rsid w:val="005D792D"/>
    <w:rsid w:val="005F2C53"/>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16ABC"/>
    <w:rsid w:val="00A23646"/>
    <w:rsid w:val="00A70747"/>
    <w:rsid w:val="00AC595A"/>
    <w:rsid w:val="00B05636"/>
    <w:rsid w:val="00B141FC"/>
    <w:rsid w:val="00B21420"/>
    <w:rsid w:val="00B32E58"/>
    <w:rsid w:val="00B35902"/>
    <w:rsid w:val="00B47F4C"/>
    <w:rsid w:val="00BA132A"/>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AC47"/>
  <w15:docId w15:val="{5A88A923-B702-4B15-97A4-CBC243A0F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_rels/endnotes.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5702A"/>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2042</Words>
  <Characters>1164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2025-10-02T06:34:00Z</dcterms:created>
  <dc:creator>Peep Uus</dc:creator>
  <cp:lastModifiedBy>Eglė Urbanavičiūtė</cp:lastModifiedBy>
  <dcterms:modified xsi:type="dcterms:W3CDTF">2025-10-02T06:35:00Z</dcterms:modified>
  <cp:revision>5</cp:revision>
</cp:coreProperties>
</file>