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18E5" w14:textId="5490BE20" w:rsidR="00665D2B" w:rsidRDefault="00BA5BCD" w:rsidP="000603C1">
      <w:pPr>
        <w:jc w:val="center"/>
        <w:rPr>
          <w:rFonts w:ascii="Times New Roman" w:hAnsi="Times New Roman"/>
          <w:szCs w:val="24"/>
          <w:lang w:eastAsia="lt-LT"/>
        </w:rPr>
      </w:pPr>
      <w:r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0232237" r:id="rId9"/>
        </w:object>
      </w:r>
    </w:p>
    <w:p w14:paraId="00FAEDAC" w14:textId="77777777" w:rsidR="000603C1" w:rsidRPr="0093566E" w:rsidRDefault="000603C1" w:rsidP="000603C1">
      <w:pP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Header"/>
        <w:jc w:val="center"/>
        <w:rPr>
          <w:b/>
          <w:szCs w:val="24"/>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ABDBCC0"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2D358D">
        <w:rPr>
          <w:rFonts w:ascii="Times New Roman" w:hAnsi="Times New Roman"/>
          <w:b/>
        </w:rPr>
        <w:t>4</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2D358D">
        <w:rPr>
          <w:rFonts w:ascii="Times New Roman" w:hAnsi="Times New Roman"/>
          <w:b/>
        </w:rPr>
        <w:t>6</w:t>
      </w:r>
      <w:r w:rsidRPr="00BA3F52">
        <w:rPr>
          <w:rFonts w:ascii="Times New Roman" w:hAnsi="Times New Roman"/>
          <w:b/>
        </w:rPr>
        <w:t xml:space="preserve"> D. SPRENDIMO NR. T-</w:t>
      </w:r>
      <w:r w:rsidR="009454A1" w:rsidRPr="00BA3F52">
        <w:rPr>
          <w:rFonts w:ascii="Times New Roman" w:hAnsi="Times New Roman"/>
          <w:b/>
        </w:rPr>
        <w:t>2</w:t>
      </w:r>
      <w:r w:rsidR="002D358D">
        <w:rPr>
          <w:rFonts w:ascii="Times New Roman" w:hAnsi="Times New Roman"/>
          <w:b/>
        </w:rPr>
        <w:t>22</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430A254E" w:rsidR="007D0CC3" w:rsidRPr="00BA3F52" w:rsidRDefault="007D0CC3" w:rsidP="007D0CC3">
      <w:pPr>
        <w:ind w:left="2836" w:firstLine="709"/>
        <w:rPr>
          <w:rFonts w:ascii="Times New Roman" w:hAnsi="Times New Roman"/>
        </w:rPr>
      </w:pPr>
      <w:r w:rsidRPr="00BA3F52">
        <w:rPr>
          <w:rFonts w:ascii="Times New Roman" w:hAnsi="Times New Roman"/>
        </w:rPr>
        <w:t>202</w:t>
      </w:r>
      <w:r w:rsidR="002D358D">
        <w:rPr>
          <w:rFonts w:ascii="Times New Roman" w:hAnsi="Times New Roman"/>
        </w:rPr>
        <w:t>5</w:t>
      </w:r>
      <w:r w:rsidRPr="00BA3F52">
        <w:rPr>
          <w:rFonts w:ascii="Times New Roman" w:hAnsi="Times New Roman"/>
        </w:rPr>
        <w:t xml:space="preserve"> m. </w:t>
      </w:r>
      <w:r w:rsidR="002D358D">
        <w:rPr>
          <w:rFonts w:ascii="Times New Roman" w:hAnsi="Times New Roman"/>
        </w:rPr>
        <w:t>rugsėjo</w:t>
      </w:r>
      <w:r w:rsidR="00BA3F52" w:rsidRPr="00BA3F52">
        <w:rPr>
          <w:rFonts w:ascii="Times New Roman" w:hAnsi="Times New Roman"/>
        </w:rPr>
        <w:t xml:space="preserve"> </w:t>
      </w:r>
      <w:r w:rsidR="002D358D">
        <w:rPr>
          <w:rFonts w:ascii="Times New Roman" w:hAnsi="Times New Roman"/>
        </w:rPr>
        <w:t>25</w:t>
      </w:r>
      <w:r w:rsidR="00454A28" w:rsidRPr="00BA3F52">
        <w:rPr>
          <w:rFonts w:ascii="Times New Roman" w:hAnsi="Times New Roman"/>
        </w:rPr>
        <w:t xml:space="preserve"> </w:t>
      </w:r>
      <w:r w:rsidRPr="00BA3F52">
        <w:rPr>
          <w:rFonts w:ascii="Times New Roman" w:hAnsi="Times New Roman"/>
        </w:rPr>
        <w:t>d. Nr. T-</w:t>
      </w:r>
      <w:r w:rsidR="000603C1">
        <w:rPr>
          <w:rFonts w:ascii="Times New Roman" w:hAnsi="Times New Roman"/>
        </w:rPr>
        <w:t>215</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034EF83A" w:rsidR="007D0CC3" w:rsidRPr="00177AF7" w:rsidRDefault="002D358D" w:rsidP="007D0CC3">
      <w:pPr>
        <w:ind w:firstLine="720"/>
        <w:jc w:val="both"/>
        <w:rPr>
          <w:rFonts w:ascii="Times New Roman" w:hAnsi="Times New Roman"/>
        </w:rPr>
      </w:pPr>
      <w:bookmarkStart w:id="0" w:name="_Hlk155603999"/>
      <w:bookmarkStart w:id="1" w:name="_Hlk208308736"/>
      <w:bookmarkStart w:id="2" w:name="_Hlk166505396"/>
      <w:r w:rsidRPr="002D358D">
        <w:rPr>
          <w:rFonts w:ascii="Times New Roman" w:hAnsi="Times New Roman"/>
        </w:rPr>
        <w:t>Vadovaudamasi Lietuvos Respublikos vietos savivaldos įstatymo 6 straipsnio 43 punktu,                  7 straipsnio 8 punktu, 15 straipsnio 2 dalies 30 punktu, 16 straipsnio 1 dalimi ir Lietuvos Respublikos piniginės socialinės paramos nepasiturintiems gyventojams įstatymo 4 straipsnio 2 dalimi</w:t>
      </w:r>
      <w:r w:rsidR="007D0CC3" w:rsidRPr="00177AF7">
        <w:rPr>
          <w:rFonts w:ascii="Times New Roman" w:hAnsi="Times New Roman"/>
        </w:rPr>
        <w:t>, Panevėžio rajono savivaldybės taryba n u s p r e n d ž i a</w:t>
      </w:r>
      <w:r w:rsidR="00DF0132">
        <w:rPr>
          <w:rFonts w:ascii="Times New Roman" w:hAnsi="Times New Roman"/>
        </w:rPr>
        <w:t>:</w:t>
      </w:r>
    </w:p>
    <w:p w14:paraId="090F0AE5" w14:textId="3B6C86E7" w:rsidR="007D0CC3" w:rsidRPr="007C760B" w:rsidRDefault="007D0CC3" w:rsidP="007D0CC3">
      <w:pPr>
        <w:ind w:firstLine="720"/>
        <w:jc w:val="both"/>
        <w:rPr>
          <w:rFonts w:ascii="Times New Roman" w:hAnsi="Times New Roman"/>
        </w:rPr>
      </w:pPr>
      <w:bookmarkStart w:id="3" w:name="_Hlk155602529"/>
      <w:r w:rsidRPr="007C760B">
        <w:rPr>
          <w:rFonts w:ascii="Times New Roman" w:hAnsi="Times New Roman"/>
        </w:rPr>
        <w:t>Pakeisti Piniginės socialinės paramos nepasiturintiems gyventojams teikimo tvarkos aprašą, patvirtintą Panevėžio rajono savivaldybės tarybos 202</w:t>
      </w:r>
      <w:r w:rsidR="002D358D">
        <w:rPr>
          <w:rFonts w:ascii="Times New Roman" w:hAnsi="Times New Roman"/>
        </w:rPr>
        <w:t>4</w:t>
      </w:r>
      <w:r w:rsidRPr="007C760B">
        <w:rPr>
          <w:rFonts w:ascii="Times New Roman" w:hAnsi="Times New Roman"/>
        </w:rPr>
        <w:t xml:space="preserve"> m. </w:t>
      </w:r>
      <w:r w:rsidR="009454A1" w:rsidRPr="007C760B">
        <w:rPr>
          <w:rFonts w:ascii="Times New Roman" w:hAnsi="Times New Roman"/>
        </w:rPr>
        <w:t>rugsėjo 2</w:t>
      </w:r>
      <w:r w:rsidR="002D358D">
        <w:rPr>
          <w:rFonts w:ascii="Times New Roman" w:hAnsi="Times New Roman"/>
        </w:rPr>
        <w:t>6</w:t>
      </w:r>
      <w:r w:rsidRPr="007C760B">
        <w:rPr>
          <w:rFonts w:ascii="Times New Roman" w:hAnsi="Times New Roman"/>
        </w:rPr>
        <w:t xml:space="preserve"> d. sprendimu Nr. T-</w:t>
      </w:r>
      <w:r w:rsidR="009454A1" w:rsidRPr="007C760B">
        <w:rPr>
          <w:rFonts w:ascii="Times New Roman" w:hAnsi="Times New Roman"/>
        </w:rPr>
        <w:t>2</w:t>
      </w:r>
      <w:r w:rsidR="002D358D">
        <w:rPr>
          <w:rFonts w:ascii="Times New Roman" w:hAnsi="Times New Roman"/>
        </w:rPr>
        <w:t>22</w:t>
      </w:r>
      <w:r w:rsidRPr="007C760B">
        <w:rPr>
          <w:rFonts w:ascii="Times New Roman" w:hAnsi="Times New Roman"/>
        </w:rPr>
        <w:t xml:space="preserve"> „Dėl Piniginės socialinės paramos nepasiturintiems gyventojams teikimo tvarkos aprašo patvirtinimo“</w:t>
      </w:r>
      <w:bookmarkEnd w:id="3"/>
      <w:r w:rsidRPr="007C760B">
        <w:rPr>
          <w:rFonts w:ascii="Times New Roman" w:hAnsi="Times New Roman"/>
        </w:rPr>
        <w:t>:</w:t>
      </w:r>
    </w:p>
    <w:p w14:paraId="21C2E4A7" w14:textId="481E562F" w:rsidR="00412E1A" w:rsidRPr="00FC1CFF" w:rsidRDefault="004E7C4C" w:rsidP="00FC1CFF">
      <w:pPr>
        <w:ind w:firstLine="720"/>
        <w:jc w:val="both"/>
        <w:rPr>
          <w:rFonts w:ascii="Times New Roman" w:hAnsi="Times New Roman"/>
          <w:szCs w:val="24"/>
          <w:highlight w:val="yellow"/>
        </w:rPr>
      </w:pPr>
      <w:r>
        <w:rPr>
          <w:rFonts w:ascii="Times New Roman" w:hAnsi="Times New Roman"/>
          <w:szCs w:val="24"/>
        </w:rPr>
        <w:t>1.</w:t>
      </w:r>
      <w:r w:rsidR="00213510" w:rsidRPr="00213510">
        <w:rPr>
          <w:rFonts w:ascii="Times New Roman" w:hAnsi="Times New Roman"/>
          <w:szCs w:val="24"/>
        </w:rPr>
        <w:t xml:space="preserve"> </w:t>
      </w:r>
      <w:r w:rsidR="00412E1A" w:rsidRPr="00213510">
        <w:rPr>
          <w:rFonts w:ascii="Times New Roman" w:hAnsi="Times New Roman"/>
        </w:rPr>
        <w:t xml:space="preserve">pakeisti </w:t>
      </w:r>
      <w:r w:rsidR="002D358D">
        <w:rPr>
          <w:rFonts w:ascii="Times New Roman" w:hAnsi="Times New Roman"/>
        </w:rPr>
        <w:t>22</w:t>
      </w:r>
      <w:r w:rsidR="00412E1A" w:rsidRPr="00213510">
        <w:rPr>
          <w:rFonts w:ascii="Times New Roman" w:hAnsi="Times New Roman"/>
        </w:rPr>
        <w:t>.</w:t>
      </w:r>
      <w:r w:rsidR="00213510" w:rsidRPr="00213510">
        <w:rPr>
          <w:rFonts w:ascii="Times New Roman" w:hAnsi="Times New Roman"/>
        </w:rPr>
        <w:t>3</w:t>
      </w:r>
      <w:r w:rsidR="00412E1A" w:rsidRPr="00213510">
        <w:rPr>
          <w:rFonts w:ascii="Times New Roman" w:hAnsi="Times New Roman"/>
        </w:rPr>
        <w:t xml:space="preserve"> papunktį ir jį išdėstyti taip: </w:t>
      </w:r>
    </w:p>
    <w:p w14:paraId="1987F792" w14:textId="77777777" w:rsidR="00403B09" w:rsidRDefault="00412E1A" w:rsidP="00403B09">
      <w:pPr>
        <w:ind w:firstLine="720"/>
        <w:jc w:val="both"/>
        <w:rPr>
          <w:rFonts w:ascii="Times New Roman" w:hAnsi="Times New Roman"/>
        </w:rPr>
      </w:pPr>
      <w:r w:rsidRPr="00213510">
        <w:rPr>
          <w:rFonts w:ascii="Times New Roman" w:hAnsi="Times New Roman"/>
        </w:rPr>
        <w:t>„</w:t>
      </w:r>
      <w:r w:rsidR="002D358D">
        <w:rPr>
          <w:rFonts w:ascii="Times New Roman" w:hAnsi="Times New Roman"/>
        </w:rPr>
        <w:t>22</w:t>
      </w:r>
      <w:r w:rsidR="00213510" w:rsidRPr="00213510">
        <w:rPr>
          <w:rFonts w:ascii="Times New Roman" w:hAnsi="Times New Roman"/>
        </w:rPr>
        <w:t>.3</w:t>
      </w:r>
      <w:r w:rsidRPr="00213510">
        <w:rPr>
          <w:rFonts w:ascii="Times New Roman" w:hAnsi="Times New Roman"/>
        </w:rPr>
        <w:t xml:space="preserve">. </w:t>
      </w:r>
      <w:r w:rsidR="002D358D" w:rsidRPr="002D358D">
        <w:rPr>
          <w:rFonts w:ascii="Times New Roman" w:hAnsi="Times New Roman"/>
        </w:rPr>
        <w:t>vadovaujantis Valstybinės kainų ir energetikos kontrolės komisijos patvirtinta Atskirų energijos ir kuro rūšių sąnaudų normatyvų būstui šildyti ir karštam vandeniui ruošti nustatymo bei taikymo metodika, kuro deginimo prietaisų naudingo veikimo koeficientas nustatomas pagal techninę dokumentaciją, o kai jos nėra, koeficientas – 0,</w:t>
      </w:r>
      <w:r w:rsidR="002D358D">
        <w:rPr>
          <w:rFonts w:ascii="Times New Roman" w:hAnsi="Times New Roman"/>
        </w:rPr>
        <w:t>8</w:t>
      </w:r>
      <w:r w:rsidR="002D358D" w:rsidRPr="002D358D">
        <w:rPr>
          <w:rFonts w:ascii="Times New Roman" w:hAnsi="Times New Roman"/>
        </w:rPr>
        <w:t>;</w:t>
      </w:r>
      <w:r w:rsidRPr="00213510">
        <w:rPr>
          <w:rFonts w:ascii="Times New Roman" w:hAnsi="Times New Roman"/>
        </w:rPr>
        <w:t>“;</w:t>
      </w:r>
    </w:p>
    <w:p w14:paraId="654361C0" w14:textId="13B106C5" w:rsidR="00C34F84" w:rsidRPr="00403B09" w:rsidRDefault="00077458" w:rsidP="00403B09">
      <w:pPr>
        <w:ind w:firstLine="720"/>
        <w:jc w:val="both"/>
        <w:rPr>
          <w:rFonts w:ascii="Times New Roman" w:hAnsi="Times New Roman"/>
        </w:rPr>
      </w:pPr>
      <w:r w:rsidRPr="00403B09">
        <w:rPr>
          <w:rFonts w:ascii="Times New Roman" w:hAnsi="Times New Roman"/>
          <w:color w:val="000000"/>
          <w:lang w:eastAsia="lt-LT"/>
        </w:rPr>
        <w:t>2</w:t>
      </w:r>
      <w:r w:rsidR="00883551" w:rsidRPr="00403B09">
        <w:rPr>
          <w:rFonts w:ascii="Times New Roman" w:hAnsi="Times New Roman"/>
        </w:rPr>
        <w:t>.</w:t>
      </w:r>
      <w:r w:rsidR="003861F4" w:rsidRPr="00403B09">
        <w:rPr>
          <w:rFonts w:ascii="Times New Roman" w:hAnsi="Times New Roman"/>
        </w:rPr>
        <w:t xml:space="preserve"> pakeisti </w:t>
      </w:r>
      <w:r w:rsidR="00C966F0" w:rsidRPr="00403B09">
        <w:rPr>
          <w:rFonts w:ascii="Times New Roman" w:hAnsi="Times New Roman"/>
        </w:rPr>
        <w:t>6</w:t>
      </w:r>
      <w:r w:rsidR="00BA3A57" w:rsidRPr="00403B09">
        <w:rPr>
          <w:rFonts w:ascii="Times New Roman" w:hAnsi="Times New Roman"/>
        </w:rPr>
        <w:t>1</w:t>
      </w:r>
      <w:r w:rsidR="003861F4" w:rsidRPr="00403B09">
        <w:rPr>
          <w:rFonts w:ascii="Times New Roman" w:hAnsi="Times New Roman"/>
        </w:rPr>
        <w:t xml:space="preserve"> </w:t>
      </w:r>
      <w:r w:rsidR="00213510" w:rsidRPr="00403B09">
        <w:rPr>
          <w:rFonts w:ascii="Times New Roman" w:hAnsi="Times New Roman"/>
        </w:rPr>
        <w:t>punktą</w:t>
      </w:r>
      <w:r w:rsidR="003861F4" w:rsidRPr="00403B09">
        <w:rPr>
          <w:rFonts w:ascii="Times New Roman" w:hAnsi="Times New Roman"/>
        </w:rPr>
        <w:t xml:space="preserve"> ir jį išdėstyti taip:</w:t>
      </w:r>
    </w:p>
    <w:p w14:paraId="1591D564" w14:textId="77777777" w:rsidR="00403B09" w:rsidRDefault="003861F4" w:rsidP="00403B09">
      <w:pPr>
        <w:ind w:firstLine="720"/>
        <w:jc w:val="both"/>
        <w:rPr>
          <w:rFonts w:ascii="Times New Roman" w:hAnsi="Times New Roman"/>
          <w:bCs/>
          <w:szCs w:val="24"/>
        </w:rPr>
      </w:pPr>
      <w:r w:rsidRPr="000D080C">
        <w:rPr>
          <w:rFonts w:ascii="Times New Roman" w:hAnsi="Times New Roman"/>
          <w:szCs w:val="24"/>
          <w:lang w:eastAsia="lt-LT"/>
        </w:rPr>
        <w:t>„</w:t>
      </w:r>
      <w:r w:rsidR="00BA3A57">
        <w:rPr>
          <w:rFonts w:ascii="Times New Roman" w:hAnsi="Times New Roman"/>
          <w:szCs w:val="24"/>
          <w:lang w:eastAsia="lt-LT"/>
        </w:rPr>
        <w:t xml:space="preserve">61. </w:t>
      </w:r>
      <w:r w:rsidR="00BA3A57" w:rsidRPr="00BA3A57">
        <w:rPr>
          <w:rFonts w:ascii="Times New Roman" w:hAnsi="Times New Roman"/>
          <w:bCs/>
          <w:szCs w:val="24"/>
          <w:lang w:eastAsia="lt-LT"/>
        </w:rPr>
        <w:t xml:space="preserve">Kai </w:t>
      </w:r>
      <w:r w:rsidR="00BA3A57" w:rsidRPr="004D6C9B">
        <w:rPr>
          <w:rFonts w:ascii="Times New Roman" w:hAnsi="Times New Roman"/>
          <w:bCs/>
          <w:szCs w:val="24"/>
          <w:lang w:eastAsia="lt-LT"/>
        </w:rPr>
        <w:t xml:space="preserve">Prašymas dėl Vienkartinės paramos skyrimo </w:t>
      </w:r>
      <w:r w:rsidR="00403B09" w:rsidRPr="004D6C9B">
        <w:rPr>
          <w:rFonts w:ascii="Times New Roman" w:hAnsi="Times New Roman"/>
          <w:bCs/>
          <w:szCs w:val="24"/>
          <w:lang w:eastAsia="lt-LT"/>
        </w:rPr>
        <w:t>teikiamas</w:t>
      </w:r>
      <w:r w:rsidR="00403B09" w:rsidRPr="00BA3A57">
        <w:rPr>
          <w:rFonts w:ascii="Times New Roman" w:hAnsi="Times New Roman"/>
          <w:bCs/>
          <w:szCs w:val="24"/>
          <w:lang w:eastAsia="lt-LT"/>
        </w:rPr>
        <w:t xml:space="preserve"> </w:t>
      </w:r>
      <w:r w:rsidR="00BA3A57" w:rsidRPr="00BA3A57">
        <w:rPr>
          <w:rFonts w:ascii="Times New Roman" w:hAnsi="Times New Roman"/>
          <w:bCs/>
          <w:szCs w:val="24"/>
          <w:lang w:eastAsia="lt-LT"/>
        </w:rPr>
        <w:t>52.10 papunk</w:t>
      </w:r>
      <w:r w:rsidR="00487600">
        <w:rPr>
          <w:rFonts w:ascii="Times New Roman" w:hAnsi="Times New Roman"/>
          <w:bCs/>
          <w:szCs w:val="24"/>
          <w:lang w:eastAsia="lt-LT"/>
        </w:rPr>
        <w:t>tyje</w:t>
      </w:r>
      <w:r w:rsidR="00BA3A57" w:rsidRPr="00BA3A57">
        <w:rPr>
          <w:rFonts w:ascii="Times New Roman" w:hAnsi="Times New Roman"/>
          <w:bCs/>
          <w:szCs w:val="24"/>
          <w:lang w:eastAsia="lt-LT"/>
        </w:rPr>
        <w:t xml:space="preserve"> nurodyt</w:t>
      </w:r>
      <w:r w:rsidR="00487600">
        <w:rPr>
          <w:rFonts w:ascii="Times New Roman" w:hAnsi="Times New Roman"/>
          <w:bCs/>
          <w:szCs w:val="24"/>
          <w:lang w:eastAsia="lt-LT"/>
        </w:rPr>
        <w:t>u</w:t>
      </w:r>
      <w:r w:rsidR="00BA3A57" w:rsidRPr="00BA3A57">
        <w:rPr>
          <w:rFonts w:ascii="Times New Roman" w:hAnsi="Times New Roman"/>
          <w:bCs/>
          <w:szCs w:val="24"/>
          <w:lang w:eastAsia="lt-LT"/>
        </w:rPr>
        <w:t xml:space="preserve"> atvej</w:t>
      </w:r>
      <w:r w:rsidR="00487600">
        <w:rPr>
          <w:rFonts w:ascii="Times New Roman" w:hAnsi="Times New Roman"/>
          <w:bCs/>
          <w:szCs w:val="24"/>
          <w:lang w:eastAsia="lt-LT"/>
        </w:rPr>
        <w:t>u</w:t>
      </w:r>
      <w:r w:rsidR="00BA3A57" w:rsidRPr="00BA3A57">
        <w:rPr>
          <w:rFonts w:ascii="Times New Roman" w:hAnsi="Times New Roman"/>
          <w:bCs/>
          <w:szCs w:val="24"/>
          <w:lang w:eastAsia="lt-LT"/>
        </w:rPr>
        <w:t xml:space="preserve">, </w:t>
      </w:r>
      <w:r w:rsidR="00921398">
        <w:rPr>
          <w:rFonts w:ascii="Times New Roman" w:hAnsi="Times New Roman"/>
          <w:bCs/>
          <w:szCs w:val="24"/>
          <w:lang w:eastAsia="lt-LT"/>
        </w:rPr>
        <w:t>s</w:t>
      </w:r>
      <w:r w:rsidR="00487600" w:rsidRPr="00FC4F18">
        <w:rPr>
          <w:rFonts w:ascii="Times New Roman" w:hAnsi="Times New Roman"/>
          <w:bCs/>
          <w:szCs w:val="24"/>
          <w:lang w:eastAsia="lt-LT"/>
        </w:rPr>
        <w:t>prendim</w:t>
      </w:r>
      <w:r w:rsidR="00487600">
        <w:rPr>
          <w:rFonts w:ascii="Times New Roman" w:hAnsi="Times New Roman"/>
          <w:bCs/>
          <w:szCs w:val="24"/>
          <w:lang w:eastAsia="lt-LT"/>
        </w:rPr>
        <w:t>ą</w:t>
      </w:r>
      <w:r w:rsidR="00487600" w:rsidRPr="00FC4F18">
        <w:rPr>
          <w:rFonts w:ascii="Times New Roman" w:hAnsi="Times New Roman"/>
          <w:bCs/>
          <w:szCs w:val="24"/>
          <w:lang w:eastAsia="lt-LT"/>
        </w:rPr>
        <w:t xml:space="preserve"> dėl Vienkartinės paramos skyrimo priima</w:t>
      </w:r>
      <w:r w:rsidR="00487600">
        <w:rPr>
          <w:rFonts w:ascii="Times New Roman" w:hAnsi="Times New Roman"/>
          <w:bCs/>
          <w:szCs w:val="24"/>
          <w:lang w:eastAsia="lt-LT"/>
        </w:rPr>
        <w:t xml:space="preserve"> Socialinės paramos skyriaus vedėjas</w:t>
      </w:r>
      <w:r w:rsidR="00BA3A57" w:rsidRPr="00BA3A57">
        <w:rPr>
          <w:rFonts w:ascii="Times New Roman" w:hAnsi="Times New Roman"/>
          <w:bCs/>
          <w:szCs w:val="24"/>
          <w:lang w:eastAsia="lt-LT"/>
        </w:rPr>
        <w:t>.</w:t>
      </w:r>
      <w:r w:rsidRPr="000D080C">
        <w:rPr>
          <w:rFonts w:ascii="Times New Roman" w:hAnsi="Times New Roman"/>
          <w:bCs/>
          <w:szCs w:val="24"/>
        </w:rPr>
        <w:t>“;</w:t>
      </w:r>
    </w:p>
    <w:p w14:paraId="6BCE89B5" w14:textId="61634A5A" w:rsidR="00FC4F18" w:rsidRPr="00403B09" w:rsidRDefault="00077458" w:rsidP="00403B09">
      <w:pPr>
        <w:ind w:firstLine="720"/>
        <w:jc w:val="both"/>
        <w:rPr>
          <w:rFonts w:ascii="Times New Roman" w:hAnsi="Times New Roman"/>
          <w:bCs/>
          <w:szCs w:val="24"/>
        </w:rPr>
      </w:pPr>
      <w:r w:rsidRPr="00403B09">
        <w:rPr>
          <w:rFonts w:ascii="Times New Roman" w:hAnsi="Times New Roman"/>
          <w:bCs/>
          <w:szCs w:val="24"/>
        </w:rPr>
        <w:t>3</w:t>
      </w:r>
      <w:r w:rsidR="00FC4F18" w:rsidRPr="00403B09">
        <w:rPr>
          <w:rFonts w:ascii="Times New Roman" w:hAnsi="Times New Roman"/>
          <w:bCs/>
          <w:szCs w:val="24"/>
        </w:rPr>
        <w:t>. pakeisti 66 punktą ir jį išdėstyti taip:</w:t>
      </w:r>
    </w:p>
    <w:p w14:paraId="462881F8" w14:textId="77777777" w:rsidR="00403B09" w:rsidRDefault="00FC4F18" w:rsidP="00403B09">
      <w:pPr>
        <w:ind w:firstLine="720"/>
        <w:jc w:val="both"/>
        <w:rPr>
          <w:rFonts w:ascii="Times New Roman" w:hAnsi="Times New Roman"/>
          <w:bCs/>
          <w:szCs w:val="24"/>
        </w:rPr>
      </w:pPr>
      <w:bookmarkStart w:id="4" w:name="_Hlk208302556"/>
      <w:r w:rsidRPr="004E7C4C">
        <w:rPr>
          <w:rFonts w:ascii="Times New Roman" w:hAnsi="Times New Roman"/>
          <w:bCs/>
          <w:szCs w:val="24"/>
        </w:rPr>
        <w:t xml:space="preserve">„66. </w:t>
      </w:r>
      <w:bookmarkStart w:id="5" w:name="_Hlk208302142"/>
      <w:r w:rsidRPr="00FC4F18">
        <w:rPr>
          <w:rFonts w:ascii="Times New Roman" w:hAnsi="Times New Roman"/>
          <w:bCs/>
          <w:szCs w:val="24"/>
        </w:rPr>
        <w:t>Sprendimas dėl Vienkartinės paramos skyrimo priimamas</w:t>
      </w:r>
      <w:bookmarkEnd w:id="5"/>
      <w:r w:rsidR="00E171A3" w:rsidRPr="004E7C4C">
        <w:rPr>
          <w:rFonts w:ascii="Times New Roman" w:hAnsi="Times New Roman"/>
          <w:bCs/>
          <w:szCs w:val="24"/>
        </w:rPr>
        <w:t xml:space="preserve"> ne vėliau kaip per mėnesį nuo</w:t>
      </w:r>
      <w:r w:rsidRPr="00FC4F18">
        <w:rPr>
          <w:rFonts w:ascii="Times New Roman" w:hAnsi="Times New Roman"/>
          <w:bCs/>
          <w:szCs w:val="24"/>
        </w:rPr>
        <w:t xml:space="preserve"> Prašymo ir visų reikalingų dokumentų gavimo dienos Savivaldybės administracijoje, išskyrus:</w:t>
      </w:r>
      <w:r>
        <w:rPr>
          <w:rFonts w:ascii="Times New Roman" w:hAnsi="Times New Roman"/>
          <w:szCs w:val="24"/>
          <w:lang w:eastAsia="lt-LT"/>
        </w:rPr>
        <w:t>“;</w:t>
      </w:r>
      <w:bookmarkEnd w:id="0"/>
      <w:bookmarkEnd w:id="4"/>
    </w:p>
    <w:p w14:paraId="36FEB862" w14:textId="5B9CBCEF" w:rsidR="00507370" w:rsidRPr="00403B09" w:rsidRDefault="00077458" w:rsidP="00403B09">
      <w:pPr>
        <w:ind w:firstLine="720"/>
        <w:jc w:val="both"/>
        <w:rPr>
          <w:rFonts w:ascii="Times New Roman" w:hAnsi="Times New Roman"/>
          <w:bCs/>
          <w:szCs w:val="24"/>
        </w:rPr>
      </w:pPr>
      <w:r w:rsidRPr="00403B09">
        <w:rPr>
          <w:rFonts w:ascii="Times New Roman" w:hAnsi="Times New Roman"/>
        </w:rPr>
        <w:t>4</w:t>
      </w:r>
      <w:r w:rsidR="00507370" w:rsidRPr="00403B09">
        <w:rPr>
          <w:rFonts w:ascii="Times New Roman" w:hAnsi="Times New Roman"/>
        </w:rPr>
        <w:t xml:space="preserve">. </w:t>
      </w:r>
      <w:r w:rsidR="00507370" w:rsidRPr="00403B09">
        <w:rPr>
          <w:rFonts w:ascii="Times New Roman" w:hAnsi="Times New Roman"/>
          <w:bCs/>
        </w:rPr>
        <w:t>pakeisti 68 punktą ir jį išdėstyti taip:</w:t>
      </w:r>
    </w:p>
    <w:p w14:paraId="1C48E00A" w14:textId="21692EE7" w:rsidR="00403B09" w:rsidRDefault="00507370" w:rsidP="00403B09">
      <w:pPr>
        <w:ind w:firstLine="709"/>
        <w:jc w:val="both"/>
        <w:rPr>
          <w:rFonts w:ascii="Times New Roman" w:hAnsi="Times New Roman"/>
        </w:rPr>
      </w:pPr>
      <w:r w:rsidRPr="00507370">
        <w:rPr>
          <w:rFonts w:ascii="Times New Roman" w:hAnsi="Times New Roman"/>
          <w:bCs/>
        </w:rPr>
        <w:t>„</w:t>
      </w:r>
      <w:r>
        <w:rPr>
          <w:rFonts w:ascii="Times New Roman" w:hAnsi="Times New Roman"/>
          <w:bCs/>
        </w:rPr>
        <w:t xml:space="preserve">68. </w:t>
      </w:r>
      <w:r w:rsidRPr="00507370">
        <w:rPr>
          <w:rFonts w:ascii="Times New Roman" w:hAnsi="Times New Roman"/>
          <w:bCs/>
        </w:rPr>
        <w:t>Aprašo 50 punkte</w:t>
      </w:r>
      <w:r>
        <w:rPr>
          <w:rFonts w:ascii="Times New Roman" w:hAnsi="Times New Roman"/>
          <w:bCs/>
        </w:rPr>
        <w:t xml:space="preserve"> (išskyrus 52.10 papunktyje)</w:t>
      </w:r>
      <w:r w:rsidRPr="00507370">
        <w:rPr>
          <w:rFonts w:ascii="Times New Roman" w:hAnsi="Times New Roman"/>
          <w:bCs/>
        </w:rPr>
        <w:t xml:space="preserve"> nurodyta piniginė socialinė parama skiriama arba neskiriama </w:t>
      </w:r>
      <w:r w:rsidR="00403B09" w:rsidRPr="004D6C9B">
        <w:rPr>
          <w:rFonts w:ascii="Times New Roman" w:hAnsi="Times New Roman"/>
          <w:bCs/>
        </w:rPr>
        <w:t>S</w:t>
      </w:r>
      <w:r w:rsidRPr="00507370">
        <w:rPr>
          <w:rFonts w:ascii="Times New Roman" w:hAnsi="Times New Roman"/>
          <w:bCs/>
        </w:rPr>
        <w:t>avivaldybės administracijos direktoriaus įsakymu.</w:t>
      </w:r>
      <w:r w:rsidR="0034439C">
        <w:rPr>
          <w:rFonts w:ascii="Times New Roman" w:hAnsi="Times New Roman"/>
          <w:bCs/>
        </w:rPr>
        <w:t xml:space="preserve"> 52.10 papunktyje nurodyta vienkartinė pašalpa skiriama arba neskiriama Socialinės paramos skyriaus vedėjo sprendimu</w:t>
      </w:r>
      <w:r w:rsidR="0034439C" w:rsidRPr="004D6C9B">
        <w:rPr>
          <w:rFonts w:ascii="Times New Roman" w:hAnsi="Times New Roman"/>
          <w:bCs/>
        </w:rPr>
        <w:t>.</w:t>
      </w:r>
      <w:r w:rsidRPr="004D6C9B">
        <w:rPr>
          <w:rFonts w:ascii="Times New Roman" w:hAnsi="Times New Roman"/>
        </w:rPr>
        <w:t>“</w:t>
      </w:r>
      <w:r w:rsidR="00E81CF1">
        <w:rPr>
          <w:rFonts w:ascii="Times New Roman" w:hAnsi="Times New Roman"/>
        </w:rPr>
        <w:t>;</w:t>
      </w:r>
    </w:p>
    <w:p w14:paraId="7B6ACEC4" w14:textId="2013909A" w:rsidR="00507370" w:rsidRPr="004D6C9B" w:rsidRDefault="00403B09" w:rsidP="00403B09">
      <w:pPr>
        <w:ind w:firstLine="709"/>
        <w:jc w:val="both"/>
        <w:rPr>
          <w:rFonts w:ascii="Times New Roman" w:hAnsi="Times New Roman"/>
        </w:rPr>
      </w:pPr>
      <w:bookmarkStart w:id="6" w:name="_Hlk208392626"/>
      <w:r w:rsidRPr="004D6C9B">
        <w:rPr>
          <w:rFonts w:ascii="Times New Roman" w:hAnsi="Times New Roman"/>
        </w:rPr>
        <w:t xml:space="preserve">5. </w:t>
      </w:r>
      <w:r w:rsidR="004E7C4C" w:rsidRPr="004D6C9B">
        <w:rPr>
          <w:rFonts w:ascii="Times New Roman" w:hAnsi="Times New Roman"/>
        </w:rPr>
        <w:t xml:space="preserve">papildyti 44.4 </w:t>
      </w:r>
      <w:r w:rsidRPr="004D6C9B">
        <w:rPr>
          <w:rFonts w:ascii="Times New Roman" w:hAnsi="Times New Roman"/>
        </w:rPr>
        <w:t xml:space="preserve">ir </w:t>
      </w:r>
      <w:r w:rsidRPr="004D6C9B">
        <w:rPr>
          <w:rFonts w:ascii="Times New Roman" w:hAnsi="Times New Roman"/>
          <w:bCs/>
        </w:rPr>
        <w:t xml:space="preserve">44.5 </w:t>
      </w:r>
      <w:r w:rsidR="004E7C4C" w:rsidRPr="004D6C9B">
        <w:rPr>
          <w:rFonts w:ascii="Times New Roman" w:hAnsi="Times New Roman"/>
        </w:rPr>
        <w:t>papunkči</w:t>
      </w:r>
      <w:r w:rsidRPr="004D6C9B">
        <w:rPr>
          <w:rFonts w:ascii="Times New Roman" w:hAnsi="Times New Roman"/>
        </w:rPr>
        <w:t>ais</w:t>
      </w:r>
      <w:r w:rsidR="004E7C4C" w:rsidRPr="004D6C9B">
        <w:rPr>
          <w:rFonts w:ascii="Times New Roman" w:hAnsi="Times New Roman"/>
        </w:rPr>
        <w:t xml:space="preserve"> </w:t>
      </w:r>
      <w:r w:rsidR="004E7C4C" w:rsidRPr="004D6C9B">
        <w:rPr>
          <w:rFonts w:ascii="Times New Roman" w:hAnsi="Times New Roman"/>
          <w:bCs/>
        </w:rPr>
        <w:t>ir j</w:t>
      </w:r>
      <w:r w:rsidRPr="004D6C9B">
        <w:rPr>
          <w:rFonts w:ascii="Times New Roman" w:hAnsi="Times New Roman"/>
          <w:bCs/>
        </w:rPr>
        <w:t>uos</w:t>
      </w:r>
      <w:r w:rsidR="004E7C4C" w:rsidRPr="004D6C9B">
        <w:rPr>
          <w:rFonts w:ascii="Times New Roman" w:hAnsi="Times New Roman"/>
          <w:bCs/>
        </w:rPr>
        <w:t xml:space="preserve"> išdėstyti taip:</w:t>
      </w:r>
    </w:p>
    <w:p w14:paraId="02073171" w14:textId="7690AF59" w:rsidR="004E7C4C" w:rsidRPr="004D6C9B" w:rsidRDefault="004E7C4C" w:rsidP="004E7C4C">
      <w:pPr>
        <w:ind w:firstLine="720"/>
        <w:jc w:val="both"/>
        <w:rPr>
          <w:rFonts w:ascii="Times New Roman" w:hAnsi="Times New Roman"/>
          <w:bCs/>
        </w:rPr>
      </w:pPr>
      <w:r w:rsidRPr="004D6C9B">
        <w:rPr>
          <w:rFonts w:ascii="Times New Roman" w:hAnsi="Times New Roman"/>
          <w:bCs/>
        </w:rPr>
        <w:t>„</w:t>
      </w:r>
      <w:r w:rsidR="005E0B61" w:rsidRPr="004D6C9B">
        <w:rPr>
          <w:rFonts w:ascii="Times New Roman" w:hAnsi="Times New Roman"/>
          <w:bCs/>
        </w:rPr>
        <w:t>44.4. Piniginė socialinė parama išimties tvarka skiriama</w:t>
      </w:r>
      <w:r w:rsidR="00403B09" w:rsidRPr="004D6C9B">
        <w:rPr>
          <w:rFonts w:ascii="Times New Roman" w:hAnsi="Times New Roman"/>
          <w:bCs/>
        </w:rPr>
        <w:t>,</w:t>
      </w:r>
      <w:r w:rsidR="005E0B61" w:rsidRPr="004D6C9B">
        <w:rPr>
          <w:rFonts w:ascii="Times New Roman" w:hAnsi="Times New Roman"/>
          <w:bCs/>
        </w:rPr>
        <w:t xml:space="preserve"> kai asmuo dėl šios paramos kreipiasi pirmą kartą;</w:t>
      </w:r>
    </w:p>
    <w:p w14:paraId="1543EFB1" w14:textId="3BA32B0D" w:rsidR="005E0B61" w:rsidRDefault="005E0B61" w:rsidP="004E7C4C">
      <w:pPr>
        <w:ind w:firstLine="720"/>
        <w:jc w:val="both"/>
        <w:rPr>
          <w:rFonts w:ascii="Times New Roman" w:hAnsi="Times New Roman"/>
          <w:bCs/>
        </w:rPr>
      </w:pPr>
      <w:r w:rsidRPr="004D6C9B">
        <w:rPr>
          <w:rFonts w:ascii="Times New Roman" w:hAnsi="Times New Roman"/>
          <w:bCs/>
        </w:rPr>
        <w:t xml:space="preserve">44.5. </w:t>
      </w:r>
      <w:r w:rsidR="00403B09" w:rsidRPr="004D6C9B">
        <w:rPr>
          <w:rFonts w:ascii="Times New Roman" w:hAnsi="Times New Roman"/>
          <w:bCs/>
        </w:rPr>
        <w:t>j</w:t>
      </w:r>
      <w:r w:rsidRPr="004D6C9B">
        <w:rPr>
          <w:rFonts w:ascii="Times New Roman" w:hAnsi="Times New Roman"/>
          <w:bCs/>
        </w:rPr>
        <w:t xml:space="preserve">ei asmuo dėl piniginės socialinės paramos skyrimo išimties tvarka kreipiasi pakartotinai ir nuo paskutinio </w:t>
      </w:r>
      <w:r w:rsidR="00153121" w:rsidRPr="004D6C9B">
        <w:rPr>
          <w:rFonts w:ascii="Times New Roman" w:hAnsi="Times New Roman"/>
          <w:bCs/>
        </w:rPr>
        <w:t xml:space="preserve">paramos </w:t>
      </w:r>
      <w:r w:rsidRPr="004D6C9B">
        <w:rPr>
          <w:rFonts w:ascii="Times New Roman" w:hAnsi="Times New Roman"/>
          <w:bCs/>
        </w:rPr>
        <w:t xml:space="preserve">skyrimo </w:t>
      </w:r>
      <w:bookmarkStart w:id="7" w:name="_Hlk208320754"/>
      <w:r w:rsidRPr="004D6C9B">
        <w:rPr>
          <w:rFonts w:ascii="Times New Roman" w:hAnsi="Times New Roman"/>
          <w:bCs/>
        </w:rPr>
        <w:t>nėra pašalinę</w:t>
      </w:r>
      <w:r w:rsidR="001C7BC0" w:rsidRPr="004D6C9B">
        <w:rPr>
          <w:rFonts w:ascii="Times New Roman" w:hAnsi="Times New Roman"/>
          <w:bCs/>
        </w:rPr>
        <w:t>s</w:t>
      </w:r>
      <w:r w:rsidRPr="004D6C9B">
        <w:rPr>
          <w:rFonts w:ascii="Times New Roman" w:hAnsi="Times New Roman"/>
          <w:bCs/>
        </w:rPr>
        <w:t xml:space="preserve"> priežasčių, dėl kurių </w:t>
      </w:r>
      <w:r w:rsidR="001C7BC0" w:rsidRPr="004D6C9B">
        <w:rPr>
          <w:rFonts w:ascii="Times New Roman" w:hAnsi="Times New Roman"/>
          <w:bCs/>
        </w:rPr>
        <w:t>piniginė socialinė parama negali būti skiriama vadovaujantis Įstatymu</w:t>
      </w:r>
      <w:bookmarkEnd w:id="7"/>
      <w:r w:rsidR="001C7BC0" w:rsidRPr="004D6C9B">
        <w:rPr>
          <w:rFonts w:ascii="Times New Roman" w:hAnsi="Times New Roman"/>
          <w:bCs/>
        </w:rPr>
        <w:t xml:space="preserve">, </w:t>
      </w:r>
      <w:r w:rsidR="00E81CF1">
        <w:rPr>
          <w:rFonts w:ascii="Times New Roman" w:hAnsi="Times New Roman"/>
          <w:bCs/>
        </w:rPr>
        <w:t>p</w:t>
      </w:r>
      <w:r w:rsidR="001C7BC0" w:rsidRPr="004D6C9B">
        <w:rPr>
          <w:rFonts w:ascii="Times New Roman" w:hAnsi="Times New Roman"/>
          <w:bCs/>
        </w:rPr>
        <w:t>iniginė socialinė parama išimties tvarka neskiriama</w:t>
      </w:r>
      <w:r w:rsidR="00153121" w:rsidRPr="004D6C9B">
        <w:rPr>
          <w:rFonts w:ascii="Times New Roman" w:hAnsi="Times New Roman"/>
          <w:bCs/>
        </w:rPr>
        <w:t>,</w:t>
      </w:r>
      <w:r w:rsidR="001C7BC0" w:rsidRPr="004D6C9B">
        <w:rPr>
          <w:rFonts w:ascii="Times New Roman" w:hAnsi="Times New Roman"/>
          <w:bCs/>
        </w:rPr>
        <w:t xml:space="preserve"> išskyrus atvejį, kai asmuo pateikia oficialius dokumentus,</w:t>
      </w:r>
      <w:r w:rsidR="00153121" w:rsidRPr="004D6C9B">
        <w:rPr>
          <w:rFonts w:ascii="Times New Roman" w:hAnsi="Times New Roman"/>
          <w:bCs/>
        </w:rPr>
        <w:t xml:space="preserve"> patvirtinančius,</w:t>
      </w:r>
      <w:r w:rsidR="001C7BC0" w:rsidRPr="004D6C9B">
        <w:rPr>
          <w:rFonts w:ascii="Times New Roman" w:hAnsi="Times New Roman"/>
          <w:bCs/>
        </w:rPr>
        <w:t xml:space="preserve"> kad priežasčių, dėl kurių piniginė socialinė parama negali būti skiriama vadovaujantis Įstatymu, pašalinti negali</w:t>
      </w:r>
      <w:bookmarkStart w:id="8" w:name="_Hlk208321270"/>
      <w:r w:rsidR="0088718D" w:rsidRPr="004D6C9B">
        <w:rPr>
          <w:rFonts w:ascii="Times New Roman" w:hAnsi="Times New Roman"/>
          <w:bCs/>
        </w:rPr>
        <w:t>, o jei tokių dokumentų pateikti n</w:t>
      </w:r>
      <w:r w:rsidR="003D4452" w:rsidRPr="004D6C9B">
        <w:rPr>
          <w:rFonts w:ascii="Times New Roman" w:hAnsi="Times New Roman"/>
          <w:bCs/>
        </w:rPr>
        <w:t>ėra galimybės</w:t>
      </w:r>
      <w:r w:rsidR="0088718D" w:rsidRPr="004D6C9B">
        <w:rPr>
          <w:rFonts w:ascii="Times New Roman" w:hAnsi="Times New Roman"/>
          <w:bCs/>
        </w:rPr>
        <w:t>, prie prašymo-paraiškos prideda motyvuotą paaiškinimą</w:t>
      </w:r>
      <w:r w:rsidR="001C7BC0" w:rsidRPr="004D6C9B">
        <w:rPr>
          <w:rFonts w:ascii="Times New Roman" w:hAnsi="Times New Roman"/>
          <w:bCs/>
        </w:rPr>
        <w:t>.</w:t>
      </w:r>
      <w:r w:rsidR="00403B09" w:rsidRPr="004D6C9B">
        <w:rPr>
          <w:rFonts w:ascii="Times New Roman" w:hAnsi="Times New Roman"/>
          <w:bCs/>
        </w:rPr>
        <w:t>“.</w:t>
      </w:r>
      <w:r w:rsidR="001C7BC0">
        <w:rPr>
          <w:rFonts w:ascii="Times New Roman" w:hAnsi="Times New Roman"/>
          <w:bCs/>
        </w:rPr>
        <w:t xml:space="preserve"> </w:t>
      </w:r>
      <w:bookmarkEnd w:id="8"/>
    </w:p>
    <w:bookmarkEnd w:id="6"/>
    <w:p w14:paraId="2A44ADAB" w14:textId="77777777" w:rsidR="001C7BC0" w:rsidRPr="001C7BC0" w:rsidRDefault="001C7BC0" w:rsidP="001C7BC0">
      <w:pPr>
        <w:ind w:firstLine="720"/>
        <w:jc w:val="both"/>
        <w:rPr>
          <w:rFonts w:ascii="Times New Roman" w:hAnsi="Times New Roman"/>
          <w:bCs/>
        </w:rPr>
      </w:pPr>
      <w:r w:rsidRPr="001C7BC0">
        <w:rPr>
          <w:rFonts w:ascii="Times New Roman" w:hAnsi="Times New Roman"/>
          <w:bCs/>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Pr="001C7BC0">
        <w:rPr>
          <w:rFonts w:ascii="Times New Roman" w:hAnsi="Times New Roman"/>
          <w:bCs/>
        </w:rPr>
        <w:lastRenderedPageBreak/>
        <w:t>(Respublikos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bookmarkEnd w:id="1"/>
    <w:p w14:paraId="27C75343" w14:textId="77777777" w:rsidR="001C7BC0" w:rsidRPr="001C7BC0" w:rsidRDefault="001C7BC0" w:rsidP="001C7BC0">
      <w:pPr>
        <w:ind w:firstLine="720"/>
        <w:jc w:val="both"/>
        <w:rPr>
          <w:rFonts w:ascii="Times New Roman" w:hAnsi="Times New Roman"/>
          <w:bCs/>
        </w:rPr>
      </w:pPr>
    </w:p>
    <w:p w14:paraId="6CC4D853" w14:textId="77777777" w:rsidR="001C7BC0" w:rsidRDefault="001C7BC0" w:rsidP="004E7C4C">
      <w:pPr>
        <w:ind w:firstLine="720"/>
        <w:jc w:val="both"/>
        <w:rPr>
          <w:rFonts w:ascii="Times New Roman" w:hAnsi="Times New Roman"/>
        </w:rPr>
      </w:pPr>
    </w:p>
    <w:p w14:paraId="603401DE" w14:textId="77777777" w:rsidR="000603C1" w:rsidRPr="000603C1" w:rsidRDefault="000603C1" w:rsidP="000603C1">
      <w:pPr>
        <w:jc w:val="both"/>
        <w:rPr>
          <w:rFonts w:ascii="Times New Roman" w:hAnsi="Times New Roman"/>
        </w:rPr>
      </w:pPr>
      <w:r w:rsidRPr="000603C1">
        <w:rPr>
          <w:rFonts w:ascii="Times New Roman" w:hAnsi="Times New Roman"/>
        </w:rPr>
        <w:t>Savivaldybės meras</w:t>
      </w:r>
      <w:r w:rsidRPr="000603C1">
        <w:rPr>
          <w:rFonts w:ascii="Times New Roman" w:hAnsi="Times New Roman"/>
        </w:rPr>
        <w:tab/>
      </w:r>
      <w:r w:rsidRPr="000603C1">
        <w:rPr>
          <w:rFonts w:ascii="Times New Roman" w:hAnsi="Times New Roman"/>
        </w:rPr>
        <w:tab/>
      </w:r>
      <w:r w:rsidRPr="000603C1">
        <w:rPr>
          <w:rFonts w:ascii="Times New Roman" w:hAnsi="Times New Roman"/>
        </w:rPr>
        <w:tab/>
      </w:r>
      <w:r w:rsidRPr="000603C1">
        <w:rPr>
          <w:rFonts w:ascii="Times New Roman" w:hAnsi="Times New Roman"/>
        </w:rPr>
        <w:tab/>
      </w:r>
      <w:r w:rsidRPr="000603C1">
        <w:rPr>
          <w:rFonts w:ascii="Times New Roman" w:hAnsi="Times New Roman"/>
        </w:rPr>
        <w:tab/>
      </w:r>
      <w:r w:rsidRPr="000603C1">
        <w:rPr>
          <w:rFonts w:ascii="Times New Roman" w:hAnsi="Times New Roman"/>
        </w:rPr>
        <w:tab/>
      </w:r>
      <w:r w:rsidRPr="000603C1">
        <w:rPr>
          <w:rFonts w:ascii="Times New Roman" w:hAnsi="Times New Roman"/>
        </w:rPr>
        <w:tab/>
      </w:r>
      <w:r w:rsidRPr="000603C1">
        <w:rPr>
          <w:rFonts w:ascii="Times New Roman" w:hAnsi="Times New Roman"/>
        </w:rPr>
        <w:tab/>
        <w:t xml:space="preserve">                     Antanas Pocius</w:t>
      </w:r>
      <w:bookmarkEnd w:id="2"/>
    </w:p>
    <w:sectPr w:rsidR="000603C1" w:rsidRPr="000603C1" w:rsidSect="009F63EA">
      <w:headerReference w:type="defaul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749A" w14:textId="77777777" w:rsidR="00D81CA5" w:rsidRDefault="00D81CA5">
      <w:r>
        <w:separator/>
      </w:r>
    </w:p>
  </w:endnote>
  <w:endnote w:type="continuationSeparator" w:id="0">
    <w:p w14:paraId="45705EEE" w14:textId="77777777" w:rsidR="00D81CA5" w:rsidRDefault="00D8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630A" w14:textId="77777777" w:rsidR="00D81CA5" w:rsidRDefault="00D81CA5">
      <w:r>
        <w:separator/>
      </w:r>
    </w:p>
  </w:footnote>
  <w:footnote w:type="continuationSeparator" w:id="0">
    <w:p w14:paraId="00A81625" w14:textId="77777777" w:rsidR="00D81CA5" w:rsidRDefault="00D8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29368"/>
      <w:docPartObj>
        <w:docPartGallery w:val="Page Numbers (Top of Page)"/>
        <w:docPartUnique/>
      </w:docPartObj>
    </w:sdtPr>
    <w:sdtEndPr>
      <w:rPr>
        <w:noProof/>
      </w:rPr>
    </w:sdtEndPr>
    <w:sdtContent>
      <w:p w14:paraId="47479C13" w14:textId="3B1FE5E4" w:rsidR="004F17C2" w:rsidRDefault="004F17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4FEA7C" w14:textId="231AF6D9" w:rsidR="0061584A" w:rsidRPr="000603C1" w:rsidRDefault="0061584A" w:rsidP="0006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983"/>
    <w:multiLevelType w:val="hybridMultilevel"/>
    <w:tmpl w:val="E78454C6"/>
    <w:lvl w:ilvl="0" w:tplc="993C3D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9B7747"/>
    <w:multiLevelType w:val="hybridMultilevel"/>
    <w:tmpl w:val="46D257BA"/>
    <w:lvl w:ilvl="0" w:tplc="EEEA512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92263"/>
    <w:multiLevelType w:val="hybridMultilevel"/>
    <w:tmpl w:val="F030E16A"/>
    <w:lvl w:ilvl="0" w:tplc="3CEA2C1E">
      <w:start w:val="1"/>
      <w:numFmt w:val="decimal"/>
      <w:suff w:val="space"/>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F6724F"/>
    <w:multiLevelType w:val="hybridMultilevel"/>
    <w:tmpl w:val="38440D6E"/>
    <w:lvl w:ilvl="0" w:tplc="3580BFD0">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F64416"/>
    <w:multiLevelType w:val="hybridMultilevel"/>
    <w:tmpl w:val="1C02C0CC"/>
    <w:lvl w:ilvl="0" w:tplc="9B0487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41C1A"/>
    <w:multiLevelType w:val="hybridMultilevel"/>
    <w:tmpl w:val="6C7AFE5A"/>
    <w:lvl w:ilvl="0" w:tplc="C1487EF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B5189"/>
    <w:multiLevelType w:val="hybridMultilevel"/>
    <w:tmpl w:val="71B2131E"/>
    <w:lvl w:ilvl="0" w:tplc="7ED66CC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BA639E"/>
    <w:multiLevelType w:val="hybridMultilevel"/>
    <w:tmpl w:val="7592E8E2"/>
    <w:lvl w:ilvl="0" w:tplc="07C09D4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1" w15:restartNumberingAfterBreak="0">
    <w:nsid w:val="46823A1F"/>
    <w:multiLevelType w:val="hybridMultilevel"/>
    <w:tmpl w:val="4CEC7EBC"/>
    <w:lvl w:ilvl="0" w:tplc="DCE845A6">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13" w15:restartNumberingAfterBreak="0">
    <w:nsid w:val="660F1A03"/>
    <w:multiLevelType w:val="hybridMultilevel"/>
    <w:tmpl w:val="C220B726"/>
    <w:lvl w:ilvl="0" w:tplc="BA6897E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886405">
    <w:abstractNumId w:val="2"/>
  </w:num>
  <w:num w:numId="2" w16cid:durableId="1286354278">
    <w:abstractNumId w:val="10"/>
  </w:num>
  <w:num w:numId="3" w16cid:durableId="1913854748">
    <w:abstractNumId w:val="1"/>
  </w:num>
  <w:num w:numId="4" w16cid:durableId="2142458324">
    <w:abstractNumId w:val="12"/>
  </w:num>
  <w:num w:numId="5" w16cid:durableId="1281912694">
    <w:abstractNumId w:val="0"/>
  </w:num>
  <w:num w:numId="6" w16cid:durableId="1658461803">
    <w:abstractNumId w:val="3"/>
  </w:num>
  <w:num w:numId="7" w16cid:durableId="1864441041">
    <w:abstractNumId w:val="5"/>
  </w:num>
  <w:num w:numId="8" w16cid:durableId="375083358">
    <w:abstractNumId w:val="7"/>
  </w:num>
  <w:num w:numId="9" w16cid:durableId="43258932">
    <w:abstractNumId w:val="9"/>
  </w:num>
  <w:num w:numId="10" w16cid:durableId="1631788928">
    <w:abstractNumId w:val="8"/>
  </w:num>
  <w:num w:numId="11" w16cid:durableId="2131122621">
    <w:abstractNumId w:val="4"/>
  </w:num>
  <w:num w:numId="12" w16cid:durableId="823550996">
    <w:abstractNumId w:val="6"/>
  </w:num>
  <w:num w:numId="13" w16cid:durableId="1598904567">
    <w:abstractNumId w:val="13"/>
  </w:num>
  <w:num w:numId="14" w16cid:durableId="189596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4919"/>
    <w:rsid w:val="00024E05"/>
    <w:rsid w:val="00025C9B"/>
    <w:rsid w:val="00027FE1"/>
    <w:rsid w:val="0004576C"/>
    <w:rsid w:val="000462D2"/>
    <w:rsid w:val="00055DE3"/>
    <w:rsid w:val="000603C1"/>
    <w:rsid w:val="00077458"/>
    <w:rsid w:val="0007794C"/>
    <w:rsid w:val="000A65CE"/>
    <w:rsid w:val="000C21EC"/>
    <w:rsid w:val="000D080C"/>
    <w:rsid w:val="000E0215"/>
    <w:rsid w:val="000E371A"/>
    <w:rsid w:val="000E3C4F"/>
    <w:rsid w:val="000F06D8"/>
    <w:rsid w:val="000F2EBC"/>
    <w:rsid w:val="000F6E0C"/>
    <w:rsid w:val="001077C5"/>
    <w:rsid w:val="00114A4F"/>
    <w:rsid w:val="001230FB"/>
    <w:rsid w:val="001252FA"/>
    <w:rsid w:val="00126869"/>
    <w:rsid w:val="00153121"/>
    <w:rsid w:val="00156B47"/>
    <w:rsid w:val="00163973"/>
    <w:rsid w:val="001644F0"/>
    <w:rsid w:val="00170269"/>
    <w:rsid w:val="00173CAD"/>
    <w:rsid w:val="00177AF7"/>
    <w:rsid w:val="001B070A"/>
    <w:rsid w:val="001B688F"/>
    <w:rsid w:val="001C0D22"/>
    <w:rsid w:val="001C0FB8"/>
    <w:rsid w:val="001C22F7"/>
    <w:rsid w:val="001C5BBD"/>
    <w:rsid w:val="001C7BC0"/>
    <w:rsid w:val="001D08FD"/>
    <w:rsid w:val="001E612B"/>
    <w:rsid w:val="001E79BC"/>
    <w:rsid w:val="001F3EF8"/>
    <w:rsid w:val="001F776B"/>
    <w:rsid w:val="00203CD2"/>
    <w:rsid w:val="00204359"/>
    <w:rsid w:val="00212BDA"/>
    <w:rsid w:val="00213510"/>
    <w:rsid w:val="00216AD5"/>
    <w:rsid w:val="00231CC8"/>
    <w:rsid w:val="00247B22"/>
    <w:rsid w:val="00254E48"/>
    <w:rsid w:val="00260EC6"/>
    <w:rsid w:val="00267AED"/>
    <w:rsid w:val="0027364A"/>
    <w:rsid w:val="00283B87"/>
    <w:rsid w:val="00285208"/>
    <w:rsid w:val="002A38E9"/>
    <w:rsid w:val="002A4303"/>
    <w:rsid w:val="002B1B0B"/>
    <w:rsid w:val="002B4227"/>
    <w:rsid w:val="002B5407"/>
    <w:rsid w:val="002C03B4"/>
    <w:rsid w:val="002C3734"/>
    <w:rsid w:val="002C4A14"/>
    <w:rsid w:val="002D15F6"/>
    <w:rsid w:val="002D358D"/>
    <w:rsid w:val="002D43D5"/>
    <w:rsid w:val="002D4815"/>
    <w:rsid w:val="002D4D1A"/>
    <w:rsid w:val="002E61A4"/>
    <w:rsid w:val="002F6A3A"/>
    <w:rsid w:val="003006F7"/>
    <w:rsid w:val="00304C78"/>
    <w:rsid w:val="00315BD5"/>
    <w:rsid w:val="00322689"/>
    <w:rsid w:val="00326F47"/>
    <w:rsid w:val="00332177"/>
    <w:rsid w:val="00342C58"/>
    <w:rsid w:val="0034439C"/>
    <w:rsid w:val="00346145"/>
    <w:rsid w:val="00354BEA"/>
    <w:rsid w:val="00354EBB"/>
    <w:rsid w:val="00372252"/>
    <w:rsid w:val="00384998"/>
    <w:rsid w:val="003861F4"/>
    <w:rsid w:val="00393734"/>
    <w:rsid w:val="00396AA3"/>
    <w:rsid w:val="003A2E9C"/>
    <w:rsid w:val="003B24DD"/>
    <w:rsid w:val="003B533A"/>
    <w:rsid w:val="003C141A"/>
    <w:rsid w:val="003C3427"/>
    <w:rsid w:val="003C4640"/>
    <w:rsid w:val="003C7046"/>
    <w:rsid w:val="003D4452"/>
    <w:rsid w:val="003E306D"/>
    <w:rsid w:val="003F685B"/>
    <w:rsid w:val="00403B09"/>
    <w:rsid w:val="00405760"/>
    <w:rsid w:val="004113E5"/>
    <w:rsid w:val="00412E1A"/>
    <w:rsid w:val="00420F0B"/>
    <w:rsid w:val="00436482"/>
    <w:rsid w:val="004421F7"/>
    <w:rsid w:val="00446B8B"/>
    <w:rsid w:val="00446D96"/>
    <w:rsid w:val="004527A2"/>
    <w:rsid w:val="004542CD"/>
    <w:rsid w:val="00454A28"/>
    <w:rsid w:val="00467C74"/>
    <w:rsid w:val="00487600"/>
    <w:rsid w:val="004A282D"/>
    <w:rsid w:val="004C2180"/>
    <w:rsid w:val="004C2BCC"/>
    <w:rsid w:val="004C695E"/>
    <w:rsid w:val="004D02B8"/>
    <w:rsid w:val="004D18A9"/>
    <w:rsid w:val="004D6C9B"/>
    <w:rsid w:val="004E7C4C"/>
    <w:rsid w:val="004F17C2"/>
    <w:rsid w:val="004F3E1D"/>
    <w:rsid w:val="004F4A6D"/>
    <w:rsid w:val="004F50D1"/>
    <w:rsid w:val="00506E58"/>
    <w:rsid w:val="00507370"/>
    <w:rsid w:val="00525C33"/>
    <w:rsid w:val="00527718"/>
    <w:rsid w:val="00527CF7"/>
    <w:rsid w:val="005320B1"/>
    <w:rsid w:val="0053306E"/>
    <w:rsid w:val="0053335F"/>
    <w:rsid w:val="0053705C"/>
    <w:rsid w:val="00541D1A"/>
    <w:rsid w:val="00545969"/>
    <w:rsid w:val="005533D0"/>
    <w:rsid w:val="005700FC"/>
    <w:rsid w:val="00571A81"/>
    <w:rsid w:val="0057415B"/>
    <w:rsid w:val="0057740B"/>
    <w:rsid w:val="0059145E"/>
    <w:rsid w:val="005957EF"/>
    <w:rsid w:val="00595C46"/>
    <w:rsid w:val="005A1B33"/>
    <w:rsid w:val="005A788F"/>
    <w:rsid w:val="005A7FF0"/>
    <w:rsid w:val="005B1ABE"/>
    <w:rsid w:val="005B64DA"/>
    <w:rsid w:val="005C714D"/>
    <w:rsid w:val="005D5155"/>
    <w:rsid w:val="005E0B61"/>
    <w:rsid w:val="005E37E2"/>
    <w:rsid w:val="005E3C4B"/>
    <w:rsid w:val="005E6316"/>
    <w:rsid w:val="005E7864"/>
    <w:rsid w:val="005F1611"/>
    <w:rsid w:val="005F3254"/>
    <w:rsid w:val="00606689"/>
    <w:rsid w:val="00610D9D"/>
    <w:rsid w:val="0061584A"/>
    <w:rsid w:val="006204F3"/>
    <w:rsid w:val="00622164"/>
    <w:rsid w:val="00622D40"/>
    <w:rsid w:val="00623714"/>
    <w:rsid w:val="006301D4"/>
    <w:rsid w:val="00636109"/>
    <w:rsid w:val="00645986"/>
    <w:rsid w:val="0065060D"/>
    <w:rsid w:val="00665D2B"/>
    <w:rsid w:val="00680FA0"/>
    <w:rsid w:val="006A6495"/>
    <w:rsid w:val="006B62D1"/>
    <w:rsid w:val="006C1BAD"/>
    <w:rsid w:val="006D1A30"/>
    <w:rsid w:val="006E09CB"/>
    <w:rsid w:val="006E4FC3"/>
    <w:rsid w:val="006F6EEC"/>
    <w:rsid w:val="00700B56"/>
    <w:rsid w:val="00701064"/>
    <w:rsid w:val="007059BF"/>
    <w:rsid w:val="00710DED"/>
    <w:rsid w:val="0071170E"/>
    <w:rsid w:val="0072433D"/>
    <w:rsid w:val="00726BD5"/>
    <w:rsid w:val="00727D92"/>
    <w:rsid w:val="007307A2"/>
    <w:rsid w:val="00741E0C"/>
    <w:rsid w:val="00746DDC"/>
    <w:rsid w:val="00761A21"/>
    <w:rsid w:val="0076378D"/>
    <w:rsid w:val="00775105"/>
    <w:rsid w:val="00775B96"/>
    <w:rsid w:val="00787C20"/>
    <w:rsid w:val="0079422F"/>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12224"/>
    <w:rsid w:val="00814FA9"/>
    <w:rsid w:val="00816A40"/>
    <w:rsid w:val="00816CA2"/>
    <w:rsid w:val="0082306F"/>
    <w:rsid w:val="008245F4"/>
    <w:rsid w:val="0082749C"/>
    <w:rsid w:val="00827ADB"/>
    <w:rsid w:val="00837914"/>
    <w:rsid w:val="008421BA"/>
    <w:rsid w:val="00843C16"/>
    <w:rsid w:val="00883551"/>
    <w:rsid w:val="0088718D"/>
    <w:rsid w:val="00887493"/>
    <w:rsid w:val="008925F2"/>
    <w:rsid w:val="0089503A"/>
    <w:rsid w:val="008C2411"/>
    <w:rsid w:val="008C7FC8"/>
    <w:rsid w:val="008D6ADA"/>
    <w:rsid w:val="008F1206"/>
    <w:rsid w:val="008F1277"/>
    <w:rsid w:val="00902C1D"/>
    <w:rsid w:val="00902D6E"/>
    <w:rsid w:val="009139E9"/>
    <w:rsid w:val="00915E13"/>
    <w:rsid w:val="00921398"/>
    <w:rsid w:val="00931FBA"/>
    <w:rsid w:val="00937159"/>
    <w:rsid w:val="00937735"/>
    <w:rsid w:val="009454A1"/>
    <w:rsid w:val="00952637"/>
    <w:rsid w:val="00955C59"/>
    <w:rsid w:val="00983398"/>
    <w:rsid w:val="009A325E"/>
    <w:rsid w:val="009A4913"/>
    <w:rsid w:val="009A7E79"/>
    <w:rsid w:val="009B0CE4"/>
    <w:rsid w:val="009B4960"/>
    <w:rsid w:val="009C1156"/>
    <w:rsid w:val="009C1AD6"/>
    <w:rsid w:val="009D5E99"/>
    <w:rsid w:val="009D7B41"/>
    <w:rsid w:val="009E6C72"/>
    <w:rsid w:val="009F63EA"/>
    <w:rsid w:val="00A23D83"/>
    <w:rsid w:val="00A315D4"/>
    <w:rsid w:val="00A464E3"/>
    <w:rsid w:val="00A73686"/>
    <w:rsid w:val="00A74601"/>
    <w:rsid w:val="00A77F3F"/>
    <w:rsid w:val="00A90942"/>
    <w:rsid w:val="00A90A01"/>
    <w:rsid w:val="00A94600"/>
    <w:rsid w:val="00AA1ED2"/>
    <w:rsid w:val="00AB08DB"/>
    <w:rsid w:val="00AB0ABC"/>
    <w:rsid w:val="00AC7C19"/>
    <w:rsid w:val="00AD43AB"/>
    <w:rsid w:val="00AE2979"/>
    <w:rsid w:val="00AE7295"/>
    <w:rsid w:val="00AF31B0"/>
    <w:rsid w:val="00AF4389"/>
    <w:rsid w:val="00AF58F6"/>
    <w:rsid w:val="00B031E3"/>
    <w:rsid w:val="00B4190B"/>
    <w:rsid w:val="00B60B73"/>
    <w:rsid w:val="00B61DE0"/>
    <w:rsid w:val="00B626B2"/>
    <w:rsid w:val="00B63F24"/>
    <w:rsid w:val="00B66D00"/>
    <w:rsid w:val="00B72E37"/>
    <w:rsid w:val="00B77CA6"/>
    <w:rsid w:val="00B81A0D"/>
    <w:rsid w:val="00B95E20"/>
    <w:rsid w:val="00BA3A57"/>
    <w:rsid w:val="00BA3F52"/>
    <w:rsid w:val="00BA5BCD"/>
    <w:rsid w:val="00BC0D76"/>
    <w:rsid w:val="00BC33F2"/>
    <w:rsid w:val="00BC74D1"/>
    <w:rsid w:val="00BC796A"/>
    <w:rsid w:val="00BD4F9C"/>
    <w:rsid w:val="00BF1800"/>
    <w:rsid w:val="00BF2B6E"/>
    <w:rsid w:val="00BF4890"/>
    <w:rsid w:val="00C01A7E"/>
    <w:rsid w:val="00C07A8A"/>
    <w:rsid w:val="00C11B55"/>
    <w:rsid w:val="00C1382B"/>
    <w:rsid w:val="00C15E04"/>
    <w:rsid w:val="00C22932"/>
    <w:rsid w:val="00C3111D"/>
    <w:rsid w:val="00C31C2F"/>
    <w:rsid w:val="00C34DC7"/>
    <w:rsid w:val="00C34F84"/>
    <w:rsid w:val="00C37D85"/>
    <w:rsid w:val="00C4023B"/>
    <w:rsid w:val="00C55886"/>
    <w:rsid w:val="00C6079F"/>
    <w:rsid w:val="00C8274A"/>
    <w:rsid w:val="00C82D8A"/>
    <w:rsid w:val="00C8541C"/>
    <w:rsid w:val="00C94E09"/>
    <w:rsid w:val="00C966F0"/>
    <w:rsid w:val="00CA2011"/>
    <w:rsid w:val="00CA2B78"/>
    <w:rsid w:val="00CA4150"/>
    <w:rsid w:val="00CB3CF0"/>
    <w:rsid w:val="00CB5C0C"/>
    <w:rsid w:val="00CF0915"/>
    <w:rsid w:val="00CF2AE7"/>
    <w:rsid w:val="00CF2FE4"/>
    <w:rsid w:val="00CF7DF3"/>
    <w:rsid w:val="00D00C41"/>
    <w:rsid w:val="00D05149"/>
    <w:rsid w:val="00D059F8"/>
    <w:rsid w:val="00D174AE"/>
    <w:rsid w:val="00D350E1"/>
    <w:rsid w:val="00D3697C"/>
    <w:rsid w:val="00D612C9"/>
    <w:rsid w:val="00D65585"/>
    <w:rsid w:val="00D71774"/>
    <w:rsid w:val="00D80469"/>
    <w:rsid w:val="00D81CA5"/>
    <w:rsid w:val="00D83922"/>
    <w:rsid w:val="00DB3D01"/>
    <w:rsid w:val="00DB581C"/>
    <w:rsid w:val="00DB5C5C"/>
    <w:rsid w:val="00DD409D"/>
    <w:rsid w:val="00DE5602"/>
    <w:rsid w:val="00DE6492"/>
    <w:rsid w:val="00DF0132"/>
    <w:rsid w:val="00DF4145"/>
    <w:rsid w:val="00DF50AC"/>
    <w:rsid w:val="00E05FA0"/>
    <w:rsid w:val="00E114EA"/>
    <w:rsid w:val="00E171A3"/>
    <w:rsid w:val="00E3487A"/>
    <w:rsid w:val="00E40A1C"/>
    <w:rsid w:val="00E4354F"/>
    <w:rsid w:val="00E4514C"/>
    <w:rsid w:val="00E53D06"/>
    <w:rsid w:val="00E5596E"/>
    <w:rsid w:val="00E81CF1"/>
    <w:rsid w:val="00E86190"/>
    <w:rsid w:val="00E87AD0"/>
    <w:rsid w:val="00E97F76"/>
    <w:rsid w:val="00EA5FEB"/>
    <w:rsid w:val="00EA7F30"/>
    <w:rsid w:val="00EC296B"/>
    <w:rsid w:val="00EC6D76"/>
    <w:rsid w:val="00ED4CD2"/>
    <w:rsid w:val="00ED560F"/>
    <w:rsid w:val="00EE2E37"/>
    <w:rsid w:val="00EF1F85"/>
    <w:rsid w:val="00F10CE4"/>
    <w:rsid w:val="00F2746E"/>
    <w:rsid w:val="00F319C0"/>
    <w:rsid w:val="00F37786"/>
    <w:rsid w:val="00F4635E"/>
    <w:rsid w:val="00F4739B"/>
    <w:rsid w:val="00F67CF8"/>
    <w:rsid w:val="00F86334"/>
    <w:rsid w:val="00F97474"/>
    <w:rsid w:val="00FA1708"/>
    <w:rsid w:val="00FA5FF6"/>
    <w:rsid w:val="00FA644E"/>
    <w:rsid w:val="00FB6904"/>
    <w:rsid w:val="00FC1CFF"/>
    <w:rsid w:val="00FC2718"/>
    <w:rsid w:val="00FC4F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9B"/>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uiPriority w:val="99"/>
    <w:rsid w:val="00680FA0"/>
    <w:rPr>
      <w:sz w:val="24"/>
      <w:lang w:eastAsia="en-US"/>
    </w:rPr>
  </w:style>
  <w:style w:type="paragraph" w:styleId="Footer">
    <w:name w:val="footer"/>
    <w:basedOn w:val="Normal"/>
    <w:link w:val="FooterChar"/>
    <w:uiPriority w:val="99"/>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uiPriority w:val="99"/>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 w:type="character" w:styleId="LineNumber">
    <w:name w:val="line number"/>
    <w:basedOn w:val="DefaultParagraphFont"/>
    <w:rsid w:val="009F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0971-B17D-4392-9A98-55842BC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2249</Words>
  <Characters>1282</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6</cp:revision>
  <cp:lastPrinted>2025-09-24T12:17:00Z</cp:lastPrinted>
  <dcterms:created xsi:type="dcterms:W3CDTF">2025-09-24T08:30:00Z</dcterms:created>
  <dcterms:modified xsi:type="dcterms:W3CDTF">2025-09-24T12:18:00Z</dcterms:modified>
</cp:coreProperties>
</file>