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1C306A9B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B82915C" w14:textId="5E70AE1E" w:rsidR="009C00C8" w:rsidRPr="00B35530" w:rsidRDefault="009C00C8" w:rsidP="009C00C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1F5B05"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5B05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4074C447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 w:rsidR="009C00C8">
        <w:rPr>
          <w:rFonts w:ascii="Times New Roman" w:hAnsi="Times New Roman" w:cs="Times New Roman"/>
          <w:sz w:val="24"/>
          <w:szCs w:val="24"/>
        </w:rPr>
        <w:t>5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rugpjūčio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>28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  <w:r w:rsidR="00D14A96">
        <w:rPr>
          <w:rFonts w:ascii="Times New Roman" w:hAnsi="Times New Roman" w:cs="Times New Roman"/>
          <w:sz w:val="24"/>
          <w:szCs w:val="24"/>
        </w:rPr>
        <w:t>200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5A796879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0766F7A1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EC37F2">
        <w:rPr>
          <w:rFonts w:ascii="Times New Roman" w:hAnsi="Times New Roman" w:cs="Times New Roman"/>
          <w:sz w:val="24"/>
          <w:szCs w:val="24"/>
        </w:rPr>
        <w:t xml:space="preserve"> 7 straipsnio 24 dalimi,</w:t>
      </w:r>
      <w:r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>16 straipsnio 1 dalimi,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91324">
        <w:rPr>
          <w:rFonts w:ascii="Times New Roman" w:hAnsi="Times New Roman" w:cs="Times New Roman"/>
          <w:sz w:val="24"/>
          <w:szCs w:val="24"/>
        </w:rPr>
        <w:t xml:space="preserve"> melioracijos įstatymo</w:t>
      </w:r>
      <w:r w:rsidR="00EB2CEB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7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91324">
        <w:rPr>
          <w:rFonts w:ascii="Times New Roman" w:hAnsi="Times New Roman" w:cs="Times New Roman"/>
          <w:sz w:val="24"/>
          <w:szCs w:val="24"/>
        </w:rPr>
        <w:t>3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91324">
        <w:rPr>
          <w:rFonts w:ascii="Times New Roman" w:hAnsi="Times New Roman" w:cs="Times New Roman"/>
          <w:sz w:val="24"/>
          <w:szCs w:val="24"/>
        </w:rPr>
        <w:t xml:space="preserve">mi, </w:t>
      </w:r>
      <w:r w:rsidR="00C91324"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 w:rsidR="001F5B05">
        <w:rPr>
          <w:rFonts w:ascii="Times New Roman" w:hAnsi="Times New Roman" w:cs="Times New Roman"/>
          <w:sz w:val="24"/>
          <w:szCs w:val="24"/>
        </w:rPr>
        <w:t>25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sausio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 xml:space="preserve">3 </w:t>
      </w:r>
      <w:r w:rsidR="00C91324" w:rsidRPr="00926A96">
        <w:rPr>
          <w:rFonts w:ascii="Times New Roman" w:hAnsi="Times New Roman" w:cs="Times New Roman"/>
          <w:sz w:val="24"/>
          <w:szCs w:val="24"/>
        </w:rPr>
        <w:t>d. įsakym</w:t>
      </w:r>
      <w:r w:rsidR="00C91324">
        <w:rPr>
          <w:rFonts w:ascii="Times New Roman" w:hAnsi="Times New Roman" w:cs="Times New Roman"/>
          <w:sz w:val="24"/>
          <w:szCs w:val="24"/>
        </w:rPr>
        <w:t>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 w:rsidR="00C91324">
        <w:rPr>
          <w:rFonts w:ascii="Times New Roman" w:hAnsi="Times New Roman" w:cs="Times New Roman"/>
          <w:sz w:val="24"/>
          <w:szCs w:val="24"/>
        </w:rPr>
        <w:t>1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„</w:t>
      </w:r>
      <w:r w:rsidR="001F5B05" w:rsidRPr="00926A96">
        <w:rPr>
          <w:rFonts w:ascii="Times New Roman" w:hAnsi="Times New Roman" w:cs="Times New Roman"/>
          <w:sz w:val="24"/>
          <w:szCs w:val="24"/>
        </w:rPr>
        <w:t>Dėl 202</w:t>
      </w:r>
      <w:r w:rsidR="001F5B05">
        <w:rPr>
          <w:rFonts w:ascii="Times New Roman" w:hAnsi="Times New Roman" w:cs="Times New Roman"/>
          <w:sz w:val="24"/>
          <w:szCs w:val="24"/>
        </w:rPr>
        <w:t>5</w:t>
      </w:r>
      <w:r w:rsidR="001F5B05"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</w:t>
      </w:r>
      <w:r w:rsidR="00C91324" w:rsidRPr="00E77E68">
        <w:rPr>
          <w:rFonts w:ascii="Times New Roman" w:hAnsi="Times New Roman" w:cs="Times New Roman"/>
          <w:sz w:val="24"/>
          <w:szCs w:val="24"/>
        </w:rPr>
        <w:t>“</w:t>
      </w:r>
      <w:r w:rsidR="00DE568E">
        <w:rPr>
          <w:rFonts w:ascii="Times New Roman" w:hAnsi="Times New Roman" w:cs="Times New Roman"/>
          <w:sz w:val="24"/>
          <w:szCs w:val="24"/>
        </w:rPr>
        <w:t>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507FF1">
        <w:rPr>
          <w:rFonts w:ascii="Times New Roman" w:hAnsi="Times New Roman" w:cs="Times New Roman"/>
          <w:sz w:val="24"/>
          <w:szCs w:val="24"/>
        </w:rPr>
        <w:t>S</w:t>
      </w:r>
      <w:r w:rsidRPr="00E77E68">
        <w:rPr>
          <w:rFonts w:ascii="Times New Roman" w:hAnsi="Times New Roman" w:cs="Times New Roman"/>
          <w:sz w:val="24"/>
          <w:szCs w:val="24"/>
        </w:rPr>
        <w:t>avivaldybės taryba n u s p r e n d ž i a:</w:t>
      </w:r>
    </w:p>
    <w:p w14:paraId="376531C5" w14:textId="60D7F90F" w:rsidR="008A68B4" w:rsidRPr="00B35530" w:rsidRDefault="008A68B4" w:rsidP="008A68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Pakeisti Panevėžio rajono </w:t>
      </w:r>
      <w:r w:rsidRPr="007055E3">
        <w:rPr>
          <w:rFonts w:ascii="Times New Roman" w:hAnsi="Times New Roman" w:cs="Times New Roman"/>
          <w:sz w:val="24"/>
          <w:szCs w:val="24"/>
        </w:rPr>
        <w:t>savivaldybės 202</w:t>
      </w:r>
      <w:r w:rsidR="00507FF1">
        <w:rPr>
          <w:rFonts w:ascii="Times New Roman" w:hAnsi="Times New Roman" w:cs="Times New Roman"/>
          <w:sz w:val="24"/>
          <w:szCs w:val="24"/>
        </w:rPr>
        <w:t>5</w:t>
      </w:r>
      <w:r w:rsidRPr="007055E3">
        <w:rPr>
          <w:rFonts w:ascii="Times New Roman" w:hAnsi="Times New Roman" w:cs="Times New Roman"/>
          <w:sz w:val="24"/>
          <w:szCs w:val="24"/>
        </w:rPr>
        <w:t xml:space="preserve"> m. melioracijos</w:t>
      </w:r>
      <w:r w:rsidRPr="00B35530">
        <w:rPr>
          <w:rFonts w:ascii="Times New Roman" w:hAnsi="Times New Roman" w:cs="Times New Roman"/>
          <w:sz w:val="24"/>
          <w:szCs w:val="24"/>
        </w:rPr>
        <w:t xml:space="preserve"> prioritetinių darbų programą, patvirtintą Panevėžio rajono savivaldybės tarybos 202</w:t>
      </w:r>
      <w:r w:rsidR="00507FF1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507FF1">
        <w:rPr>
          <w:rFonts w:ascii="Times New Roman" w:hAnsi="Times New Roman" w:cs="Times New Roman"/>
          <w:sz w:val="24"/>
          <w:szCs w:val="24"/>
        </w:rPr>
        <w:t>sausio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507FF1">
        <w:rPr>
          <w:rFonts w:ascii="Times New Roman" w:hAnsi="Times New Roman" w:cs="Times New Roman"/>
          <w:sz w:val="24"/>
          <w:szCs w:val="24"/>
        </w:rPr>
        <w:t>31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</w:t>
      </w:r>
      <w:r w:rsidR="00507FF1">
        <w:rPr>
          <w:rFonts w:ascii="Times New Roman" w:hAnsi="Times New Roman" w:cs="Times New Roman"/>
          <w:sz w:val="24"/>
          <w:szCs w:val="24"/>
        </w:rPr>
        <w:t xml:space="preserve"> 2025 m.</w:t>
      </w:r>
      <w:r w:rsidRPr="00B35530">
        <w:rPr>
          <w:rFonts w:ascii="Times New Roman" w:hAnsi="Times New Roman" w:cs="Times New Roman"/>
          <w:sz w:val="24"/>
          <w:szCs w:val="24"/>
        </w:rPr>
        <w:t xml:space="preserve"> melioracijos prioritetinių darbų programos patvirtinimo“, ir išdėstyti nauja redakcija (pridedama).</w:t>
      </w:r>
    </w:p>
    <w:p w14:paraId="120DB9A4" w14:textId="77777777" w:rsidR="00E7778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7D3C9" w14:textId="77777777" w:rsidR="00EE7FB7" w:rsidRPr="00E77E68" w:rsidRDefault="00EE7FB7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BC604" w14:textId="3C9006E1" w:rsidR="00E77786" w:rsidRPr="00E77E68" w:rsidRDefault="006C16E9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    Antanas Pocius</w:t>
      </w: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3C52" w14:textId="77777777" w:rsidR="00507FF1" w:rsidRDefault="00507FF1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6AF6F" w14:textId="77777777" w:rsidR="00507FF1" w:rsidRPr="00E77E68" w:rsidRDefault="00507FF1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7111E5D" w14:textId="77777777" w:rsidR="006C16E9" w:rsidRDefault="006C16E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EC824BF" w14:textId="77777777" w:rsidR="006C16E9" w:rsidRPr="00E77E68" w:rsidRDefault="006C16E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463909E" w14:textId="77777777" w:rsidR="00AF0822" w:rsidRPr="00E77E68" w:rsidRDefault="00AF0822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BDFC02" w14:textId="77777777" w:rsidR="00B4329E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E77E68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2A72D4" w14:textId="77777777" w:rsidR="007055E3" w:rsidRPr="00E77E68" w:rsidRDefault="007055E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0C377509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69196E3" w14:textId="78F190CE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1F5B05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F5B05"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T-3</w:t>
      </w:r>
      <w:r w:rsidR="001F5B05">
        <w:rPr>
          <w:rFonts w:ascii="Times New Roman" w:hAnsi="Times New Roman" w:cs="Times New Roman"/>
          <w:sz w:val="24"/>
          <w:szCs w:val="24"/>
        </w:rPr>
        <w:t>1</w:t>
      </w:r>
    </w:p>
    <w:p w14:paraId="488D7111" w14:textId="0FA54D3F" w:rsidR="009C00C8" w:rsidRPr="00B35530" w:rsidRDefault="00066284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00C8"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53783A5" w14:textId="0BF6ED15" w:rsidR="009C00C8" w:rsidRPr="00EF797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rugpjūčio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>28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 </w:t>
      </w:r>
      <w:r w:rsidR="00D14A96">
        <w:rPr>
          <w:rFonts w:ascii="Times New Roman" w:hAnsi="Times New Roman" w:cs="Times New Roman"/>
          <w:sz w:val="24"/>
          <w:szCs w:val="24"/>
        </w:rPr>
        <w:t>200</w:t>
      </w:r>
      <w:r w:rsidRPr="00B35530">
        <w:rPr>
          <w:rFonts w:ascii="Times New Roman" w:hAnsi="Times New Roman" w:cs="Times New Roman"/>
          <w:sz w:val="24"/>
          <w:szCs w:val="24"/>
        </w:rPr>
        <w:t xml:space="preserve"> redakcija)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453FFE20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</w:t>
      </w:r>
      <w:r w:rsidR="00441203">
        <w:rPr>
          <w:rFonts w:ascii="Times New Roman" w:hAnsi="Times New Roman"/>
          <w:b/>
          <w:bCs/>
          <w:sz w:val="24"/>
          <w:szCs w:val="24"/>
        </w:rPr>
        <w:t>5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507FF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507FF1" w:rsidRPr="00E77E68" w14:paraId="70EE465F" w14:textId="77777777" w:rsidTr="00237D4E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90262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3CA0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B837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00498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2525C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507FF1" w:rsidRPr="00E77E68" w14:paraId="6C70FF23" w14:textId="77777777" w:rsidTr="00237D4E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0EA3A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8456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B928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1342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AF11F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507FF1" w:rsidRPr="00EB3D68" w14:paraId="77CF536E" w14:textId="77777777" w:rsidTr="00237D4E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8C97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6B04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574E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284FB" w14:textId="7131442B" w:rsidR="00507FF1" w:rsidRPr="008C48D9" w:rsidRDefault="0089278E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45A77" w14:textId="5FF0A448" w:rsidR="00507FF1" w:rsidRPr="00EB3D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7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67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07FF1" w:rsidRPr="00E77E68" w14:paraId="238B86E5" w14:textId="77777777" w:rsidTr="00237D4E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098BF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0C5E7" w14:textId="0487E0F0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Tęstinis projektas iš 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A52C0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7AF3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A79B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507FF1" w:rsidRPr="00E77E68" w14:paraId="5B868D9B" w14:textId="77777777" w:rsidTr="00237D4E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2C1E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4A18A" w14:textId="77777777" w:rsidR="00507FF1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060BF1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4EA19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5C135" w14:textId="18CDBAAD" w:rsidR="00507FF1" w:rsidRPr="00B249BB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7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F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1FF79" w14:textId="087BB024" w:rsidR="00507FF1" w:rsidRPr="00B249BB" w:rsidRDefault="00507FF1" w:rsidP="00237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79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4A528A0A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F1" w:rsidRPr="00E77E68" w14:paraId="1E6448B8" w14:textId="77777777" w:rsidTr="00237D4E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35A5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D65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3FA7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C910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4A5A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507FF1" w:rsidRPr="00E77E68" w14:paraId="1C4C53C2" w14:textId="77777777" w:rsidTr="00237D4E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68C2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7B1DF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A55B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F823E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6328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507FF1" w:rsidRPr="00E77E68" w14:paraId="418467A1" w14:textId="77777777" w:rsidTr="00237D4E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60B99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7C96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6E9BC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619F4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903D1" w14:textId="77777777" w:rsidR="00507FF1" w:rsidRPr="000A5CE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7FF1" w:rsidRPr="00E77E68" w14:paraId="2A61A60C" w14:textId="77777777" w:rsidTr="00237D4E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86B5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A0ED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8371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15E68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A01B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07FF1" w:rsidRPr="00E77E68" w14:paraId="330C1100" w14:textId="77777777" w:rsidTr="00237D4E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BF3E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89A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44882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AE578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60A7A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7FF1" w:rsidRPr="00E77E68" w14:paraId="6074241B" w14:textId="77777777" w:rsidTr="00237D4E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F4FF5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4C4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B49C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9C14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382F1D" w14:textId="3CB4F898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07FF1" w:rsidRPr="00E77E68" w14:paraId="226E8A0B" w14:textId="77777777" w:rsidTr="00237D4E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99FEF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73DC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6A7C7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50A3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6A46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507FF1" w:rsidRPr="00E77E68" w14:paraId="7B6A6E26" w14:textId="77777777" w:rsidTr="00237D4E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2946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EE9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109C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07CE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1F9C" w14:textId="405D5197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7FF1" w:rsidRPr="00E77E68" w14:paraId="4F45B1BE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096C6" w14:textId="77777777" w:rsidR="00507FF1" w:rsidRPr="0045063D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0438" w14:textId="77777777" w:rsidR="00507FF1" w:rsidRPr="0045063D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FAD7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E6EE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117A9" w14:textId="14F10F1A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67920" w:rsidRPr="00E77E68" w14:paraId="55001471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31D29" w14:textId="595A606A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C28796" w14:textId="7B31B0F3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8493A" w14:textId="3C5E5071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E17B4" w14:textId="0940C3C4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021DD" w14:textId="14A2D8F9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67920" w:rsidRPr="00E77E68" w14:paraId="22C82EA8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0AFE6" w14:textId="4348F39E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28D748" w14:textId="675D158B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7BEFE" w14:textId="77777777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70E4E" w14:textId="054CD60E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CC616" w14:textId="456EEC19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887548C" w14:textId="77777777" w:rsidR="00507FF1" w:rsidRDefault="00507FF1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507FF1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B297" w14:textId="77777777" w:rsidR="00946EF3" w:rsidRDefault="00946EF3" w:rsidP="00D57DA4">
      <w:pPr>
        <w:spacing w:after="0" w:line="240" w:lineRule="auto"/>
      </w:pPr>
      <w:r>
        <w:separator/>
      </w:r>
    </w:p>
  </w:endnote>
  <w:endnote w:type="continuationSeparator" w:id="0">
    <w:p w14:paraId="716C8A0E" w14:textId="77777777" w:rsidR="00946EF3" w:rsidRDefault="00946EF3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5C4F" w14:textId="77777777" w:rsidR="00946EF3" w:rsidRDefault="00946EF3" w:rsidP="00D57DA4">
      <w:pPr>
        <w:spacing w:after="0" w:line="240" w:lineRule="auto"/>
      </w:pPr>
      <w:r>
        <w:separator/>
      </w:r>
    </w:p>
  </w:footnote>
  <w:footnote w:type="continuationSeparator" w:id="0">
    <w:p w14:paraId="0BB370B9" w14:textId="77777777" w:rsidR="00946EF3" w:rsidRDefault="00946EF3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238D"/>
    <w:rsid w:val="00006927"/>
    <w:rsid w:val="0002046E"/>
    <w:rsid w:val="00050F58"/>
    <w:rsid w:val="00051447"/>
    <w:rsid w:val="00061A90"/>
    <w:rsid w:val="00066284"/>
    <w:rsid w:val="000744AC"/>
    <w:rsid w:val="00097F3A"/>
    <w:rsid w:val="000A32A0"/>
    <w:rsid w:val="000B5FAC"/>
    <w:rsid w:val="00101D93"/>
    <w:rsid w:val="00111F98"/>
    <w:rsid w:val="001319E5"/>
    <w:rsid w:val="00155943"/>
    <w:rsid w:val="00190309"/>
    <w:rsid w:val="001A40A7"/>
    <w:rsid w:val="001C45DD"/>
    <w:rsid w:val="001F5B05"/>
    <w:rsid w:val="00217ED6"/>
    <w:rsid w:val="00235C68"/>
    <w:rsid w:val="00253FAB"/>
    <w:rsid w:val="00257636"/>
    <w:rsid w:val="002729BB"/>
    <w:rsid w:val="00275645"/>
    <w:rsid w:val="00292DC2"/>
    <w:rsid w:val="00297460"/>
    <w:rsid w:val="002A4911"/>
    <w:rsid w:val="002C15C8"/>
    <w:rsid w:val="003104D5"/>
    <w:rsid w:val="00365231"/>
    <w:rsid w:val="00373870"/>
    <w:rsid w:val="003875D5"/>
    <w:rsid w:val="00391D29"/>
    <w:rsid w:val="003A45F9"/>
    <w:rsid w:val="003C05EF"/>
    <w:rsid w:val="003C0639"/>
    <w:rsid w:val="003C1697"/>
    <w:rsid w:val="00400F6D"/>
    <w:rsid w:val="004216D7"/>
    <w:rsid w:val="004265BD"/>
    <w:rsid w:val="00441203"/>
    <w:rsid w:val="004666E1"/>
    <w:rsid w:val="00472BC0"/>
    <w:rsid w:val="00476E1D"/>
    <w:rsid w:val="004822FB"/>
    <w:rsid w:val="00491CAE"/>
    <w:rsid w:val="004921DA"/>
    <w:rsid w:val="00494D17"/>
    <w:rsid w:val="00496112"/>
    <w:rsid w:val="004A0344"/>
    <w:rsid w:val="004C5DCA"/>
    <w:rsid w:val="004D406D"/>
    <w:rsid w:val="004D47D0"/>
    <w:rsid w:val="004E1F7F"/>
    <w:rsid w:val="00507FF1"/>
    <w:rsid w:val="00541280"/>
    <w:rsid w:val="00595915"/>
    <w:rsid w:val="005C69ED"/>
    <w:rsid w:val="005D1BC1"/>
    <w:rsid w:val="005D5994"/>
    <w:rsid w:val="005F34B8"/>
    <w:rsid w:val="006013B7"/>
    <w:rsid w:val="00613846"/>
    <w:rsid w:val="00623568"/>
    <w:rsid w:val="006316DB"/>
    <w:rsid w:val="00635041"/>
    <w:rsid w:val="00661207"/>
    <w:rsid w:val="00666E05"/>
    <w:rsid w:val="006B1597"/>
    <w:rsid w:val="006C0D07"/>
    <w:rsid w:val="006C16E9"/>
    <w:rsid w:val="006D5154"/>
    <w:rsid w:val="006D7B62"/>
    <w:rsid w:val="00700B97"/>
    <w:rsid w:val="007055E3"/>
    <w:rsid w:val="00734F4F"/>
    <w:rsid w:val="00750D11"/>
    <w:rsid w:val="00752012"/>
    <w:rsid w:val="007564D2"/>
    <w:rsid w:val="00770FDF"/>
    <w:rsid w:val="0077214E"/>
    <w:rsid w:val="00782AF1"/>
    <w:rsid w:val="00783B4F"/>
    <w:rsid w:val="00785516"/>
    <w:rsid w:val="007A3E15"/>
    <w:rsid w:val="007C2A91"/>
    <w:rsid w:val="007F1C8C"/>
    <w:rsid w:val="0080168E"/>
    <w:rsid w:val="00834F56"/>
    <w:rsid w:val="00835DA3"/>
    <w:rsid w:val="008416FC"/>
    <w:rsid w:val="00844CD4"/>
    <w:rsid w:val="008450F4"/>
    <w:rsid w:val="008600CA"/>
    <w:rsid w:val="0089278E"/>
    <w:rsid w:val="008A68B4"/>
    <w:rsid w:val="008C5F75"/>
    <w:rsid w:val="008D135D"/>
    <w:rsid w:val="008D2A09"/>
    <w:rsid w:val="008F0D0A"/>
    <w:rsid w:val="008F1602"/>
    <w:rsid w:val="009222EA"/>
    <w:rsid w:val="009436BA"/>
    <w:rsid w:val="00946EF3"/>
    <w:rsid w:val="00956F1A"/>
    <w:rsid w:val="0096590A"/>
    <w:rsid w:val="00967920"/>
    <w:rsid w:val="009873B4"/>
    <w:rsid w:val="00994A36"/>
    <w:rsid w:val="00997069"/>
    <w:rsid w:val="0099714D"/>
    <w:rsid w:val="009A1D9A"/>
    <w:rsid w:val="009A753F"/>
    <w:rsid w:val="009B170B"/>
    <w:rsid w:val="009C00C8"/>
    <w:rsid w:val="00A217BF"/>
    <w:rsid w:val="00A36A02"/>
    <w:rsid w:val="00A37B2E"/>
    <w:rsid w:val="00A62F5D"/>
    <w:rsid w:val="00A87936"/>
    <w:rsid w:val="00A87C95"/>
    <w:rsid w:val="00A97BE1"/>
    <w:rsid w:val="00AA3E11"/>
    <w:rsid w:val="00AA58B5"/>
    <w:rsid w:val="00AB12B7"/>
    <w:rsid w:val="00AB30BC"/>
    <w:rsid w:val="00AB6F44"/>
    <w:rsid w:val="00AD67A5"/>
    <w:rsid w:val="00AE28B5"/>
    <w:rsid w:val="00AF0822"/>
    <w:rsid w:val="00AF5866"/>
    <w:rsid w:val="00B20541"/>
    <w:rsid w:val="00B361AF"/>
    <w:rsid w:val="00B4329E"/>
    <w:rsid w:val="00B60D87"/>
    <w:rsid w:val="00B77B9A"/>
    <w:rsid w:val="00B814C7"/>
    <w:rsid w:val="00BA1FF5"/>
    <w:rsid w:val="00BD0A0F"/>
    <w:rsid w:val="00BD1FAE"/>
    <w:rsid w:val="00BD55BA"/>
    <w:rsid w:val="00BD7F57"/>
    <w:rsid w:val="00BE30D5"/>
    <w:rsid w:val="00C01771"/>
    <w:rsid w:val="00C06D0C"/>
    <w:rsid w:val="00C370CA"/>
    <w:rsid w:val="00C51A96"/>
    <w:rsid w:val="00C55AA3"/>
    <w:rsid w:val="00C645EC"/>
    <w:rsid w:val="00C64A81"/>
    <w:rsid w:val="00C71163"/>
    <w:rsid w:val="00C8044C"/>
    <w:rsid w:val="00C91324"/>
    <w:rsid w:val="00C97650"/>
    <w:rsid w:val="00CB0D0F"/>
    <w:rsid w:val="00CB34B0"/>
    <w:rsid w:val="00CB5ACB"/>
    <w:rsid w:val="00CE7195"/>
    <w:rsid w:val="00CE7A7C"/>
    <w:rsid w:val="00CF4219"/>
    <w:rsid w:val="00D058A7"/>
    <w:rsid w:val="00D14A96"/>
    <w:rsid w:val="00D2773E"/>
    <w:rsid w:val="00D36A55"/>
    <w:rsid w:val="00D42B64"/>
    <w:rsid w:val="00D57DA4"/>
    <w:rsid w:val="00D60786"/>
    <w:rsid w:val="00D77C29"/>
    <w:rsid w:val="00D80CE5"/>
    <w:rsid w:val="00D81D1C"/>
    <w:rsid w:val="00D93211"/>
    <w:rsid w:val="00DA412B"/>
    <w:rsid w:val="00DA4E47"/>
    <w:rsid w:val="00DC31B2"/>
    <w:rsid w:val="00DE568E"/>
    <w:rsid w:val="00DF7741"/>
    <w:rsid w:val="00DF7798"/>
    <w:rsid w:val="00E03064"/>
    <w:rsid w:val="00E06EA4"/>
    <w:rsid w:val="00E07FE6"/>
    <w:rsid w:val="00E31655"/>
    <w:rsid w:val="00E37265"/>
    <w:rsid w:val="00E51C57"/>
    <w:rsid w:val="00E56553"/>
    <w:rsid w:val="00E71504"/>
    <w:rsid w:val="00E72B37"/>
    <w:rsid w:val="00E7511E"/>
    <w:rsid w:val="00E77786"/>
    <w:rsid w:val="00E77E68"/>
    <w:rsid w:val="00E851C7"/>
    <w:rsid w:val="00E92F8E"/>
    <w:rsid w:val="00EB2CEB"/>
    <w:rsid w:val="00EC0691"/>
    <w:rsid w:val="00EC2F35"/>
    <w:rsid w:val="00EC37F2"/>
    <w:rsid w:val="00EE7FB7"/>
    <w:rsid w:val="00EF2EA7"/>
    <w:rsid w:val="00EF7970"/>
    <w:rsid w:val="00F07B46"/>
    <w:rsid w:val="00F25B7D"/>
    <w:rsid w:val="00F439AA"/>
    <w:rsid w:val="00F45EC5"/>
    <w:rsid w:val="00F469D1"/>
    <w:rsid w:val="00F5341B"/>
    <w:rsid w:val="00F604C1"/>
    <w:rsid w:val="00F66D59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063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17</cp:revision>
  <cp:lastPrinted>2025-08-27T06:45:00Z</cp:lastPrinted>
  <dcterms:created xsi:type="dcterms:W3CDTF">2025-08-05T08:27:00Z</dcterms:created>
  <dcterms:modified xsi:type="dcterms:W3CDTF">2025-08-27T06:46:00Z</dcterms:modified>
</cp:coreProperties>
</file>