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7590B" w14:textId="77777777" w:rsidR="00056C8F" w:rsidRDefault="00056C8F" w:rsidP="00C46054">
      <w:pPr>
        <w:pStyle w:val="centrboldm"/>
        <w:spacing w:before="0" w:beforeAutospacing="0" w:after="0" w:afterAutospacing="0"/>
        <w:ind w:right="-539"/>
        <w:jc w:val="center"/>
        <w:rPr>
          <w:b/>
          <w:sz w:val="28"/>
          <w:szCs w:val="28"/>
        </w:rPr>
      </w:pPr>
    </w:p>
    <w:p w14:paraId="699005E9"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553FB2DB" w14:textId="77777777" w:rsidR="00786E4F" w:rsidRDefault="00786E4F" w:rsidP="00786E4F">
      <w:pPr>
        <w:pStyle w:val="centrboldm"/>
        <w:spacing w:before="0" w:beforeAutospacing="0" w:after="0" w:afterAutospacing="0"/>
        <w:ind w:right="-540"/>
        <w:jc w:val="center"/>
        <w:rPr>
          <w:lang w:val="lt-LT"/>
        </w:rPr>
      </w:pPr>
    </w:p>
    <w:p w14:paraId="07BD5507" w14:textId="77777777"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022C0595" w14:textId="77777777" w:rsidTr="00FD2A99">
        <w:tc>
          <w:tcPr>
            <w:tcW w:w="5495" w:type="dxa"/>
          </w:tcPr>
          <w:p w14:paraId="05739C61"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3F42D682" w14:textId="77777777"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14:paraId="01499571" w14:textId="77777777" w:rsidTr="00FD2A99">
        <w:tc>
          <w:tcPr>
            <w:tcW w:w="5495" w:type="dxa"/>
          </w:tcPr>
          <w:p w14:paraId="6DDEDC20"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19AF9DE8" w14:textId="77777777" w:rsidR="00935EAF" w:rsidRDefault="00935EAF" w:rsidP="00F81E17">
            <w:pPr>
              <w:pStyle w:val="centrboldm"/>
              <w:spacing w:before="0" w:beforeAutospacing="0" w:after="0" w:afterAutospacing="0"/>
              <w:rPr>
                <w:lang w:val="lt-LT"/>
              </w:rPr>
            </w:pPr>
          </w:p>
        </w:tc>
      </w:tr>
      <w:tr w:rsidR="00786E4F" w14:paraId="0F60D2F8" w14:textId="77777777" w:rsidTr="00FD2A99">
        <w:tc>
          <w:tcPr>
            <w:tcW w:w="5495" w:type="dxa"/>
          </w:tcPr>
          <w:p w14:paraId="7EF6C073"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5B420904" w14:textId="77777777" w:rsidR="00786E4F" w:rsidRPr="00441C0E" w:rsidRDefault="00786E4F" w:rsidP="00F81E17">
            <w:pPr>
              <w:pStyle w:val="centrboldm"/>
              <w:spacing w:before="0" w:beforeAutospacing="0" w:after="0" w:afterAutospacing="0"/>
              <w:rPr>
                <w:lang w:val="lt-LT"/>
              </w:rPr>
            </w:pPr>
          </w:p>
        </w:tc>
      </w:tr>
    </w:tbl>
    <w:p w14:paraId="108A38E2" w14:textId="77777777" w:rsidR="00786E4F" w:rsidRDefault="00786E4F" w:rsidP="00786E4F">
      <w:pPr>
        <w:pStyle w:val="centrboldm"/>
        <w:spacing w:before="0" w:beforeAutospacing="0" w:after="0" w:afterAutospacing="0"/>
        <w:ind w:right="-540"/>
        <w:jc w:val="center"/>
        <w:rPr>
          <w:lang w:val="lt-LT"/>
        </w:rPr>
      </w:pPr>
    </w:p>
    <w:p w14:paraId="21B4DFD7" w14:textId="77777777" w:rsidR="00786E4F" w:rsidRDefault="00786E4F" w:rsidP="00FF6E45">
      <w:pPr>
        <w:pStyle w:val="centrboldm"/>
        <w:spacing w:before="0" w:beforeAutospacing="0" w:after="0" w:afterAutospacing="0"/>
        <w:ind w:right="-539"/>
        <w:jc w:val="center"/>
        <w:rPr>
          <w:b/>
        </w:rPr>
      </w:pPr>
    </w:p>
    <w:p w14:paraId="32FBF540"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14:paraId="06FC704B" w14:textId="77777777" w:rsidR="00FF6E45" w:rsidRPr="00FF6E45" w:rsidRDefault="00FF6E45" w:rsidP="00FF6E45">
      <w:pPr>
        <w:pStyle w:val="centrboldm"/>
        <w:spacing w:before="0" w:beforeAutospacing="0" w:after="0" w:afterAutospacing="0"/>
        <w:ind w:right="-539"/>
        <w:jc w:val="center"/>
        <w:rPr>
          <w:b/>
          <w:lang w:val="lt-LT"/>
        </w:rPr>
      </w:pPr>
    </w:p>
    <w:p w14:paraId="1D6CB122" w14:textId="77777777"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799"/>
        <w:gridCol w:w="4829"/>
      </w:tblGrid>
      <w:tr w:rsidR="00815986" w14:paraId="072DE66D" w14:textId="77777777" w:rsidTr="00815986">
        <w:tc>
          <w:tcPr>
            <w:tcW w:w="4927" w:type="dxa"/>
          </w:tcPr>
          <w:p w14:paraId="6DD42E8E"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000AE930"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3DA0839F"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Content>
                <w:r>
                  <w:t>ZSFP-117711</w:t>
                </w:r>
              </w:sdtContent>
            </w:sdt>
            <w:r w:rsidR="003C1674">
              <w:rPr>
                <w:lang w:val="lt-LT"/>
              </w:rPr>
              <w:t xml:space="preserve"> </w:t>
            </w:r>
            <w:r w:rsidRPr="00137BCE">
              <w:rPr>
                <w:lang w:val="lt-LT"/>
              </w:rPr>
              <w:t>byloje.</w:t>
            </w:r>
          </w:p>
          <w:p w14:paraId="51E6328B" w14:textId="77777777" w:rsidR="00262DA5" w:rsidRPr="009F3B28" w:rsidRDefault="00262DA5" w:rsidP="00815986">
            <w:pPr>
              <w:pStyle w:val="centrboldm"/>
              <w:spacing w:before="0" w:beforeAutospacing="0" w:after="0" w:afterAutospacing="0"/>
              <w:rPr>
                <w:lang w:val="lt-LT"/>
              </w:rPr>
            </w:pPr>
          </w:p>
        </w:tc>
      </w:tr>
      <w:tr w:rsidR="00815986" w14:paraId="0E028B67" w14:textId="77777777" w:rsidTr="00815986">
        <w:tc>
          <w:tcPr>
            <w:tcW w:w="4927" w:type="dxa"/>
          </w:tcPr>
          <w:p w14:paraId="06ED949B"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636AA9D7" w14:textId="77777777" w:rsidR="00815986" w:rsidRPr="009F3B28" w:rsidRDefault="00000000"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Content>
                <w:r>
                  <w:t>Panevėžio rajono savivaldybė (188774594)</w:t>
                </w:r>
              </w:sdtContent>
            </w:sdt>
          </w:p>
        </w:tc>
      </w:tr>
      <w:tr w:rsidR="00815986" w14:paraId="6EFE25AE" w14:textId="77777777" w:rsidTr="00815986">
        <w:tc>
          <w:tcPr>
            <w:tcW w:w="4927" w:type="dxa"/>
          </w:tcPr>
          <w:p w14:paraId="12AAB048"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39398709" w14:textId="77777777" w:rsidR="00815986" w:rsidRPr="009F3B28" w:rsidRDefault="00000000"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Content>
                <w:r>
                  <w:t>LORETA DOBROVOLSKIENĖ; dokumento įrodančio žemės valdos projekto rengėjo teisę rengti žemės valdos projektus FP-19</w:t>
                </w:r>
              </w:sdtContent>
            </w:sdt>
          </w:p>
        </w:tc>
      </w:tr>
      <w:tr w:rsidR="00815986" w14:paraId="6F90300B" w14:textId="77777777" w:rsidTr="00815986">
        <w:tc>
          <w:tcPr>
            <w:tcW w:w="4927" w:type="dxa"/>
          </w:tcPr>
          <w:p w14:paraId="26F87401"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24872481" w14:textId="77777777" w:rsidR="00815986" w:rsidRPr="009F3B28" w:rsidRDefault="00815986" w:rsidP="0078436C">
            <w:pPr>
              <w:rPr>
                <w:lang w:val="lt-LT"/>
              </w:rPr>
            </w:pPr>
          </w:p>
        </w:tc>
      </w:tr>
      <w:tr w:rsidR="00815986" w14:paraId="6D40067F" w14:textId="77777777" w:rsidTr="00815986">
        <w:tc>
          <w:tcPr>
            <w:tcW w:w="4927" w:type="dxa"/>
          </w:tcPr>
          <w:p w14:paraId="09900545"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7526D180" w14:textId="77777777" w:rsidR="00815986" w:rsidRPr="009F3B28" w:rsidRDefault="00000000"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Content>
                <w:r>
                  <w:t>Atsižvelgiant į tai, kad pagal Lietuvos Respublikos vietos savivaldos įstatymo 6 straipsnio 19  punkto nuostatą teritorijų planavimas, savivaldybės bendrojo plano ar savivaldybės dalių bendrųjų planų ir detaliųjų planų sprendinių įgyvendinimas priskiriami prie savarankiškųjų savivaldybių funkcijų ir Panevėžio rajono savivaldybės administracija pritarė valstybinės žemės sklypo, esančio Panevėžio r. sav., Velžio sen., Vyčių k., formavimo ir pertvarkymo projekto (toliau – Projektas) sprendiniams, bei prie prašymo pakartotinai tikrinti Projektą pateikė Projekto rengėjo parengtą patikslintą Projekto aiškinamąjį raštą, siūlome Projektą tvirtinti. Projekto planavimo proceso procedūros ir Projekto sprendiniai atitinka Lietuvos Respublikos žemės įstatymo ir kitų teisės aktų reikalavimus. Nustatyti mažareikšmiai trūkumai:Pažymime, kad Projekto aiškinamasis raštas ir jo priedai turi būti matomi viešai, todėl,  iki Projekto tvirtinimo, Projekto rengėjo pateiktas patikslintas aiškinamasis raštas turi būti patalpintas kaip viešai matomas dokumentas.</w:t>
                </w:r>
              </w:sdtContent>
            </w:sdt>
          </w:p>
        </w:tc>
      </w:tr>
      <w:tr w:rsidR="00815986" w14:paraId="2E149C9B" w14:textId="77777777" w:rsidTr="00815986">
        <w:tc>
          <w:tcPr>
            <w:tcW w:w="4927" w:type="dxa"/>
          </w:tcPr>
          <w:p w14:paraId="4C461EA9" w14:textId="77777777"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14:paraId="39132238" w14:textId="77777777" w:rsidR="00815986" w:rsidRPr="009F3B28" w:rsidRDefault="00000000"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Content>
                <w:r>
                  <w:t>Tvirtinti žemės valdos projektą galima, paviešinus patikslintą Projekto aiškinamąjį raštą.</w:t>
                </w:r>
              </w:sdtContent>
            </w:sdt>
          </w:p>
        </w:tc>
      </w:tr>
      <w:tr w:rsidR="00815986" w14:paraId="38CC687B" w14:textId="77777777" w:rsidTr="00815986">
        <w:tc>
          <w:tcPr>
            <w:tcW w:w="4927" w:type="dxa"/>
          </w:tcPr>
          <w:p w14:paraId="67C8AD1D"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7. Reikalavimas (-ai) žemės valdos projekto organizatoriui</w:t>
            </w:r>
          </w:p>
        </w:tc>
        <w:tc>
          <w:tcPr>
            <w:tcW w:w="4927" w:type="dxa"/>
          </w:tcPr>
          <w:p w14:paraId="18A62454" w14:textId="77777777" w:rsidR="00815986" w:rsidRPr="009F3B28" w:rsidRDefault="00815986" w:rsidP="00815986">
            <w:pPr>
              <w:pStyle w:val="centrboldm"/>
              <w:spacing w:before="0" w:beforeAutospacing="0" w:after="0" w:afterAutospacing="0"/>
              <w:rPr>
                <w:lang w:val="lt-LT"/>
              </w:rPr>
            </w:pPr>
          </w:p>
        </w:tc>
      </w:tr>
    </w:tbl>
    <w:p w14:paraId="14D118D8" w14:textId="77777777" w:rsidR="00815986" w:rsidRDefault="00815986" w:rsidP="00815986">
      <w:pPr>
        <w:pStyle w:val="centrboldm"/>
        <w:spacing w:before="0" w:beforeAutospacing="0" w:after="0" w:afterAutospacing="0"/>
        <w:rPr>
          <w:lang w:val="lt-LT"/>
        </w:rPr>
      </w:pPr>
    </w:p>
    <w:p w14:paraId="34B2C7FF" w14:textId="77777777"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5075ABAC"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Content>
              <w:p>
                <w:r>
                  <w:t>Žemėtvarkos planavimo dokumentų priežiūros skyriaus vyriausioji specialistė</w:t>
                </w:r>
              </w:p>
            </w:sdtContent>
          </w:sdt>
        </w:tc>
        <w:tc>
          <w:tcPr>
            <w:tcW w:w="567" w:type="dxa"/>
          </w:tcPr>
          <w:p w14:paraId="67B404B9" w14:textId="77777777" w:rsidR="00F042D3" w:rsidRDefault="00F042D3">
            <w:pPr>
              <w:pStyle w:val="Hyperlink1"/>
              <w:spacing w:before="0" w:beforeAutospacing="0" w:after="0" w:afterAutospacing="0"/>
              <w:jc w:val="both"/>
              <w:rPr>
                <w:b/>
                <w:lang w:val="lt-LT"/>
              </w:rPr>
            </w:pPr>
          </w:p>
        </w:tc>
        <w:tc>
          <w:tcPr>
            <w:tcW w:w="4678" w:type="dxa"/>
            <w:hideMark/>
          </w:tcPr>
          <w:p w14:paraId="0026180F" w14:textId="77777777" w:rsidR="00F042D3" w:rsidRDefault="00000000">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Content>
                <w:r>
                  <w:t>Viktorija Kisieliauskienė</w:t>
                </w:r>
              </w:sdtContent>
            </w:sdt>
            <w:r w:rsidR="00F042D3">
              <w:rPr>
                <w:b/>
                <w:szCs w:val="24"/>
                <w:lang w:val="lt-LT"/>
              </w:rPr>
              <w:t>*</w:t>
            </w:r>
          </w:p>
        </w:tc>
      </w:tr>
    </w:tbl>
    <w:p w14:paraId="4D47D67A" w14:textId="77777777" w:rsidR="00F042D3" w:rsidRDefault="00F042D3" w:rsidP="00F042D3">
      <w:pPr>
        <w:pStyle w:val="Hyperlink1"/>
        <w:spacing w:before="0" w:beforeAutospacing="0" w:after="0" w:afterAutospacing="0" w:line="120" w:lineRule="exact"/>
        <w:ind w:right="-539"/>
      </w:pPr>
    </w:p>
    <w:p w14:paraId="57FBEB3F"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13FF0" w14:textId="77777777" w:rsidR="004B1C31" w:rsidRDefault="004B1C31" w:rsidP="00324117">
      <w:pPr>
        <w:spacing w:after="0" w:line="240" w:lineRule="auto"/>
      </w:pPr>
      <w:r>
        <w:separator/>
      </w:r>
    </w:p>
  </w:endnote>
  <w:endnote w:type="continuationSeparator" w:id="0">
    <w:p w14:paraId="30DFAA1C" w14:textId="77777777" w:rsidR="004B1C31" w:rsidRDefault="004B1C31" w:rsidP="00324117">
      <w:pPr>
        <w:spacing w:after="0" w:line="240" w:lineRule="auto"/>
      </w:pPr>
      <w:r>
        <w:continuationSeparator/>
      </w:r>
    </w:p>
  </w:endnote>
  <w:endnote w:id="1">
    <w:p w14:paraId="3881DE41" w14:textId="6F385599" w:rsidR="00B70313" w:rsidRDefault="00B70313" w:rsidP="0027300C">
      <w:pPr>
        <w:suppressAutoHyphens/>
        <w:jc w:val="both"/>
        <w:rPr>
          <w:lang w:val="lt-LT"/>
        </w:rPr>
      </w:pPr>
      <w:r w:rsidRPr="00B70313">
        <w:rPr>
          <w:lang w:val="lt-LT"/>
        </w:rPr>
        <w:t>Šis patikrinimo aktas per vieną mėnesį gali būti apskųstas Lietuvos administracinių ginčų komisijai arba Regionų administraciniam teismui Lietuvos Respublikos administracinių bylų teisenos įstatymo nustatyta tvarka.</w:t>
      </w:r>
    </w:p>
    <w:p w14:paraId="380852B8" w14:textId="08AB8E61"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325A40A6" w14:textId="77777777"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CF47" w14:textId="77777777" w:rsidR="00324117" w:rsidRDefault="0032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C114" w14:textId="77777777" w:rsidR="00324117" w:rsidRDefault="00324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2973" w14:textId="77777777" w:rsidR="00324117" w:rsidRDefault="0032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7DFE" w14:textId="77777777" w:rsidR="004B1C31" w:rsidRDefault="004B1C31" w:rsidP="00324117">
      <w:pPr>
        <w:spacing w:after="0" w:line="240" w:lineRule="auto"/>
      </w:pPr>
      <w:r>
        <w:separator/>
      </w:r>
    </w:p>
  </w:footnote>
  <w:footnote w:type="continuationSeparator" w:id="0">
    <w:p w14:paraId="5DF3690F" w14:textId="77777777" w:rsidR="004B1C31" w:rsidRDefault="004B1C31"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487C" w14:textId="77777777" w:rsidR="00324117" w:rsidRDefault="0032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458A0988" w14:textId="77777777"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5B9C8723" w14:textId="77777777" w:rsidR="00324117" w:rsidRDefault="00324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CC9B" w14:textId="77777777"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B1C31"/>
    <w:rsid w:val="004C18A7"/>
    <w:rsid w:val="004D25B8"/>
    <w:rsid w:val="005013F7"/>
    <w:rsid w:val="00513933"/>
    <w:rsid w:val="005177C8"/>
    <w:rsid w:val="00520E31"/>
    <w:rsid w:val="00526DAF"/>
    <w:rsid w:val="00544C8C"/>
    <w:rsid w:val="00566A31"/>
    <w:rsid w:val="00570AB0"/>
    <w:rsid w:val="00573E40"/>
    <w:rsid w:val="00581E25"/>
    <w:rsid w:val="005C1A63"/>
    <w:rsid w:val="005D6CFE"/>
    <w:rsid w:val="005D792D"/>
    <w:rsid w:val="005F2C53"/>
    <w:rsid w:val="00605D09"/>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70313"/>
    <w:rsid w:val="00BA132A"/>
    <w:rsid w:val="00BC0455"/>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BAFFC"/>
  <w15:docId w15:val="{435619E9-511F-4BDB-B370-9606BBB9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20E31"/>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1ADF"/>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1260</Words>
  <Characters>719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2025-07-09T16:08:00Z</dcterms:created>
  <dc:creator>Peep Uus</dc:creator>
  <cp:lastModifiedBy>Viktorija Kisieliauskienė</cp:lastModifiedBy>
  <dcterms:modified xsi:type="dcterms:W3CDTF">2025-07-09T16:09:00Z</dcterms:modified>
  <cp:revision>3</cp:revision>
</cp:coreProperties>
</file>