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ZSFP-153583</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INGA GEČIENĖ; dokumento įrodančio žemės valdos projekto rengėjo teisę rengti žemės valdos projektus 2R-FP-987</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projekto (toliau – Projektas) sprendiniai neprieštarauja kompleksinio ir specialiojo teritorijų planavimo dokumentų sprendiniams, įstatymams ir kitiems teisės aktams. Nustatyti mažareikšmiai trūkumai:Žemės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50.2 papunktyje nurodyta, kad Projekto aiškinamajame rašte turi būti apibūdinami žemės sklypų formavimo ir pertvarkymo projekto (toliau – Projektas) tikslai, įvertinama esama būklė, paaiškinami Projekto sprendiniai, pagrindžiami ir aprašomi teritorijos naudojimo reglamentai, pateikiami kiti būtini paaiškinimai. Pagal Taisyklių 50.3 papunktį Projekto bylą sudaro ir kiti dokumentai – prašymas organizuoti Projekto rengimą ir kartu su šiuo prašymu pateikti dokumentai, Projekto rengimo ir įgyvendinimo sutarties kopija, reikalavimai, savivaldybės bendrojo plano ar savivaldybės dalies bendrojo plano, jei šis parengtas,  ištraukos iš patvirtintų žemės reformos žemėtvarkos projektų planų &lt;...&gt;, dokumentai apie Projekto derinimą, tikrinimą, tvirtinimą ir kiti Projekto sprendiniams parengti reikalingi duomenys. Atkreipiame dėmesį, kad Projekto aiškinamajame rašte neapibūdinti visi planuojamai teritorijai taikomi teritorijų planavimo dokumentai (nepateiktos ištraukos iš Vėjo elektrinių išdėstymo Panevėžio rajono savivaldybės Krekenavos, Miežiškių, Panevėžio, Raguvos, Ramygalos, Upytės, Vadoklių ir Velžio seniūnijose specialiojo plano, TPDR – Nr. T00088834) ir jų sprendiniai, pateiktos tik ištraukos. Iki Projekto tvirtinimo papildyti Projekto aiškinamąjį raštą.</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iki Projekto tvirtinimo pagal pastabas papildžius Projekto aiškinamąjį raštą. Tuo atveju, jeigu įvertinus mažareikšmius trūkumus būtų nuspręsta, jog turi būti keičiami Projekto sprendiniai – Projektas turėtų būti grąžintas taisyti Projekto rengėjui, o pataisius Projekto sprendinius atliekamos Projekto viešinimo, derinimo ir tikrinimo procedūros Taisyklių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Eglė Matjošaitytė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