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A8D2B" w14:textId="77777777" w:rsidR="0077404E" w:rsidRDefault="0077404E">
      <w:pPr>
        <w:jc w:val="both"/>
        <w:rPr>
          <w:sz w:val="20"/>
        </w:rPr>
      </w:pPr>
    </w:p>
    <w:p w14:paraId="1A667806" w14:textId="77777777" w:rsidR="0014421D" w:rsidRDefault="00641633">
      <w:pPr>
        <w:suppressAutoHyphens/>
        <w:jc w:val="center"/>
        <w:rPr>
          <w:b/>
          <w:lang w:eastAsia="ar-SA"/>
        </w:rPr>
      </w:pPr>
      <w:bookmarkStart w:id="0" w:name="_Hlk196831785"/>
      <w:r>
        <w:rPr>
          <w:bCs/>
          <w:noProof/>
          <w:lang w:eastAsia="lt-LT"/>
        </w:rPr>
        <w:drawing>
          <wp:inline distT="0" distB="0" distL="0" distR="0" wp14:anchorId="235F9EE4" wp14:editId="265F5311">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14421D">
        <w:rPr>
          <w:b/>
          <w:lang w:eastAsia="ar-SA"/>
        </w:rPr>
        <w:t xml:space="preserve">                             </w:t>
      </w:r>
    </w:p>
    <w:p w14:paraId="68174A01" w14:textId="77777777" w:rsidR="0077404E" w:rsidRDefault="0014421D">
      <w:pPr>
        <w:suppressAutoHyphens/>
        <w:jc w:val="center"/>
        <w:rPr>
          <w:b/>
          <w:lang w:eastAsia="ar-SA"/>
        </w:rPr>
      </w:pPr>
      <w:r>
        <w:rPr>
          <w:b/>
          <w:lang w:eastAsia="ar-SA"/>
        </w:rPr>
        <w:t xml:space="preserve">                                                                                                        Projektas</w:t>
      </w:r>
    </w:p>
    <w:p w14:paraId="607F01AC" w14:textId="77777777" w:rsidR="0077404E" w:rsidRDefault="0077404E">
      <w:pPr>
        <w:tabs>
          <w:tab w:val="center" w:pos="4153"/>
          <w:tab w:val="right" w:pos="8306"/>
        </w:tabs>
        <w:suppressAutoHyphens/>
        <w:jc w:val="center"/>
        <w:rPr>
          <w:bCs/>
          <w:sz w:val="20"/>
          <w:lang w:eastAsia="ar-SA"/>
        </w:rPr>
      </w:pPr>
    </w:p>
    <w:p w14:paraId="03700040" w14:textId="77777777" w:rsidR="0077404E" w:rsidRDefault="00641633">
      <w:pPr>
        <w:tabs>
          <w:tab w:val="center" w:pos="4153"/>
          <w:tab w:val="right" w:pos="8306"/>
        </w:tabs>
        <w:suppressAutoHyphens/>
        <w:jc w:val="center"/>
        <w:rPr>
          <w:b/>
          <w:caps/>
          <w:sz w:val="28"/>
          <w:lang w:eastAsia="ar-SA"/>
        </w:rPr>
      </w:pPr>
      <w:r>
        <w:rPr>
          <w:b/>
          <w:caps/>
          <w:sz w:val="28"/>
          <w:lang w:eastAsia="ar-SA"/>
        </w:rPr>
        <w:t>panevėžio rajono savivaldybės taryba</w:t>
      </w:r>
    </w:p>
    <w:p w14:paraId="7AC645C7" w14:textId="77777777" w:rsidR="0077404E" w:rsidRDefault="0077404E">
      <w:pPr>
        <w:tabs>
          <w:tab w:val="center" w:pos="4153"/>
          <w:tab w:val="right" w:pos="8306"/>
        </w:tabs>
        <w:suppressAutoHyphens/>
        <w:jc w:val="center"/>
        <w:rPr>
          <w:caps/>
          <w:lang w:eastAsia="ar-SA"/>
        </w:rPr>
      </w:pPr>
    </w:p>
    <w:p w14:paraId="236FDBC8" w14:textId="77777777" w:rsidR="0077404E" w:rsidRDefault="00641633">
      <w:pPr>
        <w:tabs>
          <w:tab w:val="center" w:pos="4153"/>
          <w:tab w:val="right" w:pos="8306"/>
        </w:tabs>
        <w:suppressAutoHyphens/>
        <w:jc w:val="center"/>
        <w:rPr>
          <w:b/>
          <w:caps/>
          <w:sz w:val="28"/>
          <w:szCs w:val="28"/>
          <w:lang w:eastAsia="ar-SA"/>
        </w:rPr>
      </w:pPr>
      <w:r>
        <w:rPr>
          <w:b/>
          <w:caps/>
          <w:sz w:val="28"/>
          <w:szCs w:val="28"/>
          <w:lang w:eastAsia="ar-SA"/>
        </w:rPr>
        <w:t>sprendimas</w:t>
      </w:r>
    </w:p>
    <w:p w14:paraId="154F3E22" w14:textId="7A498CEA" w:rsidR="0077404E" w:rsidRDefault="00934249">
      <w:pPr>
        <w:jc w:val="center"/>
        <w:rPr>
          <w:b/>
          <w:szCs w:val="24"/>
          <w:lang w:eastAsia="lt-LT"/>
        </w:rPr>
      </w:pPr>
      <w:r>
        <w:rPr>
          <w:b/>
          <w:szCs w:val="24"/>
          <w:lang w:eastAsia="lt-LT"/>
        </w:rPr>
        <w:t>DĖL PANEVĖŽIO RAJONO SAVIVALDYBĖS TARYBOS 2024 M. RUGPJŪČIO 29 D. SPRENDIMO NR. T-201 „</w:t>
      </w:r>
      <w:r w:rsidR="00641633">
        <w:rPr>
          <w:b/>
          <w:szCs w:val="24"/>
          <w:lang w:eastAsia="lt-LT"/>
        </w:rPr>
        <w:t>DĖL PARDUODAMŲ PANEVĖŽIO RAJONO SAVIVALDYBĖS BŪSTŲ IR PAGALBINIO ŪKIO PASKIRTIES PASTATŲ SĄRAŠO PATVIRTINIMO</w:t>
      </w:r>
      <w:r>
        <w:rPr>
          <w:b/>
          <w:szCs w:val="24"/>
          <w:lang w:eastAsia="lt-LT"/>
        </w:rPr>
        <w:t>“ PAKEITIMO</w:t>
      </w:r>
    </w:p>
    <w:p w14:paraId="1C0F53DA" w14:textId="77777777" w:rsidR="0077404E" w:rsidRDefault="0077404E">
      <w:pPr>
        <w:jc w:val="center"/>
        <w:rPr>
          <w:bCs/>
          <w:szCs w:val="24"/>
          <w:lang w:eastAsia="ar-SA" w:bidi="he-IL"/>
        </w:rPr>
      </w:pPr>
    </w:p>
    <w:p w14:paraId="1310A033" w14:textId="3EBE10CA" w:rsidR="0077404E" w:rsidRDefault="00641633">
      <w:pPr>
        <w:tabs>
          <w:tab w:val="left" w:pos="9214"/>
        </w:tabs>
        <w:suppressAutoHyphens/>
        <w:jc w:val="center"/>
        <w:rPr>
          <w:bCs/>
          <w:szCs w:val="24"/>
          <w:lang w:eastAsia="ar-SA" w:bidi="he-IL"/>
        </w:rPr>
      </w:pPr>
      <w:r>
        <w:rPr>
          <w:bCs/>
          <w:szCs w:val="24"/>
          <w:lang w:eastAsia="ar-SA" w:bidi="he-IL"/>
        </w:rPr>
        <w:t>20</w:t>
      </w:r>
      <w:r w:rsidR="00F932EF">
        <w:rPr>
          <w:bCs/>
          <w:szCs w:val="24"/>
          <w:lang w:eastAsia="ar-SA" w:bidi="he-IL"/>
        </w:rPr>
        <w:t>2</w:t>
      </w:r>
      <w:r w:rsidR="00934249">
        <w:rPr>
          <w:bCs/>
          <w:szCs w:val="24"/>
          <w:lang w:eastAsia="ar-SA" w:bidi="he-IL"/>
        </w:rPr>
        <w:t>5</w:t>
      </w:r>
      <w:r>
        <w:rPr>
          <w:bCs/>
          <w:szCs w:val="24"/>
          <w:lang w:eastAsia="ar-SA" w:bidi="he-IL"/>
        </w:rPr>
        <w:t xml:space="preserve"> m. </w:t>
      </w:r>
      <w:r w:rsidR="00934249">
        <w:rPr>
          <w:bCs/>
          <w:szCs w:val="24"/>
          <w:lang w:eastAsia="ar-SA" w:bidi="he-IL"/>
        </w:rPr>
        <w:t>gegužės</w:t>
      </w:r>
      <w:r w:rsidR="00F932EF">
        <w:rPr>
          <w:bCs/>
          <w:szCs w:val="24"/>
          <w:lang w:eastAsia="ar-SA" w:bidi="he-IL"/>
        </w:rPr>
        <w:t xml:space="preserve"> 29 d. Nr. </w:t>
      </w:r>
    </w:p>
    <w:p w14:paraId="7FDE7B5F" w14:textId="77777777" w:rsidR="0077404E" w:rsidRDefault="00641633">
      <w:pPr>
        <w:tabs>
          <w:tab w:val="left" w:pos="9214"/>
        </w:tabs>
        <w:suppressAutoHyphens/>
        <w:jc w:val="center"/>
        <w:rPr>
          <w:bCs/>
          <w:szCs w:val="24"/>
          <w:lang w:eastAsia="ar-SA" w:bidi="he-IL"/>
        </w:rPr>
      </w:pPr>
      <w:r>
        <w:rPr>
          <w:bCs/>
          <w:szCs w:val="24"/>
          <w:lang w:eastAsia="ar-SA" w:bidi="he-IL"/>
        </w:rPr>
        <w:t>Panevėžys</w:t>
      </w:r>
    </w:p>
    <w:p w14:paraId="6A391FD0" w14:textId="77777777" w:rsidR="0077404E" w:rsidRDefault="0077404E">
      <w:pPr>
        <w:tabs>
          <w:tab w:val="left" w:pos="9214"/>
        </w:tabs>
        <w:suppressAutoHyphens/>
        <w:jc w:val="both"/>
        <w:rPr>
          <w:bCs/>
          <w:szCs w:val="24"/>
          <w:lang w:eastAsia="ar-SA" w:bidi="he-IL"/>
        </w:rPr>
      </w:pPr>
    </w:p>
    <w:p w14:paraId="2C86549E" w14:textId="147D600E" w:rsidR="0077404E" w:rsidRDefault="00641633" w:rsidP="00994B3A">
      <w:pPr>
        <w:suppressAutoHyphens/>
        <w:ind w:firstLine="720"/>
        <w:jc w:val="both"/>
        <w:textAlignment w:val="baseline"/>
        <w:rPr>
          <w:kern w:val="3"/>
          <w:szCs w:val="24"/>
        </w:rPr>
      </w:pPr>
      <w:r>
        <w:rPr>
          <w:kern w:val="3"/>
          <w:szCs w:val="24"/>
          <w:lang w:eastAsia="ar-SA"/>
        </w:rPr>
        <w:t xml:space="preserve">Vadovaudamasi </w:t>
      </w:r>
      <w:r w:rsidR="00E56D27">
        <w:rPr>
          <w:kern w:val="3"/>
          <w:szCs w:val="24"/>
          <w:lang w:eastAsia="ar-SA"/>
        </w:rPr>
        <w:t xml:space="preserve">Lietuvos </w:t>
      </w:r>
      <w:r w:rsidR="000B6867" w:rsidRPr="000B6867">
        <w:rPr>
          <w:szCs w:val="24"/>
          <w:lang w:eastAsia="ar-SA"/>
        </w:rPr>
        <w:t xml:space="preserve">Respublikos vietos savivaldos įstatymo 15 straipsnio 2 dalies </w:t>
      </w:r>
      <w:r w:rsidR="000B6867" w:rsidRPr="000B6867">
        <w:rPr>
          <w:szCs w:val="24"/>
          <w:lang w:eastAsia="ar-SA"/>
        </w:rPr>
        <w:br/>
      </w:r>
      <w:r w:rsidR="000B6867">
        <w:rPr>
          <w:szCs w:val="24"/>
          <w:lang w:eastAsia="ar-SA"/>
        </w:rPr>
        <w:t>19 punktu,</w:t>
      </w:r>
      <w:r w:rsidR="000B6867" w:rsidRPr="000B6867">
        <w:rPr>
          <w:szCs w:val="24"/>
          <w:lang w:eastAsia="ar-SA"/>
        </w:rPr>
        <w:t xml:space="preserve"> </w:t>
      </w:r>
      <w:r w:rsidR="00994B3A">
        <w:rPr>
          <w:szCs w:val="24"/>
          <w:lang w:eastAsia="ar-SA"/>
        </w:rPr>
        <w:t xml:space="preserve">16 straipsnio 1 dalimi, </w:t>
      </w:r>
      <w:r>
        <w:rPr>
          <w:kern w:val="3"/>
          <w:szCs w:val="24"/>
          <w:lang w:eastAsia="ar-SA"/>
        </w:rPr>
        <w:t>Lietuvos Respublikos paramos būstui įsigyti ar išsinuomoti įstatymo</w:t>
      </w:r>
      <w:r w:rsidR="00994B3A">
        <w:rPr>
          <w:kern w:val="3"/>
          <w:szCs w:val="24"/>
          <w:lang w:eastAsia="ar-SA"/>
        </w:rPr>
        <w:t xml:space="preserve"> </w:t>
      </w:r>
      <w:r>
        <w:rPr>
          <w:kern w:val="3"/>
          <w:szCs w:val="24"/>
          <w:lang w:eastAsia="ar-SA"/>
        </w:rPr>
        <w:t>25 straipsnio 5 dalimi, Panevėžio rajono savivaldybės taryba n u s p r e n d ž i a:</w:t>
      </w:r>
    </w:p>
    <w:p w14:paraId="2D65DCED" w14:textId="5CAEBFDE" w:rsidR="000B6867" w:rsidRDefault="00934249" w:rsidP="00934249">
      <w:pPr>
        <w:suppressAutoHyphens/>
        <w:ind w:firstLine="720"/>
        <w:jc w:val="both"/>
        <w:textAlignment w:val="baseline"/>
        <w:rPr>
          <w:szCs w:val="24"/>
          <w:lang w:eastAsia="ar-SA"/>
        </w:rPr>
      </w:pPr>
      <w:r>
        <w:rPr>
          <w:kern w:val="3"/>
          <w:szCs w:val="24"/>
          <w:lang w:eastAsia="lt-LT"/>
        </w:rPr>
        <w:t xml:space="preserve">Pakeisti </w:t>
      </w:r>
      <w:r w:rsidR="00641633">
        <w:rPr>
          <w:kern w:val="3"/>
          <w:szCs w:val="24"/>
          <w:lang w:eastAsia="lt-LT"/>
        </w:rPr>
        <w:t>Parduodamų Panevėžio rajono savivaldybės būstų ir pagalbinio ūkio paskirties pastatų sąrašą</w:t>
      </w:r>
      <w:r>
        <w:rPr>
          <w:kern w:val="3"/>
          <w:szCs w:val="24"/>
          <w:lang w:eastAsia="lt-LT"/>
        </w:rPr>
        <w:t xml:space="preserve">, patvirtintą </w:t>
      </w:r>
      <w:r w:rsidR="000B6867" w:rsidRPr="000B6867">
        <w:rPr>
          <w:szCs w:val="24"/>
          <w:lang w:eastAsia="ar-SA"/>
        </w:rPr>
        <w:t>Panevėžio rajono savivaldybės tarybos 20</w:t>
      </w:r>
      <w:r>
        <w:rPr>
          <w:szCs w:val="24"/>
          <w:lang w:eastAsia="ar-SA"/>
        </w:rPr>
        <w:t>24</w:t>
      </w:r>
      <w:r w:rsidR="000B6867" w:rsidRPr="000B6867">
        <w:rPr>
          <w:szCs w:val="24"/>
          <w:lang w:eastAsia="ar-SA"/>
        </w:rPr>
        <w:t xml:space="preserve"> m. </w:t>
      </w:r>
      <w:r>
        <w:rPr>
          <w:szCs w:val="24"/>
          <w:lang w:eastAsia="ar-SA"/>
        </w:rPr>
        <w:t>rugpjūčio 29</w:t>
      </w:r>
      <w:r w:rsidR="000B6867" w:rsidRPr="000B6867">
        <w:rPr>
          <w:szCs w:val="24"/>
          <w:lang w:eastAsia="ar-SA"/>
        </w:rPr>
        <w:t xml:space="preserve"> d.  sprendim</w:t>
      </w:r>
      <w:r w:rsidR="00291519">
        <w:rPr>
          <w:szCs w:val="24"/>
          <w:lang w:eastAsia="ar-SA"/>
        </w:rPr>
        <w:t>u</w:t>
      </w:r>
      <w:r w:rsidR="000B6867" w:rsidRPr="000B6867">
        <w:rPr>
          <w:szCs w:val="24"/>
          <w:lang w:eastAsia="ar-SA"/>
        </w:rPr>
        <w:t xml:space="preserve"> Nr. T-2</w:t>
      </w:r>
      <w:r>
        <w:rPr>
          <w:szCs w:val="24"/>
          <w:lang w:eastAsia="ar-SA"/>
        </w:rPr>
        <w:t>0</w:t>
      </w:r>
      <w:r w:rsidR="000B6867" w:rsidRPr="000B6867">
        <w:rPr>
          <w:szCs w:val="24"/>
          <w:lang w:eastAsia="ar-SA"/>
        </w:rPr>
        <w:t xml:space="preserve">1 „Dėl </w:t>
      </w:r>
      <w:r w:rsidR="00B25400">
        <w:rPr>
          <w:szCs w:val="24"/>
          <w:lang w:eastAsia="ar-SA"/>
        </w:rPr>
        <w:t>p</w:t>
      </w:r>
      <w:r w:rsidR="000B6867" w:rsidRPr="000B6867">
        <w:rPr>
          <w:szCs w:val="24"/>
          <w:lang w:eastAsia="ar-SA"/>
        </w:rPr>
        <w:t>arduodamų Panevėžio rajono savivaldybės būstų ir pagalbinio ūkio paskirties pastatų sąrašo patvirtinimo“</w:t>
      </w:r>
      <w:r>
        <w:rPr>
          <w:szCs w:val="24"/>
          <w:lang w:eastAsia="ar-SA"/>
        </w:rPr>
        <w:t>:</w:t>
      </w:r>
    </w:p>
    <w:p w14:paraId="5FF0B137" w14:textId="62E583B6" w:rsidR="00934249" w:rsidRDefault="00934249" w:rsidP="00934249">
      <w:pPr>
        <w:pStyle w:val="Sraopastraipa"/>
        <w:numPr>
          <w:ilvl w:val="0"/>
          <w:numId w:val="1"/>
        </w:numPr>
        <w:suppressAutoHyphens/>
        <w:jc w:val="both"/>
        <w:textAlignment w:val="baseline"/>
        <w:rPr>
          <w:szCs w:val="24"/>
          <w:lang w:eastAsia="ar-SA"/>
        </w:rPr>
      </w:pPr>
      <w:r>
        <w:rPr>
          <w:szCs w:val="24"/>
          <w:lang w:eastAsia="ar-SA"/>
        </w:rPr>
        <w:t>pakeisti 4.13 eilutę ir ją išdėstyti taip:</w:t>
      </w:r>
    </w:p>
    <w:tbl>
      <w:tblPr>
        <w:tblW w:w="9769" w:type="dxa"/>
        <w:tblInd w:w="55" w:type="dxa"/>
        <w:tblLayout w:type="fixed"/>
        <w:tblCellMar>
          <w:left w:w="10" w:type="dxa"/>
          <w:right w:w="10" w:type="dxa"/>
        </w:tblCellMar>
        <w:tblLook w:val="04A0" w:firstRow="1" w:lastRow="0" w:firstColumn="1" w:lastColumn="0" w:noHBand="0" w:noVBand="1"/>
      </w:tblPr>
      <w:tblGrid>
        <w:gridCol w:w="793"/>
        <w:gridCol w:w="6379"/>
        <w:gridCol w:w="2597"/>
      </w:tblGrid>
      <w:tr w:rsidR="00934249" w14:paraId="2DFC3989" w14:textId="77777777" w:rsidTr="00934249">
        <w:trPr>
          <w:trHeight w:val="660"/>
        </w:trPr>
        <w:tc>
          <w:tcPr>
            <w:tcW w:w="793"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14:paraId="31482916" w14:textId="77777777" w:rsidR="00934249" w:rsidRDefault="00934249" w:rsidP="003D5A52">
            <w:pPr>
              <w:suppressLineNumbers/>
              <w:suppressAutoHyphens/>
              <w:textAlignment w:val="baseline"/>
              <w:rPr>
                <w:kern w:val="3"/>
                <w:szCs w:val="24"/>
                <w:lang w:eastAsia="ar-SA"/>
              </w:rPr>
            </w:pPr>
            <w:r>
              <w:rPr>
                <w:kern w:val="3"/>
                <w:szCs w:val="24"/>
                <w:lang w:eastAsia="ar-SA"/>
              </w:rPr>
              <w:t>4.13.</w:t>
            </w:r>
          </w:p>
        </w:tc>
        <w:tc>
          <w:tcPr>
            <w:tcW w:w="6379"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14:paraId="6FD8CB5E" w14:textId="77777777" w:rsidR="00934249" w:rsidRDefault="00934249" w:rsidP="003D5A52">
            <w:pPr>
              <w:suppressLineNumbers/>
              <w:suppressAutoHyphens/>
              <w:textAlignment w:val="baseline"/>
              <w:rPr>
                <w:bCs/>
                <w:kern w:val="3"/>
                <w:szCs w:val="24"/>
                <w:lang w:eastAsia="ar-SA"/>
              </w:rPr>
            </w:pPr>
            <w:r>
              <w:rPr>
                <w:kern w:val="3"/>
                <w:szCs w:val="24"/>
                <w:lang w:eastAsia="ar-SA"/>
              </w:rPr>
              <w:t>B</w:t>
            </w:r>
            <w:r>
              <w:rPr>
                <w:bCs/>
                <w:kern w:val="3"/>
                <w:szCs w:val="24"/>
                <w:lang w:eastAsia="ar-SA"/>
              </w:rPr>
              <w:t xml:space="preserve">utas / patalpa – butas su bendro naudojimo patalpomis, </w:t>
            </w:r>
          </w:p>
          <w:p w14:paraId="654455BD" w14:textId="15F4EA9A" w:rsidR="00934249" w:rsidRPr="00934249" w:rsidRDefault="00934249" w:rsidP="003D5A52">
            <w:pPr>
              <w:suppressLineNumbers/>
              <w:suppressAutoHyphens/>
              <w:textAlignment w:val="baseline"/>
              <w:rPr>
                <w:bCs/>
                <w:kern w:val="3"/>
                <w:szCs w:val="24"/>
                <w:lang w:eastAsia="ar-SA"/>
              </w:rPr>
            </w:pPr>
            <w:r>
              <w:rPr>
                <w:bCs/>
                <w:kern w:val="3"/>
                <w:szCs w:val="24"/>
                <w:lang w:eastAsia="ar-SA"/>
              </w:rPr>
              <w:t xml:space="preserve">Dvaro g. 9D-4, </w:t>
            </w:r>
            <w:proofErr w:type="spellStart"/>
            <w:r>
              <w:rPr>
                <w:bCs/>
                <w:kern w:val="3"/>
                <w:szCs w:val="24"/>
                <w:lang w:eastAsia="ar-SA"/>
              </w:rPr>
              <w:t>Naudvario</w:t>
            </w:r>
            <w:proofErr w:type="spellEnd"/>
            <w:r>
              <w:rPr>
                <w:bCs/>
                <w:kern w:val="3"/>
                <w:szCs w:val="24"/>
                <w:lang w:eastAsia="ar-SA"/>
              </w:rPr>
              <w:t xml:space="preserve"> k.</w:t>
            </w:r>
          </w:p>
        </w:tc>
        <w:tc>
          <w:tcPr>
            <w:tcW w:w="2597" w:type="dxa"/>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099A173E" w14:textId="77777777" w:rsidR="00934249" w:rsidRDefault="00934249" w:rsidP="003D5A52">
            <w:pPr>
              <w:suppressLineNumbers/>
              <w:suppressAutoHyphens/>
              <w:textAlignment w:val="baseline"/>
              <w:rPr>
                <w:kern w:val="3"/>
                <w:szCs w:val="24"/>
                <w:lang w:eastAsia="ar-SA"/>
              </w:rPr>
            </w:pPr>
            <w:r>
              <w:rPr>
                <w:kern w:val="3"/>
                <w:szCs w:val="24"/>
                <w:lang w:eastAsia="ar-SA"/>
              </w:rPr>
              <w:t>6699-0004-2010:0004</w:t>
            </w:r>
          </w:p>
          <w:p w14:paraId="2E026C29" w14:textId="3450A192" w:rsidR="00934249" w:rsidRDefault="00934249" w:rsidP="003D5A52">
            <w:pPr>
              <w:suppressLineNumbers/>
              <w:suppressAutoHyphens/>
              <w:textAlignment w:val="baseline"/>
              <w:rPr>
                <w:kern w:val="3"/>
                <w:szCs w:val="24"/>
                <w:lang w:eastAsia="ar-SA"/>
              </w:rPr>
            </w:pPr>
          </w:p>
        </w:tc>
      </w:tr>
    </w:tbl>
    <w:p w14:paraId="468555EB" w14:textId="436213A4" w:rsidR="00934249" w:rsidRPr="007667C6" w:rsidRDefault="00291519" w:rsidP="00E4687A">
      <w:pPr>
        <w:pStyle w:val="Sraopastraipa"/>
        <w:numPr>
          <w:ilvl w:val="0"/>
          <w:numId w:val="1"/>
        </w:numPr>
        <w:suppressAutoHyphens/>
        <w:jc w:val="both"/>
        <w:textAlignment w:val="baseline"/>
        <w:rPr>
          <w:szCs w:val="24"/>
          <w:lang w:eastAsia="ar-SA"/>
        </w:rPr>
      </w:pPr>
      <w:r w:rsidRPr="007667C6">
        <w:rPr>
          <w:szCs w:val="24"/>
          <w:lang w:eastAsia="ar-SA"/>
        </w:rPr>
        <w:t>pripažinti netekusiomis galios 4.18, 8.4 ir 10.3 eilutes.</w:t>
      </w:r>
    </w:p>
    <w:p w14:paraId="37D92EAA" w14:textId="77777777" w:rsidR="000B6867" w:rsidRPr="000B6867" w:rsidRDefault="000B6867" w:rsidP="000B6867">
      <w:pPr>
        <w:shd w:val="clear" w:color="auto" w:fill="FFFFFF"/>
        <w:tabs>
          <w:tab w:val="left" w:pos="709"/>
        </w:tabs>
        <w:ind w:right="-1"/>
        <w:jc w:val="both"/>
        <w:rPr>
          <w:rFonts w:eastAsia="Calibri"/>
          <w:szCs w:val="24"/>
          <w:lang w:eastAsia="lt-LT"/>
        </w:rPr>
      </w:pPr>
      <w:r>
        <w:rPr>
          <w:rFonts w:eastAsia="Calibri"/>
          <w:szCs w:val="24"/>
          <w:lang w:eastAsia="lt-LT"/>
        </w:rPr>
        <w:tab/>
      </w:r>
      <w:r w:rsidRPr="000B6867">
        <w:rPr>
          <w:rFonts w:eastAsia="Calibri"/>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1DFFCF0" w14:textId="77777777" w:rsidR="000B6867" w:rsidRPr="000B6867" w:rsidRDefault="000B6867" w:rsidP="000B6867">
      <w:pPr>
        <w:suppressAutoHyphens/>
        <w:jc w:val="both"/>
        <w:rPr>
          <w:bCs/>
          <w:szCs w:val="24"/>
          <w:lang w:eastAsia="ar-SA"/>
        </w:rPr>
      </w:pPr>
    </w:p>
    <w:bookmarkEnd w:id="0"/>
    <w:p w14:paraId="28F73A1D" w14:textId="77777777" w:rsidR="0077404E" w:rsidRDefault="0077404E">
      <w:pPr>
        <w:tabs>
          <w:tab w:val="left" w:pos="6521"/>
        </w:tabs>
        <w:suppressAutoHyphens/>
      </w:pPr>
    </w:p>
    <w:p w14:paraId="2F7D237B" w14:textId="77777777" w:rsidR="0077404E" w:rsidRDefault="0077404E">
      <w:pPr>
        <w:tabs>
          <w:tab w:val="left" w:pos="6521"/>
        </w:tabs>
        <w:suppressAutoHyphens/>
      </w:pPr>
    </w:p>
    <w:p w14:paraId="6EC70152" w14:textId="77777777" w:rsidR="0077404E" w:rsidRDefault="0077404E">
      <w:pPr>
        <w:tabs>
          <w:tab w:val="left" w:pos="6521"/>
        </w:tabs>
        <w:suppressAutoHyphens/>
      </w:pPr>
    </w:p>
    <w:p w14:paraId="638A863F" w14:textId="77777777" w:rsidR="0077404E" w:rsidRDefault="0077404E">
      <w:pPr>
        <w:keepNext/>
        <w:suppressAutoHyphens/>
        <w:ind w:left="4320" w:right="72" w:firstLine="720"/>
        <w:textAlignment w:val="baseline"/>
        <w:rPr>
          <w:kern w:val="3"/>
          <w:sz w:val="20"/>
          <w:szCs w:val="24"/>
          <w:lang w:val="en-US" w:eastAsia="ar-SA"/>
        </w:rPr>
        <w:sectPr w:rsidR="0077404E">
          <w:headerReference w:type="default" r:id="rId9"/>
          <w:pgSz w:w="11906" w:h="16838"/>
          <w:pgMar w:top="567" w:right="635" w:bottom="567" w:left="1701" w:header="567" w:footer="567" w:gutter="0"/>
          <w:cols w:space="1296"/>
          <w:titlePg/>
          <w:docGrid w:linePitch="326"/>
        </w:sectPr>
      </w:pPr>
    </w:p>
    <w:p w14:paraId="60FE47BA" w14:textId="77777777" w:rsidR="000B6867" w:rsidRDefault="000B6867">
      <w:pPr>
        <w:suppressAutoHyphens/>
        <w:spacing w:line="225" w:lineRule="atLeast"/>
        <w:jc w:val="center"/>
        <w:textAlignment w:val="baseline"/>
        <w:rPr>
          <w:szCs w:val="24"/>
          <w:lang w:eastAsia="ar-SA"/>
        </w:rPr>
      </w:pPr>
    </w:p>
    <w:p w14:paraId="1612847D" w14:textId="77777777" w:rsidR="000B6867" w:rsidRPr="000B6867" w:rsidRDefault="000B6867" w:rsidP="000B6867">
      <w:pPr>
        <w:suppressAutoHyphens/>
        <w:jc w:val="center"/>
        <w:rPr>
          <w:b/>
          <w:bCs/>
          <w:szCs w:val="24"/>
          <w:lang w:eastAsia="ar-SA"/>
        </w:rPr>
      </w:pPr>
      <w:r w:rsidRPr="000B6867">
        <w:rPr>
          <w:b/>
          <w:bCs/>
          <w:szCs w:val="24"/>
          <w:lang w:eastAsia="ar-SA"/>
        </w:rPr>
        <w:t>PANEVĖŽIO RAJONO SAVIVALDYBĖS ADMINISTRACIJOS</w:t>
      </w:r>
    </w:p>
    <w:p w14:paraId="5F7161AF" w14:textId="77777777" w:rsidR="000B6867" w:rsidRPr="000B6867" w:rsidRDefault="000B6867" w:rsidP="000B6867">
      <w:pPr>
        <w:suppressAutoHyphens/>
        <w:jc w:val="center"/>
        <w:rPr>
          <w:b/>
          <w:bCs/>
          <w:szCs w:val="24"/>
          <w:lang w:eastAsia="ar-SA"/>
        </w:rPr>
      </w:pPr>
      <w:r w:rsidRPr="000B6867">
        <w:rPr>
          <w:b/>
          <w:bCs/>
          <w:szCs w:val="24"/>
          <w:lang w:eastAsia="ar-SA"/>
        </w:rPr>
        <w:t>EKONOMIKOS IR TURTO VALDYMO SKYRIUS</w:t>
      </w:r>
    </w:p>
    <w:p w14:paraId="1BBD7235" w14:textId="77777777" w:rsidR="000B6867" w:rsidRPr="000B6867" w:rsidRDefault="000B6867" w:rsidP="000B6867">
      <w:pPr>
        <w:suppressAutoHyphens/>
        <w:jc w:val="both"/>
        <w:rPr>
          <w:bCs/>
          <w:szCs w:val="24"/>
          <w:lang w:eastAsia="ar-SA"/>
        </w:rPr>
      </w:pPr>
    </w:p>
    <w:p w14:paraId="4DD329DA" w14:textId="77777777" w:rsidR="000B6867" w:rsidRPr="000B6867" w:rsidRDefault="000B6867" w:rsidP="000B6867">
      <w:pPr>
        <w:suppressAutoHyphens/>
        <w:rPr>
          <w:szCs w:val="24"/>
          <w:lang w:eastAsia="ar-SA"/>
        </w:rPr>
      </w:pPr>
      <w:r w:rsidRPr="000B6867">
        <w:rPr>
          <w:szCs w:val="24"/>
          <w:lang w:eastAsia="ar-SA"/>
        </w:rPr>
        <w:t>Panevėžio rajono savivaldybės tarybai</w:t>
      </w:r>
    </w:p>
    <w:p w14:paraId="38F97ECA" w14:textId="77777777" w:rsidR="000B6867" w:rsidRPr="000B6867" w:rsidRDefault="000B6867" w:rsidP="000B6867">
      <w:pPr>
        <w:suppressAutoHyphens/>
        <w:jc w:val="center"/>
        <w:rPr>
          <w:szCs w:val="24"/>
          <w:lang w:eastAsia="ar-SA"/>
        </w:rPr>
      </w:pPr>
    </w:p>
    <w:p w14:paraId="5681E91E" w14:textId="77777777" w:rsidR="000B6867" w:rsidRPr="000B6867" w:rsidRDefault="000B6867" w:rsidP="000B6867">
      <w:pPr>
        <w:jc w:val="center"/>
        <w:rPr>
          <w:szCs w:val="24"/>
          <w:lang w:eastAsia="ar-SA"/>
        </w:rPr>
      </w:pPr>
      <w:r w:rsidRPr="000B6867">
        <w:rPr>
          <w:b/>
          <w:bCs/>
          <w:szCs w:val="24"/>
          <w:lang w:eastAsia="ar-SA"/>
        </w:rPr>
        <w:t>SAVIVALDYBĖS TARYBOS SPRENDIMO „</w:t>
      </w:r>
      <w:r w:rsidRPr="000B6867">
        <w:rPr>
          <w:b/>
          <w:szCs w:val="24"/>
          <w:lang w:eastAsia="lt-LT"/>
        </w:rPr>
        <w:t>DĖL PARDUODAMŲ PANEVĖŽIO RAJONO SAVIVALDYBĖS BŪSTŲ IR PAGALBINIO ŪKIO PASKIRTIES PASTATŲ SĄRAŠO PATVIRTINIMO“</w:t>
      </w:r>
      <w:r>
        <w:rPr>
          <w:b/>
          <w:szCs w:val="24"/>
          <w:lang w:eastAsia="lt-LT"/>
        </w:rPr>
        <w:t xml:space="preserve"> </w:t>
      </w:r>
      <w:r w:rsidRPr="000B6867">
        <w:rPr>
          <w:b/>
          <w:bCs/>
          <w:szCs w:val="24"/>
          <w:lang w:eastAsia="ar-SA"/>
        </w:rPr>
        <w:t xml:space="preserve">PROJEKTO AIŠKINAMASIS RAŠTAS </w:t>
      </w:r>
    </w:p>
    <w:p w14:paraId="50D906A7" w14:textId="77777777" w:rsidR="000B6867" w:rsidRPr="000B6867" w:rsidRDefault="000B6867" w:rsidP="000B6867">
      <w:pPr>
        <w:suppressAutoHyphens/>
        <w:jc w:val="center"/>
        <w:rPr>
          <w:szCs w:val="24"/>
          <w:lang w:eastAsia="ar-SA"/>
        </w:rPr>
      </w:pPr>
    </w:p>
    <w:p w14:paraId="30E11DF2" w14:textId="64344FB4" w:rsidR="000B6867" w:rsidRPr="000B6867" w:rsidRDefault="000B6867" w:rsidP="000B6867">
      <w:pPr>
        <w:suppressAutoHyphens/>
        <w:jc w:val="center"/>
        <w:rPr>
          <w:szCs w:val="24"/>
          <w:lang w:eastAsia="ar-SA"/>
        </w:rPr>
      </w:pPr>
      <w:r w:rsidRPr="000B6867">
        <w:rPr>
          <w:szCs w:val="24"/>
          <w:lang w:eastAsia="ar-SA"/>
        </w:rPr>
        <w:t>202</w:t>
      </w:r>
      <w:r w:rsidR="00291519">
        <w:rPr>
          <w:szCs w:val="24"/>
          <w:lang w:eastAsia="ar-SA"/>
        </w:rPr>
        <w:t>5</w:t>
      </w:r>
      <w:r w:rsidR="007667C6">
        <w:rPr>
          <w:szCs w:val="24"/>
          <w:lang w:eastAsia="ar-SA"/>
        </w:rPr>
        <w:t xml:space="preserve"> m. balandžio </w:t>
      </w:r>
      <w:r w:rsidR="00F4669D">
        <w:rPr>
          <w:szCs w:val="24"/>
          <w:lang w:eastAsia="ar-SA"/>
        </w:rPr>
        <w:t>29</w:t>
      </w:r>
      <w:r w:rsidR="007667C6">
        <w:rPr>
          <w:szCs w:val="24"/>
          <w:lang w:eastAsia="ar-SA"/>
        </w:rPr>
        <w:t xml:space="preserve"> d.</w:t>
      </w:r>
    </w:p>
    <w:p w14:paraId="47468842" w14:textId="77777777" w:rsidR="000B6867" w:rsidRPr="000B6867" w:rsidRDefault="000B6867" w:rsidP="000B6867">
      <w:pPr>
        <w:suppressAutoHyphens/>
        <w:jc w:val="center"/>
        <w:rPr>
          <w:szCs w:val="24"/>
          <w:lang w:eastAsia="ar-SA"/>
        </w:rPr>
      </w:pPr>
      <w:r w:rsidRPr="000B6867">
        <w:rPr>
          <w:szCs w:val="24"/>
          <w:lang w:eastAsia="ar-SA"/>
        </w:rPr>
        <w:t>Panevėžys</w:t>
      </w:r>
    </w:p>
    <w:p w14:paraId="77E6206B" w14:textId="77777777" w:rsidR="000B6867" w:rsidRPr="000B6867" w:rsidRDefault="000B6867" w:rsidP="000B6867">
      <w:pPr>
        <w:suppressAutoHyphens/>
        <w:jc w:val="center"/>
        <w:rPr>
          <w:szCs w:val="24"/>
          <w:lang w:eastAsia="ar-SA"/>
        </w:rPr>
      </w:pPr>
    </w:p>
    <w:p w14:paraId="52769DE9" w14:textId="77777777" w:rsidR="000B6867" w:rsidRPr="000B6867" w:rsidRDefault="000B6867" w:rsidP="000B6867">
      <w:pPr>
        <w:suppressAutoHyphens/>
        <w:rPr>
          <w:szCs w:val="24"/>
          <w:lang w:eastAsia="ar-SA"/>
        </w:rPr>
      </w:pPr>
      <w:r w:rsidRPr="000B6867">
        <w:rPr>
          <w:b/>
          <w:szCs w:val="24"/>
          <w:lang w:eastAsia="ar-SA"/>
        </w:rPr>
        <w:tab/>
        <w:t>1. Sprendimo projekto tikslai ir uždaviniai</w:t>
      </w:r>
      <w:r w:rsidRPr="000B6867">
        <w:rPr>
          <w:szCs w:val="24"/>
          <w:lang w:eastAsia="ar-SA"/>
        </w:rPr>
        <w:t xml:space="preserve"> </w:t>
      </w:r>
    </w:p>
    <w:p w14:paraId="2B94C2FF" w14:textId="44A2497F" w:rsidR="000B6867" w:rsidRPr="000B6867" w:rsidRDefault="000B6867" w:rsidP="000B6867">
      <w:pPr>
        <w:tabs>
          <w:tab w:val="left" w:pos="851"/>
        </w:tabs>
        <w:ind w:firstLine="709"/>
        <w:jc w:val="both"/>
        <w:rPr>
          <w:szCs w:val="24"/>
          <w:lang w:eastAsia="ar-SA"/>
        </w:rPr>
      </w:pPr>
      <w:r w:rsidRPr="000B6867">
        <w:rPr>
          <w:sz w:val="20"/>
          <w:lang w:eastAsia="ar-SA"/>
        </w:rPr>
        <w:tab/>
      </w:r>
      <w:r w:rsidRPr="000B6867">
        <w:rPr>
          <w:sz w:val="20"/>
          <w:lang w:eastAsia="ar-SA"/>
        </w:rPr>
        <w:tab/>
      </w:r>
      <w:r w:rsidRPr="000B6867">
        <w:rPr>
          <w:szCs w:val="24"/>
          <w:lang w:eastAsia="ar-SA"/>
        </w:rPr>
        <w:t>Šio sprendimo tikslas – pa</w:t>
      </w:r>
      <w:r>
        <w:rPr>
          <w:szCs w:val="24"/>
          <w:lang w:eastAsia="ar-SA"/>
        </w:rPr>
        <w:t>ti</w:t>
      </w:r>
      <w:r w:rsidR="00291519">
        <w:rPr>
          <w:szCs w:val="24"/>
          <w:lang w:eastAsia="ar-SA"/>
        </w:rPr>
        <w:t>ks</w:t>
      </w:r>
      <w:r w:rsidR="007667C6">
        <w:rPr>
          <w:szCs w:val="24"/>
          <w:lang w:eastAsia="ar-SA"/>
        </w:rPr>
        <w:t>li</w:t>
      </w:r>
      <w:r w:rsidR="00291519">
        <w:rPr>
          <w:szCs w:val="24"/>
          <w:lang w:eastAsia="ar-SA"/>
        </w:rPr>
        <w:t>nti</w:t>
      </w:r>
      <w:r w:rsidRPr="000B6867">
        <w:rPr>
          <w:szCs w:val="24"/>
          <w:lang w:eastAsia="ar-SA"/>
        </w:rPr>
        <w:t xml:space="preserve"> </w:t>
      </w:r>
      <w:r>
        <w:rPr>
          <w:szCs w:val="24"/>
          <w:lang w:eastAsia="ar-SA"/>
        </w:rPr>
        <w:t>p</w:t>
      </w:r>
      <w:r w:rsidRPr="000B6867">
        <w:rPr>
          <w:szCs w:val="24"/>
          <w:lang w:eastAsia="ar-SA"/>
        </w:rPr>
        <w:t>arduodamų Panevėžio rajono savivaldybės būstų ir pagalbinio ūkio paskirties pastatų sąraš</w:t>
      </w:r>
      <w:r w:rsidR="00206948">
        <w:rPr>
          <w:szCs w:val="24"/>
          <w:lang w:eastAsia="ar-SA"/>
        </w:rPr>
        <w:t>ą</w:t>
      </w:r>
      <w:r w:rsidRPr="000B6867">
        <w:rPr>
          <w:szCs w:val="24"/>
          <w:lang w:eastAsia="ar-SA"/>
        </w:rPr>
        <w:t>.</w:t>
      </w:r>
      <w:r>
        <w:rPr>
          <w:szCs w:val="24"/>
          <w:lang w:eastAsia="ar-SA"/>
        </w:rPr>
        <w:t xml:space="preserve"> </w:t>
      </w:r>
    </w:p>
    <w:p w14:paraId="050971D4" w14:textId="27151F02" w:rsidR="000B6867" w:rsidRPr="000B6867" w:rsidRDefault="000B6867" w:rsidP="000B6867">
      <w:pPr>
        <w:tabs>
          <w:tab w:val="left" w:pos="851"/>
        </w:tabs>
        <w:ind w:firstLine="709"/>
        <w:jc w:val="both"/>
        <w:rPr>
          <w:spacing w:val="-1"/>
          <w:szCs w:val="24"/>
          <w:lang w:eastAsia="ar-SA"/>
        </w:rPr>
      </w:pPr>
      <w:r w:rsidRPr="000B6867">
        <w:rPr>
          <w:sz w:val="20"/>
          <w:lang w:eastAsia="ar-SA"/>
        </w:rPr>
        <w:tab/>
      </w:r>
      <w:r w:rsidRPr="000B6867">
        <w:rPr>
          <w:sz w:val="20"/>
          <w:lang w:eastAsia="ar-SA"/>
        </w:rPr>
        <w:tab/>
      </w:r>
      <w:r w:rsidRPr="000B6867">
        <w:rPr>
          <w:spacing w:val="-1"/>
          <w:szCs w:val="24"/>
          <w:lang w:eastAsia="ar-SA"/>
        </w:rPr>
        <w:t>Šiuo sprendimo projektu sąrašas tikslinamas atsižvelgus į patikslint</w:t>
      </w:r>
      <w:r w:rsidR="00F4669D">
        <w:rPr>
          <w:spacing w:val="-1"/>
          <w:szCs w:val="24"/>
          <w:lang w:eastAsia="ar-SA"/>
        </w:rPr>
        <w:t>ą</w:t>
      </w:r>
      <w:r w:rsidRPr="000B6867">
        <w:rPr>
          <w:spacing w:val="-1"/>
          <w:szCs w:val="24"/>
          <w:lang w:eastAsia="ar-SA"/>
        </w:rPr>
        <w:t xml:space="preserve"> nuomos sutart</w:t>
      </w:r>
      <w:r w:rsidR="00F4669D">
        <w:rPr>
          <w:spacing w:val="-1"/>
          <w:szCs w:val="24"/>
          <w:lang w:eastAsia="ar-SA"/>
        </w:rPr>
        <w:t>į</w:t>
      </w:r>
      <w:r>
        <w:rPr>
          <w:spacing w:val="-1"/>
          <w:szCs w:val="24"/>
          <w:lang w:eastAsia="ar-SA"/>
        </w:rPr>
        <w:br/>
      </w:r>
      <w:r w:rsidRPr="000B6867">
        <w:rPr>
          <w:spacing w:val="-1"/>
          <w:szCs w:val="24"/>
          <w:lang w:eastAsia="ar-SA"/>
        </w:rPr>
        <w:t xml:space="preserve"> bei siūloma iš sąrašo išbraukti būstus, kurie yra parduoti ar </w:t>
      </w:r>
      <w:r w:rsidR="007667C6">
        <w:rPr>
          <w:spacing w:val="-1"/>
          <w:szCs w:val="24"/>
          <w:lang w:eastAsia="ar-SA"/>
        </w:rPr>
        <w:t xml:space="preserve">kurių </w:t>
      </w:r>
      <w:r w:rsidR="007667C6" w:rsidRPr="000B6867">
        <w:rPr>
          <w:spacing w:val="-1"/>
          <w:szCs w:val="24"/>
          <w:lang w:eastAsia="ar-SA"/>
        </w:rPr>
        <w:t xml:space="preserve">nuomos sutartys </w:t>
      </w:r>
      <w:r w:rsidRPr="000B6867">
        <w:rPr>
          <w:spacing w:val="-1"/>
          <w:szCs w:val="24"/>
          <w:lang w:eastAsia="ar-SA"/>
        </w:rPr>
        <w:t xml:space="preserve">nutrauktos.  </w:t>
      </w:r>
    </w:p>
    <w:p w14:paraId="5660868A" w14:textId="77777777" w:rsidR="000B6867" w:rsidRPr="000B6867" w:rsidRDefault="000B6867" w:rsidP="000B6867">
      <w:pPr>
        <w:suppressAutoHyphens/>
        <w:ind w:firstLine="1296"/>
        <w:jc w:val="both"/>
        <w:rPr>
          <w:szCs w:val="24"/>
          <w:lang w:eastAsia="ar-SA"/>
        </w:rPr>
      </w:pPr>
      <w:r w:rsidRPr="000B6867">
        <w:rPr>
          <w:b/>
          <w:szCs w:val="24"/>
          <w:lang w:eastAsia="ar-SA"/>
        </w:rPr>
        <w:t>2. Siūlomos teisinio reguliavimo nuostatos</w:t>
      </w:r>
      <w:r w:rsidRPr="000B6867">
        <w:rPr>
          <w:szCs w:val="24"/>
          <w:lang w:eastAsia="ar-SA"/>
        </w:rPr>
        <w:t xml:space="preserve"> </w:t>
      </w:r>
      <w:r w:rsidRPr="000B6867">
        <w:rPr>
          <w:b/>
          <w:szCs w:val="24"/>
          <w:lang w:eastAsia="ar-SA"/>
        </w:rPr>
        <w:t>ir</w:t>
      </w:r>
      <w:r w:rsidRPr="000B6867">
        <w:rPr>
          <w:szCs w:val="24"/>
          <w:lang w:eastAsia="ar-SA"/>
        </w:rPr>
        <w:t xml:space="preserve"> l</w:t>
      </w:r>
      <w:r w:rsidRPr="000B6867">
        <w:rPr>
          <w:b/>
          <w:szCs w:val="24"/>
          <w:lang w:eastAsia="lt-LT"/>
        </w:rPr>
        <w:t>aukiami rezultatai</w:t>
      </w:r>
    </w:p>
    <w:p w14:paraId="501642A2" w14:textId="77777777" w:rsidR="000B6867" w:rsidRPr="000B6867" w:rsidRDefault="000B6867" w:rsidP="000B6867">
      <w:pPr>
        <w:suppressAutoHyphens/>
        <w:ind w:firstLine="993"/>
        <w:jc w:val="both"/>
        <w:rPr>
          <w:szCs w:val="24"/>
          <w:lang w:eastAsia="lt-LT"/>
        </w:rPr>
      </w:pPr>
      <w:r w:rsidRPr="000B6867">
        <w:rPr>
          <w:szCs w:val="24"/>
          <w:lang w:eastAsia="lt-LT"/>
        </w:rPr>
        <w:tab/>
      </w:r>
      <w:r w:rsidRPr="000B6867">
        <w:rPr>
          <w:szCs w:val="24"/>
          <w:lang w:eastAsia="ar-SA"/>
        </w:rPr>
        <w:t xml:space="preserve">Lietuvos Respublikos vietos savivaldos įstatymo 15 straipsnio 2 dalies </w:t>
      </w:r>
      <w:r w:rsidRPr="000B6867">
        <w:rPr>
          <w:szCs w:val="24"/>
          <w:lang w:eastAsia="ar-SA"/>
        </w:rPr>
        <w:br/>
        <w:t xml:space="preserve">19 punktas reglamentuoja, kad išimtinė savivaldybės tarybos kompetencija yra </w:t>
      </w:r>
      <w:r w:rsidRPr="000B6867">
        <w:rPr>
          <w:color w:val="000000"/>
          <w:szCs w:val="24"/>
          <w:lang w:eastAsia="ar-SA"/>
        </w:rPr>
        <w:t>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r w:rsidRPr="000B6867">
        <w:rPr>
          <w:szCs w:val="24"/>
          <w:lang w:eastAsia="ar-SA"/>
        </w:rPr>
        <w:t xml:space="preserve">. Lietuvos Respublikos paramos būstui įsigyti ar išsinuomoti įstatymo 25 straipsnio 5 dalis numato, kad </w:t>
      </w:r>
      <w:r w:rsidRPr="000B6867">
        <w:rPr>
          <w:color w:val="000000"/>
          <w:szCs w:val="24"/>
          <w:lang w:eastAsia="ar-SA"/>
        </w:rPr>
        <w:t>savivaldybės taryba tvirtina parduodamų savivaldybės būstų ir pagalbinio ūkio paskirties pastatų sąrašą, jį skelbia savivaldybės interneto svetainėje.</w:t>
      </w:r>
    </w:p>
    <w:p w14:paraId="0B60A9E7" w14:textId="73B4901A" w:rsidR="000B6867" w:rsidRPr="000B6867" w:rsidRDefault="000B6867" w:rsidP="00F4669D">
      <w:pPr>
        <w:tabs>
          <w:tab w:val="left" w:pos="1260"/>
        </w:tabs>
        <w:jc w:val="both"/>
        <w:rPr>
          <w:b/>
          <w:szCs w:val="24"/>
          <w:lang w:eastAsia="ar-SA"/>
        </w:rPr>
      </w:pPr>
      <w:r w:rsidRPr="000B6867">
        <w:rPr>
          <w:szCs w:val="24"/>
          <w:lang w:eastAsia="lt-LT"/>
        </w:rPr>
        <w:tab/>
      </w:r>
      <w:r w:rsidRPr="000B6867">
        <w:rPr>
          <w:sz w:val="20"/>
          <w:lang w:eastAsia="ar-SA"/>
        </w:rPr>
        <w:tab/>
      </w:r>
      <w:r w:rsidRPr="000B6867">
        <w:rPr>
          <w:b/>
          <w:szCs w:val="24"/>
          <w:lang w:eastAsia="ar-SA"/>
        </w:rPr>
        <w:t>3.</w:t>
      </w:r>
      <w:r w:rsidRPr="000B6867">
        <w:rPr>
          <w:sz w:val="20"/>
          <w:lang w:eastAsia="ar-SA"/>
        </w:rPr>
        <w:t xml:space="preserve"> </w:t>
      </w:r>
      <w:r w:rsidRPr="000B6867">
        <w:rPr>
          <w:b/>
          <w:szCs w:val="24"/>
          <w:lang w:eastAsia="ar-SA"/>
        </w:rPr>
        <w:t>Lėšų poreikis ir šaltiniai</w:t>
      </w:r>
    </w:p>
    <w:p w14:paraId="1662C3BC" w14:textId="2FAE1F32" w:rsidR="000B6867" w:rsidRPr="000B6867" w:rsidRDefault="007667C6" w:rsidP="000B6867">
      <w:pPr>
        <w:tabs>
          <w:tab w:val="left" w:pos="6237"/>
        </w:tabs>
        <w:suppressAutoHyphens/>
        <w:ind w:firstLine="1276"/>
        <w:rPr>
          <w:szCs w:val="24"/>
          <w:lang w:eastAsia="ar-SA"/>
        </w:rPr>
      </w:pPr>
      <w:r>
        <w:rPr>
          <w:szCs w:val="24"/>
          <w:lang w:eastAsia="ar-SA"/>
        </w:rPr>
        <w:t>Nėra.</w:t>
      </w:r>
    </w:p>
    <w:p w14:paraId="65FBC6D8" w14:textId="77777777" w:rsidR="000B6867" w:rsidRPr="000B6867" w:rsidRDefault="000B6867" w:rsidP="000B6867">
      <w:pPr>
        <w:suppressAutoHyphens/>
        <w:ind w:firstLine="1296"/>
        <w:jc w:val="both"/>
        <w:rPr>
          <w:b/>
          <w:szCs w:val="24"/>
          <w:lang w:eastAsia="ar-SA"/>
        </w:rPr>
      </w:pPr>
      <w:r w:rsidRPr="000B6867">
        <w:rPr>
          <w:b/>
          <w:szCs w:val="24"/>
          <w:lang w:eastAsia="ar-SA"/>
        </w:rPr>
        <w:t>4. Kiti reikalingi pagrindimai, skaičiavimai ar paaiškinimai</w:t>
      </w:r>
    </w:p>
    <w:p w14:paraId="07082FDD" w14:textId="77777777" w:rsidR="000B6867" w:rsidRPr="000B6867" w:rsidRDefault="000B6867" w:rsidP="000B6867">
      <w:pPr>
        <w:suppressAutoHyphens/>
        <w:rPr>
          <w:szCs w:val="24"/>
          <w:lang w:eastAsia="ar-SA"/>
        </w:rPr>
      </w:pPr>
      <w:r w:rsidRPr="000B6867">
        <w:rPr>
          <w:szCs w:val="24"/>
          <w:lang w:eastAsia="ar-SA"/>
        </w:rPr>
        <w:tab/>
        <w:t>Nėra.</w:t>
      </w:r>
    </w:p>
    <w:p w14:paraId="6020F5EB" w14:textId="77777777" w:rsidR="000B6867" w:rsidRPr="000B6867" w:rsidRDefault="000B6867" w:rsidP="000B6867">
      <w:pPr>
        <w:suppressAutoHyphens/>
        <w:ind w:right="276" w:firstLine="720"/>
        <w:rPr>
          <w:szCs w:val="24"/>
          <w:lang w:eastAsia="ar-SA"/>
        </w:rPr>
      </w:pPr>
      <w:r w:rsidRPr="000B6867">
        <w:rPr>
          <w:szCs w:val="24"/>
          <w:lang w:eastAsia="ar-SA"/>
        </w:rPr>
        <w:tab/>
      </w:r>
    </w:p>
    <w:p w14:paraId="6B8720E5" w14:textId="77777777" w:rsidR="000B6867" w:rsidRPr="000B6867" w:rsidRDefault="000B6867" w:rsidP="000B6867">
      <w:pPr>
        <w:suppressAutoHyphens/>
        <w:jc w:val="both"/>
        <w:rPr>
          <w:szCs w:val="24"/>
          <w:lang w:eastAsia="ar-SA"/>
        </w:rPr>
      </w:pPr>
    </w:p>
    <w:p w14:paraId="3A05D9F1" w14:textId="77777777" w:rsidR="000B6867" w:rsidRPr="000B6867" w:rsidRDefault="000B6867" w:rsidP="000B6867">
      <w:pPr>
        <w:suppressAutoHyphens/>
        <w:rPr>
          <w:szCs w:val="24"/>
          <w:lang w:eastAsia="ar-SA"/>
        </w:rPr>
      </w:pPr>
      <w:r w:rsidRPr="000B6867">
        <w:rPr>
          <w:szCs w:val="24"/>
          <w:lang w:eastAsia="ar-SA"/>
        </w:rPr>
        <w:t xml:space="preserve">Skyriaus vedėja                                                                                                             Aldona Čiegytė     </w:t>
      </w:r>
    </w:p>
    <w:p w14:paraId="0D86C9FF" w14:textId="77777777" w:rsidR="000B6867" w:rsidRPr="000B6867" w:rsidRDefault="000B6867" w:rsidP="000B6867">
      <w:pPr>
        <w:spacing w:line="360" w:lineRule="atLeast"/>
        <w:ind w:firstLine="851"/>
        <w:jc w:val="both"/>
        <w:rPr>
          <w:b/>
          <w:bCs/>
          <w:color w:val="000000"/>
          <w:szCs w:val="24"/>
          <w:lang w:eastAsia="lt-LT"/>
        </w:rPr>
      </w:pPr>
    </w:p>
    <w:p w14:paraId="06FFEE24" w14:textId="77777777" w:rsidR="000B6867" w:rsidRDefault="000B6867">
      <w:pPr>
        <w:suppressAutoHyphens/>
        <w:spacing w:line="225" w:lineRule="atLeast"/>
        <w:jc w:val="center"/>
        <w:textAlignment w:val="baseline"/>
        <w:rPr>
          <w:szCs w:val="24"/>
          <w:lang w:eastAsia="ar-SA"/>
        </w:rPr>
      </w:pPr>
    </w:p>
    <w:p w14:paraId="73BB6318" w14:textId="77777777" w:rsidR="00291519" w:rsidRDefault="00291519">
      <w:pPr>
        <w:suppressAutoHyphens/>
        <w:spacing w:line="225" w:lineRule="atLeast"/>
        <w:jc w:val="center"/>
        <w:textAlignment w:val="baseline"/>
        <w:rPr>
          <w:szCs w:val="24"/>
          <w:lang w:eastAsia="ar-SA"/>
        </w:rPr>
      </w:pPr>
    </w:p>
    <w:p w14:paraId="79B185E5" w14:textId="77777777" w:rsidR="00291519" w:rsidRDefault="00291519">
      <w:pPr>
        <w:suppressAutoHyphens/>
        <w:spacing w:line="225" w:lineRule="atLeast"/>
        <w:jc w:val="center"/>
        <w:textAlignment w:val="baseline"/>
        <w:rPr>
          <w:szCs w:val="24"/>
          <w:lang w:eastAsia="ar-SA"/>
        </w:rPr>
      </w:pPr>
    </w:p>
    <w:p w14:paraId="5743D5AE" w14:textId="77777777" w:rsidR="00291519" w:rsidRDefault="00291519">
      <w:pPr>
        <w:suppressAutoHyphens/>
        <w:spacing w:line="225" w:lineRule="atLeast"/>
        <w:jc w:val="center"/>
        <w:textAlignment w:val="baseline"/>
        <w:rPr>
          <w:szCs w:val="24"/>
          <w:lang w:eastAsia="ar-SA"/>
        </w:rPr>
      </w:pPr>
    </w:p>
    <w:p w14:paraId="43F52E1C" w14:textId="77777777" w:rsidR="00291519" w:rsidRDefault="00291519">
      <w:pPr>
        <w:suppressAutoHyphens/>
        <w:spacing w:line="225" w:lineRule="atLeast"/>
        <w:jc w:val="center"/>
        <w:textAlignment w:val="baseline"/>
        <w:rPr>
          <w:szCs w:val="24"/>
          <w:lang w:eastAsia="ar-SA"/>
        </w:rPr>
      </w:pPr>
    </w:p>
    <w:p w14:paraId="273EAD1E" w14:textId="77777777" w:rsidR="00291519" w:rsidRDefault="00291519">
      <w:pPr>
        <w:suppressAutoHyphens/>
        <w:spacing w:line="225" w:lineRule="atLeast"/>
        <w:jc w:val="center"/>
        <w:textAlignment w:val="baseline"/>
        <w:rPr>
          <w:szCs w:val="24"/>
          <w:lang w:eastAsia="ar-SA"/>
        </w:rPr>
      </w:pPr>
    </w:p>
    <w:p w14:paraId="2BF39727" w14:textId="77777777" w:rsidR="00291519" w:rsidRDefault="00291519">
      <w:pPr>
        <w:suppressAutoHyphens/>
        <w:spacing w:line="225" w:lineRule="atLeast"/>
        <w:jc w:val="center"/>
        <w:textAlignment w:val="baseline"/>
        <w:rPr>
          <w:szCs w:val="24"/>
          <w:lang w:eastAsia="ar-SA"/>
        </w:rPr>
      </w:pPr>
    </w:p>
    <w:p w14:paraId="37FAC32B" w14:textId="77777777" w:rsidR="00291519" w:rsidRDefault="00291519">
      <w:pPr>
        <w:suppressAutoHyphens/>
        <w:spacing w:line="225" w:lineRule="atLeast"/>
        <w:jc w:val="center"/>
        <w:textAlignment w:val="baseline"/>
        <w:rPr>
          <w:szCs w:val="24"/>
          <w:lang w:eastAsia="ar-SA"/>
        </w:rPr>
      </w:pPr>
    </w:p>
    <w:p w14:paraId="5FC10A30" w14:textId="77777777" w:rsidR="00291519" w:rsidRDefault="00291519">
      <w:pPr>
        <w:suppressAutoHyphens/>
        <w:spacing w:line="225" w:lineRule="atLeast"/>
        <w:jc w:val="center"/>
        <w:textAlignment w:val="baseline"/>
        <w:rPr>
          <w:szCs w:val="24"/>
          <w:lang w:eastAsia="ar-SA"/>
        </w:rPr>
      </w:pPr>
    </w:p>
    <w:p w14:paraId="13E02F60" w14:textId="77777777" w:rsidR="00291519" w:rsidRDefault="00291519">
      <w:pPr>
        <w:suppressAutoHyphens/>
        <w:spacing w:line="225" w:lineRule="atLeast"/>
        <w:jc w:val="center"/>
        <w:textAlignment w:val="baseline"/>
        <w:rPr>
          <w:szCs w:val="24"/>
          <w:lang w:eastAsia="ar-SA"/>
        </w:rPr>
      </w:pPr>
    </w:p>
    <w:p w14:paraId="266EE492" w14:textId="77777777" w:rsidR="00291519" w:rsidRDefault="00291519">
      <w:pPr>
        <w:suppressAutoHyphens/>
        <w:spacing w:line="225" w:lineRule="atLeast"/>
        <w:jc w:val="center"/>
        <w:textAlignment w:val="baseline"/>
        <w:rPr>
          <w:szCs w:val="24"/>
          <w:lang w:eastAsia="ar-SA"/>
        </w:rPr>
      </w:pPr>
    </w:p>
    <w:p w14:paraId="41A2AF64" w14:textId="77777777" w:rsidR="00291519" w:rsidRDefault="00291519">
      <w:pPr>
        <w:suppressAutoHyphens/>
        <w:spacing w:line="225" w:lineRule="atLeast"/>
        <w:jc w:val="center"/>
        <w:textAlignment w:val="baseline"/>
        <w:rPr>
          <w:szCs w:val="24"/>
          <w:lang w:eastAsia="ar-SA"/>
        </w:rPr>
      </w:pPr>
    </w:p>
    <w:p w14:paraId="49F992C5" w14:textId="77777777" w:rsidR="00291519" w:rsidRDefault="00291519">
      <w:pPr>
        <w:suppressAutoHyphens/>
        <w:spacing w:line="225" w:lineRule="atLeast"/>
        <w:jc w:val="center"/>
        <w:textAlignment w:val="baseline"/>
        <w:rPr>
          <w:szCs w:val="24"/>
          <w:lang w:eastAsia="ar-SA"/>
        </w:rPr>
      </w:pPr>
    </w:p>
    <w:p w14:paraId="058F8105" w14:textId="77777777" w:rsidR="00291519" w:rsidRDefault="00291519">
      <w:pPr>
        <w:suppressAutoHyphens/>
        <w:spacing w:line="225" w:lineRule="atLeast"/>
        <w:jc w:val="center"/>
        <w:textAlignment w:val="baseline"/>
        <w:rPr>
          <w:szCs w:val="24"/>
          <w:lang w:eastAsia="ar-SA"/>
        </w:rPr>
      </w:pPr>
    </w:p>
    <w:p w14:paraId="7D5ABA63" w14:textId="77777777" w:rsidR="00291519" w:rsidRDefault="00291519">
      <w:pPr>
        <w:suppressAutoHyphens/>
        <w:spacing w:line="225" w:lineRule="atLeast"/>
        <w:jc w:val="center"/>
        <w:textAlignment w:val="baseline"/>
        <w:rPr>
          <w:szCs w:val="24"/>
          <w:lang w:eastAsia="ar-SA"/>
        </w:rPr>
      </w:pPr>
    </w:p>
    <w:p w14:paraId="44D53C1C" w14:textId="77777777" w:rsidR="00291519" w:rsidRDefault="00291519">
      <w:pPr>
        <w:suppressAutoHyphens/>
        <w:spacing w:line="225" w:lineRule="atLeast"/>
        <w:jc w:val="center"/>
        <w:textAlignment w:val="baseline"/>
        <w:rPr>
          <w:szCs w:val="24"/>
          <w:lang w:eastAsia="ar-SA"/>
        </w:rPr>
      </w:pPr>
    </w:p>
    <w:p w14:paraId="3264DA75" w14:textId="57B8EE0F" w:rsidR="00291519" w:rsidRDefault="00291519" w:rsidP="00291519">
      <w:pPr>
        <w:suppressAutoHyphens/>
        <w:jc w:val="center"/>
        <w:rPr>
          <w:b/>
          <w:lang w:eastAsia="ar-SA"/>
        </w:rPr>
      </w:pPr>
      <w:r>
        <w:rPr>
          <w:b/>
          <w:lang w:eastAsia="ar-SA"/>
        </w:rPr>
        <w:t xml:space="preserve">                             </w:t>
      </w:r>
    </w:p>
    <w:p w14:paraId="621D8701" w14:textId="1F8E9B4F" w:rsidR="00291519" w:rsidRDefault="00291519" w:rsidP="00291519">
      <w:pPr>
        <w:suppressAutoHyphens/>
        <w:jc w:val="center"/>
        <w:rPr>
          <w:b/>
          <w:lang w:eastAsia="ar-SA"/>
        </w:rPr>
      </w:pPr>
      <w:r>
        <w:rPr>
          <w:b/>
          <w:lang w:eastAsia="ar-SA"/>
        </w:rPr>
        <w:lastRenderedPageBreak/>
        <w:t xml:space="preserve">                                                                                                       </w:t>
      </w:r>
      <w:r w:rsidR="007667C6" w:rsidRPr="00526D51">
        <w:rPr>
          <w:b/>
          <w:lang w:eastAsia="ar-SA"/>
        </w:rPr>
        <w:t>Lyginamasis</w:t>
      </w:r>
      <w:r w:rsidRPr="00526D51">
        <w:rPr>
          <w:b/>
          <w:lang w:eastAsia="ar-SA"/>
        </w:rPr>
        <w:t xml:space="preserve"> </w:t>
      </w:r>
      <w:r w:rsidR="007667C6" w:rsidRPr="00526D51">
        <w:rPr>
          <w:b/>
          <w:lang w:eastAsia="ar-SA"/>
        </w:rPr>
        <w:t>p</w:t>
      </w:r>
      <w:r w:rsidRPr="00526D51">
        <w:rPr>
          <w:b/>
          <w:lang w:eastAsia="ar-SA"/>
        </w:rPr>
        <w:t>rojekt</w:t>
      </w:r>
      <w:r w:rsidR="007667C6" w:rsidRPr="00526D51">
        <w:rPr>
          <w:b/>
          <w:lang w:eastAsia="ar-SA"/>
        </w:rPr>
        <w:t>o variantas</w:t>
      </w:r>
    </w:p>
    <w:p w14:paraId="21D11CAA" w14:textId="77777777" w:rsidR="00291519" w:rsidRDefault="00291519" w:rsidP="00291519">
      <w:pPr>
        <w:tabs>
          <w:tab w:val="center" w:pos="4153"/>
          <w:tab w:val="right" w:pos="8306"/>
        </w:tabs>
        <w:suppressAutoHyphens/>
        <w:jc w:val="center"/>
        <w:rPr>
          <w:bCs/>
          <w:sz w:val="20"/>
          <w:lang w:eastAsia="ar-SA"/>
        </w:rPr>
      </w:pPr>
    </w:p>
    <w:p w14:paraId="6E455D6D" w14:textId="77777777" w:rsidR="00291519" w:rsidRDefault="00291519" w:rsidP="00291519">
      <w:pPr>
        <w:tabs>
          <w:tab w:val="center" w:pos="4153"/>
          <w:tab w:val="right" w:pos="8306"/>
        </w:tabs>
        <w:suppressAutoHyphens/>
        <w:jc w:val="center"/>
        <w:rPr>
          <w:b/>
          <w:caps/>
          <w:sz w:val="28"/>
          <w:lang w:eastAsia="ar-SA"/>
        </w:rPr>
      </w:pPr>
      <w:r>
        <w:rPr>
          <w:b/>
          <w:caps/>
          <w:sz w:val="28"/>
          <w:lang w:eastAsia="ar-SA"/>
        </w:rPr>
        <w:t>panevėžio rajono savivaldybės taryba</w:t>
      </w:r>
    </w:p>
    <w:p w14:paraId="761E1D39" w14:textId="77777777" w:rsidR="00291519" w:rsidRDefault="00291519" w:rsidP="00291519">
      <w:pPr>
        <w:tabs>
          <w:tab w:val="center" w:pos="4153"/>
          <w:tab w:val="right" w:pos="8306"/>
        </w:tabs>
        <w:suppressAutoHyphens/>
        <w:jc w:val="center"/>
        <w:rPr>
          <w:caps/>
          <w:lang w:eastAsia="ar-SA"/>
        </w:rPr>
      </w:pPr>
    </w:p>
    <w:p w14:paraId="7C541302" w14:textId="77777777" w:rsidR="00291519" w:rsidRDefault="00291519" w:rsidP="00291519">
      <w:pPr>
        <w:tabs>
          <w:tab w:val="center" w:pos="4153"/>
          <w:tab w:val="right" w:pos="8306"/>
        </w:tabs>
        <w:suppressAutoHyphens/>
        <w:jc w:val="center"/>
        <w:rPr>
          <w:b/>
          <w:caps/>
          <w:sz w:val="28"/>
          <w:szCs w:val="28"/>
          <w:lang w:eastAsia="ar-SA"/>
        </w:rPr>
      </w:pPr>
      <w:r>
        <w:rPr>
          <w:b/>
          <w:caps/>
          <w:sz w:val="28"/>
          <w:szCs w:val="28"/>
          <w:lang w:eastAsia="ar-SA"/>
        </w:rPr>
        <w:t>sprendimas</w:t>
      </w:r>
    </w:p>
    <w:p w14:paraId="406A24F2" w14:textId="77777777" w:rsidR="00291519" w:rsidRDefault="00291519" w:rsidP="00291519">
      <w:pPr>
        <w:jc w:val="center"/>
        <w:rPr>
          <w:b/>
          <w:szCs w:val="24"/>
          <w:lang w:eastAsia="lt-LT"/>
        </w:rPr>
      </w:pPr>
      <w:r>
        <w:rPr>
          <w:b/>
          <w:szCs w:val="24"/>
          <w:lang w:eastAsia="lt-LT"/>
        </w:rPr>
        <w:t>DĖL PANEVĖŽIO RAJONO SAVIVALDYBĖS TARYBOS 2024 M. RUGPJŪČIO 29 D. SPRENDIMO NR. T-201 „DĖL PARDUODAMŲ PANEVĖŽIO RAJONO SAVIVALDYBĖS BŪSTŲ IR PAGALBINIO ŪKIO PASKIRTIES PASTATŲ SĄRAŠO PATVIRTINIMO“ PAKEITIMO</w:t>
      </w:r>
    </w:p>
    <w:p w14:paraId="43181D13" w14:textId="77777777" w:rsidR="00291519" w:rsidRDefault="00291519" w:rsidP="00291519">
      <w:pPr>
        <w:jc w:val="center"/>
        <w:rPr>
          <w:bCs/>
          <w:szCs w:val="24"/>
          <w:lang w:eastAsia="ar-SA" w:bidi="he-IL"/>
        </w:rPr>
      </w:pPr>
    </w:p>
    <w:p w14:paraId="0F202E7B" w14:textId="77777777" w:rsidR="00291519" w:rsidRDefault="00291519" w:rsidP="00291519">
      <w:pPr>
        <w:tabs>
          <w:tab w:val="left" w:pos="9214"/>
        </w:tabs>
        <w:suppressAutoHyphens/>
        <w:jc w:val="center"/>
        <w:rPr>
          <w:bCs/>
          <w:szCs w:val="24"/>
          <w:lang w:eastAsia="ar-SA" w:bidi="he-IL"/>
        </w:rPr>
      </w:pPr>
      <w:r>
        <w:rPr>
          <w:bCs/>
          <w:szCs w:val="24"/>
          <w:lang w:eastAsia="ar-SA" w:bidi="he-IL"/>
        </w:rPr>
        <w:t xml:space="preserve">2025 m. gegužės 29 d. Nr. </w:t>
      </w:r>
    </w:p>
    <w:p w14:paraId="60A3F096" w14:textId="77777777" w:rsidR="00291519" w:rsidRDefault="00291519" w:rsidP="00291519">
      <w:pPr>
        <w:tabs>
          <w:tab w:val="left" w:pos="9214"/>
        </w:tabs>
        <w:suppressAutoHyphens/>
        <w:jc w:val="center"/>
        <w:rPr>
          <w:bCs/>
          <w:szCs w:val="24"/>
          <w:lang w:eastAsia="ar-SA" w:bidi="he-IL"/>
        </w:rPr>
      </w:pPr>
      <w:r>
        <w:rPr>
          <w:bCs/>
          <w:szCs w:val="24"/>
          <w:lang w:eastAsia="ar-SA" w:bidi="he-IL"/>
        </w:rPr>
        <w:t>Panevėžys</w:t>
      </w:r>
    </w:p>
    <w:p w14:paraId="2E51626C" w14:textId="77777777" w:rsidR="00291519" w:rsidRDefault="00291519" w:rsidP="00291519">
      <w:pPr>
        <w:tabs>
          <w:tab w:val="left" w:pos="9214"/>
        </w:tabs>
        <w:suppressAutoHyphens/>
        <w:jc w:val="both"/>
        <w:rPr>
          <w:bCs/>
          <w:szCs w:val="24"/>
          <w:lang w:eastAsia="ar-SA" w:bidi="he-IL"/>
        </w:rPr>
      </w:pPr>
    </w:p>
    <w:p w14:paraId="03399E82" w14:textId="5895FFC4" w:rsidR="00291519" w:rsidRPr="00526D51" w:rsidRDefault="00291519" w:rsidP="00291519">
      <w:pPr>
        <w:suppressAutoHyphens/>
        <w:ind w:firstLine="720"/>
        <w:jc w:val="both"/>
        <w:textAlignment w:val="baseline"/>
        <w:rPr>
          <w:kern w:val="3"/>
          <w:szCs w:val="24"/>
        </w:rPr>
      </w:pPr>
      <w:r w:rsidRPr="00526D51">
        <w:rPr>
          <w:kern w:val="3"/>
          <w:szCs w:val="24"/>
          <w:lang w:eastAsia="ar-SA"/>
        </w:rPr>
        <w:t xml:space="preserve">Vadovaudamasi </w:t>
      </w:r>
      <w:r w:rsidR="00E56D27">
        <w:rPr>
          <w:kern w:val="3"/>
          <w:szCs w:val="24"/>
          <w:lang w:eastAsia="ar-SA"/>
        </w:rPr>
        <w:t xml:space="preserve">Lietuvos </w:t>
      </w:r>
      <w:r w:rsidRPr="00526D51">
        <w:rPr>
          <w:szCs w:val="24"/>
          <w:lang w:eastAsia="ar-SA"/>
        </w:rPr>
        <w:t xml:space="preserve">Respublikos vietos savivaldos įstatymo 15 straipsnio 2 dalies </w:t>
      </w:r>
      <w:r w:rsidRPr="00526D51">
        <w:rPr>
          <w:szCs w:val="24"/>
          <w:lang w:eastAsia="ar-SA"/>
        </w:rPr>
        <w:br/>
        <w:t xml:space="preserve">19 punktu, 16 straipsnio 1 dalimi, </w:t>
      </w:r>
      <w:r w:rsidRPr="00526D51">
        <w:rPr>
          <w:kern w:val="3"/>
          <w:szCs w:val="24"/>
          <w:lang w:eastAsia="ar-SA"/>
        </w:rPr>
        <w:t>Lietuvos Respublikos paramos būstui įsigyti ar išsinuomoti įstatymo 25 straipsnio 5 dalimi, Panevėžio rajono savivaldybės taryba n u s p r e n d ž i a:</w:t>
      </w:r>
    </w:p>
    <w:p w14:paraId="54828976" w14:textId="77777777" w:rsidR="00291519" w:rsidRPr="00526D51" w:rsidRDefault="00291519" w:rsidP="00291519">
      <w:pPr>
        <w:suppressAutoHyphens/>
        <w:ind w:firstLine="720"/>
        <w:jc w:val="both"/>
        <w:textAlignment w:val="baseline"/>
        <w:rPr>
          <w:szCs w:val="24"/>
          <w:lang w:eastAsia="ar-SA"/>
        </w:rPr>
      </w:pPr>
      <w:r w:rsidRPr="00526D51">
        <w:rPr>
          <w:kern w:val="3"/>
          <w:szCs w:val="24"/>
          <w:lang w:eastAsia="lt-LT"/>
        </w:rPr>
        <w:t xml:space="preserve">Pakeisti Parduodamų Panevėžio rajono savivaldybės būstų ir pagalbinio ūkio paskirties pastatų sąrašą, patvirtintą </w:t>
      </w:r>
      <w:r w:rsidRPr="00526D51">
        <w:rPr>
          <w:szCs w:val="24"/>
          <w:lang w:eastAsia="ar-SA"/>
        </w:rPr>
        <w:t>Panevėžio rajono savivaldybės tarybos 2024 m. rugpjūčio 29 d.  sprendimą Nr. T-201 „Dėl parduodamų Panevėžio rajono savivaldybės būstų ir pagalbinio ūkio paskirties pastatų sąrašo patvirtinimo“:</w:t>
      </w:r>
    </w:p>
    <w:p w14:paraId="11ED4284" w14:textId="3C842ECE" w:rsidR="00291519" w:rsidRPr="00526D51" w:rsidRDefault="00291519" w:rsidP="00291519">
      <w:pPr>
        <w:pStyle w:val="Sraopastraipa"/>
        <w:numPr>
          <w:ilvl w:val="0"/>
          <w:numId w:val="3"/>
        </w:numPr>
        <w:suppressAutoHyphens/>
        <w:jc w:val="both"/>
        <w:textAlignment w:val="baseline"/>
        <w:rPr>
          <w:szCs w:val="24"/>
          <w:lang w:eastAsia="ar-SA"/>
        </w:rPr>
      </w:pPr>
      <w:r w:rsidRPr="00526D51">
        <w:rPr>
          <w:szCs w:val="24"/>
          <w:lang w:eastAsia="ar-SA"/>
        </w:rPr>
        <w:t>pakeisti 4.13 eilutę ir ją išdėstyti taip:</w:t>
      </w:r>
    </w:p>
    <w:tbl>
      <w:tblPr>
        <w:tblW w:w="9769" w:type="dxa"/>
        <w:tblInd w:w="55" w:type="dxa"/>
        <w:tblLayout w:type="fixed"/>
        <w:tblCellMar>
          <w:left w:w="10" w:type="dxa"/>
          <w:right w:w="10" w:type="dxa"/>
        </w:tblCellMar>
        <w:tblLook w:val="04A0" w:firstRow="1" w:lastRow="0" w:firstColumn="1" w:lastColumn="0" w:noHBand="0" w:noVBand="1"/>
      </w:tblPr>
      <w:tblGrid>
        <w:gridCol w:w="793"/>
        <w:gridCol w:w="6379"/>
        <w:gridCol w:w="2597"/>
      </w:tblGrid>
      <w:tr w:rsidR="00291519" w:rsidRPr="00526D51" w14:paraId="49FCF94C" w14:textId="77777777" w:rsidTr="000D512A">
        <w:trPr>
          <w:trHeight w:val="660"/>
        </w:trPr>
        <w:tc>
          <w:tcPr>
            <w:tcW w:w="793"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tcPr>
          <w:p w14:paraId="561D7BDF" w14:textId="3E3CD471" w:rsidR="00291519" w:rsidRPr="00526D51" w:rsidRDefault="00291519" w:rsidP="000D512A">
            <w:pPr>
              <w:suppressLineNumbers/>
              <w:suppressAutoHyphens/>
              <w:textAlignment w:val="baseline"/>
              <w:rPr>
                <w:kern w:val="3"/>
                <w:szCs w:val="24"/>
                <w:lang w:eastAsia="ar-SA"/>
              </w:rPr>
            </w:pPr>
            <w:r w:rsidRPr="00526D51">
              <w:rPr>
                <w:kern w:val="3"/>
                <w:szCs w:val="24"/>
                <w:lang w:eastAsia="ar-SA"/>
              </w:rPr>
              <w:t>4.13.</w:t>
            </w:r>
          </w:p>
        </w:tc>
        <w:tc>
          <w:tcPr>
            <w:tcW w:w="6379"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tcPr>
          <w:p w14:paraId="62343717" w14:textId="77777777" w:rsidR="00291519" w:rsidRPr="00526D51" w:rsidRDefault="00291519" w:rsidP="00291519">
            <w:pPr>
              <w:suppressLineNumbers/>
              <w:suppressAutoHyphens/>
              <w:textAlignment w:val="baseline"/>
              <w:rPr>
                <w:bCs/>
                <w:kern w:val="3"/>
                <w:szCs w:val="24"/>
                <w:lang w:eastAsia="ar-SA"/>
              </w:rPr>
            </w:pPr>
            <w:r w:rsidRPr="00526D51">
              <w:rPr>
                <w:bCs/>
                <w:kern w:val="3"/>
                <w:szCs w:val="24"/>
                <w:lang w:eastAsia="ar-SA"/>
              </w:rPr>
              <w:t xml:space="preserve">Butas / patalpa – butas su bendro naudojimo patalpomis, </w:t>
            </w:r>
          </w:p>
          <w:p w14:paraId="44260383" w14:textId="0832488C" w:rsidR="00291519" w:rsidRPr="00526D51" w:rsidRDefault="00291519" w:rsidP="00291519">
            <w:pPr>
              <w:suppressLineNumbers/>
              <w:suppressAutoHyphens/>
              <w:textAlignment w:val="baseline"/>
              <w:rPr>
                <w:bCs/>
                <w:kern w:val="3"/>
                <w:szCs w:val="24"/>
                <w:lang w:eastAsia="ar-SA"/>
              </w:rPr>
            </w:pPr>
            <w:r w:rsidRPr="00526D51">
              <w:rPr>
                <w:bCs/>
                <w:kern w:val="3"/>
                <w:szCs w:val="24"/>
                <w:lang w:eastAsia="ar-SA"/>
              </w:rPr>
              <w:t xml:space="preserve">Dvaro g. 9D-4, </w:t>
            </w:r>
            <w:proofErr w:type="spellStart"/>
            <w:r w:rsidRPr="00526D51">
              <w:rPr>
                <w:bCs/>
                <w:kern w:val="3"/>
                <w:szCs w:val="24"/>
                <w:lang w:eastAsia="ar-SA"/>
              </w:rPr>
              <w:t>Naudvario</w:t>
            </w:r>
            <w:proofErr w:type="spellEnd"/>
            <w:r w:rsidRPr="00526D51">
              <w:rPr>
                <w:bCs/>
                <w:kern w:val="3"/>
                <w:szCs w:val="24"/>
                <w:lang w:eastAsia="ar-SA"/>
              </w:rPr>
              <w:t xml:space="preserve"> k.</w:t>
            </w:r>
          </w:p>
          <w:p w14:paraId="016188D8" w14:textId="77777777" w:rsidR="00291519" w:rsidRPr="00526D51" w:rsidRDefault="00291519" w:rsidP="000D512A">
            <w:pPr>
              <w:suppressLineNumbers/>
              <w:suppressAutoHyphens/>
              <w:textAlignment w:val="baseline"/>
              <w:rPr>
                <w:bCs/>
                <w:strike/>
                <w:kern w:val="3"/>
                <w:szCs w:val="24"/>
                <w:lang w:eastAsia="ar-SA"/>
              </w:rPr>
            </w:pPr>
            <w:r w:rsidRPr="00526D51">
              <w:rPr>
                <w:bCs/>
                <w:strike/>
                <w:kern w:val="3"/>
                <w:szCs w:val="24"/>
                <w:lang w:eastAsia="ar-SA"/>
              </w:rPr>
              <w:t>1/10 ūkinio pastato</w:t>
            </w:r>
          </w:p>
        </w:tc>
        <w:tc>
          <w:tcPr>
            <w:tcW w:w="2597" w:type="dxa"/>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15CB6830" w14:textId="41291986" w:rsidR="00291519" w:rsidRPr="00526D51" w:rsidRDefault="00291519" w:rsidP="000D512A">
            <w:pPr>
              <w:suppressLineNumbers/>
              <w:suppressAutoHyphens/>
              <w:textAlignment w:val="baseline"/>
              <w:rPr>
                <w:kern w:val="3"/>
                <w:szCs w:val="24"/>
                <w:lang w:eastAsia="ar-SA"/>
              </w:rPr>
            </w:pPr>
            <w:r w:rsidRPr="00526D51">
              <w:rPr>
                <w:kern w:val="3"/>
                <w:szCs w:val="24"/>
                <w:lang w:eastAsia="ar-SA"/>
              </w:rPr>
              <w:t>6696-0004-2010:0004</w:t>
            </w:r>
          </w:p>
          <w:p w14:paraId="3768C93D" w14:textId="271883CB" w:rsidR="00291519" w:rsidRPr="00526D51" w:rsidRDefault="00291519" w:rsidP="000D512A">
            <w:pPr>
              <w:suppressLineNumbers/>
              <w:suppressAutoHyphens/>
              <w:textAlignment w:val="baseline"/>
              <w:rPr>
                <w:strike/>
                <w:kern w:val="3"/>
                <w:szCs w:val="24"/>
                <w:lang w:eastAsia="ar-SA"/>
              </w:rPr>
            </w:pPr>
            <w:r w:rsidRPr="00526D51">
              <w:rPr>
                <w:strike/>
                <w:kern w:val="3"/>
                <w:szCs w:val="24"/>
                <w:lang w:eastAsia="ar-SA"/>
              </w:rPr>
              <w:t>6699-0004-2021</w:t>
            </w:r>
          </w:p>
        </w:tc>
      </w:tr>
    </w:tbl>
    <w:p w14:paraId="2EE06277" w14:textId="4C884A3B" w:rsidR="00291519" w:rsidRPr="00526D51" w:rsidRDefault="007667C6" w:rsidP="00291519">
      <w:pPr>
        <w:pStyle w:val="Sraopastraipa"/>
        <w:numPr>
          <w:ilvl w:val="0"/>
          <w:numId w:val="3"/>
        </w:numPr>
        <w:suppressAutoHyphens/>
        <w:jc w:val="both"/>
        <w:textAlignment w:val="baseline"/>
        <w:rPr>
          <w:szCs w:val="24"/>
          <w:lang w:eastAsia="ar-SA"/>
        </w:rPr>
      </w:pPr>
      <w:r w:rsidRPr="00526D51">
        <w:rPr>
          <w:szCs w:val="24"/>
          <w:lang w:eastAsia="ar-SA"/>
        </w:rPr>
        <w:t>pripažinti netekusiomis galios 4.18, 8.4 ir 10.3 eilutes:</w:t>
      </w:r>
    </w:p>
    <w:tbl>
      <w:tblPr>
        <w:tblW w:w="9769" w:type="dxa"/>
        <w:tblInd w:w="55" w:type="dxa"/>
        <w:tblLayout w:type="fixed"/>
        <w:tblCellMar>
          <w:left w:w="10" w:type="dxa"/>
          <w:right w:w="10" w:type="dxa"/>
        </w:tblCellMar>
        <w:tblLook w:val="04A0" w:firstRow="1" w:lastRow="0" w:firstColumn="1" w:lastColumn="0" w:noHBand="0" w:noVBand="1"/>
      </w:tblPr>
      <w:tblGrid>
        <w:gridCol w:w="793"/>
        <w:gridCol w:w="6379"/>
        <w:gridCol w:w="2597"/>
      </w:tblGrid>
      <w:tr w:rsidR="00291519" w:rsidRPr="00526D51" w14:paraId="30B1A6AD" w14:textId="77777777" w:rsidTr="00291519">
        <w:tc>
          <w:tcPr>
            <w:tcW w:w="793"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tcPr>
          <w:p w14:paraId="42A9B6DF" w14:textId="539171E1" w:rsidR="00291519" w:rsidRPr="00526D51" w:rsidRDefault="00291519" w:rsidP="00291519">
            <w:pPr>
              <w:suppressLineNumbers/>
              <w:suppressAutoHyphens/>
              <w:textAlignment w:val="baseline"/>
              <w:rPr>
                <w:strike/>
                <w:kern w:val="3"/>
                <w:szCs w:val="24"/>
                <w:lang w:eastAsia="ar-SA"/>
              </w:rPr>
            </w:pPr>
            <w:r w:rsidRPr="00526D51">
              <w:rPr>
                <w:strike/>
                <w:kern w:val="3"/>
                <w:szCs w:val="24"/>
                <w:lang w:eastAsia="ar-SA"/>
              </w:rPr>
              <w:t>4.18.</w:t>
            </w:r>
          </w:p>
        </w:tc>
        <w:tc>
          <w:tcPr>
            <w:tcW w:w="6379"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tcPr>
          <w:p w14:paraId="0DCA9B22" w14:textId="77777777" w:rsidR="00291519" w:rsidRPr="00526D51" w:rsidRDefault="00291519" w:rsidP="00291519">
            <w:pPr>
              <w:suppressLineNumbers/>
              <w:suppressAutoHyphens/>
              <w:textAlignment w:val="baseline"/>
              <w:rPr>
                <w:bCs/>
                <w:strike/>
                <w:kern w:val="3"/>
                <w:szCs w:val="24"/>
                <w:lang w:eastAsia="ar-SA"/>
              </w:rPr>
            </w:pPr>
            <w:r w:rsidRPr="00526D51">
              <w:rPr>
                <w:bCs/>
                <w:strike/>
                <w:kern w:val="3"/>
                <w:szCs w:val="24"/>
                <w:lang w:eastAsia="ar-SA"/>
              </w:rPr>
              <w:t>Butas / patalpa – butas, Kurmėnų k. 12-1</w:t>
            </w:r>
          </w:p>
          <w:p w14:paraId="4779B33C" w14:textId="30AE2B63" w:rsidR="00291519" w:rsidRPr="00526D51" w:rsidRDefault="00291519" w:rsidP="00291519">
            <w:pPr>
              <w:suppressLineNumbers/>
              <w:suppressAutoHyphens/>
              <w:textAlignment w:val="baseline"/>
              <w:rPr>
                <w:b/>
                <w:bCs/>
                <w:strike/>
                <w:kern w:val="3"/>
                <w:szCs w:val="24"/>
                <w:lang w:eastAsia="ar-SA"/>
              </w:rPr>
            </w:pPr>
            <w:r w:rsidRPr="00526D51">
              <w:rPr>
                <w:bCs/>
                <w:strike/>
                <w:kern w:val="3"/>
                <w:szCs w:val="24"/>
                <w:lang w:eastAsia="ar-SA"/>
              </w:rPr>
              <w:t>1/10 ūkinio pastato</w:t>
            </w:r>
          </w:p>
        </w:tc>
        <w:tc>
          <w:tcPr>
            <w:tcW w:w="2597" w:type="dxa"/>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24C34C1C" w14:textId="77777777" w:rsidR="00291519" w:rsidRPr="00526D51" w:rsidRDefault="00291519" w:rsidP="00291519">
            <w:pPr>
              <w:suppressLineNumbers/>
              <w:suppressAutoHyphens/>
              <w:textAlignment w:val="baseline"/>
              <w:rPr>
                <w:strike/>
                <w:kern w:val="3"/>
                <w:szCs w:val="24"/>
                <w:lang w:eastAsia="ar-SA"/>
              </w:rPr>
            </w:pPr>
            <w:r w:rsidRPr="00526D51">
              <w:rPr>
                <w:strike/>
                <w:kern w:val="3"/>
                <w:szCs w:val="24"/>
                <w:lang w:eastAsia="ar-SA"/>
              </w:rPr>
              <w:t>6696-3010-8018:0001</w:t>
            </w:r>
          </w:p>
          <w:p w14:paraId="645F223F" w14:textId="734B8B29" w:rsidR="00291519" w:rsidRPr="00526D51" w:rsidRDefault="00291519" w:rsidP="00291519">
            <w:pPr>
              <w:suppressLineNumbers/>
              <w:suppressAutoHyphens/>
              <w:textAlignment w:val="baseline"/>
              <w:rPr>
                <w:strike/>
                <w:kern w:val="3"/>
                <w:szCs w:val="24"/>
                <w:lang w:eastAsia="ar-SA"/>
              </w:rPr>
            </w:pPr>
            <w:r w:rsidRPr="00526D51">
              <w:rPr>
                <w:strike/>
                <w:kern w:val="3"/>
                <w:szCs w:val="24"/>
                <w:lang w:eastAsia="ar-SA"/>
              </w:rPr>
              <w:t>6696-3010-8029</w:t>
            </w:r>
          </w:p>
        </w:tc>
      </w:tr>
      <w:tr w:rsidR="00291519" w:rsidRPr="00526D51" w14:paraId="6BC71451" w14:textId="77777777" w:rsidTr="0033654B">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14:paraId="49EAB860" w14:textId="420FE13D" w:rsidR="00291519" w:rsidRPr="00526D51" w:rsidRDefault="00291519" w:rsidP="00291519">
            <w:pPr>
              <w:suppressLineNumbers/>
              <w:suppressAutoHyphens/>
              <w:textAlignment w:val="baseline"/>
              <w:rPr>
                <w:strike/>
                <w:kern w:val="3"/>
                <w:szCs w:val="24"/>
                <w:lang w:eastAsia="ar-SA"/>
              </w:rPr>
            </w:pPr>
            <w:r w:rsidRPr="00526D51">
              <w:rPr>
                <w:strike/>
                <w:kern w:val="3"/>
                <w:szCs w:val="24"/>
                <w:lang w:eastAsia="ar-SA"/>
              </w:rPr>
              <w:t>8.4.</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14:paraId="7640C809" w14:textId="77777777" w:rsidR="00291519" w:rsidRPr="00526D51" w:rsidRDefault="00291519" w:rsidP="00291519">
            <w:pPr>
              <w:suppressLineNumbers/>
              <w:suppressAutoHyphens/>
              <w:textAlignment w:val="baseline"/>
              <w:rPr>
                <w:bCs/>
                <w:strike/>
                <w:kern w:val="3"/>
                <w:szCs w:val="24"/>
                <w:lang w:eastAsia="ar-SA"/>
              </w:rPr>
            </w:pPr>
            <w:r w:rsidRPr="00526D51">
              <w:rPr>
                <w:bCs/>
                <w:strike/>
                <w:kern w:val="3"/>
                <w:szCs w:val="24"/>
                <w:lang w:eastAsia="ar-SA"/>
              </w:rPr>
              <w:t>Butas / patalpa – butas su bendro naudojimo patalpomis, Panevėžio g. 22-5, Smilgių mstl.</w:t>
            </w:r>
          </w:p>
          <w:p w14:paraId="2E46EA2C" w14:textId="77777777" w:rsidR="00291519" w:rsidRPr="00526D51" w:rsidRDefault="00291519" w:rsidP="00291519">
            <w:pPr>
              <w:suppressLineNumbers/>
              <w:suppressAutoHyphens/>
              <w:textAlignment w:val="baseline"/>
              <w:rPr>
                <w:bCs/>
                <w:strike/>
                <w:kern w:val="3"/>
                <w:szCs w:val="24"/>
                <w:lang w:eastAsia="ar-SA"/>
              </w:rPr>
            </w:pPr>
            <w:r w:rsidRPr="00526D51">
              <w:rPr>
                <w:bCs/>
                <w:strike/>
                <w:kern w:val="3"/>
                <w:szCs w:val="24"/>
                <w:lang w:eastAsia="ar-SA"/>
              </w:rPr>
              <w:t>¼ ūkinio pastato</w:t>
            </w:r>
          </w:p>
          <w:p w14:paraId="4CB00A99" w14:textId="719258D9" w:rsidR="00291519" w:rsidRPr="00526D51" w:rsidRDefault="00291519" w:rsidP="00291519">
            <w:pPr>
              <w:suppressLineNumbers/>
              <w:suppressAutoHyphens/>
              <w:textAlignment w:val="baseline"/>
              <w:rPr>
                <w:bCs/>
                <w:strike/>
                <w:kern w:val="3"/>
                <w:szCs w:val="24"/>
                <w:lang w:eastAsia="ar-SA"/>
              </w:rPr>
            </w:pPr>
            <w:r w:rsidRPr="00526D51">
              <w:rPr>
                <w:bCs/>
                <w:strike/>
                <w:kern w:val="3"/>
                <w:szCs w:val="24"/>
                <w:lang w:eastAsia="ar-SA"/>
              </w:rPr>
              <w:t>1/6 kiemo statinių</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166765E2" w14:textId="77777777" w:rsidR="00291519" w:rsidRPr="00526D51" w:rsidRDefault="00291519" w:rsidP="00291519">
            <w:pPr>
              <w:suppressLineNumbers/>
              <w:suppressAutoHyphens/>
              <w:textAlignment w:val="baseline"/>
              <w:rPr>
                <w:strike/>
                <w:kern w:val="3"/>
                <w:szCs w:val="24"/>
                <w:lang w:eastAsia="ar-SA"/>
              </w:rPr>
            </w:pPr>
            <w:r w:rsidRPr="00526D51">
              <w:rPr>
                <w:strike/>
                <w:kern w:val="3"/>
                <w:szCs w:val="24"/>
                <w:lang w:eastAsia="ar-SA"/>
              </w:rPr>
              <w:t>6693-6004-0010:0005</w:t>
            </w:r>
          </w:p>
          <w:p w14:paraId="17BC5C0E" w14:textId="77777777" w:rsidR="00291519" w:rsidRPr="00526D51" w:rsidRDefault="00291519" w:rsidP="00291519">
            <w:pPr>
              <w:suppressLineNumbers/>
              <w:suppressAutoHyphens/>
              <w:textAlignment w:val="baseline"/>
              <w:rPr>
                <w:strike/>
                <w:kern w:val="3"/>
                <w:szCs w:val="24"/>
                <w:lang w:eastAsia="ar-SA"/>
              </w:rPr>
            </w:pPr>
          </w:p>
          <w:p w14:paraId="30244D78" w14:textId="77777777" w:rsidR="00291519" w:rsidRPr="00526D51" w:rsidRDefault="00291519" w:rsidP="00291519">
            <w:pPr>
              <w:suppressLineNumbers/>
              <w:suppressAutoHyphens/>
              <w:textAlignment w:val="baseline"/>
              <w:rPr>
                <w:strike/>
                <w:kern w:val="3"/>
                <w:szCs w:val="24"/>
                <w:lang w:eastAsia="ar-SA"/>
              </w:rPr>
            </w:pPr>
            <w:r w:rsidRPr="00526D51">
              <w:rPr>
                <w:strike/>
                <w:kern w:val="3"/>
                <w:szCs w:val="24"/>
                <w:lang w:eastAsia="ar-SA"/>
              </w:rPr>
              <w:t>6693-6004-0021</w:t>
            </w:r>
          </w:p>
          <w:p w14:paraId="1893739D" w14:textId="7BBCB9E6" w:rsidR="00291519" w:rsidRPr="00526D51" w:rsidRDefault="00291519" w:rsidP="00291519">
            <w:pPr>
              <w:suppressLineNumbers/>
              <w:suppressAutoHyphens/>
              <w:textAlignment w:val="baseline"/>
              <w:rPr>
                <w:strike/>
                <w:kern w:val="3"/>
                <w:szCs w:val="24"/>
                <w:lang w:eastAsia="ar-SA"/>
              </w:rPr>
            </w:pPr>
            <w:r w:rsidRPr="00526D51">
              <w:rPr>
                <w:strike/>
                <w:kern w:val="3"/>
                <w:szCs w:val="24"/>
                <w:lang w:eastAsia="ar-SA"/>
              </w:rPr>
              <w:t>6693-6004-0043</w:t>
            </w:r>
          </w:p>
        </w:tc>
      </w:tr>
      <w:tr w:rsidR="00291519" w14:paraId="12089BB3" w14:textId="77777777" w:rsidTr="00291519">
        <w:tc>
          <w:tcPr>
            <w:tcW w:w="793"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tcPr>
          <w:p w14:paraId="29843C4C" w14:textId="09CBECE4" w:rsidR="00291519" w:rsidRPr="00526D51" w:rsidRDefault="00291519" w:rsidP="00291519">
            <w:pPr>
              <w:suppressLineNumbers/>
              <w:suppressAutoHyphens/>
              <w:textAlignment w:val="baseline"/>
              <w:rPr>
                <w:strike/>
                <w:kern w:val="3"/>
                <w:szCs w:val="24"/>
                <w:lang w:eastAsia="ar-SA"/>
              </w:rPr>
            </w:pPr>
            <w:r w:rsidRPr="00526D51">
              <w:rPr>
                <w:strike/>
                <w:kern w:val="3"/>
                <w:szCs w:val="24"/>
                <w:lang w:eastAsia="ar-SA"/>
              </w:rPr>
              <w:t>10.3.</w:t>
            </w:r>
          </w:p>
        </w:tc>
        <w:tc>
          <w:tcPr>
            <w:tcW w:w="6379"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tcPr>
          <w:p w14:paraId="6F4B91C2" w14:textId="77777777" w:rsidR="00291519" w:rsidRPr="00526D51" w:rsidRDefault="00291519" w:rsidP="00291519">
            <w:pPr>
              <w:suppressLineNumbers/>
              <w:suppressAutoHyphens/>
              <w:textAlignment w:val="baseline"/>
              <w:rPr>
                <w:bCs/>
                <w:strike/>
                <w:kern w:val="3"/>
                <w:szCs w:val="24"/>
                <w:lang w:eastAsia="ar-SA"/>
              </w:rPr>
            </w:pPr>
            <w:r w:rsidRPr="00526D51">
              <w:rPr>
                <w:bCs/>
                <w:strike/>
                <w:kern w:val="3"/>
                <w:szCs w:val="24"/>
                <w:lang w:eastAsia="ar-SA"/>
              </w:rPr>
              <w:t>Pastatas – gyvenamasis namas, Statybininkų g. 8, Vadoklių mstl.</w:t>
            </w:r>
          </w:p>
          <w:p w14:paraId="4123C2C0" w14:textId="77777777" w:rsidR="00291519" w:rsidRPr="00526D51" w:rsidRDefault="00291519" w:rsidP="00291519">
            <w:pPr>
              <w:suppressLineNumbers/>
              <w:suppressAutoHyphens/>
              <w:textAlignment w:val="baseline"/>
              <w:rPr>
                <w:bCs/>
                <w:strike/>
                <w:kern w:val="3"/>
                <w:szCs w:val="24"/>
                <w:lang w:eastAsia="ar-SA"/>
              </w:rPr>
            </w:pPr>
            <w:r w:rsidRPr="00526D51">
              <w:rPr>
                <w:bCs/>
                <w:strike/>
                <w:kern w:val="3"/>
                <w:szCs w:val="24"/>
                <w:lang w:eastAsia="ar-SA"/>
              </w:rPr>
              <w:t>Viralinė</w:t>
            </w:r>
          </w:p>
          <w:p w14:paraId="13F32295" w14:textId="77777777" w:rsidR="00291519" w:rsidRPr="00526D51" w:rsidRDefault="00291519" w:rsidP="00291519">
            <w:pPr>
              <w:suppressLineNumbers/>
              <w:suppressAutoHyphens/>
              <w:textAlignment w:val="baseline"/>
              <w:rPr>
                <w:bCs/>
                <w:strike/>
                <w:kern w:val="3"/>
                <w:szCs w:val="24"/>
                <w:lang w:eastAsia="ar-SA"/>
              </w:rPr>
            </w:pPr>
            <w:r w:rsidRPr="00526D51">
              <w:rPr>
                <w:bCs/>
                <w:strike/>
                <w:kern w:val="3"/>
                <w:szCs w:val="24"/>
                <w:lang w:eastAsia="ar-SA"/>
              </w:rPr>
              <w:t>Ūkinis pastatas</w:t>
            </w:r>
          </w:p>
          <w:p w14:paraId="71827801" w14:textId="77777777" w:rsidR="00291519" w:rsidRPr="00526D51" w:rsidRDefault="00291519" w:rsidP="00291519">
            <w:pPr>
              <w:suppressLineNumbers/>
              <w:suppressAutoHyphens/>
              <w:textAlignment w:val="baseline"/>
              <w:rPr>
                <w:bCs/>
                <w:strike/>
                <w:kern w:val="3"/>
                <w:szCs w:val="24"/>
                <w:lang w:eastAsia="ar-SA"/>
              </w:rPr>
            </w:pPr>
            <w:r w:rsidRPr="00526D51">
              <w:rPr>
                <w:bCs/>
                <w:strike/>
                <w:kern w:val="3"/>
                <w:szCs w:val="24"/>
                <w:lang w:eastAsia="ar-SA"/>
              </w:rPr>
              <w:t>Ūkinis pastatas</w:t>
            </w:r>
          </w:p>
          <w:p w14:paraId="3542C250" w14:textId="77777777" w:rsidR="00291519" w:rsidRPr="00526D51" w:rsidRDefault="00291519" w:rsidP="00291519">
            <w:pPr>
              <w:suppressLineNumbers/>
              <w:suppressAutoHyphens/>
              <w:textAlignment w:val="baseline"/>
              <w:rPr>
                <w:bCs/>
                <w:strike/>
                <w:kern w:val="3"/>
                <w:szCs w:val="24"/>
                <w:lang w:eastAsia="ar-SA"/>
              </w:rPr>
            </w:pPr>
            <w:r w:rsidRPr="00526D51">
              <w:rPr>
                <w:bCs/>
                <w:strike/>
                <w:kern w:val="3"/>
                <w:szCs w:val="24"/>
                <w:lang w:eastAsia="ar-SA"/>
              </w:rPr>
              <w:t>Ūkinis pastatas</w:t>
            </w:r>
          </w:p>
          <w:p w14:paraId="510A039A" w14:textId="5D254BF4" w:rsidR="00291519" w:rsidRPr="00526D51" w:rsidRDefault="00291519" w:rsidP="00291519">
            <w:pPr>
              <w:suppressLineNumbers/>
              <w:suppressAutoHyphens/>
              <w:textAlignment w:val="baseline"/>
              <w:rPr>
                <w:bCs/>
                <w:strike/>
                <w:kern w:val="3"/>
                <w:szCs w:val="24"/>
                <w:lang w:eastAsia="ar-SA"/>
              </w:rPr>
            </w:pPr>
            <w:r w:rsidRPr="00526D51">
              <w:rPr>
                <w:bCs/>
                <w:strike/>
                <w:kern w:val="3"/>
                <w:szCs w:val="24"/>
                <w:lang w:eastAsia="ar-SA"/>
              </w:rPr>
              <w:t>Kiemo statiniai</w:t>
            </w:r>
          </w:p>
        </w:tc>
        <w:tc>
          <w:tcPr>
            <w:tcW w:w="2597" w:type="dxa"/>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7ADFC81F" w14:textId="77777777" w:rsidR="00291519" w:rsidRPr="00526D51" w:rsidRDefault="00291519" w:rsidP="00291519">
            <w:pPr>
              <w:suppressLineNumbers/>
              <w:suppressAutoHyphens/>
              <w:textAlignment w:val="baseline"/>
              <w:rPr>
                <w:strike/>
                <w:kern w:val="3"/>
                <w:szCs w:val="24"/>
                <w:lang w:eastAsia="ar-SA"/>
              </w:rPr>
            </w:pPr>
            <w:r w:rsidRPr="00526D51">
              <w:rPr>
                <w:strike/>
                <w:kern w:val="3"/>
                <w:szCs w:val="24"/>
                <w:lang w:eastAsia="ar-SA"/>
              </w:rPr>
              <w:t>6697-7002-3018</w:t>
            </w:r>
          </w:p>
          <w:p w14:paraId="760D5075" w14:textId="77777777" w:rsidR="00291519" w:rsidRPr="00526D51" w:rsidRDefault="00291519" w:rsidP="00291519">
            <w:pPr>
              <w:suppressLineNumbers/>
              <w:suppressAutoHyphens/>
              <w:textAlignment w:val="baseline"/>
              <w:rPr>
                <w:strike/>
                <w:kern w:val="3"/>
                <w:szCs w:val="24"/>
                <w:lang w:eastAsia="ar-SA"/>
              </w:rPr>
            </w:pPr>
            <w:r w:rsidRPr="00526D51">
              <w:rPr>
                <w:strike/>
                <w:kern w:val="3"/>
                <w:szCs w:val="24"/>
                <w:lang w:eastAsia="ar-SA"/>
              </w:rPr>
              <w:t>6697-7002-3029</w:t>
            </w:r>
          </w:p>
          <w:p w14:paraId="77D49ACD" w14:textId="77777777" w:rsidR="00291519" w:rsidRPr="00526D51" w:rsidRDefault="00291519" w:rsidP="00291519">
            <w:pPr>
              <w:suppressLineNumbers/>
              <w:suppressAutoHyphens/>
              <w:textAlignment w:val="baseline"/>
              <w:rPr>
                <w:strike/>
                <w:kern w:val="3"/>
                <w:szCs w:val="24"/>
                <w:lang w:eastAsia="ar-SA"/>
              </w:rPr>
            </w:pPr>
            <w:r w:rsidRPr="00526D51">
              <w:rPr>
                <w:strike/>
                <w:kern w:val="3"/>
                <w:szCs w:val="24"/>
                <w:lang w:eastAsia="ar-SA"/>
              </w:rPr>
              <w:t>6697-7002-3030</w:t>
            </w:r>
          </w:p>
          <w:p w14:paraId="3243A5E1" w14:textId="77777777" w:rsidR="00291519" w:rsidRPr="00526D51" w:rsidRDefault="00291519" w:rsidP="00291519">
            <w:pPr>
              <w:suppressLineNumbers/>
              <w:suppressAutoHyphens/>
              <w:textAlignment w:val="baseline"/>
              <w:rPr>
                <w:strike/>
                <w:kern w:val="3"/>
                <w:szCs w:val="24"/>
                <w:lang w:eastAsia="ar-SA"/>
              </w:rPr>
            </w:pPr>
            <w:r w:rsidRPr="00526D51">
              <w:rPr>
                <w:strike/>
                <w:kern w:val="3"/>
                <w:szCs w:val="24"/>
                <w:lang w:eastAsia="ar-SA"/>
              </w:rPr>
              <w:t>6697-7002-3042</w:t>
            </w:r>
          </w:p>
          <w:p w14:paraId="683F88DF" w14:textId="77777777" w:rsidR="00291519" w:rsidRPr="00526D51" w:rsidRDefault="00291519" w:rsidP="00291519">
            <w:pPr>
              <w:suppressLineNumbers/>
              <w:suppressAutoHyphens/>
              <w:textAlignment w:val="baseline"/>
              <w:rPr>
                <w:strike/>
                <w:kern w:val="3"/>
                <w:szCs w:val="24"/>
                <w:lang w:eastAsia="ar-SA"/>
              </w:rPr>
            </w:pPr>
            <w:r w:rsidRPr="00526D51">
              <w:rPr>
                <w:strike/>
                <w:kern w:val="3"/>
                <w:szCs w:val="24"/>
                <w:lang w:eastAsia="ar-SA"/>
              </w:rPr>
              <w:t>6697-7002-3050</w:t>
            </w:r>
          </w:p>
          <w:p w14:paraId="08391C8A" w14:textId="6872AE92" w:rsidR="00291519" w:rsidRPr="00291519" w:rsidRDefault="00291519" w:rsidP="00291519">
            <w:pPr>
              <w:suppressLineNumbers/>
              <w:suppressAutoHyphens/>
              <w:textAlignment w:val="baseline"/>
              <w:rPr>
                <w:strike/>
                <w:kern w:val="3"/>
                <w:szCs w:val="24"/>
                <w:lang w:eastAsia="ar-SA"/>
              </w:rPr>
            </w:pPr>
            <w:r w:rsidRPr="00526D51">
              <w:rPr>
                <w:strike/>
                <w:kern w:val="3"/>
                <w:szCs w:val="24"/>
                <w:lang w:eastAsia="ar-SA"/>
              </w:rPr>
              <w:t>6697-7002-3061</w:t>
            </w:r>
          </w:p>
        </w:tc>
      </w:tr>
    </w:tbl>
    <w:p w14:paraId="4256634C" w14:textId="77777777" w:rsidR="00291519" w:rsidRPr="00934249" w:rsidRDefault="00291519" w:rsidP="00291519">
      <w:pPr>
        <w:pStyle w:val="Sraopastraipa"/>
        <w:suppressAutoHyphens/>
        <w:ind w:left="1080"/>
        <w:jc w:val="both"/>
        <w:textAlignment w:val="baseline"/>
        <w:rPr>
          <w:szCs w:val="24"/>
          <w:lang w:eastAsia="ar-SA"/>
        </w:rPr>
      </w:pPr>
    </w:p>
    <w:p w14:paraId="072C259E" w14:textId="77777777" w:rsidR="00291519" w:rsidRPr="000B6867" w:rsidRDefault="00291519" w:rsidP="00291519">
      <w:pPr>
        <w:shd w:val="clear" w:color="auto" w:fill="FFFFFF"/>
        <w:tabs>
          <w:tab w:val="left" w:pos="709"/>
        </w:tabs>
        <w:ind w:right="-1"/>
        <w:jc w:val="both"/>
        <w:rPr>
          <w:rFonts w:eastAsia="Calibri"/>
          <w:szCs w:val="24"/>
          <w:lang w:eastAsia="lt-LT"/>
        </w:rPr>
      </w:pPr>
      <w:r>
        <w:rPr>
          <w:rFonts w:eastAsia="Calibri"/>
          <w:szCs w:val="24"/>
          <w:lang w:eastAsia="lt-LT"/>
        </w:rPr>
        <w:tab/>
      </w:r>
      <w:r w:rsidRPr="000B6867">
        <w:rPr>
          <w:rFonts w:eastAsia="Calibri"/>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3ABCB0E" w14:textId="77777777" w:rsidR="00291519" w:rsidRPr="000B6867" w:rsidRDefault="00291519" w:rsidP="00291519">
      <w:pPr>
        <w:suppressAutoHyphens/>
        <w:jc w:val="both"/>
        <w:rPr>
          <w:bCs/>
          <w:szCs w:val="24"/>
          <w:lang w:eastAsia="ar-SA"/>
        </w:rPr>
      </w:pPr>
    </w:p>
    <w:p w14:paraId="31D63E42" w14:textId="77777777" w:rsidR="00291519" w:rsidRDefault="00291519">
      <w:pPr>
        <w:suppressAutoHyphens/>
        <w:spacing w:line="225" w:lineRule="atLeast"/>
        <w:jc w:val="center"/>
        <w:textAlignment w:val="baseline"/>
        <w:rPr>
          <w:szCs w:val="24"/>
          <w:lang w:eastAsia="ar-SA"/>
        </w:rPr>
      </w:pPr>
    </w:p>
    <w:sectPr w:rsidR="00291519">
      <w:pgSz w:w="11905" w:h="16837"/>
      <w:pgMar w:top="1079"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F2C2C" w14:textId="77777777" w:rsidR="00B51F3F" w:rsidRDefault="00B51F3F">
      <w:pPr>
        <w:suppressAutoHyphens/>
        <w:rPr>
          <w:sz w:val="20"/>
          <w:lang w:eastAsia="ar-SA"/>
        </w:rPr>
      </w:pPr>
      <w:r>
        <w:rPr>
          <w:sz w:val="20"/>
          <w:lang w:eastAsia="ar-SA"/>
        </w:rPr>
        <w:separator/>
      </w:r>
    </w:p>
  </w:endnote>
  <w:endnote w:type="continuationSeparator" w:id="0">
    <w:p w14:paraId="6F182007" w14:textId="77777777" w:rsidR="00B51F3F" w:rsidRDefault="00B51F3F">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A226B" w14:textId="77777777" w:rsidR="00B51F3F" w:rsidRDefault="00B51F3F">
      <w:pPr>
        <w:suppressAutoHyphens/>
        <w:rPr>
          <w:sz w:val="20"/>
          <w:lang w:eastAsia="ar-SA"/>
        </w:rPr>
      </w:pPr>
      <w:r>
        <w:rPr>
          <w:sz w:val="20"/>
          <w:lang w:eastAsia="ar-SA"/>
        </w:rPr>
        <w:separator/>
      </w:r>
    </w:p>
  </w:footnote>
  <w:footnote w:type="continuationSeparator" w:id="0">
    <w:p w14:paraId="0B7F4325" w14:textId="77777777" w:rsidR="00B51F3F" w:rsidRDefault="00B51F3F">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6CCF" w14:textId="7AF8156A" w:rsidR="003162D9" w:rsidRDefault="003162D9" w:rsidP="00F4669D">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1EE"/>
    <w:multiLevelType w:val="hybridMultilevel"/>
    <w:tmpl w:val="CDFCB37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48F5AF3"/>
    <w:multiLevelType w:val="hybridMultilevel"/>
    <w:tmpl w:val="311A3F7A"/>
    <w:lvl w:ilvl="0" w:tplc="E7540E62">
      <w:start w:val="1"/>
      <w:numFmt w:val="decimal"/>
      <w:lvlText w:val="%1."/>
      <w:lvlJc w:val="left"/>
      <w:pPr>
        <w:ind w:left="107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38B660AD"/>
    <w:multiLevelType w:val="hybridMultilevel"/>
    <w:tmpl w:val="CDFCB374"/>
    <w:lvl w:ilvl="0" w:tplc="A0D0B7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66527406">
    <w:abstractNumId w:val="2"/>
  </w:num>
  <w:num w:numId="2" w16cid:durableId="707486073">
    <w:abstractNumId w:val="0"/>
  </w:num>
  <w:num w:numId="3" w16cid:durableId="1897469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249C2"/>
    <w:rsid w:val="0006082B"/>
    <w:rsid w:val="00083CF8"/>
    <w:rsid w:val="000B6867"/>
    <w:rsid w:val="000D3095"/>
    <w:rsid w:val="0010319A"/>
    <w:rsid w:val="0014421D"/>
    <w:rsid w:val="0016672D"/>
    <w:rsid w:val="00166FCF"/>
    <w:rsid w:val="001E55CB"/>
    <w:rsid w:val="001E6ECC"/>
    <w:rsid w:val="00206948"/>
    <w:rsid w:val="00213021"/>
    <w:rsid w:val="00291519"/>
    <w:rsid w:val="00295FE8"/>
    <w:rsid w:val="002F762B"/>
    <w:rsid w:val="003162D9"/>
    <w:rsid w:val="0033079D"/>
    <w:rsid w:val="0037388D"/>
    <w:rsid w:val="003A5A95"/>
    <w:rsid w:val="003C17FC"/>
    <w:rsid w:val="003F4E73"/>
    <w:rsid w:val="00411A0F"/>
    <w:rsid w:val="00435AD9"/>
    <w:rsid w:val="00446579"/>
    <w:rsid w:val="00497CC2"/>
    <w:rsid w:val="004C6098"/>
    <w:rsid w:val="0051741C"/>
    <w:rsid w:val="00526D51"/>
    <w:rsid w:val="00552731"/>
    <w:rsid w:val="005B7176"/>
    <w:rsid w:val="005D6041"/>
    <w:rsid w:val="00641633"/>
    <w:rsid w:val="00660DDC"/>
    <w:rsid w:val="00677FED"/>
    <w:rsid w:val="006C134B"/>
    <w:rsid w:val="0072623C"/>
    <w:rsid w:val="00757112"/>
    <w:rsid w:val="007667C6"/>
    <w:rsid w:val="0077404E"/>
    <w:rsid w:val="008A35B8"/>
    <w:rsid w:val="00921FA6"/>
    <w:rsid w:val="00934249"/>
    <w:rsid w:val="00964DD2"/>
    <w:rsid w:val="00994B3A"/>
    <w:rsid w:val="00995A7D"/>
    <w:rsid w:val="009D15E4"/>
    <w:rsid w:val="00A0034D"/>
    <w:rsid w:val="00A12C67"/>
    <w:rsid w:val="00A30A71"/>
    <w:rsid w:val="00A4435B"/>
    <w:rsid w:val="00A540E3"/>
    <w:rsid w:val="00AB6436"/>
    <w:rsid w:val="00B110EA"/>
    <w:rsid w:val="00B25400"/>
    <w:rsid w:val="00B51F3F"/>
    <w:rsid w:val="00B92225"/>
    <w:rsid w:val="00BB1054"/>
    <w:rsid w:val="00BB2872"/>
    <w:rsid w:val="00BD433C"/>
    <w:rsid w:val="00C23A5B"/>
    <w:rsid w:val="00C74AC1"/>
    <w:rsid w:val="00C9148D"/>
    <w:rsid w:val="00CA6F51"/>
    <w:rsid w:val="00CF18CB"/>
    <w:rsid w:val="00D04645"/>
    <w:rsid w:val="00D63705"/>
    <w:rsid w:val="00E221C1"/>
    <w:rsid w:val="00E56D27"/>
    <w:rsid w:val="00E93196"/>
    <w:rsid w:val="00EB2B10"/>
    <w:rsid w:val="00EC7A86"/>
    <w:rsid w:val="00F22226"/>
    <w:rsid w:val="00F36979"/>
    <w:rsid w:val="00F4669D"/>
    <w:rsid w:val="00F53C6C"/>
    <w:rsid w:val="00F90AEE"/>
    <w:rsid w:val="00F932EF"/>
    <w:rsid w:val="00FB67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A14881D"/>
  <w15:docId w15:val="{167E8EF0-6CE3-46C3-9354-BD2D108C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3424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0B68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206260088">
      <w:bodyDiv w:val="1"/>
      <w:marLeft w:val="0"/>
      <w:marRight w:val="0"/>
      <w:marTop w:val="0"/>
      <w:marBottom w:val="0"/>
      <w:divBdr>
        <w:top w:val="none" w:sz="0" w:space="0" w:color="auto"/>
        <w:left w:val="none" w:sz="0" w:space="0" w:color="auto"/>
        <w:bottom w:val="none" w:sz="0" w:space="0" w:color="auto"/>
        <w:right w:val="none" w:sz="0" w:space="0" w:color="auto"/>
      </w:divBdr>
    </w:div>
    <w:div w:id="279267701">
      <w:bodyDiv w:val="1"/>
      <w:marLeft w:val="0"/>
      <w:marRight w:val="0"/>
      <w:marTop w:val="0"/>
      <w:marBottom w:val="0"/>
      <w:divBdr>
        <w:top w:val="none" w:sz="0" w:space="0" w:color="auto"/>
        <w:left w:val="none" w:sz="0" w:space="0" w:color="auto"/>
        <w:bottom w:val="none" w:sz="0" w:space="0" w:color="auto"/>
        <w:right w:val="none" w:sz="0" w:space="0" w:color="auto"/>
      </w:divBdr>
    </w:div>
    <w:div w:id="327710510">
      <w:bodyDiv w:val="1"/>
      <w:marLeft w:val="0"/>
      <w:marRight w:val="0"/>
      <w:marTop w:val="0"/>
      <w:marBottom w:val="0"/>
      <w:divBdr>
        <w:top w:val="none" w:sz="0" w:space="0" w:color="auto"/>
        <w:left w:val="none" w:sz="0" w:space="0" w:color="auto"/>
        <w:bottom w:val="none" w:sz="0" w:space="0" w:color="auto"/>
        <w:right w:val="none" w:sz="0" w:space="0" w:color="auto"/>
      </w:divBdr>
    </w:div>
    <w:div w:id="591737969">
      <w:bodyDiv w:val="1"/>
      <w:marLeft w:val="0"/>
      <w:marRight w:val="0"/>
      <w:marTop w:val="0"/>
      <w:marBottom w:val="0"/>
      <w:divBdr>
        <w:top w:val="none" w:sz="0" w:space="0" w:color="auto"/>
        <w:left w:val="none" w:sz="0" w:space="0" w:color="auto"/>
        <w:bottom w:val="none" w:sz="0" w:space="0" w:color="auto"/>
        <w:right w:val="none" w:sz="0" w:space="0" w:color="auto"/>
      </w:divBdr>
    </w:div>
    <w:div w:id="765149707">
      <w:bodyDiv w:val="1"/>
      <w:marLeft w:val="0"/>
      <w:marRight w:val="0"/>
      <w:marTop w:val="0"/>
      <w:marBottom w:val="0"/>
      <w:divBdr>
        <w:top w:val="none" w:sz="0" w:space="0" w:color="auto"/>
        <w:left w:val="none" w:sz="0" w:space="0" w:color="auto"/>
        <w:bottom w:val="none" w:sz="0" w:space="0" w:color="auto"/>
        <w:right w:val="none" w:sz="0" w:space="0" w:color="auto"/>
      </w:divBdr>
    </w:div>
    <w:div w:id="886141340">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091665380">
      <w:bodyDiv w:val="1"/>
      <w:marLeft w:val="0"/>
      <w:marRight w:val="0"/>
      <w:marTop w:val="0"/>
      <w:marBottom w:val="0"/>
      <w:divBdr>
        <w:top w:val="none" w:sz="0" w:space="0" w:color="auto"/>
        <w:left w:val="none" w:sz="0" w:space="0" w:color="auto"/>
        <w:bottom w:val="none" w:sz="0" w:space="0" w:color="auto"/>
        <w:right w:val="none" w:sz="0" w:space="0" w:color="auto"/>
      </w:divBdr>
    </w:div>
    <w:div w:id="1144850461">
      <w:bodyDiv w:val="1"/>
      <w:marLeft w:val="0"/>
      <w:marRight w:val="0"/>
      <w:marTop w:val="0"/>
      <w:marBottom w:val="0"/>
      <w:divBdr>
        <w:top w:val="none" w:sz="0" w:space="0" w:color="auto"/>
        <w:left w:val="none" w:sz="0" w:space="0" w:color="auto"/>
        <w:bottom w:val="none" w:sz="0" w:space="0" w:color="auto"/>
        <w:right w:val="none" w:sz="0" w:space="0" w:color="auto"/>
      </w:divBdr>
    </w:div>
    <w:div w:id="1328440865">
      <w:bodyDiv w:val="1"/>
      <w:marLeft w:val="0"/>
      <w:marRight w:val="0"/>
      <w:marTop w:val="0"/>
      <w:marBottom w:val="0"/>
      <w:divBdr>
        <w:top w:val="none" w:sz="0" w:space="0" w:color="auto"/>
        <w:left w:val="none" w:sz="0" w:space="0" w:color="auto"/>
        <w:bottom w:val="none" w:sz="0" w:space="0" w:color="auto"/>
        <w:right w:val="none" w:sz="0" w:space="0" w:color="auto"/>
      </w:divBdr>
    </w:div>
    <w:div w:id="1416778803">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 w:id="1778595895">
      <w:bodyDiv w:val="1"/>
      <w:marLeft w:val="0"/>
      <w:marRight w:val="0"/>
      <w:marTop w:val="0"/>
      <w:marBottom w:val="0"/>
      <w:divBdr>
        <w:top w:val="none" w:sz="0" w:space="0" w:color="auto"/>
        <w:left w:val="none" w:sz="0" w:space="0" w:color="auto"/>
        <w:bottom w:val="none" w:sz="0" w:space="0" w:color="auto"/>
        <w:right w:val="none" w:sz="0" w:space="0" w:color="auto"/>
      </w:divBdr>
    </w:div>
    <w:div w:id="1811173300">
      <w:bodyDiv w:val="1"/>
      <w:marLeft w:val="0"/>
      <w:marRight w:val="0"/>
      <w:marTop w:val="0"/>
      <w:marBottom w:val="0"/>
      <w:divBdr>
        <w:top w:val="none" w:sz="0" w:space="0" w:color="auto"/>
        <w:left w:val="none" w:sz="0" w:space="0" w:color="auto"/>
        <w:bottom w:val="none" w:sz="0" w:space="0" w:color="auto"/>
        <w:right w:val="none" w:sz="0" w:space="0" w:color="auto"/>
      </w:divBdr>
    </w:div>
    <w:div w:id="1855075332">
      <w:bodyDiv w:val="1"/>
      <w:marLeft w:val="0"/>
      <w:marRight w:val="0"/>
      <w:marTop w:val="0"/>
      <w:marBottom w:val="0"/>
      <w:divBdr>
        <w:top w:val="none" w:sz="0" w:space="0" w:color="auto"/>
        <w:left w:val="none" w:sz="0" w:space="0" w:color="auto"/>
        <w:bottom w:val="none" w:sz="0" w:space="0" w:color="auto"/>
        <w:right w:val="none" w:sz="0" w:space="0" w:color="auto"/>
      </w:divBdr>
    </w:div>
    <w:div w:id="204833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A268C94-986C-4E2A-AA57-4BC507639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3790</Words>
  <Characters>2161</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Vjuriste</dc:creator>
  <cp:lastModifiedBy>Aldona Ciegyte</cp:lastModifiedBy>
  <cp:revision>4</cp:revision>
  <cp:lastPrinted>2024-08-13T12:57:00Z</cp:lastPrinted>
  <dcterms:created xsi:type="dcterms:W3CDTF">2025-04-29T13:15:00Z</dcterms:created>
  <dcterms:modified xsi:type="dcterms:W3CDTF">2025-04-30T10:48:00Z</dcterms:modified>
</cp:coreProperties>
</file>