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6590" w14:textId="52FA5DC1" w:rsidR="00725D83" w:rsidRPr="004B27D0" w:rsidRDefault="00725D83" w:rsidP="00725D83">
      <w:pPr>
        <w:jc w:val="center"/>
        <w:rPr>
          <w:b/>
          <w:sz w:val="24"/>
        </w:rPr>
      </w:pPr>
      <w:r w:rsidRPr="004B27D0">
        <w:rPr>
          <w:b/>
          <w:sz w:val="24"/>
        </w:rPr>
        <w:t>DĖL PA</w:t>
      </w:r>
      <w:r w:rsidR="008E0C70" w:rsidRPr="004B27D0">
        <w:rPr>
          <w:b/>
          <w:sz w:val="24"/>
        </w:rPr>
        <w:t xml:space="preserve">NEVĖŽIO RAJONO SAVIVALDYBĖS </w:t>
      </w:r>
      <w:r w:rsidRPr="004B27D0">
        <w:rPr>
          <w:b/>
          <w:sz w:val="24"/>
        </w:rPr>
        <w:t>VISUOMENĖS SVEIKATOS RĖMIMO SPECIALIOSIOS PROGRAMOS</w:t>
      </w:r>
      <w:r w:rsidR="00CB04B3" w:rsidRPr="004B27D0">
        <w:rPr>
          <w:b/>
          <w:sz w:val="24"/>
        </w:rPr>
        <w:t xml:space="preserve"> PRIEMONIŲ VYKDYMO 202</w:t>
      </w:r>
      <w:r w:rsidR="002D246D">
        <w:rPr>
          <w:b/>
          <w:sz w:val="24"/>
        </w:rPr>
        <w:t>4</w:t>
      </w:r>
      <w:r w:rsidR="008E0C70" w:rsidRPr="004B27D0">
        <w:rPr>
          <w:b/>
          <w:sz w:val="24"/>
        </w:rPr>
        <w:t xml:space="preserve"> M. ATASKAITOS PATVIRTINIMO </w:t>
      </w:r>
    </w:p>
    <w:p w14:paraId="5B7951E0" w14:textId="77777777" w:rsidR="00725D83" w:rsidRPr="004B27D0" w:rsidRDefault="00725D83" w:rsidP="00725D83">
      <w:pPr>
        <w:jc w:val="center"/>
        <w:rPr>
          <w:sz w:val="24"/>
        </w:rPr>
      </w:pPr>
    </w:p>
    <w:p w14:paraId="5846F549" w14:textId="77777777" w:rsidR="00725D83" w:rsidRPr="004B27D0" w:rsidRDefault="00725D83" w:rsidP="00725D83">
      <w:pPr>
        <w:jc w:val="center"/>
        <w:rPr>
          <w:sz w:val="24"/>
        </w:rPr>
      </w:pPr>
    </w:p>
    <w:p w14:paraId="353CD57A" w14:textId="45C7A8FE" w:rsidR="00725D83" w:rsidRPr="004B27D0" w:rsidRDefault="00725D83" w:rsidP="00725D83">
      <w:pPr>
        <w:jc w:val="center"/>
        <w:rPr>
          <w:sz w:val="24"/>
        </w:rPr>
      </w:pPr>
      <w:r w:rsidRPr="004B27D0">
        <w:rPr>
          <w:sz w:val="24"/>
        </w:rPr>
        <w:t>20</w:t>
      </w:r>
      <w:r w:rsidR="00CB04B3" w:rsidRPr="004B27D0">
        <w:rPr>
          <w:sz w:val="24"/>
        </w:rPr>
        <w:t>2</w:t>
      </w:r>
      <w:r w:rsidR="002D246D">
        <w:rPr>
          <w:sz w:val="24"/>
        </w:rPr>
        <w:t>5</w:t>
      </w:r>
      <w:r w:rsidR="00CB04B3" w:rsidRPr="004B27D0">
        <w:rPr>
          <w:sz w:val="24"/>
        </w:rPr>
        <w:t xml:space="preserve"> m. balandžio 2</w:t>
      </w:r>
      <w:r w:rsidR="002D246D">
        <w:rPr>
          <w:sz w:val="24"/>
        </w:rPr>
        <w:t>3</w:t>
      </w:r>
      <w:r w:rsidR="006C0881" w:rsidRPr="004B27D0">
        <w:rPr>
          <w:sz w:val="24"/>
        </w:rPr>
        <w:t xml:space="preserve"> d. Nr. T</w:t>
      </w:r>
      <w:r w:rsidR="00153EE3">
        <w:rPr>
          <w:sz w:val="24"/>
        </w:rPr>
        <w:t>-116</w:t>
      </w:r>
    </w:p>
    <w:p w14:paraId="79D668A2" w14:textId="77777777" w:rsidR="00725D83" w:rsidRPr="004B27D0" w:rsidRDefault="00725D83" w:rsidP="00725D83">
      <w:pPr>
        <w:jc w:val="center"/>
        <w:rPr>
          <w:sz w:val="24"/>
          <w:szCs w:val="24"/>
        </w:rPr>
      </w:pPr>
      <w:r w:rsidRPr="004B27D0">
        <w:rPr>
          <w:sz w:val="24"/>
          <w:szCs w:val="24"/>
        </w:rPr>
        <w:t>Panevėžys</w:t>
      </w:r>
    </w:p>
    <w:p w14:paraId="3178FB59" w14:textId="77777777" w:rsidR="00725D83" w:rsidRPr="004B27D0" w:rsidRDefault="00725D83" w:rsidP="00725D83">
      <w:pPr>
        <w:rPr>
          <w:sz w:val="24"/>
          <w:szCs w:val="24"/>
        </w:rPr>
      </w:pPr>
    </w:p>
    <w:p w14:paraId="094F5FC6" w14:textId="77777777" w:rsidR="00725D83" w:rsidRPr="004B27D0" w:rsidRDefault="00725D83" w:rsidP="00725D83">
      <w:pPr>
        <w:rPr>
          <w:sz w:val="24"/>
          <w:szCs w:val="24"/>
        </w:rPr>
      </w:pPr>
    </w:p>
    <w:p w14:paraId="4519EB9F" w14:textId="77777777" w:rsidR="00616C55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Vadovaudamasi Lietuvos Respublik</w:t>
      </w:r>
      <w:r w:rsidR="00CB04B3" w:rsidRPr="004B27D0">
        <w:rPr>
          <w:sz w:val="24"/>
          <w:szCs w:val="24"/>
        </w:rPr>
        <w:t>os vietos savivaldos įstatymo 15</w:t>
      </w:r>
      <w:r w:rsidRPr="004B27D0">
        <w:rPr>
          <w:sz w:val="24"/>
          <w:szCs w:val="24"/>
        </w:rPr>
        <w:t xml:space="preserve"> straipsnio </w:t>
      </w:r>
      <w:r w:rsidRPr="004B27D0">
        <w:rPr>
          <w:sz w:val="24"/>
          <w:szCs w:val="24"/>
        </w:rPr>
        <w:br/>
        <w:t xml:space="preserve">4 dalimi, Lietuvos Respublikos sveikatos sistemos įstatymo 41 straipsnio 4 dalimi, 63 straipsnio </w:t>
      </w:r>
      <w:r w:rsidRPr="004B27D0">
        <w:rPr>
          <w:sz w:val="24"/>
          <w:szCs w:val="24"/>
        </w:rPr>
        <w:br/>
        <w:t xml:space="preserve">5 punktu, Lietuvos Respublikos sveikatos apsaugos ministro 2019 m. birželio 3 d. įsakymo </w:t>
      </w:r>
      <w:r w:rsidRPr="004B27D0">
        <w:rPr>
          <w:sz w:val="24"/>
          <w:szCs w:val="24"/>
        </w:rPr>
        <w:br/>
        <w:t xml:space="preserve">Nr. V-656 „Dėl Savivaldybės visuomenės sveikatos rėmimo specialiosios programos priemonių vykdymo ataskaitos formos patvirtinimo“ 2.1 papunkčiu, Panevėžio rajono savivaldybės taryba </w:t>
      </w:r>
      <w:r w:rsidRPr="004B27D0">
        <w:rPr>
          <w:sz w:val="24"/>
          <w:szCs w:val="24"/>
        </w:rPr>
        <w:br/>
        <w:t>n u s p r e n d ž i a:</w:t>
      </w:r>
    </w:p>
    <w:p w14:paraId="0E71118D" w14:textId="5B595239" w:rsidR="008E0C70" w:rsidRPr="004B27D0" w:rsidRDefault="008E0C70" w:rsidP="00616C55">
      <w:pPr>
        <w:ind w:firstLine="720"/>
        <w:jc w:val="both"/>
        <w:rPr>
          <w:sz w:val="24"/>
          <w:szCs w:val="24"/>
        </w:rPr>
      </w:pPr>
      <w:r w:rsidRPr="004B27D0">
        <w:rPr>
          <w:sz w:val="24"/>
          <w:szCs w:val="24"/>
        </w:rPr>
        <w:t>Patvirtinti Panevėžio rajono savivaldybės visuomenės sveikatos rėmimo specialiosios programos priemonių vykdymo 2</w:t>
      </w:r>
      <w:r w:rsidR="00746E6A" w:rsidRPr="004B27D0">
        <w:rPr>
          <w:sz w:val="24"/>
          <w:szCs w:val="24"/>
        </w:rPr>
        <w:t>02</w:t>
      </w:r>
      <w:r w:rsidR="002D246D">
        <w:rPr>
          <w:sz w:val="24"/>
          <w:szCs w:val="24"/>
        </w:rPr>
        <w:t>4</w:t>
      </w:r>
      <w:r w:rsidR="00A71CCE" w:rsidRPr="004B27D0">
        <w:rPr>
          <w:sz w:val="24"/>
          <w:szCs w:val="24"/>
        </w:rPr>
        <w:t xml:space="preserve"> m.</w:t>
      </w:r>
      <w:r w:rsidRPr="004B27D0">
        <w:rPr>
          <w:sz w:val="24"/>
          <w:szCs w:val="24"/>
        </w:rPr>
        <w:t xml:space="preserve"> ataskaitą (pridedama).</w:t>
      </w:r>
    </w:p>
    <w:p w14:paraId="22BAF915" w14:textId="77777777" w:rsidR="00725D83" w:rsidRPr="004B27D0" w:rsidRDefault="00725D83" w:rsidP="008E0C70">
      <w:pPr>
        <w:jc w:val="both"/>
        <w:rPr>
          <w:sz w:val="24"/>
          <w:szCs w:val="24"/>
        </w:rPr>
      </w:pPr>
    </w:p>
    <w:p w14:paraId="79F27092" w14:textId="77777777" w:rsidR="00C04867" w:rsidRPr="004B27D0" w:rsidRDefault="00C04867" w:rsidP="00235B3F">
      <w:pPr>
        <w:ind w:firstLine="720"/>
        <w:jc w:val="both"/>
        <w:rPr>
          <w:sz w:val="24"/>
          <w:szCs w:val="24"/>
        </w:rPr>
      </w:pPr>
    </w:p>
    <w:p w14:paraId="64D577FD" w14:textId="714D21A3" w:rsidR="00725D83" w:rsidRPr="004B27D0" w:rsidRDefault="00153EE3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14:paraId="6C6914ED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654B72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B02C16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3C2B11C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1F1162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78FAC977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480FC574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016CA49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255B0F8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16EE8E3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06E90D3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5AC5B55" w14:textId="77777777" w:rsidR="00451BAE" w:rsidRPr="004B27D0" w:rsidRDefault="00451BAE" w:rsidP="00725D83">
      <w:pPr>
        <w:jc w:val="both"/>
        <w:rPr>
          <w:sz w:val="24"/>
          <w:szCs w:val="24"/>
        </w:rPr>
      </w:pPr>
    </w:p>
    <w:p w14:paraId="3038A4B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0814F733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275C21C4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148825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615B21F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495F1A9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608AF534" w14:textId="77777777" w:rsidR="00616C55" w:rsidRPr="004B27D0" w:rsidRDefault="00616C55" w:rsidP="00725D83">
      <w:pPr>
        <w:jc w:val="both"/>
        <w:rPr>
          <w:sz w:val="24"/>
          <w:szCs w:val="24"/>
        </w:rPr>
      </w:pPr>
    </w:p>
    <w:p w14:paraId="4DEDC580" w14:textId="77777777" w:rsidR="00A71CCE" w:rsidRPr="004B27D0" w:rsidRDefault="00A71CCE" w:rsidP="00725D83">
      <w:pPr>
        <w:jc w:val="both"/>
        <w:rPr>
          <w:sz w:val="24"/>
          <w:szCs w:val="24"/>
        </w:rPr>
      </w:pPr>
    </w:p>
    <w:p w14:paraId="35BE91C6" w14:textId="77777777" w:rsidR="00746E6A" w:rsidRPr="004B27D0" w:rsidRDefault="00746E6A" w:rsidP="00725D83">
      <w:pPr>
        <w:jc w:val="both"/>
        <w:rPr>
          <w:sz w:val="24"/>
          <w:szCs w:val="24"/>
        </w:rPr>
      </w:pPr>
    </w:p>
    <w:p w14:paraId="58D16639" w14:textId="768E22B5" w:rsidR="00725D83" w:rsidRPr="004B27D0" w:rsidRDefault="00725D83" w:rsidP="00725D83">
      <w:pPr>
        <w:jc w:val="both"/>
        <w:rPr>
          <w:sz w:val="24"/>
          <w:szCs w:val="24"/>
        </w:rPr>
      </w:pPr>
    </w:p>
    <w:p w14:paraId="744B8DD1" w14:textId="77777777" w:rsidR="00AF36FA" w:rsidRPr="004B27D0" w:rsidRDefault="00AF36FA" w:rsidP="005A2343">
      <w:pPr>
        <w:jc w:val="both"/>
        <w:rPr>
          <w:sz w:val="24"/>
          <w:szCs w:val="24"/>
        </w:rPr>
        <w:sectPr w:rsidR="00AF36FA" w:rsidRPr="004B27D0" w:rsidSect="0053365A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B27D0" w14:paraId="4E7B92F7" w14:textId="77777777" w:rsidTr="00723479">
        <w:tc>
          <w:tcPr>
            <w:tcW w:w="4820" w:type="dxa"/>
          </w:tcPr>
          <w:p w14:paraId="118C8776" w14:textId="77777777" w:rsidR="006B5298" w:rsidRPr="004B27D0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57356925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PATVIRTINTA</w:t>
            </w:r>
          </w:p>
          <w:p w14:paraId="370FA1E2" w14:textId="77777777" w:rsidR="006B5298" w:rsidRPr="004B27D0" w:rsidRDefault="006B5298" w:rsidP="00F3552C">
            <w:pPr>
              <w:pStyle w:val="TableContents"/>
              <w:jc w:val="both"/>
            </w:pPr>
            <w:r w:rsidRPr="004B27D0">
              <w:t>Panevėžio rajono savivaldybės tarybos</w:t>
            </w:r>
          </w:p>
          <w:p w14:paraId="6DC23517" w14:textId="69D3B770" w:rsidR="006B5298" w:rsidRPr="004B27D0" w:rsidRDefault="00512E55" w:rsidP="00F3552C">
            <w:pPr>
              <w:pStyle w:val="TableContents"/>
              <w:jc w:val="both"/>
            </w:pPr>
            <w:r w:rsidRPr="004B27D0">
              <w:t>202</w:t>
            </w:r>
            <w:r w:rsidR="002D246D">
              <w:t>5</w:t>
            </w:r>
            <w:r w:rsidRPr="004B27D0">
              <w:t xml:space="preserve"> m. balandžio 2</w:t>
            </w:r>
            <w:r w:rsidR="002D246D">
              <w:t>3</w:t>
            </w:r>
            <w:r w:rsidR="006B5298" w:rsidRPr="004B27D0">
              <w:t xml:space="preserve"> d. sprendimu Nr. T</w:t>
            </w:r>
            <w:r w:rsidR="00153EE3">
              <w:t>-116</w:t>
            </w:r>
          </w:p>
        </w:tc>
      </w:tr>
    </w:tbl>
    <w:p w14:paraId="75C1DEE0" w14:textId="77777777" w:rsidR="0090465D" w:rsidRPr="004B27D0" w:rsidRDefault="0090465D" w:rsidP="00EB2628">
      <w:pPr>
        <w:jc w:val="both"/>
        <w:rPr>
          <w:sz w:val="24"/>
          <w:szCs w:val="24"/>
        </w:rPr>
      </w:pPr>
    </w:p>
    <w:p w14:paraId="29902CB7" w14:textId="77777777" w:rsidR="006E602C" w:rsidRPr="004B27D0" w:rsidRDefault="006E602C" w:rsidP="00EB2628">
      <w:pPr>
        <w:jc w:val="both"/>
        <w:rPr>
          <w:sz w:val="24"/>
          <w:szCs w:val="24"/>
        </w:rPr>
      </w:pPr>
    </w:p>
    <w:p w14:paraId="1B102D58" w14:textId="77777777" w:rsidR="008A0121" w:rsidRPr="004B27D0" w:rsidRDefault="008A0121" w:rsidP="00EB2628">
      <w:pPr>
        <w:jc w:val="both"/>
        <w:rPr>
          <w:sz w:val="24"/>
          <w:szCs w:val="24"/>
        </w:rPr>
      </w:pPr>
    </w:p>
    <w:p w14:paraId="56A839AC" w14:textId="6F859EA1" w:rsidR="008E0C70" w:rsidRPr="004B27D0" w:rsidRDefault="008E0C70" w:rsidP="008E0C70">
      <w:pPr>
        <w:jc w:val="center"/>
        <w:rPr>
          <w:b/>
          <w:sz w:val="24"/>
          <w:szCs w:val="24"/>
        </w:rPr>
      </w:pPr>
      <w:r w:rsidRPr="004B27D0">
        <w:rPr>
          <w:b/>
          <w:sz w:val="24"/>
          <w:szCs w:val="24"/>
        </w:rPr>
        <w:t>PANEVĖŽIO RAJONO</w:t>
      </w:r>
      <w:r w:rsidRPr="004B27D0">
        <w:rPr>
          <w:sz w:val="24"/>
          <w:szCs w:val="24"/>
        </w:rPr>
        <w:t xml:space="preserve"> </w:t>
      </w:r>
      <w:r w:rsidRPr="004B27D0">
        <w:rPr>
          <w:b/>
          <w:sz w:val="24"/>
          <w:szCs w:val="24"/>
        </w:rPr>
        <w:t>SAVIVALDYBĖS VISUOMENĖS SVEIKATOS RĖMIMO SPECIALIOSIOS PROGRAMOS</w:t>
      </w:r>
      <w:r w:rsidR="00512E55" w:rsidRPr="004B27D0">
        <w:rPr>
          <w:b/>
          <w:sz w:val="24"/>
          <w:szCs w:val="24"/>
        </w:rPr>
        <w:t xml:space="preserve"> PRIEMONIŲ VYKDYMO 202</w:t>
      </w:r>
      <w:r w:rsidR="00C1733B">
        <w:rPr>
          <w:b/>
          <w:sz w:val="24"/>
          <w:szCs w:val="24"/>
        </w:rPr>
        <w:t>4</w:t>
      </w:r>
      <w:r w:rsidR="00A71CCE" w:rsidRPr="004B27D0">
        <w:rPr>
          <w:b/>
          <w:sz w:val="24"/>
          <w:szCs w:val="24"/>
        </w:rPr>
        <w:t xml:space="preserve"> M.</w:t>
      </w:r>
      <w:r w:rsidRPr="004B27D0">
        <w:rPr>
          <w:b/>
          <w:sz w:val="24"/>
          <w:szCs w:val="24"/>
        </w:rPr>
        <w:t xml:space="preserve"> ATASKAITA</w:t>
      </w:r>
    </w:p>
    <w:p w14:paraId="0EB957E0" w14:textId="77777777" w:rsidR="008E0C70" w:rsidRPr="004B27D0" w:rsidRDefault="008E0C70" w:rsidP="008E0C70">
      <w:pPr>
        <w:jc w:val="center"/>
        <w:rPr>
          <w:sz w:val="24"/>
          <w:szCs w:val="24"/>
        </w:rPr>
      </w:pPr>
    </w:p>
    <w:p w14:paraId="776CDE6D" w14:textId="1E415B6C" w:rsidR="008E0C70" w:rsidRPr="004B27D0" w:rsidRDefault="008E0C70" w:rsidP="008E0C70">
      <w:pPr>
        <w:ind w:firstLine="720"/>
        <w:jc w:val="both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Panevėžio rajono savivaldybės</w:t>
      </w:r>
      <w:r w:rsidR="00C03030" w:rsidRPr="004B27D0">
        <w:rPr>
          <w:sz w:val="24"/>
          <w:szCs w:val="24"/>
          <w:lang w:eastAsia="lt-LT"/>
        </w:rPr>
        <w:t xml:space="preserve"> taryba 202</w:t>
      </w:r>
      <w:r w:rsidR="00C1733B">
        <w:rPr>
          <w:sz w:val="24"/>
          <w:szCs w:val="24"/>
          <w:lang w:eastAsia="lt-LT"/>
        </w:rPr>
        <w:t>4</w:t>
      </w:r>
      <w:r w:rsidR="00C03030" w:rsidRPr="004B27D0">
        <w:rPr>
          <w:sz w:val="24"/>
          <w:szCs w:val="24"/>
          <w:lang w:eastAsia="lt-LT"/>
        </w:rPr>
        <w:t xml:space="preserve"> m. kovo </w:t>
      </w:r>
      <w:r w:rsidR="00C1733B">
        <w:rPr>
          <w:sz w:val="24"/>
          <w:szCs w:val="24"/>
          <w:lang w:eastAsia="lt-LT"/>
        </w:rPr>
        <w:t>28</w:t>
      </w:r>
      <w:r w:rsidR="00C03030" w:rsidRPr="004B27D0">
        <w:rPr>
          <w:sz w:val="24"/>
          <w:szCs w:val="24"/>
          <w:lang w:eastAsia="lt-LT"/>
        </w:rPr>
        <w:t xml:space="preserve"> d. sprendimu Nr. T-7</w:t>
      </w:r>
      <w:r w:rsidR="00C1733B">
        <w:rPr>
          <w:sz w:val="24"/>
          <w:szCs w:val="24"/>
          <w:lang w:eastAsia="lt-LT"/>
        </w:rPr>
        <w:t>5</w:t>
      </w:r>
      <w:r w:rsidRPr="004B27D0">
        <w:rPr>
          <w:sz w:val="24"/>
          <w:szCs w:val="24"/>
          <w:lang w:eastAsia="lt-LT"/>
        </w:rPr>
        <w:t xml:space="preserve"> „Dėl Pa</w:t>
      </w:r>
      <w:r w:rsidR="00C03030" w:rsidRPr="004B27D0">
        <w:rPr>
          <w:sz w:val="24"/>
          <w:szCs w:val="24"/>
          <w:lang w:eastAsia="lt-LT"/>
        </w:rPr>
        <w:t>nevėžio rajono savivaldybės 202</w:t>
      </w:r>
      <w:r w:rsidR="00C1733B">
        <w:rPr>
          <w:sz w:val="24"/>
          <w:szCs w:val="24"/>
          <w:lang w:eastAsia="lt-LT"/>
        </w:rPr>
        <w:t>4</w:t>
      </w:r>
      <w:r w:rsidRPr="004B27D0">
        <w:rPr>
          <w:sz w:val="24"/>
          <w:szCs w:val="24"/>
          <w:lang w:eastAsia="lt-LT"/>
        </w:rPr>
        <w:t xml:space="preserve"> metų visuomenės sveikatos rėmimo specialiosios programos patvirtinimo“, patvirtino Panevėžio rajono savivaldybės </w:t>
      </w:r>
      <w:r w:rsidR="00C03030" w:rsidRPr="004B27D0">
        <w:rPr>
          <w:sz w:val="24"/>
          <w:szCs w:val="24"/>
          <w:lang w:eastAsia="lt-LT"/>
        </w:rPr>
        <w:t>202</w:t>
      </w:r>
      <w:r w:rsidR="00C1733B">
        <w:rPr>
          <w:sz w:val="24"/>
          <w:szCs w:val="24"/>
          <w:lang w:eastAsia="lt-LT"/>
        </w:rPr>
        <w:t>4</w:t>
      </w:r>
      <w:r w:rsidR="00AC0FCC" w:rsidRPr="004B27D0">
        <w:rPr>
          <w:sz w:val="24"/>
          <w:szCs w:val="24"/>
          <w:lang w:eastAsia="lt-LT"/>
        </w:rPr>
        <w:t xml:space="preserve"> m. </w:t>
      </w:r>
      <w:r w:rsidRPr="004B27D0">
        <w:rPr>
          <w:sz w:val="24"/>
          <w:szCs w:val="24"/>
          <w:lang w:eastAsia="lt-LT"/>
        </w:rPr>
        <w:t>visuomenė</w:t>
      </w:r>
      <w:r w:rsidR="00AC0FCC" w:rsidRPr="004B27D0">
        <w:rPr>
          <w:sz w:val="24"/>
          <w:szCs w:val="24"/>
          <w:lang w:eastAsia="lt-LT"/>
        </w:rPr>
        <w:t>s sveikatos rėmimo specialiąją programą. Projektų vykdytojams paskirstyta</w:t>
      </w:r>
      <w:r w:rsidRPr="004B27D0">
        <w:rPr>
          <w:sz w:val="24"/>
          <w:szCs w:val="24"/>
          <w:lang w:eastAsia="lt-LT"/>
        </w:rPr>
        <w:t xml:space="preserve"> </w:t>
      </w:r>
      <w:r w:rsidR="00C03030" w:rsidRPr="004B27D0">
        <w:rPr>
          <w:sz w:val="24"/>
          <w:szCs w:val="24"/>
          <w:lang w:eastAsia="lt-LT"/>
        </w:rPr>
        <w:t>7</w:t>
      </w:r>
      <w:r w:rsidR="00FF1A11">
        <w:rPr>
          <w:sz w:val="24"/>
          <w:szCs w:val="24"/>
          <w:lang w:eastAsia="lt-LT"/>
        </w:rPr>
        <w:t>6 892,83</w:t>
      </w:r>
      <w:r w:rsidR="00C03030" w:rsidRPr="004B27D0">
        <w:rPr>
          <w:sz w:val="24"/>
          <w:szCs w:val="24"/>
          <w:lang w:eastAsia="lt-LT"/>
        </w:rPr>
        <w:t xml:space="preserve"> Eur. 202</w:t>
      </w:r>
      <w:r w:rsidR="00FF1A11">
        <w:rPr>
          <w:sz w:val="24"/>
          <w:szCs w:val="24"/>
          <w:lang w:eastAsia="lt-LT"/>
        </w:rPr>
        <w:t>4</w:t>
      </w:r>
      <w:r w:rsidR="009608EF" w:rsidRPr="004B27D0">
        <w:rPr>
          <w:sz w:val="24"/>
          <w:szCs w:val="24"/>
          <w:lang w:eastAsia="lt-LT"/>
        </w:rPr>
        <w:t xml:space="preserve"> m. finansuoti</w:t>
      </w:r>
      <w:r w:rsidR="00AC0FCC" w:rsidRPr="004B27D0">
        <w:rPr>
          <w:sz w:val="24"/>
          <w:szCs w:val="24"/>
          <w:lang w:eastAsia="lt-LT"/>
        </w:rPr>
        <w:t xml:space="preserve"> </w:t>
      </w:r>
      <w:r w:rsidR="00A71CCE" w:rsidRPr="004B27D0">
        <w:rPr>
          <w:sz w:val="24"/>
          <w:szCs w:val="24"/>
          <w:lang w:eastAsia="lt-LT"/>
        </w:rPr>
        <w:br/>
      </w:r>
      <w:r w:rsidR="00FF1A11">
        <w:rPr>
          <w:sz w:val="24"/>
          <w:szCs w:val="24"/>
          <w:lang w:eastAsia="lt-LT"/>
        </w:rPr>
        <w:t>77</w:t>
      </w:r>
      <w:r w:rsidR="009608EF" w:rsidRPr="004B27D0">
        <w:rPr>
          <w:sz w:val="24"/>
          <w:szCs w:val="24"/>
          <w:lang w:eastAsia="lt-LT"/>
        </w:rPr>
        <w:t xml:space="preserve"> projektai</w:t>
      </w:r>
      <w:r w:rsidR="00AC0FCC" w:rsidRPr="004B27D0">
        <w:rPr>
          <w:sz w:val="24"/>
          <w:szCs w:val="24"/>
          <w:lang w:eastAsia="lt-LT"/>
        </w:rPr>
        <w:t>.</w:t>
      </w:r>
    </w:p>
    <w:p w14:paraId="269DE254" w14:textId="77777777" w:rsidR="008E0C70" w:rsidRPr="004B27D0" w:rsidRDefault="008E0C70" w:rsidP="008E0C70">
      <w:pPr>
        <w:tabs>
          <w:tab w:val="left" w:pos="540"/>
        </w:tabs>
        <w:ind w:firstLine="12"/>
        <w:jc w:val="both"/>
        <w:rPr>
          <w:sz w:val="24"/>
          <w:szCs w:val="24"/>
        </w:rPr>
      </w:pPr>
    </w:p>
    <w:p w14:paraId="1200653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 SKYRIUS</w:t>
      </w:r>
    </w:p>
    <w:p w14:paraId="3436D6E1" w14:textId="77777777" w:rsidR="00103922" w:rsidRPr="004B27D0" w:rsidRDefault="00103922" w:rsidP="001F41C9">
      <w:pPr>
        <w:jc w:val="center"/>
        <w:rPr>
          <w:sz w:val="16"/>
          <w:szCs w:val="16"/>
          <w:lang w:eastAsia="lt-LT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LĖŠOS</w:t>
      </w:r>
    </w:p>
    <w:p w14:paraId="36DE338E" w14:textId="77777777" w:rsidR="00103922" w:rsidRPr="004B27D0" w:rsidRDefault="00103922" w:rsidP="00103922">
      <w:pPr>
        <w:tabs>
          <w:tab w:val="left" w:pos="540"/>
          <w:tab w:val="left" w:pos="1110"/>
        </w:tabs>
        <w:ind w:firstLine="8364"/>
        <w:jc w:val="both"/>
        <w:rPr>
          <w:sz w:val="24"/>
          <w:szCs w:val="24"/>
          <w:lang w:eastAsia="en-US"/>
        </w:rPr>
      </w:pPr>
    </w:p>
    <w:tbl>
      <w:tblPr>
        <w:tblW w:w="97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923"/>
        <w:gridCol w:w="4205"/>
      </w:tblGrid>
      <w:tr w:rsidR="004B27D0" w:rsidRPr="004B27D0" w14:paraId="4B5D2E85" w14:textId="77777777" w:rsidTr="00E151F1">
        <w:trPr>
          <w:trHeight w:val="841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A2C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98F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F3DA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Surinkta lėšų, tūkst. Eur</w:t>
            </w:r>
          </w:p>
        </w:tc>
      </w:tr>
      <w:tr w:rsidR="004B27D0" w:rsidRPr="004B27D0" w14:paraId="01BBF81E" w14:textId="77777777" w:rsidTr="00E151F1">
        <w:trPr>
          <w:trHeight w:val="413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9203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453E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BF4E" w14:textId="021A5E4A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24,0</w:t>
            </w:r>
          </w:p>
        </w:tc>
      </w:tr>
      <w:tr w:rsidR="004B27D0" w:rsidRPr="004B27D0" w14:paraId="667B579B" w14:textId="77777777" w:rsidTr="00E151F1">
        <w:trPr>
          <w:trHeight w:val="68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A5624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7623F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DA16" w14:textId="7898D4B1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22,4</w:t>
            </w:r>
          </w:p>
        </w:tc>
      </w:tr>
      <w:tr w:rsidR="004B27D0" w:rsidRPr="004B27D0" w14:paraId="349B307D" w14:textId="77777777" w:rsidTr="00E151F1">
        <w:trPr>
          <w:trHeight w:val="425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CB8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C867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E6A28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7EAF07FC" w14:textId="77777777" w:rsidTr="00E151F1">
        <w:trPr>
          <w:trHeight w:val="55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E87A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6B95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A161B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3F72633A" w14:textId="77777777" w:rsidTr="00E151F1">
        <w:trPr>
          <w:trHeight w:val="69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4A42" w14:textId="77777777" w:rsidR="00103922" w:rsidRPr="004B27D0" w:rsidRDefault="00103922" w:rsidP="00011B54">
            <w:pPr>
              <w:tabs>
                <w:tab w:val="left" w:pos="540"/>
              </w:tabs>
              <w:jc w:val="center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77541" w14:textId="68EF7BA1" w:rsidR="00103922" w:rsidRPr="004B27D0" w:rsidRDefault="00103922" w:rsidP="00011B54">
            <w:pPr>
              <w:tabs>
                <w:tab w:val="left" w:pos="540"/>
              </w:tabs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Lėšų likutis ataskaitinių biudžetinių metų pradžioje (Specialiosios aplinko</w:t>
            </w:r>
            <w:r w:rsidR="004C53F9" w:rsidRPr="004B27D0">
              <w:rPr>
                <w:sz w:val="24"/>
                <w:szCs w:val="24"/>
                <w:lang w:eastAsia="en-US"/>
              </w:rPr>
              <w:t>s apsaugos rėmimo programos 202</w:t>
            </w:r>
            <w:r w:rsidR="00C1733B">
              <w:rPr>
                <w:sz w:val="24"/>
                <w:szCs w:val="24"/>
                <w:lang w:eastAsia="en-US"/>
              </w:rPr>
              <w:t>3</w:t>
            </w:r>
            <w:r w:rsidRPr="004B27D0">
              <w:rPr>
                <w:sz w:val="24"/>
                <w:szCs w:val="24"/>
                <w:lang w:eastAsia="en-US"/>
              </w:rPr>
              <w:t xml:space="preserve"> metų lėšų likutis)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300F" w14:textId="12E2821F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30,4</w:t>
            </w:r>
          </w:p>
        </w:tc>
      </w:tr>
      <w:tr w:rsidR="00103922" w:rsidRPr="004B27D0" w14:paraId="233A930B" w14:textId="77777777" w:rsidTr="00E151F1">
        <w:trPr>
          <w:trHeight w:val="550"/>
          <w:jc w:val="center"/>
        </w:trPr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6F41" w14:textId="77777777" w:rsidR="00103922" w:rsidRPr="004B27D0" w:rsidRDefault="00103922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9D985" w14:textId="7DBD94E8" w:rsidR="00103922" w:rsidRPr="004B27D0" w:rsidRDefault="00FF1A11" w:rsidP="00011B54">
            <w:pPr>
              <w:tabs>
                <w:tab w:val="left" w:pos="540"/>
              </w:tabs>
              <w:ind w:firstLine="1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76,8</w:t>
            </w:r>
          </w:p>
        </w:tc>
      </w:tr>
    </w:tbl>
    <w:p w14:paraId="1927CAAA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en-US"/>
        </w:rPr>
      </w:pPr>
    </w:p>
    <w:p w14:paraId="2696A20B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II SKYRIUS</w:t>
      </w:r>
    </w:p>
    <w:p w14:paraId="7BD34201" w14:textId="77777777" w:rsidR="00103922" w:rsidRPr="004B27D0" w:rsidRDefault="00103922" w:rsidP="00103922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  <w:r w:rsidRPr="004B27D0">
        <w:rPr>
          <w:b/>
          <w:sz w:val="24"/>
          <w:szCs w:val="24"/>
          <w:lang w:eastAsia="en-US"/>
        </w:rPr>
        <w:t>SAVIVALDYBĖS VISUOMENĖS SVEIKATOS RĖMIMO SPECIALIOSIOS PROGRAMOS LĖŠOMIS VYKDYTOS PRIEMONĖS</w:t>
      </w:r>
    </w:p>
    <w:p w14:paraId="72982189" w14:textId="77777777" w:rsidR="00103922" w:rsidRPr="004B27D0" w:rsidRDefault="00103922" w:rsidP="00A71CCE">
      <w:pPr>
        <w:tabs>
          <w:tab w:val="left" w:pos="0"/>
        </w:tabs>
        <w:rPr>
          <w:sz w:val="24"/>
          <w:szCs w:val="24"/>
          <w:lang w:eastAsia="lt-LT"/>
        </w:rPr>
      </w:pPr>
    </w:p>
    <w:tbl>
      <w:tblPr>
        <w:tblW w:w="97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2126"/>
        <w:gridCol w:w="3544"/>
        <w:gridCol w:w="1763"/>
        <w:gridCol w:w="1565"/>
      </w:tblGrid>
      <w:tr w:rsidR="004B27D0" w:rsidRPr="004B27D0" w14:paraId="74670324" w14:textId="77777777" w:rsidTr="006E602C">
        <w:trPr>
          <w:trHeight w:val="63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B8AA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38C6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18F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Vykdytų savivaldybės visuomenės sveikatos programų, priemonių skaičius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95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Skirta lėšų,</w:t>
            </w:r>
          </w:p>
          <w:p w14:paraId="50284D3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tūkst. Eur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9FC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Panaudota</w:t>
            </w:r>
          </w:p>
          <w:p w14:paraId="4C29A33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Lėšų, tūkst. Eur</w:t>
            </w:r>
          </w:p>
        </w:tc>
      </w:tr>
      <w:tr w:rsidR="004B27D0" w:rsidRPr="004B27D0" w14:paraId="2D303EC1" w14:textId="77777777" w:rsidTr="006E602C">
        <w:trPr>
          <w:trHeight w:val="254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629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2B430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68E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07376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A2DE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4B27D0" w:rsidRPr="004B27D0" w14:paraId="0403E6B1" w14:textId="77777777" w:rsidTr="003E0700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364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1. Savivaldybės kompleksinės programos</w:t>
            </w:r>
          </w:p>
        </w:tc>
      </w:tr>
      <w:tr w:rsidR="004B27D0" w:rsidRPr="004B27D0" w14:paraId="53F5516D" w14:textId="77777777" w:rsidTr="006E602C">
        <w:trPr>
          <w:trHeight w:val="251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C90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CCC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5B43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EE15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862E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414C2429" w14:textId="77777777" w:rsidTr="003E0700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19DB7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2. Savivaldybės strateginio veiklos plano priemonės</w:t>
            </w:r>
          </w:p>
        </w:tc>
      </w:tr>
      <w:tr w:rsidR="004B27D0" w:rsidRPr="004B27D0" w14:paraId="2BA30E70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18F4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1D3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4636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67A1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11CF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  <w:tr w:rsidR="004B27D0" w:rsidRPr="004B27D0" w14:paraId="6EFF9F39" w14:textId="77777777" w:rsidTr="003E0700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A92B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 Bendruomenių vykdytų programų / priemonių rėmimas</w:t>
            </w:r>
          </w:p>
        </w:tc>
      </w:tr>
      <w:tr w:rsidR="004B27D0" w:rsidRPr="004B27D0" w14:paraId="62D4803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4E48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lastRenderedPageBreak/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14AC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9CF45" w14:textId="23D61F30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5A2B" w14:textId="7B8D6230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CDDC4" w14:textId="20A4977E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4B27D0" w:rsidRPr="004B27D0" w14:paraId="4601A7C3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B4C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D923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lt-LT"/>
              </w:rPr>
              <w:t>Aplinkos sveikata (triukšmo prevencija, geriamojo vandens, maudyklų vandens stebėsena)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5D8F3" w14:textId="4D468B87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B5D2" w14:textId="5460FFF4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276F" w14:textId="72C3709D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06B8F4E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DC6E5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1DFB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Burnos higiena ir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ED10B" w14:textId="13620BE8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668F2" w14:textId="336F764F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BD24" w14:textId="561A82EC" w:rsidR="00103922" w:rsidRPr="004B27D0" w:rsidRDefault="00697860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6682C22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3DAC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278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Sveikos mitybos skatinimas ir nutukimo prevencija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8E45" w14:textId="3DFC753D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C8DA" w14:textId="5093EA52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84098" w14:textId="0748A980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24,5</w:t>
            </w:r>
          </w:p>
        </w:tc>
      </w:tr>
      <w:tr w:rsidR="004B27D0" w:rsidRPr="004B27D0" w14:paraId="50DFD2F2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8367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E9B3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Fizinio aktyvumo skatinimas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B455A" w14:textId="6884EFC2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78EB" w14:textId="4E8BEBCE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A684" w14:textId="4985164B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</w:tc>
      </w:tr>
      <w:tr w:rsidR="004B27D0" w:rsidRPr="004B27D0" w14:paraId="42C8679B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6236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725B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Lytinė sveikata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E481" w14:textId="08D0D41E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DB5E" w14:textId="2B62A56A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568F5" w14:textId="32BD9A4C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78C313C4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6EAA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42EF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Nelaimingų atsitikimų ir traumų prevencija (tarp jų ir pirmosios pagalbos teikimo)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6FC4" w14:textId="65DD3DE1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7ABC" w14:textId="6A29BB13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6518B" w14:textId="38763C21" w:rsidR="00103922" w:rsidRPr="004B27D0" w:rsidRDefault="00DB119E" w:rsidP="00D322F7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4,2</w:t>
            </w:r>
          </w:p>
        </w:tc>
      </w:tr>
      <w:tr w:rsidR="004B27D0" w:rsidRPr="004B27D0" w14:paraId="3381EB9E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A30F9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BA84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Psichikos sveikatos stiprinimo 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2FBF" w14:textId="25356782" w:rsidR="00103922" w:rsidRPr="004B27D0" w:rsidRDefault="00083504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8B67" w14:textId="3656A091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C02A" w14:textId="32661A16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9,3</w:t>
            </w:r>
          </w:p>
        </w:tc>
      </w:tr>
      <w:tr w:rsidR="004B27D0" w:rsidRPr="004B27D0" w14:paraId="03B6C4DF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681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DEFE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Sveikatai žalingos elgsenos prevencija (rūkymo, alkoholio ir kitų psichoaktyviųjų medžiagų vartojimo prevencija ir kt.)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7EBA" w14:textId="58CDD990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69836" w14:textId="7BC5606F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A2629" w14:textId="1B93B09E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</w:t>
            </w:r>
          </w:p>
        </w:tc>
      </w:tr>
      <w:tr w:rsidR="004B27D0" w:rsidRPr="004B27D0" w14:paraId="4134B621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478D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A9F6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Visuomenės sveikatos stebėsena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35FB" w14:textId="057A2E01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8C271" w14:textId="3B437F0E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1E07" w14:textId="276E19C0" w:rsidR="00103922" w:rsidRPr="004B27D0" w:rsidRDefault="00D322F7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5A2819D5" w14:textId="77777777" w:rsidTr="006E602C">
        <w:trPr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BE3B0" w14:textId="77777777" w:rsidR="00103922" w:rsidRPr="004B27D0" w:rsidRDefault="006E602C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3.</w:t>
            </w:r>
            <w:r w:rsidR="00103922" w:rsidRPr="004B27D0"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64A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lt-LT"/>
              </w:rPr>
            </w:pPr>
            <w:r w:rsidRPr="004B27D0">
              <w:rPr>
                <w:sz w:val="24"/>
                <w:szCs w:val="24"/>
                <w:lang w:eastAsia="lt-LT"/>
              </w:rPr>
              <w:t>Kitos sritys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EBD4C" w14:textId="0FD31B45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BC30" w14:textId="4BED6CAF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6463" w14:textId="3F072A06" w:rsidR="00103922" w:rsidRPr="004B27D0" w:rsidRDefault="00A55123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4B27D0" w:rsidRPr="004B27D0" w14:paraId="2B9E3B79" w14:textId="77777777" w:rsidTr="003E0700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E17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4B27D0">
              <w:rPr>
                <w:sz w:val="24"/>
                <w:szCs w:val="24"/>
                <w:lang w:eastAsia="en-US"/>
              </w:rPr>
              <w:t>4. Kita</w:t>
            </w:r>
          </w:p>
        </w:tc>
      </w:tr>
      <w:tr w:rsidR="004B27D0" w:rsidRPr="004B27D0" w14:paraId="270531D2" w14:textId="77777777" w:rsidTr="006E602C">
        <w:trPr>
          <w:trHeight w:val="305"/>
          <w:jc w:val="center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C5A3C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A25D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79949" w14:textId="77777777" w:rsidR="00103922" w:rsidRPr="004B27D0" w:rsidRDefault="00103922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 w:rsidRPr="004B27D0">
              <w:rPr>
                <w:b/>
                <w:sz w:val="24"/>
                <w:szCs w:val="24"/>
                <w:lang w:eastAsia="en-US"/>
              </w:rPr>
              <w:t>Iš viso lėšų: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054A4" w14:textId="6E74F082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76,8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C1097" w14:textId="5CBF600A" w:rsidR="00103922" w:rsidRPr="004B27D0" w:rsidRDefault="00DB119E" w:rsidP="00103922">
            <w:pPr>
              <w:tabs>
                <w:tab w:val="left" w:pos="540"/>
              </w:tabs>
              <w:suppressAutoHyphens/>
              <w:autoSpaceDN w:val="0"/>
              <w:ind w:firstLine="12"/>
              <w:jc w:val="center"/>
              <w:textAlignment w:val="baseline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76,0</w:t>
            </w:r>
          </w:p>
        </w:tc>
      </w:tr>
    </w:tbl>
    <w:p w14:paraId="0D550B47" w14:textId="77777777" w:rsidR="008E0C70" w:rsidRPr="004B27D0" w:rsidRDefault="00A71CCE" w:rsidP="00A71CCE">
      <w:pPr>
        <w:ind w:firstLine="720"/>
        <w:jc w:val="center"/>
        <w:rPr>
          <w:sz w:val="24"/>
          <w:szCs w:val="24"/>
          <w:lang w:eastAsia="lt-LT"/>
        </w:rPr>
      </w:pPr>
      <w:r w:rsidRPr="004B27D0">
        <w:rPr>
          <w:sz w:val="24"/>
          <w:szCs w:val="24"/>
          <w:lang w:eastAsia="lt-LT"/>
        </w:rPr>
        <w:t>_________________________________</w:t>
      </w:r>
    </w:p>
    <w:p w14:paraId="1C375DCD" w14:textId="77777777" w:rsidR="00AF13A4" w:rsidRPr="004B27D0" w:rsidRDefault="00AF13A4" w:rsidP="00153EE3">
      <w:pPr>
        <w:rPr>
          <w:sz w:val="24"/>
          <w:szCs w:val="24"/>
        </w:rPr>
      </w:pPr>
    </w:p>
    <w:sectPr w:rsidR="00AF13A4" w:rsidRPr="004B27D0" w:rsidSect="0053365A">
      <w:headerReference w:type="default" r:id="rId1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8AF0" w14:textId="77777777" w:rsidR="00676B52" w:rsidRDefault="00676B52">
      <w:r>
        <w:separator/>
      </w:r>
    </w:p>
  </w:endnote>
  <w:endnote w:type="continuationSeparator" w:id="0">
    <w:p w14:paraId="024DBEBC" w14:textId="77777777" w:rsidR="00676B52" w:rsidRDefault="0067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711D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224FDC" w14:textId="77777777" w:rsidR="007A065D" w:rsidRDefault="007A06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9E80" w14:textId="77777777" w:rsidR="00676B52" w:rsidRDefault="00676B52">
      <w:r>
        <w:separator/>
      </w:r>
    </w:p>
  </w:footnote>
  <w:footnote w:type="continuationSeparator" w:id="0">
    <w:p w14:paraId="2419A4DE" w14:textId="77777777" w:rsidR="00676B52" w:rsidRDefault="0067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4F2B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3577D94C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4BC0" w14:textId="3A1A7710" w:rsidR="007A065D" w:rsidRDefault="007A065D" w:rsidP="009D328C">
    <w:pPr>
      <w:pStyle w:val="Antrats"/>
      <w:jc w:val="center"/>
    </w:pPr>
    <w:r>
      <w:object w:dxaOrig="729" w:dyaOrig="864" w14:anchorId="3CABD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806902208" r:id="rId2"/>
      </w:object>
    </w:r>
  </w:p>
  <w:p w14:paraId="7FB7FF54" w14:textId="3208C747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14:paraId="50CB4003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20638EBB" w14:textId="77777777" w:rsidR="007A065D" w:rsidRDefault="007A065D">
    <w:pPr>
      <w:pStyle w:val="Antrats"/>
      <w:jc w:val="center"/>
      <w:rPr>
        <w:b/>
        <w:sz w:val="28"/>
      </w:rPr>
    </w:pPr>
  </w:p>
  <w:p w14:paraId="26675508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48C2" w14:textId="77777777" w:rsidR="00C04867" w:rsidRDefault="00C04867">
    <w:pPr>
      <w:pStyle w:val="Antrats"/>
      <w:jc w:val="center"/>
    </w:pPr>
  </w:p>
  <w:p w14:paraId="73FBF824" w14:textId="77777777" w:rsidR="00C04867" w:rsidRDefault="00C0486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89613A"/>
    <w:multiLevelType w:val="hybridMultilevel"/>
    <w:tmpl w:val="B5F06444"/>
    <w:lvl w:ilvl="0" w:tplc="36B8A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990237">
    <w:abstractNumId w:val="0"/>
  </w:num>
  <w:num w:numId="2" w16cid:durableId="776216049">
    <w:abstractNumId w:val="2"/>
  </w:num>
  <w:num w:numId="3" w16cid:durableId="2039163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6"/>
    <w:rsid w:val="00010B1A"/>
    <w:rsid w:val="00011B54"/>
    <w:rsid w:val="000126AA"/>
    <w:rsid w:val="000136F5"/>
    <w:rsid w:val="0005483E"/>
    <w:rsid w:val="00061A7F"/>
    <w:rsid w:val="000639D1"/>
    <w:rsid w:val="0006657D"/>
    <w:rsid w:val="00071648"/>
    <w:rsid w:val="00073655"/>
    <w:rsid w:val="00081A51"/>
    <w:rsid w:val="00083504"/>
    <w:rsid w:val="00083B00"/>
    <w:rsid w:val="00092EC3"/>
    <w:rsid w:val="00095789"/>
    <w:rsid w:val="000B7462"/>
    <w:rsid w:val="000D6FAE"/>
    <w:rsid w:val="000E3B4A"/>
    <w:rsid w:val="000E7160"/>
    <w:rsid w:val="000F75B6"/>
    <w:rsid w:val="001002E2"/>
    <w:rsid w:val="00102D74"/>
    <w:rsid w:val="001035EC"/>
    <w:rsid w:val="00103922"/>
    <w:rsid w:val="00125062"/>
    <w:rsid w:val="001322B2"/>
    <w:rsid w:val="00135E8E"/>
    <w:rsid w:val="00142AD6"/>
    <w:rsid w:val="00144125"/>
    <w:rsid w:val="00153EE3"/>
    <w:rsid w:val="001548E5"/>
    <w:rsid w:val="001601CB"/>
    <w:rsid w:val="00173393"/>
    <w:rsid w:val="00175CC2"/>
    <w:rsid w:val="001836EF"/>
    <w:rsid w:val="00186F91"/>
    <w:rsid w:val="001A37D0"/>
    <w:rsid w:val="001A61A5"/>
    <w:rsid w:val="001B1181"/>
    <w:rsid w:val="001B12A4"/>
    <w:rsid w:val="001E2CEA"/>
    <w:rsid w:val="001F41C9"/>
    <w:rsid w:val="002006F6"/>
    <w:rsid w:val="00204718"/>
    <w:rsid w:val="00210EC9"/>
    <w:rsid w:val="00215440"/>
    <w:rsid w:val="00226C07"/>
    <w:rsid w:val="00233E42"/>
    <w:rsid w:val="00235B3F"/>
    <w:rsid w:val="00235C97"/>
    <w:rsid w:val="002402B0"/>
    <w:rsid w:val="002670D6"/>
    <w:rsid w:val="00271ECA"/>
    <w:rsid w:val="00274F35"/>
    <w:rsid w:val="0027567A"/>
    <w:rsid w:val="002766F8"/>
    <w:rsid w:val="00276951"/>
    <w:rsid w:val="002824B4"/>
    <w:rsid w:val="002A70F9"/>
    <w:rsid w:val="002B5793"/>
    <w:rsid w:val="002D15E7"/>
    <w:rsid w:val="002D246D"/>
    <w:rsid w:val="002E477C"/>
    <w:rsid w:val="002E6802"/>
    <w:rsid w:val="002F64FE"/>
    <w:rsid w:val="002F69A4"/>
    <w:rsid w:val="00305BF7"/>
    <w:rsid w:val="00310850"/>
    <w:rsid w:val="00312CAD"/>
    <w:rsid w:val="00313040"/>
    <w:rsid w:val="0032316C"/>
    <w:rsid w:val="00325A74"/>
    <w:rsid w:val="00374DC9"/>
    <w:rsid w:val="00385877"/>
    <w:rsid w:val="0039170A"/>
    <w:rsid w:val="003920C1"/>
    <w:rsid w:val="00392873"/>
    <w:rsid w:val="003A38B6"/>
    <w:rsid w:val="003B500E"/>
    <w:rsid w:val="003B5B3D"/>
    <w:rsid w:val="003C5F59"/>
    <w:rsid w:val="003D0DB5"/>
    <w:rsid w:val="003E0700"/>
    <w:rsid w:val="003E1B8D"/>
    <w:rsid w:val="003E57BF"/>
    <w:rsid w:val="003F147A"/>
    <w:rsid w:val="003F53DD"/>
    <w:rsid w:val="004124E8"/>
    <w:rsid w:val="00412B06"/>
    <w:rsid w:val="00413665"/>
    <w:rsid w:val="00423CD3"/>
    <w:rsid w:val="0042498B"/>
    <w:rsid w:val="00444453"/>
    <w:rsid w:val="00446597"/>
    <w:rsid w:val="00451BAE"/>
    <w:rsid w:val="004539EC"/>
    <w:rsid w:val="00460545"/>
    <w:rsid w:val="004629BD"/>
    <w:rsid w:val="0047167D"/>
    <w:rsid w:val="00472E66"/>
    <w:rsid w:val="00475DDA"/>
    <w:rsid w:val="004814CE"/>
    <w:rsid w:val="00484DE5"/>
    <w:rsid w:val="00490BAA"/>
    <w:rsid w:val="004915A4"/>
    <w:rsid w:val="00492225"/>
    <w:rsid w:val="0049472F"/>
    <w:rsid w:val="004B27D0"/>
    <w:rsid w:val="004C53F9"/>
    <w:rsid w:val="004E6D01"/>
    <w:rsid w:val="005000F3"/>
    <w:rsid w:val="00504124"/>
    <w:rsid w:val="00505BEA"/>
    <w:rsid w:val="005121E4"/>
    <w:rsid w:val="00512E55"/>
    <w:rsid w:val="00515FFC"/>
    <w:rsid w:val="0053365A"/>
    <w:rsid w:val="00536A64"/>
    <w:rsid w:val="00537AA0"/>
    <w:rsid w:val="00543774"/>
    <w:rsid w:val="00544F2A"/>
    <w:rsid w:val="00556C0D"/>
    <w:rsid w:val="00566E32"/>
    <w:rsid w:val="00583DB9"/>
    <w:rsid w:val="00591E6B"/>
    <w:rsid w:val="005A15BF"/>
    <w:rsid w:val="005A2343"/>
    <w:rsid w:val="005A3B62"/>
    <w:rsid w:val="005A55EC"/>
    <w:rsid w:val="005A7792"/>
    <w:rsid w:val="005E269C"/>
    <w:rsid w:val="005F1138"/>
    <w:rsid w:val="005F381E"/>
    <w:rsid w:val="005F414A"/>
    <w:rsid w:val="005F417A"/>
    <w:rsid w:val="00600606"/>
    <w:rsid w:val="00616C55"/>
    <w:rsid w:val="00616EBA"/>
    <w:rsid w:val="006223CD"/>
    <w:rsid w:val="00647F47"/>
    <w:rsid w:val="00651E16"/>
    <w:rsid w:val="00662532"/>
    <w:rsid w:val="00665E6E"/>
    <w:rsid w:val="00671761"/>
    <w:rsid w:val="00676B52"/>
    <w:rsid w:val="00677541"/>
    <w:rsid w:val="006817F8"/>
    <w:rsid w:val="00683E21"/>
    <w:rsid w:val="0068435F"/>
    <w:rsid w:val="00691A40"/>
    <w:rsid w:val="006920AC"/>
    <w:rsid w:val="00694F28"/>
    <w:rsid w:val="00696B62"/>
    <w:rsid w:val="00697860"/>
    <w:rsid w:val="006A47E4"/>
    <w:rsid w:val="006A5C08"/>
    <w:rsid w:val="006A6773"/>
    <w:rsid w:val="006B088B"/>
    <w:rsid w:val="006B4C82"/>
    <w:rsid w:val="006B5298"/>
    <w:rsid w:val="006C0881"/>
    <w:rsid w:val="006C1B76"/>
    <w:rsid w:val="006C3AB6"/>
    <w:rsid w:val="006E602C"/>
    <w:rsid w:val="00703F96"/>
    <w:rsid w:val="00723479"/>
    <w:rsid w:val="00725D83"/>
    <w:rsid w:val="007404FB"/>
    <w:rsid w:val="00746E6A"/>
    <w:rsid w:val="00756B24"/>
    <w:rsid w:val="00757356"/>
    <w:rsid w:val="00770800"/>
    <w:rsid w:val="00773D6A"/>
    <w:rsid w:val="00777858"/>
    <w:rsid w:val="007A065D"/>
    <w:rsid w:val="007A3EF2"/>
    <w:rsid w:val="007B40E1"/>
    <w:rsid w:val="007C2404"/>
    <w:rsid w:val="007C6ADA"/>
    <w:rsid w:val="007D3570"/>
    <w:rsid w:val="007E35E8"/>
    <w:rsid w:val="007F1AB3"/>
    <w:rsid w:val="007F3329"/>
    <w:rsid w:val="008176AD"/>
    <w:rsid w:val="0082080A"/>
    <w:rsid w:val="00820C6C"/>
    <w:rsid w:val="008342D8"/>
    <w:rsid w:val="00835043"/>
    <w:rsid w:val="0084367D"/>
    <w:rsid w:val="00855250"/>
    <w:rsid w:val="00870E4E"/>
    <w:rsid w:val="00881FD7"/>
    <w:rsid w:val="0088277A"/>
    <w:rsid w:val="008878A0"/>
    <w:rsid w:val="00890709"/>
    <w:rsid w:val="00891B06"/>
    <w:rsid w:val="008A0121"/>
    <w:rsid w:val="008D7F64"/>
    <w:rsid w:val="008E0C70"/>
    <w:rsid w:val="008F18AA"/>
    <w:rsid w:val="008F29B6"/>
    <w:rsid w:val="008F3245"/>
    <w:rsid w:val="0090465D"/>
    <w:rsid w:val="00914392"/>
    <w:rsid w:val="009240D8"/>
    <w:rsid w:val="009608EF"/>
    <w:rsid w:val="009636E7"/>
    <w:rsid w:val="0096389B"/>
    <w:rsid w:val="0098473E"/>
    <w:rsid w:val="00995F4B"/>
    <w:rsid w:val="009A067D"/>
    <w:rsid w:val="009A4B01"/>
    <w:rsid w:val="009B67DB"/>
    <w:rsid w:val="009C2121"/>
    <w:rsid w:val="009D0567"/>
    <w:rsid w:val="009D328C"/>
    <w:rsid w:val="009D4811"/>
    <w:rsid w:val="009D613D"/>
    <w:rsid w:val="009E181E"/>
    <w:rsid w:val="009F5F1A"/>
    <w:rsid w:val="00A050B2"/>
    <w:rsid w:val="00A16BB2"/>
    <w:rsid w:val="00A30A34"/>
    <w:rsid w:val="00A55123"/>
    <w:rsid w:val="00A64E1F"/>
    <w:rsid w:val="00A71CCE"/>
    <w:rsid w:val="00A759AD"/>
    <w:rsid w:val="00A86146"/>
    <w:rsid w:val="00AA0C49"/>
    <w:rsid w:val="00AA1D29"/>
    <w:rsid w:val="00AB1D6D"/>
    <w:rsid w:val="00AB3E85"/>
    <w:rsid w:val="00AC0FCC"/>
    <w:rsid w:val="00AC7FE2"/>
    <w:rsid w:val="00AD26B2"/>
    <w:rsid w:val="00AD7AA9"/>
    <w:rsid w:val="00AE1972"/>
    <w:rsid w:val="00AE78FD"/>
    <w:rsid w:val="00AF13A4"/>
    <w:rsid w:val="00AF36FA"/>
    <w:rsid w:val="00AF779D"/>
    <w:rsid w:val="00AF7D21"/>
    <w:rsid w:val="00B05F69"/>
    <w:rsid w:val="00B07F10"/>
    <w:rsid w:val="00B105C8"/>
    <w:rsid w:val="00B22E6C"/>
    <w:rsid w:val="00B60184"/>
    <w:rsid w:val="00B61DE8"/>
    <w:rsid w:val="00B6294D"/>
    <w:rsid w:val="00B736FC"/>
    <w:rsid w:val="00B766A4"/>
    <w:rsid w:val="00B817D4"/>
    <w:rsid w:val="00BA3E43"/>
    <w:rsid w:val="00C02A0E"/>
    <w:rsid w:val="00C03030"/>
    <w:rsid w:val="00C04867"/>
    <w:rsid w:val="00C14179"/>
    <w:rsid w:val="00C1715D"/>
    <w:rsid w:val="00C1733B"/>
    <w:rsid w:val="00C24B0D"/>
    <w:rsid w:val="00C45845"/>
    <w:rsid w:val="00C46AA3"/>
    <w:rsid w:val="00C46E58"/>
    <w:rsid w:val="00C477FC"/>
    <w:rsid w:val="00C51188"/>
    <w:rsid w:val="00C51A81"/>
    <w:rsid w:val="00C56FF9"/>
    <w:rsid w:val="00C6316D"/>
    <w:rsid w:val="00C659D7"/>
    <w:rsid w:val="00C713BD"/>
    <w:rsid w:val="00C75563"/>
    <w:rsid w:val="00C84B40"/>
    <w:rsid w:val="00C94410"/>
    <w:rsid w:val="00CA6FAC"/>
    <w:rsid w:val="00CB04B3"/>
    <w:rsid w:val="00CB348A"/>
    <w:rsid w:val="00CB5358"/>
    <w:rsid w:val="00CC5748"/>
    <w:rsid w:val="00CC57A2"/>
    <w:rsid w:val="00CC6861"/>
    <w:rsid w:val="00CE4824"/>
    <w:rsid w:val="00D044A3"/>
    <w:rsid w:val="00D0455E"/>
    <w:rsid w:val="00D1293F"/>
    <w:rsid w:val="00D21E85"/>
    <w:rsid w:val="00D2206A"/>
    <w:rsid w:val="00D227D8"/>
    <w:rsid w:val="00D2449D"/>
    <w:rsid w:val="00D322F7"/>
    <w:rsid w:val="00D5157C"/>
    <w:rsid w:val="00D61A39"/>
    <w:rsid w:val="00D63D6B"/>
    <w:rsid w:val="00D64817"/>
    <w:rsid w:val="00D71CF3"/>
    <w:rsid w:val="00D8511E"/>
    <w:rsid w:val="00D916C1"/>
    <w:rsid w:val="00DA2A36"/>
    <w:rsid w:val="00DA7D50"/>
    <w:rsid w:val="00DB0389"/>
    <w:rsid w:val="00DB119E"/>
    <w:rsid w:val="00DB2281"/>
    <w:rsid w:val="00DD6E2E"/>
    <w:rsid w:val="00E151F1"/>
    <w:rsid w:val="00E15458"/>
    <w:rsid w:val="00E20065"/>
    <w:rsid w:val="00E2298A"/>
    <w:rsid w:val="00E251C4"/>
    <w:rsid w:val="00E26633"/>
    <w:rsid w:val="00E31E11"/>
    <w:rsid w:val="00E46383"/>
    <w:rsid w:val="00E53EC8"/>
    <w:rsid w:val="00E735CE"/>
    <w:rsid w:val="00E94ABE"/>
    <w:rsid w:val="00E969B0"/>
    <w:rsid w:val="00EA099B"/>
    <w:rsid w:val="00EB2628"/>
    <w:rsid w:val="00EC2683"/>
    <w:rsid w:val="00EC31E4"/>
    <w:rsid w:val="00EC52BB"/>
    <w:rsid w:val="00ED1501"/>
    <w:rsid w:val="00ED4B70"/>
    <w:rsid w:val="00EE4229"/>
    <w:rsid w:val="00EF5B9D"/>
    <w:rsid w:val="00EF685F"/>
    <w:rsid w:val="00F00040"/>
    <w:rsid w:val="00F01592"/>
    <w:rsid w:val="00F023FC"/>
    <w:rsid w:val="00F27811"/>
    <w:rsid w:val="00F3552C"/>
    <w:rsid w:val="00F46A04"/>
    <w:rsid w:val="00F53BCE"/>
    <w:rsid w:val="00F6234B"/>
    <w:rsid w:val="00F65F25"/>
    <w:rsid w:val="00F82C5A"/>
    <w:rsid w:val="00F928F2"/>
    <w:rsid w:val="00FA23BA"/>
    <w:rsid w:val="00FC4668"/>
    <w:rsid w:val="00FC7A8A"/>
    <w:rsid w:val="00FD211E"/>
    <w:rsid w:val="00FD3171"/>
    <w:rsid w:val="00FE3D79"/>
    <w:rsid w:val="00F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A9B93"/>
  <w15:docId w15:val="{4C777306-1D8B-4789-A0BD-8CC0C500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  <w:rPr>
      <w:lang w:val="x-none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4B27D0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CA0E8-1033-406B-A034-50BAE2353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3</cp:revision>
  <cp:lastPrinted>2025-04-03T14:29:00Z</cp:lastPrinted>
  <dcterms:created xsi:type="dcterms:W3CDTF">2025-04-04T05:00:00Z</dcterms:created>
  <dcterms:modified xsi:type="dcterms:W3CDTF">2025-04-23T05:30:00Z</dcterms:modified>
</cp:coreProperties>
</file>