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3768" w14:textId="77777777" w:rsidR="00505455" w:rsidRPr="007A0A8F" w:rsidRDefault="00505455" w:rsidP="00505455">
      <w:pPr>
        <w:pStyle w:val="Header"/>
        <w:tabs>
          <w:tab w:val="right" w:pos="9639"/>
        </w:tabs>
        <w:jc w:val="right"/>
        <w:rPr>
          <w:b/>
        </w:rPr>
      </w:pPr>
    </w:p>
    <w:p w14:paraId="6ADE84FE" w14:textId="77777777" w:rsidR="00505455" w:rsidRDefault="00505455" w:rsidP="00505455">
      <w:pPr>
        <w:pStyle w:val="Header"/>
        <w:tabs>
          <w:tab w:val="right" w:pos="9639"/>
        </w:tabs>
        <w:jc w:val="center"/>
      </w:pPr>
      <w:r>
        <w:object w:dxaOrig="729" w:dyaOrig="864" w14:anchorId="7DB6B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10" o:title=""/>
          </v:shape>
          <o:OLEObject Type="Embed" ProgID="PI3.Image" ShapeID="_x0000_i1025" DrawAspect="Content" ObjectID="_1806486860" r:id="rId11"/>
        </w:object>
      </w:r>
    </w:p>
    <w:p w14:paraId="75A0F9E8" w14:textId="77777777" w:rsidR="00505455" w:rsidRDefault="00505455" w:rsidP="00505455">
      <w:pPr>
        <w:pStyle w:val="Header"/>
        <w:jc w:val="center"/>
      </w:pPr>
    </w:p>
    <w:p w14:paraId="3BA04061" w14:textId="77777777" w:rsidR="00505455" w:rsidRDefault="00505455" w:rsidP="00505455">
      <w:pPr>
        <w:jc w:val="center"/>
        <w:rPr>
          <w:b/>
          <w:sz w:val="28"/>
        </w:rPr>
      </w:pPr>
      <w:r>
        <w:rPr>
          <w:b/>
          <w:sz w:val="28"/>
        </w:rPr>
        <w:t>PANEVĖŽIO RAJONO SAVIVALDYBĖS TARYBA</w:t>
      </w:r>
    </w:p>
    <w:p w14:paraId="0DD28FE6" w14:textId="77777777" w:rsidR="00505455" w:rsidRDefault="00505455" w:rsidP="00505455">
      <w:pPr>
        <w:rPr>
          <w:b/>
          <w:szCs w:val="24"/>
        </w:rPr>
      </w:pPr>
    </w:p>
    <w:p w14:paraId="61E7290B" w14:textId="77777777" w:rsidR="00505455" w:rsidRPr="00FF7BA4" w:rsidRDefault="00505455" w:rsidP="00505455">
      <w:pPr>
        <w:jc w:val="center"/>
        <w:rPr>
          <w:b/>
          <w:sz w:val="28"/>
          <w:szCs w:val="28"/>
        </w:rPr>
      </w:pPr>
      <w:r w:rsidRPr="00FF7BA4">
        <w:rPr>
          <w:b/>
          <w:sz w:val="28"/>
          <w:szCs w:val="28"/>
        </w:rPr>
        <w:t>SPRENDIMAS</w:t>
      </w:r>
    </w:p>
    <w:p w14:paraId="7C1E7790" w14:textId="34FFEB47" w:rsidR="00505455" w:rsidRPr="00AA1461" w:rsidRDefault="00AA1461" w:rsidP="00505455">
      <w:pPr>
        <w:jc w:val="center"/>
        <w:rPr>
          <w:b/>
          <w:szCs w:val="24"/>
        </w:rPr>
      </w:pPr>
      <w:r w:rsidRPr="00AA1461">
        <w:rPr>
          <w:b/>
        </w:rPr>
        <w:t>DĖL PRITARIMO JUNGTINĖS VEIKLOS SUTARTIES DĖL PANEVĖŽIO REGIONO FUNKCINĖS ZONOS, KAIP TURIZMUI PATRAUKLIOS VIETOVĖS, KONKURENCINGUMO STIPRINIMO PROJEKTUI IR JOS PASIRAŠYMUI</w:t>
      </w:r>
    </w:p>
    <w:p w14:paraId="37DDD715" w14:textId="77777777" w:rsidR="00505455" w:rsidRDefault="00505455" w:rsidP="00505455">
      <w:pPr>
        <w:jc w:val="center"/>
        <w:rPr>
          <w:b/>
          <w:bCs/>
          <w:szCs w:val="24"/>
        </w:rPr>
      </w:pPr>
    </w:p>
    <w:p w14:paraId="54911F90" w14:textId="2DC4F1F0" w:rsidR="00505455" w:rsidRDefault="00505455" w:rsidP="00505455">
      <w:pPr>
        <w:jc w:val="center"/>
      </w:pPr>
      <w:r w:rsidRPr="008414A9">
        <w:t>20</w:t>
      </w:r>
      <w:r>
        <w:t>25</w:t>
      </w:r>
      <w:r w:rsidRPr="008414A9">
        <w:t xml:space="preserve"> m. </w:t>
      </w:r>
      <w:r w:rsidR="00543441">
        <w:t>balandžio</w:t>
      </w:r>
      <w:r>
        <w:t xml:space="preserve"> 2</w:t>
      </w:r>
      <w:r w:rsidR="00543441">
        <w:t>3</w:t>
      </w:r>
      <w:r w:rsidRPr="008414A9">
        <w:t xml:space="preserve"> d. Nr.</w:t>
      </w:r>
      <w:r>
        <w:t xml:space="preserve"> T-</w:t>
      </w:r>
      <w:r w:rsidR="00D227EE">
        <w:t>105</w:t>
      </w:r>
    </w:p>
    <w:p w14:paraId="5E74B678" w14:textId="77777777" w:rsidR="00505455" w:rsidRDefault="00505455" w:rsidP="00505455">
      <w:pPr>
        <w:jc w:val="center"/>
        <w:rPr>
          <w:szCs w:val="24"/>
        </w:rPr>
      </w:pPr>
      <w:r w:rsidRPr="006A5C08">
        <w:rPr>
          <w:szCs w:val="24"/>
        </w:rPr>
        <w:t>Panevėžys</w:t>
      </w:r>
    </w:p>
    <w:p w14:paraId="3E890DA8" w14:textId="77777777" w:rsidR="00505455" w:rsidRPr="006A5C08" w:rsidRDefault="00505455" w:rsidP="00505455">
      <w:pPr>
        <w:jc w:val="both"/>
        <w:rPr>
          <w:szCs w:val="24"/>
        </w:rPr>
      </w:pPr>
    </w:p>
    <w:p w14:paraId="2ADDCDBC" w14:textId="5775C5F1" w:rsidR="00505455" w:rsidRPr="00B8526A" w:rsidRDefault="00505455" w:rsidP="00505455">
      <w:pPr>
        <w:ind w:firstLine="709"/>
        <w:jc w:val="both"/>
        <w:rPr>
          <w:szCs w:val="24"/>
        </w:rPr>
      </w:pPr>
      <w:r w:rsidRPr="00F67220">
        <w:rPr>
          <w:szCs w:val="24"/>
        </w:rPr>
        <w:t xml:space="preserve">Vadovaudamasi Lietuvos Respublikos vietos savivaldos </w:t>
      </w:r>
      <w:r w:rsidRPr="00B8526A">
        <w:rPr>
          <w:szCs w:val="24"/>
        </w:rPr>
        <w:t xml:space="preserve">įstatymo 5 straipsnio 3 dalimi, </w:t>
      </w:r>
      <w:r w:rsidR="009531B8">
        <w:rPr>
          <w:szCs w:val="24"/>
        </w:rPr>
        <w:br/>
      </w:r>
      <w:r w:rsidR="00137C76" w:rsidRPr="00B8526A">
        <w:rPr>
          <w:szCs w:val="24"/>
        </w:rPr>
        <w:t xml:space="preserve">15 straipsnio 4 dalimi, 16 straipsnio 1 dalimi, </w:t>
      </w:r>
      <w:r w:rsidRPr="00B8526A">
        <w:rPr>
          <w:szCs w:val="24"/>
        </w:rPr>
        <w:t xml:space="preserve">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w:t>
      </w:r>
      <w:r w:rsidR="00970D38">
        <w:rPr>
          <w:szCs w:val="24"/>
        </w:rPr>
        <w:br/>
      </w:r>
      <w:r w:rsidRPr="00B8526A">
        <w:rPr>
          <w:szCs w:val="24"/>
        </w:rPr>
        <w:t>48.2 papunkčiu,</w:t>
      </w:r>
      <w:r w:rsidRPr="00B8526A">
        <w:rPr>
          <w:color w:val="000000"/>
          <w:szCs w:val="24"/>
          <w:lang w:eastAsia="lt-LT"/>
        </w:rPr>
        <w:t xml:space="preserve"> Panevėžio rajono savivaldybės vardu sudaromų sutarčių pasirašymo tvarkos aprašo, patvirtinto Panevėžio rajono savivaldybės tarybos 2024 m. balandžio 25 d. sprendimu Nr. T-126 „Dėl Panevėžio rajono savivaldybės vardu sudaromų sutarčių pasirašymo tvarkos aprašo patvirtinimo“, 4.4 </w:t>
      </w:r>
      <w:r w:rsidRPr="00B8526A">
        <w:rPr>
          <w:szCs w:val="24"/>
        </w:rPr>
        <w:t xml:space="preserve">papunkčiu, </w:t>
      </w:r>
      <w:r w:rsidRPr="00B8526A">
        <w:rPr>
          <w:color w:val="000000"/>
          <w:szCs w:val="24"/>
          <w:lang w:eastAsia="lt-LT"/>
        </w:rPr>
        <w:t xml:space="preserve">Savivaldybės taryba </w:t>
      </w:r>
      <w:r w:rsidRPr="00B8526A">
        <w:rPr>
          <w:color w:val="000000"/>
          <w:spacing w:val="60"/>
          <w:szCs w:val="24"/>
          <w:lang w:eastAsia="lt-LT"/>
        </w:rPr>
        <w:t>nusprendžia</w:t>
      </w:r>
      <w:r w:rsidRPr="00B8526A">
        <w:rPr>
          <w:color w:val="000000"/>
          <w:szCs w:val="24"/>
          <w:lang w:eastAsia="lt-LT"/>
        </w:rPr>
        <w:t>:</w:t>
      </w:r>
    </w:p>
    <w:p w14:paraId="1A2A67C3" w14:textId="12A010ED" w:rsidR="00505455" w:rsidRPr="00B8526A" w:rsidRDefault="00B8526A" w:rsidP="00505455">
      <w:pPr>
        <w:pStyle w:val="ListParagraph"/>
        <w:numPr>
          <w:ilvl w:val="0"/>
          <w:numId w:val="25"/>
        </w:numPr>
        <w:tabs>
          <w:tab w:val="left" w:pos="993"/>
        </w:tabs>
        <w:ind w:left="0" w:firstLine="709"/>
        <w:jc w:val="both"/>
        <w:rPr>
          <w:szCs w:val="24"/>
        </w:rPr>
      </w:pPr>
      <w:r w:rsidRPr="00B8526A">
        <w:rPr>
          <w:szCs w:val="24"/>
        </w:rPr>
        <w:t xml:space="preserve">Pritarti Jungtinės veiklos sutarties dėl Panevėžio regiono funkcinės zonos, kaip turizmui patrauklios vietovės, konkurencingumo stiprinimo (toliau – Sutartis) </w:t>
      </w:r>
      <w:r w:rsidRPr="00B8526A">
        <w:rPr>
          <w:bCs/>
          <w:szCs w:val="24"/>
        </w:rPr>
        <w:t xml:space="preserve">projektui ir jos pasirašymui </w:t>
      </w:r>
      <w:r w:rsidRPr="00B8526A">
        <w:rPr>
          <w:szCs w:val="24"/>
        </w:rPr>
        <w:t>(pridedama)</w:t>
      </w:r>
      <w:r w:rsidR="00505455" w:rsidRPr="00B8526A">
        <w:rPr>
          <w:szCs w:val="24"/>
        </w:rPr>
        <w:t>.</w:t>
      </w:r>
    </w:p>
    <w:p w14:paraId="67DB5BBC" w14:textId="77777777" w:rsidR="00505455" w:rsidRPr="00B8526A" w:rsidRDefault="00505455" w:rsidP="00505455">
      <w:pPr>
        <w:pStyle w:val="ListParagraph"/>
        <w:numPr>
          <w:ilvl w:val="0"/>
          <w:numId w:val="25"/>
        </w:numPr>
        <w:tabs>
          <w:tab w:val="left" w:pos="993"/>
        </w:tabs>
        <w:ind w:left="0" w:firstLine="709"/>
        <w:jc w:val="both"/>
        <w:rPr>
          <w:szCs w:val="24"/>
        </w:rPr>
      </w:pPr>
      <w:r w:rsidRPr="00B8526A">
        <w:rPr>
          <w:szCs w:val="24"/>
        </w:rPr>
        <w:t>Įgalioti Savivaldybės merą pasirašyti, pakeisti, nutraukti 1 punkte įvardytą Sutartį.</w:t>
      </w:r>
    </w:p>
    <w:p w14:paraId="655B2877" w14:textId="77777777" w:rsidR="00505455" w:rsidRPr="00B8526A" w:rsidRDefault="00505455" w:rsidP="00505455">
      <w:pPr>
        <w:pStyle w:val="ListParagraph"/>
        <w:numPr>
          <w:ilvl w:val="0"/>
          <w:numId w:val="25"/>
        </w:numPr>
        <w:tabs>
          <w:tab w:val="left" w:pos="993"/>
        </w:tabs>
        <w:ind w:left="0" w:firstLine="709"/>
        <w:jc w:val="both"/>
        <w:rPr>
          <w:szCs w:val="24"/>
        </w:rPr>
      </w:pPr>
      <w:r w:rsidRPr="00B8526A">
        <w:rPr>
          <w:bCs/>
          <w:szCs w:val="24"/>
          <w:lang w:eastAsia="lt-LT"/>
        </w:rPr>
        <w:t xml:space="preserve">Skelbti šį sprendimą </w:t>
      </w:r>
      <w:r w:rsidRPr="00B8526A">
        <w:rPr>
          <w:color w:val="000000"/>
          <w:szCs w:val="24"/>
        </w:rPr>
        <w:t xml:space="preserve">Panevėžio rajono </w:t>
      </w:r>
      <w:r w:rsidRPr="00B8526A">
        <w:rPr>
          <w:bCs/>
          <w:szCs w:val="24"/>
          <w:lang w:eastAsia="lt-LT"/>
        </w:rPr>
        <w:t>savivaldybės interneto svetainėje.</w:t>
      </w:r>
    </w:p>
    <w:p w14:paraId="752C5005" w14:textId="77777777" w:rsidR="00505455" w:rsidRDefault="00505455" w:rsidP="00505455">
      <w:pPr>
        <w:pStyle w:val="ListParagraph"/>
        <w:autoSpaceDE w:val="0"/>
        <w:autoSpaceDN w:val="0"/>
        <w:adjustRightInd w:val="0"/>
        <w:ind w:left="0" w:firstLine="709"/>
        <w:jc w:val="both"/>
        <w:rPr>
          <w:szCs w:val="24"/>
          <w:lang w:eastAsia="lt-LT"/>
        </w:rPr>
      </w:pPr>
      <w:r w:rsidRPr="00B900C2">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006B425" w14:textId="77777777" w:rsidR="00505455" w:rsidRDefault="00505455" w:rsidP="00505455">
      <w:pPr>
        <w:pStyle w:val="ListParagraph"/>
        <w:autoSpaceDE w:val="0"/>
        <w:autoSpaceDN w:val="0"/>
        <w:adjustRightInd w:val="0"/>
        <w:ind w:left="0"/>
        <w:jc w:val="both"/>
        <w:rPr>
          <w:szCs w:val="24"/>
          <w:lang w:eastAsia="lt-LT"/>
        </w:rPr>
      </w:pPr>
    </w:p>
    <w:p w14:paraId="5C39D1AC" w14:textId="77777777" w:rsidR="00505455" w:rsidRDefault="00505455" w:rsidP="00505455">
      <w:pPr>
        <w:pStyle w:val="ListParagraph"/>
        <w:autoSpaceDE w:val="0"/>
        <w:autoSpaceDN w:val="0"/>
        <w:adjustRightInd w:val="0"/>
        <w:ind w:left="0"/>
        <w:jc w:val="both"/>
        <w:rPr>
          <w:szCs w:val="24"/>
          <w:lang w:eastAsia="lt-LT"/>
        </w:rPr>
      </w:pPr>
    </w:p>
    <w:p w14:paraId="312D9258" w14:textId="77777777" w:rsidR="00505455" w:rsidRDefault="00505455" w:rsidP="00505455">
      <w:pPr>
        <w:pStyle w:val="ListParagraph"/>
        <w:autoSpaceDE w:val="0"/>
        <w:autoSpaceDN w:val="0"/>
        <w:adjustRightInd w:val="0"/>
        <w:ind w:left="0"/>
        <w:jc w:val="both"/>
        <w:rPr>
          <w:szCs w:val="24"/>
          <w:lang w:eastAsia="lt-LT"/>
        </w:rPr>
      </w:pPr>
    </w:p>
    <w:p w14:paraId="3C541229" w14:textId="28A4EAF6" w:rsidR="00505455" w:rsidRDefault="00AC74D0" w:rsidP="00AC74D0">
      <w:pPr>
        <w:pStyle w:val="ListParagraph"/>
        <w:tabs>
          <w:tab w:val="right" w:pos="9639"/>
        </w:tabs>
        <w:autoSpaceDE w:val="0"/>
        <w:autoSpaceDN w:val="0"/>
        <w:adjustRightInd w:val="0"/>
        <w:ind w:left="0"/>
        <w:jc w:val="both"/>
        <w:rPr>
          <w:szCs w:val="24"/>
          <w:lang w:eastAsia="lt-LT"/>
        </w:rPr>
      </w:pPr>
      <w:r>
        <w:rPr>
          <w:szCs w:val="24"/>
        </w:rPr>
        <w:t>Savivaldybės meras</w:t>
      </w:r>
      <w:r w:rsidRPr="00A43C76">
        <w:rPr>
          <w:szCs w:val="24"/>
        </w:rPr>
        <w:tab/>
      </w:r>
      <w:r>
        <w:rPr>
          <w:szCs w:val="24"/>
        </w:rPr>
        <w:t>Antanas Pocius</w:t>
      </w:r>
    </w:p>
    <w:p w14:paraId="2DA58E50" w14:textId="57C3A122" w:rsidR="00505455" w:rsidRDefault="00505455" w:rsidP="00505455">
      <w:pPr>
        <w:pStyle w:val="ListParagraph"/>
        <w:autoSpaceDE w:val="0"/>
        <w:autoSpaceDN w:val="0"/>
        <w:adjustRightInd w:val="0"/>
        <w:ind w:left="0"/>
        <w:jc w:val="both"/>
        <w:rPr>
          <w:szCs w:val="24"/>
        </w:rPr>
      </w:pPr>
      <w:r w:rsidRPr="00A43C76">
        <w:rPr>
          <w:szCs w:val="24"/>
        </w:rPr>
        <w:br w:type="page"/>
      </w:r>
    </w:p>
    <w:p w14:paraId="6366B713" w14:textId="75BA9EFF" w:rsidR="00DF240D" w:rsidRPr="00DC06E7" w:rsidRDefault="00CF02AB" w:rsidP="009F637D">
      <w:pPr>
        <w:tabs>
          <w:tab w:val="left" w:pos="5103"/>
        </w:tabs>
        <w:suppressAutoHyphens/>
        <w:rPr>
          <w:szCs w:val="24"/>
          <w:lang w:eastAsia="hi-IN" w:bidi="hi-IN"/>
        </w:rPr>
      </w:pPr>
      <w:r>
        <w:rPr>
          <w:szCs w:val="24"/>
        </w:rPr>
        <w:lastRenderedPageBreak/>
        <w:tab/>
      </w:r>
      <w:r w:rsidR="00DF240D" w:rsidRPr="00DC06E7">
        <w:rPr>
          <w:szCs w:val="24"/>
          <w:lang w:eastAsia="hi-IN" w:bidi="hi-IN"/>
        </w:rPr>
        <w:t>PRITARTA</w:t>
      </w:r>
    </w:p>
    <w:p w14:paraId="768A4E8F" w14:textId="77777777" w:rsidR="00DF240D" w:rsidRPr="00DC06E7" w:rsidRDefault="00DF240D" w:rsidP="009F637D">
      <w:pPr>
        <w:tabs>
          <w:tab w:val="left" w:pos="5103"/>
        </w:tabs>
        <w:suppressAutoHyphens/>
        <w:rPr>
          <w:szCs w:val="24"/>
          <w:lang w:eastAsia="hi-IN" w:bidi="hi-IN"/>
        </w:rPr>
      </w:pPr>
      <w:r w:rsidRPr="00DC06E7">
        <w:rPr>
          <w:szCs w:val="24"/>
          <w:lang w:eastAsia="hi-IN" w:bidi="hi-IN"/>
        </w:rPr>
        <w:tab/>
        <w:t>Panevėžio rajono savivaldybės tarybos</w:t>
      </w:r>
    </w:p>
    <w:p w14:paraId="508C660E" w14:textId="3331F1CE" w:rsidR="00535892" w:rsidRDefault="00DF240D" w:rsidP="009F637D">
      <w:pPr>
        <w:tabs>
          <w:tab w:val="left" w:pos="5103"/>
        </w:tabs>
        <w:suppressAutoHyphens/>
        <w:rPr>
          <w:szCs w:val="24"/>
          <w:lang w:eastAsia="hi-IN" w:bidi="hi-IN"/>
        </w:rPr>
      </w:pPr>
      <w:r w:rsidRPr="00DC06E7">
        <w:rPr>
          <w:szCs w:val="24"/>
          <w:lang w:eastAsia="hi-IN" w:bidi="hi-IN"/>
        </w:rPr>
        <w:tab/>
        <w:t>202</w:t>
      </w:r>
      <w:r>
        <w:rPr>
          <w:szCs w:val="24"/>
          <w:lang w:eastAsia="hi-IN" w:bidi="hi-IN"/>
        </w:rPr>
        <w:t>5</w:t>
      </w:r>
      <w:r w:rsidRPr="00DC06E7">
        <w:rPr>
          <w:szCs w:val="24"/>
          <w:lang w:eastAsia="hi-IN" w:bidi="hi-IN"/>
        </w:rPr>
        <w:t xml:space="preserve"> m. </w:t>
      </w:r>
      <w:r w:rsidR="004A7826">
        <w:rPr>
          <w:szCs w:val="24"/>
          <w:lang w:eastAsia="hi-IN" w:bidi="hi-IN"/>
        </w:rPr>
        <w:t>balandžio</w:t>
      </w:r>
      <w:r w:rsidRPr="00DC06E7">
        <w:rPr>
          <w:szCs w:val="24"/>
          <w:lang w:eastAsia="hi-IN" w:bidi="hi-IN"/>
        </w:rPr>
        <w:t xml:space="preserve"> </w:t>
      </w:r>
      <w:r>
        <w:rPr>
          <w:szCs w:val="24"/>
          <w:lang w:eastAsia="hi-IN" w:bidi="hi-IN"/>
        </w:rPr>
        <w:t>2</w:t>
      </w:r>
      <w:r w:rsidR="004A7826">
        <w:rPr>
          <w:szCs w:val="24"/>
          <w:lang w:eastAsia="hi-IN" w:bidi="hi-IN"/>
        </w:rPr>
        <w:t>3</w:t>
      </w:r>
      <w:r w:rsidRPr="00DC06E7">
        <w:rPr>
          <w:szCs w:val="24"/>
          <w:lang w:eastAsia="hi-IN" w:bidi="hi-IN"/>
        </w:rPr>
        <w:t xml:space="preserve"> d. sprendimu Nr. T-</w:t>
      </w:r>
      <w:r w:rsidR="009F637D">
        <w:rPr>
          <w:szCs w:val="24"/>
          <w:lang w:eastAsia="hi-IN" w:bidi="hi-IN"/>
        </w:rPr>
        <w:t>105</w:t>
      </w:r>
    </w:p>
    <w:p w14:paraId="11008AF0" w14:textId="77777777" w:rsidR="00DF240D" w:rsidRDefault="00DF240D" w:rsidP="00DF240D">
      <w:pPr>
        <w:tabs>
          <w:tab w:val="left" w:pos="5529"/>
        </w:tabs>
        <w:suppressAutoHyphens/>
        <w:rPr>
          <w:szCs w:val="24"/>
          <w:lang w:eastAsia="hi-IN" w:bidi="hi-IN"/>
        </w:rPr>
      </w:pPr>
    </w:p>
    <w:p w14:paraId="6CDF6A96" w14:textId="06E72C1F" w:rsidR="00DF240D" w:rsidRDefault="004A7826" w:rsidP="00DF240D">
      <w:pPr>
        <w:tabs>
          <w:tab w:val="left" w:pos="5529"/>
        </w:tabs>
        <w:suppressAutoHyphens/>
        <w:jc w:val="center"/>
        <w:rPr>
          <w:b/>
          <w:bCs/>
          <w:szCs w:val="24"/>
        </w:rPr>
      </w:pPr>
      <w:r w:rsidRPr="005E102D">
        <w:rPr>
          <w:b/>
          <w:bCs/>
        </w:rPr>
        <w:t xml:space="preserve">JUNGTINĖS VEIKLOS SUTARTIS DĖL </w:t>
      </w:r>
      <w:r w:rsidRPr="00082DB7">
        <w:rPr>
          <w:b/>
          <w:bCs/>
        </w:rPr>
        <w:t>PANEVĖŽIO REGIONO FUNKCINĖS ZONOS, KAIP TURIZMUI PATRAUKLIOS VIETOVĖS, KONKURENCINGUMO</w:t>
      </w:r>
      <w:r w:rsidRPr="005E102D">
        <w:rPr>
          <w:b/>
          <w:bCs/>
        </w:rPr>
        <w:t xml:space="preserve"> STIPRINIMO</w:t>
      </w:r>
      <w:r>
        <w:rPr>
          <w:b/>
          <w:bCs/>
        </w:rPr>
        <w:t xml:space="preserve"> </w:t>
      </w:r>
      <w:r w:rsidRPr="004A7826">
        <w:t>(projektas)</w:t>
      </w:r>
    </w:p>
    <w:p w14:paraId="1A401A8F" w14:textId="77777777" w:rsidR="00DF240D" w:rsidRPr="00BD05B8" w:rsidRDefault="00DF240D" w:rsidP="00DF240D">
      <w:pPr>
        <w:pStyle w:val="NormalWeb"/>
        <w:spacing w:before="0" w:beforeAutospacing="0" w:after="0" w:afterAutospacing="0" w:line="300" w:lineRule="auto"/>
        <w:jc w:val="center"/>
        <w:rPr>
          <w:b/>
          <w:bCs/>
          <w:sz w:val="16"/>
          <w:szCs w:val="16"/>
          <w:lang w:val="lt-LT"/>
        </w:rPr>
      </w:pPr>
    </w:p>
    <w:p w14:paraId="69F24B21" w14:textId="1DF34F90" w:rsidR="00DF240D" w:rsidRPr="00F7424F" w:rsidRDefault="00DF240D" w:rsidP="00DF240D">
      <w:pPr>
        <w:pStyle w:val="NormalWeb"/>
        <w:spacing w:before="0" w:beforeAutospacing="0" w:after="0" w:afterAutospacing="0" w:line="300" w:lineRule="auto"/>
        <w:jc w:val="center"/>
        <w:rPr>
          <w:lang w:val="lt-LT"/>
        </w:rPr>
      </w:pPr>
      <w:r w:rsidRPr="00F7424F">
        <w:rPr>
          <w:b/>
          <w:bCs/>
          <w:lang w:val="lt-LT"/>
        </w:rPr>
        <w:t>__________</w:t>
      </w:r>
      <w:r w:rsidRPr="006370DB">
        <w:rPr>
          <w:lang w:val="lt-LT"/>
        </w:rPr>
        <w:t xml:space="preserve"> </w:t>
      </w:r>
      <w:r w:rsidRPr="00F7424F">
        <w:rPr>
          <w:lang w:val="lt-LT"/>
        </w:rPr>
        <w:t>Nr. _______</w:t>
      </w:r>
    </w:p>
    <w:p w14:paraId="039A9FE7" w14:textId="77777777" w:rsidR="001E44CE" w:rsidRPr="001F2C42" w:rsidRDefault="001E44CE" w:rsidP="001E44CE">
      <w:pPr>
        <w:suppressAutoHyphens/>
        <w:jc w:val="center"/>
        <w:rPr>
          <w:b/>
          <w:bCs/>
          <w:kern w:val="2"/>
          <w:szCs w:val="24"/>
          <w:lang w:eastAsia="ar-SA"/>
        </w:rPr>
      </w:pPr>
    </w:p>
    <w:p w14:paraId="5DF5100C" w14:textId="77777777" w:rsidR="001E44CE" w:rsidRPr="001F2C42" w:rsidRDefault="001E44CE" w:rsidP="001E44CE">
      <w:pPr>
        <w:suppressAutoHyphens/>
        <w:jc w:val="center"/>
        <w:rPr>
          <w:b/>
          <w:bCs/>
          <w:kern w:val="2"/>
          <w:szCs w:val="24"/>
          <w:lang w:eastAsia="ar-SA"/>
        </w:rPr>
      </w:pPr>
    </w:p>
    <w:p w14:paraId="1D757FDE" w14:textId="77777777" w:rsidR="001E44CE" w:rsidRPr="001F2C42" w:rsidRDefault="001E44CE" w:rsidP="001E44CE">
      <w:pPr>
        <w:pStyle w:val="ListParagraph"/>
        <w:numPr>
          <w:ilvl w:val="0"/>
          <w:numId w:val="9"/>
        </w:numPr>
        <w:tabs>
          <w:tab w:val="left" w:pos="3402"/>
        </w:tabs>
        <w:suppressAutoHyphens/>
        <w:ind w:left="567" w:hanging="207"/>
        <w:jc w:val="center"/>
        <w:rPr>
          <w:b/>
          <w:bCs/>
          <w:kern w:val="2"/>
          <w:szCs w:val="24"/>
          <w:lang w:eastAsia="ar-SA"/>
        </w:rPr>
      </w:pPr>
      <w:r w:rsidRPr="001F2C42">
        <w:rPr>
          <w:b/>
          <w:bCs/>
          <w:kern w:val="2"/>
          <w:szCs w:val="24"/>
          <w:lang w:eastAsia="ar-SA"/>
        </w:rPr>
        <w:t>BENDROSIOS NUOSTATOS</w:t>
      </w:r>
    </w:p>
    <w:p w14:paraId="3FB72384" w14:textId="77777777" w:rsidR="001E44CE" w:rsidRPr="001F2C42" w:rsidRDefault="001E44CE" w:rsidP="001E44CE">
      <w:pPr>
        <w:pStyle w:val="NormalWeb"/>
        <w:spacing w:line="300" w:lineRule="auto"/>
        <w:jc w:val="both"/>
        <w:rPr>
          <w:lang w:val="lt-LT"/>
        </w:rPr>
      </w:pPr>
      <w:r w:rsidRPr="001F2C42">
        <w:rPr>
          <w:b/>
          <w:bCs/>
          <w:lang w:val="lt-LT"/>
        </w:rPr>
        <w:t>Biržų rajono savivaldybė</w:t>
      </w:r>
      <w:r w:rsidRPr="001F2C42">
        <w:rPr>
          <w:lang w:val="lt-LT"/>
        </w:rPr>
        <w:t>, atstovaujama Biržų rajono savivaldybės mero Kęstučio Knizikevičiaus, įgalioto Biržų rajono savivaldybės tarybos 2025 m. _________ sprendimu Nr. _____ „___________“,</w:t>
      </w:r>
    </w:p>
    <w:p w14:paraId="6FDA5DCF" w14:textId="77777777" w:rsidR="001E44CE" w:rsidRPr="001F2C42" w:rsidRDefault="001E44CE" w:rsidP="001E44CE">
      <w:pPr>
        <w:pStyle w:val="NormalWeb"/>
        <w:spacing w:line="300" w:lineRule="auto"/>
        <w:jc w:val="both"/>
        <w:rPr>
          <w:lang w:val="lt-LT"/>
        </w:rPr>
      </w:pPr>
      <w:r w:rsidRPr="001F2C42">
        <w:rPr>
          <w:b/>
          <w:bCs/>
          <w:lang w:val="lt-LT"/>
        </w:rPr>
        <w:t>Kupiškio rajono savivaldybė</w:t>
      </w:r>
      <w:r w:rsidRPr="001F2C42">
        <w:rPr>
          <w:lang w:val="lt-LT"/>
        </w:rPr>
        <w:t>, atstovaujama Kupiškio rajono savivaldybės mero Algirdo Raslano, įgalioto Kupiškio rajono savivaldybės tarybos 2025 m. _________ sprendimu Nr. _____ „___________“,</w:t>
      </w:r>
    </w:p>
    <w:p w14:paraId="274DCCC1" w14:textId="77777777" w:rsidR="001E44CE" w:rsidRPr="001F2C42" w:rsidRDefault="001E44CE" w:rsidP="001E44CE">
      <w:pPr>
        <w:pStyle w:val="NormalWeb"/>
        <w:spacing w:line="300" w:lineRule="auto"/>
        <w:jc w:val="both"/>
        <w:rPr>
          <w:lang w:val="lt-LT"/>
        </w:rPr>
      </w:pPr>
      <w:r w:rsidRPr="001F2C42">
        <w:rPr>
          <w:b/>
          <w:bCs/>
          <w:lang w:val="lt-LT"/>
        </w:rPr>
        <w:t>Panevėžio rajono savivaldybė</w:t>
      </w:r>
      <w:r w:rsidRPr="001F2C42">
        <w:rPr>
          <w:lang w:val="lt-LT"/>
        </w:rPr>
        <w:t>, atstovaujama Panevėžio rajono savivaldybės mero Antano Pociaus, įgalioto Panevėžio rajono savivaldybės tarybos 2025 m. _________ sprendimu Nr. _____ „___________“,</w:t>
      </w:r>
    </w:p>
    <w:p w14:paraId="6EB4DA02" w14:textId="77777777" w:rsidR="001E44CE" w:rsidRPr="001F2C42" w:rsidRDefault="001E44CE" w:rsidP="001E44CE">
      <w:pPr>
        <w:pStyle w:val="NormalWeb"/>
        <w:spacing w:line="300" w:lineRule="auto"/>
        <w:jc w:val="both"/>
        <w:rPr>
          <w:lang w:val="lt-LT"/>
        </w:rPr>
      </w:pPr>
      <w:r w:rsidRPr="001F2C42">
        <w:rPr>
          <w:b/>
          <w:bCs/>
          <w:lang w:val="lt-LT"/>
        </w:rPr>
        <w:t>Pasvalio rajono savivaldybė</w:t>
      </w:r>
      <w:r w:rsidRPr="001F2C42">
        <w:rPr>
          <w:lang w:val="lt-LT"/>
        </w:rPr>
        <w:t>, atstovaujama Pasvalio rajono savivaldybės mero Gintauto Gegužinsko, įgalioto Pasvalio rajono savivaldybės tarybos 2025 m. _________ sprendimu Nr. _____ „___________“,</w:t>
      </w:r>
    </w:p>
    <w:p w14:paraId="2B1C6D06" w14:textId="77777777" w:rsidR="001E44CE" w:rsidRPr="001F2C42" w:rsidRDefault="001E44CE" w:rsidP="001E44CE">
      <w:pPr>
        <w:pStyle w:val="NormalWeb"/>
        <w:spacing w:line="300" w:lineRule="auto"/>
        <w:jc w:val="both"/>
        <w:rPr>
          <w:lang w:val="lt-LT"/>
        </w:rPr>
      </w:pPr>
      <w:r w:rsidRPr="001F2C42">
        <w:rPr>
          <w:b/>
          <w:bCs/>
          <w:lang w:val="lt-LT"/>
        </w:rPr>
        <w:t>Rokiškio rajono savivaldybė</w:t>
      </w:r>
      <w:r w:rsidRPr="001F2C42">
        <w:rPr>
          <w:lang w:val="lt-LT"/>
        </w:rPr>
        <w:t>, atstovaujama Rokiškio rajono savivaldybės mero Ramūno Godeliausko, įgalioto Rokiškio rajono savivaldybės tarybos 2025 m. ________ sprendimu Nr. _____ „___________“,</w:t>
      </w:r>
    </w:p>
    <w:p w14:paraId="7C8F410A" w14:textId="77777777" w:rsidR="001E44CE" w:rsidRPr="001F2C42" w:rsidRDefault="001E44CE" w:rsidP="001E44CE">
      <w:pPr>
        <w:suppressAutoHyphens/>
        <w:spacing w:line="360" w:lineRule="auto"/>
        <w:ind w:left="17" w:hanging="17"/>
        <w:jc w:val="both"/>
        <w:rPr>
          <w:szCs w:val="24"/>
        </w:rPr>
      </w:pPr>
      <w:r w:rsidRPr="001F2C42">
        <w:rPr>
          <w:szCs w:val="24"/>
        </w:rPr>
        <w:t xml:space="preserve">toliau kartu </w:t>
      </w:r>
      <w:r w:rsidRPr="001F2C42">
        <w:rPr>
          <w:kern w:val="2"/>
          <w:szCs w:val="24"/>
          <w:lang w:eastAsia="ar-SA"/>
        </w:rPr>
        <w:t xml:space="preserve">vadinamos Partneriais, o kiekviena atskirai – Partneriu, vadovaudamosi Lietuvos </w:t>
      </w:r>
      <w:r w:rsidRPr="001F2C42">
        <w:rPr>
          <w:szCs w:val="24"/>
        </w:rPr>
        <w:t xml:space="preserve">Respublikos vietos savivaldos įstatymo 5 straipsnio 3 dalimi, </w:t>
      </w:r>
      <w:r w:rsidRPr="001F2C42">
        <w:rPr>
          <w:kern w:val="2"/>
          <w:szCs w:val="24"/>
          <w:lang w:eastAsia="ar-SA"/>
        </w:rPr>
        <w:t>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w:t>
      </w:r>
      <w:r w:rsidRPr="009548D5">
        <w:rPr>
          <w:kern w:val="2"/>
          <w:szCs w:val="24"/>
          <w:lang w:eastAsia="ar-SA"/>
        </w:rPr>
        <w:t>,</w:t>
      </w:r>
      <w:r w:rsidRPr="001F2C42">
        <w:rPr>
          <w:kern w:val="2"/>
          <w:szCs w:val="24"/>
          <w:lang w:eastAsia="ar-SA"/>
        </w:rPr>
        <w:t xml:space="preserve"> 48 punkto 48.2 papunkčiu, 2024–2029 m. Panevėžio regiono funkcinės zonos strategija, patvirtinta Biržų rajono savivaldybės tarybos 2024 m. liepos 1 d. sprendimu Nr. T-170 „Dėl 2024–2029 m. Panevėžio regiono funkcinės zonos strategijos patvirtinimo“, Kupiškio rajono savivaldybės tarybos 2024 m. birželio 27 d. sprendimu Nr. TS-186 „Dėl 2024–2029 m. Panevėžio regiono funkcinės zonos strategijos patvirtinimo“, Panevėžio miesto savivaldybės tarybos 2024 m. </w:t>
      </w:r>
      <w:r w:rsidRPr="001F2C42">
        <w:rPr>
          <w:kern w:val="2"/>
          <w:szCs w:val="24"/>
          <w:lang w:eastAsia="ar-SA"/>
        </w:rPr>
        <w:lastRenderedPageBreak/>
        <w:t xml:space="preserve">birželio 27 d. sprendimu Nr. 1-294 „Dėl 2024–2029 m. Panevėžio regiono funkcinės zonos strategijos patvirtinimo ir įgaliojimo savivaldybės merui“, Panevėžio rajono savivaldybės tarybos 2024 m. birželio 27 d. sprendimu Nr. T-163 „Dėl 2024–2029 m. Panevėžio regiono funkcinės zonos strategijos patvirtinimo“, Pasvalio rajono savivaldybės tarybos 2024 m. birželio 26 d. sprendimu Nr. T1-229 „Dėl 2024–2029 m. Panevėžio regiono funkcinės zonos strategijos patvirtinimo“ ir Rokiškio rajono savivaldybės tarybos 2024 m. birželio 27 d. sprendimu Nr. TS-250 „Dėl 2024–2029 m. Panevėžio regiono funkcinės zonos strategijos patvirtinimo“ (toliau – Strategija), ir įgyvendindamos Strategijos neinvesticinį veiksmą „Funkcinės zonos, kaip turizmui patrauklios vietovės, konkurencingumo stiprinimas“, sudaro šią Jungtinės veiklos sutartį dėl Panevėžio regiono funkcinės zonos, kaip turizmui patrauklios vietovės, konkurencingumo stiprinimo </w:t>
      </w:r>
      <w:r w:rsidRPr="001F2C42">
        <w:rPr>
          <w:szCs w:val="24"/>
        </w:rPr>
        <w:t>(toliau – Sutartis) ir susitaria dėl Partnerių teisių, pareigų, atsakomybių, susijusių su Sutarties vykdymu, ribų:</w:t>
      </w:r>
    </w:p>
    <w:p w14:paraId="1EBF0FE0" w14:textId="77777777" w:rsidR="001E44CE" w:rsidRPr="001F2C42" w:rsidRDefault="001E44CE" w:rsidP="001E44CE">
      <w:pPr>
        <w:suppressAutoHyphens/>
        <w:spacing w:line="360" w:lineRule="auto"/>
        <w:ind w:left="17" w:firstLine="833"/>
        <w:jc w:val="both"/>
        <w:rPr>
          <w:kern w:val="2"/>
          <w:szCs w:val="24"/>
          <w:lang w:eastAsia="ar-SA"/>
        </w:rPr>
      </w:pPr>
    </w:p>
    <w:p w14:paraId="22D0C5F0" w14:textId="77777777" w:rsidR="001E44CE" w:rsidRPr="001F2C42" w:rsidRDefault="001E44CE" w:rsidP="001E44CE">
      <w:pPr>
        <w:pStyle w:val="ListParagraph"/>
        <w:numPr>
          <w:ilvl w:val="0"/>
          <w:numId w:val="9"/>
        </w:numPr>
        <w:tabs>
          <w:tab w:val="left" w:pos="3686"/>
          <w:tab w:val="left" w:pos="3828"/>
          <w:tab w:val="left" w:pos="3969"/>
        </w:tabs>
        <w:suppressAutoHyphens/>
        <w:spacing w:line="360" w:lineRule="auto"/>
        <w:ind w:left="709" w:hanging="349"/>
        <w:jc w:val="center"/>
        <w:rPr>
          <w:b/>
          <w:kern w:val="2"/>
          <w:szCs w:val="24"/>
          <w:lang w:eastAsia="ar-SA"/>
        </w:rPr>
      </w:pPr>
      <w:r w:rsidRPr="001F2C42">
        <w:rPr>
          <w:b/>
          <w:kern w:val="2"/>
          <w:szCs w:val="24"/>
          <w:lang w:eastAsia="ar-SA"/>
        </w:rPr>
        <w:t>SUTARTIES OBJEKTAS</w:t>
      </w:r>
    </w:p>
    <w:p w14:paraId="3E465F8E" w14:textId="77777777" w:rsidR="001E44CE" w:rsidRPr="001F2C42" w:rsidRDefault="001E44CE" w:rsidP="001E44CE">
      <w:pPr>
        <w:suppressAutoHyphens/>
        <w:spacing w:line="360" w:lineRule="auto"/>
        <w:ind w:firstLine="630"/>
        <w:jc w:val="both"/>
        <w:rPr>
          <w:kern w:val="2"/>
          <w:szCs w:val="24"/>
          <w:lang w:eastAsia="ar-SA"/>
        </w:rPr>
      </w:pPr>
    </w:p>
    <w:p w14:paraId="2CCC9C7C" w14:textId="77777777" w:rsidR="001E44CE" w:rsidRPr="001F2C42" w:rsidRDefault="001E44CE" w:rsidP="001E44CE">
      <w:pPr>
        <w:pStyle w:val="ListParagraph"/>
        <w:numPr>
          <w:ilvl w:val="1"/>
          <w:numId w:val="9"/>
        </w:numPr>
        <w:shd w:val="clear" w:color="auto" w:fill="FFFFFF" w:themeFill="background1"/>
        <w:spacing w:line="360" w:lineRule="auto"/>
        <w:ind w:left="0" w:firstLine="851"/>
        <w:jc w:val="both"/>
        <w:rPr>
          <w:color w:val="000000" w:themeColor="text1"/>
          <w:szCs w:val="24"/>
        </w:rPr>
      </w:pPr>
      <w:r w:rsidRPr="001F2C42">
        <w:rPr>
          <w:rFonts w:eastAsiaTheme="minorEastAsia"/>
          <w:szCs w:val="24"/>
        </w:rPr>
        <w:t>Šia Sutartimi Partneriai susitaria perduoti Biržų rajono savivaldybei dalį turizmo informacijos centro funkcijų, nustatytų Lietuvos Respublikos turizmo įstatymo 30 straipsnio 2 dalyje, siekiant įgyvendinti bendras Panevėžio regiono funkcinės zonos (toliau – FZ) turizmo paslaugas. Paslaugų turinį sudaro bendrų turizmo maršrutų kūrimas, vystymas ir palaikymas, informacijos sklaidos užtikrinimas, komunikacijos priemonių įgyvendinimas, atvykstamojo ir vietinio turizmo skatinimas FZ bei kitos būtinos paslaugos, kurios iš anksto derinamos atskiru Partnerių susitarimu</w:t>
      </w:r>
      <w:r>
        <w:rPr>
          <w:rFonts w:eastAsiaTheme="minorEastAsia"/>
          <w:szCs w:val="24"/>
        </w:rPr>
        <w:t xml:space="preserve"> </w:t>
      </w:r>
      <w:r w:rsidRPr="0025690B">
        <w:rPr>
          <w:rFonts w:eastAsiaTheme="minorEastAsia"/>
          <w:szCs w:val="24"/>
        </w:rPr>
        <w:t>(toliau Sutartyje – Programa).</w:t>
      </w:r>
      <w:r w:rsidRPr="001F2C42">
        <w:rPr>
          <w:rFonts w:eastAsiaTheme="minorEastAsia"/>
          <w:szCs w:val="24"/>
        </w:rPr>
        <w:t xml:space="preserve"> Paslaugas vykdo Biržų turizmo ir verslo informacijos centras (toliau – Biržų TVIC), bendradarbiaudamas su Partneriais.</w:t>
      </w:r>
    </w:p>
    <w:p w14:paraId="409C08FA" w14:textId="77777777" w:rsidR="001E44CE" w:rsidRPr="001F2C42" w:rsidRDefault="001E44CE" w:rsidP="001E44CE">
      <w:pPr>
        <w:pStyle w:val="ListParagraph"/>
        <w:numPr>
          <w:ilvl w:val="1"/>
          <w:numId w:val="9"/>
        </w:numPr>
        <w:shd w:val="clear" w:color="auto" w:fill="FFFFFF" w:themeFill="background1"/>
        <w:spacing w:line="360" w:lineRule="auto"/>
        <w:ind w:left="0" w:firstLine="851"/>
        <w:jc w:val="both"/>
        <w:rPr>
          <w:szCs w:val="24"/>
        </w:rPr>
      </w:pPr>
      <w:r w:rsidRPr="001F2C42">
        <w:rPr>
          <w:szCs w:val="24"/>
        </w:rPr>
        <w:t xml:space="preserve">Sutarties tikslas – </w:t>
      </w:r>
      <w:r>
        <w:rPr>
          <w:szCs w:val="24"/>
        </w:rPr>
        <w:t>kooperuojant</w:t>
      </w:r>
      <w:r w:rsidRPr="001F2C42">
        <w:rPr>
          <w:kern w:val="2"/>
          <w:szCs w:val="24"/>
        </w:rPr>
        <w:t xml:space="preserve"> Partnerių </w:t>
      </w:r>
      <w:r w:rsidRPr="001F2C42">
        <w:rPr>
          <w:szCs w:val="24"/>
        </w:rPr>
        <w:t>darbą</w:t>
      </w:r>
      <w:r w:rsidRPr="001F2C42">
        <w:rPr>
          <w:kern w:val="2"/>
          <w:szCs w:val="24"/>
        </w:rPr>
        <w:t xml:space="preserve">, žinias, finansinius, materialiuosius, techninius, </w:t>
      </w:r>
      <w:r w:rsidRPr="001F2C42">
        <w:rPr>
          <w:szCs w:val="24"/>
        </w:rPr>
        <w:t>žmogiškuosius</w:t>
      </w:r>
      <w:r w:rsidRPr="001F2C42">
        <w:rPr>
          <w:kern w:val="2"/>
          <w:szCs w:val="24"/>
        </w:rPr>
        <w:t xml:space="preserve"> ir kitus būtinus išteklius </w:t>
      </w:r>
      <w:r w:rsidRPr="001F2C42">
        <w:rPr>
          <w:rFonts w:eastAsiaTheme="minorEastAsia"/>
          <w:szCs w:val="24"/>
        </w:rPr>
        <w:t>didinti regiono turistinį patrauklumą</w:t>
      </w:r>
      <w:r w:rsidRPr="001F2C42">
        <w:rPr>
          <w:kern w:val="2"/>
          <w:szCs w:val="24"/>
        </w:rPr>
        <w:t xml:space="preserve"> ir konkurencingumą, </w:t>
      </w:r>
      <w:r w:rsidRPr="001F2C42">
        <w:rPr>
          <w:szCs w:val="24"/>
        </w:rPr>
        <w:t>įgyvendinant Strategijos tikslą</w:t>
      </w:r>
      <w:r w:rsidRPr="001F2C42">
        <w:rPr>
          <w:kern w:val="2"/>
          <w:szCs w:val="24"/>
        </w:rPr>
        <w:t xml:space="preserve"> – didinti FZ junglumą ir pasiekiamumą verslo aplinkos ir turizmo paslaugų pasiūlos konkurencingumui užtikrinti ir Strategijos uždavinį – padidinti FZ lankytinų objektų prieinamumą ir pagerinti savivaldybių veiklos koordinavimą turizmo srityje. Sutarties tikslo siekti įgyvendinant šias bendras veiklas:</w:t>
      </w:r>
    </w:p>
    <w:p w14:paraId="3D11470C" w14:textId="77777777" w:rsidR="001E44CE" w:rsidRPr="001F2C42" w:rsidRDefault="001E44CE" w:rsidP="001E44CE">
      <w:pPr>
        <w:pStyle w:val="ListParagraph"/>
        <w:numPr>
          <w:ilvl w:val="2"/>
          <w:numId w:val="9"/>
        </w:numPr>
        <w:spacing w:line="360" w:lineRule="auto"/>
        <w:ind w:left="0" w:firstLine="851"/>
        <w:jc w:val="both"/>
        <w:rPr>
          <w:rFonts w:eastAsiaTheme="minorEastAsia"/>
          <w:szCs w:val="24"/>
        </w:rPr>
      </w:pPr>
      <w:r w:rsidRPr="001F2C42">
        <w:rPr>
          <w:rFonts w:eastAsiaTheme="minorEastAsia"/>
          <w:szCs w:val="24"/>
        </w:rPr>
        <w:t>analizuoti ir reprezentuoti FZ turistinį potencialą apibūdinančią informaciją;</w:t>
      </w:r>
    </w:p>
    <w:p w14:paraId="5ADF643C" w14:textId="77777777" w:rsidR="001E44CE" w:rsidRPr="001F2C42" w:rsidRDefault="001E44CE" w:rsidP="001E44CE">
      <w:pPr>
        <w:pStyle w:val="ListParagraph"/>
        <w:numPr>
          <w:ilvl w:val="2"/>
          <w:numId w:val="9"/>
        </w:numPr>
        <w:spacing w:line="360" w:lineRule="auto"/>
        <w:ind w:left="0" w:firstLine="851"/>
        <w:jc w:val="both"/>
        <w:rPr>
          <w:szCs w:val="24"/>
        </w:rPr>
      </w:pPr>
      <w:r w:rsidRPr="001F2C42">
        <w:rPr>
          <w:rFonts w:eastAsiaTheme="minorEastAsia"/>
          <w:szCs w:val="24"/>
        </w:rPr>
        <w:t>vystyti FZ turistinį identitetą reprezentuojančius maršrutus;</w:t>
      </w:r>
    </w:p>
    <w:p w14:paraId="47153993" w14:textId="77777777" w:rsidR="001E44CE" w:rsidRPr="001F2C42" w:rsidRDefault="001E44CE" w:rsidP="001E44CE">
      <w:pPr>
        <w:pStyle w:val="ListParagraph"/>
        <w:numPr>
          <w:ilvl w:val="2"/>
          <w:numId w:val="9"/>
        </w:numPr>
        <w:spacing w:line="360" w:lineRule="auto"/>
        <w:ind w:left="0" w:firstLine="851"/>
        <w:jc w:val="both"/>
        <w:rPr>
          <w:szCs w:val="24"/>
        </w:rPr>
      </w:pPr>
      <w:r w:rsidRPr="001F2C42">
        <w:rPr>
          <w:rFonts w:eastAsiaTheme="minorEastAsia"/>
          <w:szCs w:val="24"/>
        </w:rPr>
        <w:t>vykdyti bendrą FZ turistinio potencialo komunikaciją ir rinkodarą;</w:t>
      </w:r>
    </w:p>
    <w:p w14:paraId="144E85D6" w14:textId="28C2DE32" w:rsidR="00310B54" w:rsidRDefault="001E44CE" w:rsidP="001E44CE">
      <w:pPr>
        <w:pStyle w:val="ListParagraph"/>
        <w:numPr>
          <w:ilvl w:val="2"/>
          <w:numId w:val="9"/>
        </w:numPr>
        <w:spacing w:line="360" w:lineRule="auto"/>
        <w:ind w:left="0" w:firstLine="851"/>
        <w:jc w:val="both"/>
        <w:rPr>
          <w:rFonts w:eastAsiaTheme="minorEastAsia"/>
          <w:szCs w:val="24"/>
        </w:rPr>
      </w:pPr>
      <w:r w:rsidRPr="001F2C42">
        <w:rPr>
          <w:rFonts w:eastAsiaTheme="minorEastAsia"/>
          <w:szCs w:val="24"/>
        </w:rPr>
        <w:t>teikti kitas būtinas paslaugas turistams pritraukti į FZ.</w:t>
      </w:r>
    </w:p>
    <w:p w14:paraId="56D2E294" w14:textId="77777777" w:rsidR="00310B54" w:rsidRDefault="00310B54">
      <w:pPr>
        <w:spacing w:after="160" w:line="259" w:lineRule="auto"/>
        <w:rPr>
          <w:rFonts w:eastAsiaTheme="minorEastAsia"/>
          <w:szCs w:val="24"/>
        </w:rPr>
      </w:pPr>
      <w:r>
        <w:rPr>
          <w:rFonts w:eastAsiaTheme="minorEastAsia"/>
          <w:szCs w:val="24"/>
        </w:rPr>
        <w:br w:type="page"/>
      </w:r>
    </w:p>
    <w:p w14:paraId="23711685" w14:textId="77777777" w:rsidR="001E44CE" w:rsidRPr="001F2C42" w:rsidRDefault="001E44CE" w:rsidP="001E44CE">
      <w:pPr>
        <w:pStyle w:val="ListParagraph"/>
        <w:numPr>
          <w:ilvl w:val="0"/>
          <w:numId w:val="9"/>
        </w:numPr>
        <w:tabs>
          <w:tab w:val="left" w:pos="993"/>
          <w:tab w:val="left" w:pos="1134"/>
        </w:tabs>
        <w:spacing w:line="360" w:lineRule="auto"/>
        <w:jc w:val="center"/>
        <w:rPr>
          <w:b/>
          <w:bCs/>
          <w:szCs w:val="24"/>
        </w:rPr>
      </w:pPr>
      <w:r w:rsidRPr="001F2C42">
        <w:rPr>
          <w:b/>
          <w:bCs/>
          <w:szCs w:val="24"/>
        </w:rPr>
        <w:lastRenderedPageBreak/>
        <w:t>PARTNERIŲ ĮSIPAREIGOJIMAI</w:t>
      </w:r>
    </w:p>
    <w:p w14:paraId="4479B380" w14:textId="77777777" w:rsidR="001E44CE" w:rsidRPr="001F2C42" w:rsidRDefault="001E44CE" w:rsidP="001E44CE">
      <w:pPr>
        <w:pStyle w:val="ListParagraph"/>
        <w:tabs>
          <w:tab w:val="left" w:pos="993"/>
          <w:tab w:val="left" w:pos="1134"/>
        </w:tabs>
        <w:spacing w:line="360" w:lineRule="auto"/>
        <w:ind w:left="1080"/>
        <w:jc w:val="center"/>
        <w:rPr>
          <w:b/>
          <w:bCs/>
          <w:szCs w:val="24"/>
        </w:rPr>
      </w:pPr>
    </w:p>
    <w:p w14:paraId="0BE7FE69"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w:t>
      </w:r>
      <w:r w:rsidRPr="001F2C42">
        <w:rPr>
          <w:color w:val="000000" w:themeColor="text1"/>
          <w:szCs w:val="24"/>
        </w:rPr>
        <w:t xml:space="preserve"> Partneriai susitaria, kad šios Sutarties įsipareigojimų vykdymą koordinuoja </w:t>
      </w:r>
      <w:r w:rsidRPr="001F2C42">
        <w:rPr>
          <w:rFonts w:eastAsiaTheme="majorEastAsia"/>
          <w:color w:val="000000" w:themeColor="text1"/>
          <w:szCs w:val="24"/>
        </w:rPr>
        <w:t>Biržų rajono savivaldybė</w:t>
      </w:r>
      <w:r w:rsidRPr="001F2C42">
        <w:rPr>
          <w:color w:val="000000" w:themeColor="text1"/>
          <w:szCs w:val="24"/>
        </w:rPr>
        <w:t xml:space="preserve">. Biržų rajono savivaldybė įsipareigoja deleguoti </w:t>
      </w:r>
      <w:r w:rsidRPr="001F2C42">
        <w:rPr>
          <w:rFonts w:eastAsiaTheme="majorEastAsia"/>
          <w:color w:val="000000" w:themeColor="text1"/>
          <w:szCs w:val="24"/>
        </w:rPr>
        <w:t>Biržų TVIC</w:t>
      </w:r>
      <w:r w:rsidRPr="001F2C42">
        <w:rPr>
          <w:color w:val="000000" w:themeColor="text1"/>
          <w:szCs w:val="24"/>
        </w:rPr>
        <w:t xml:space="preserve">, priklausančiam </w:t>
      </w:r>
      <w:r>
        <w:rPr>
          <w:color w:val="000000" w:themeColor="text1"/>
          <w:szCs w:val="24"/>
        </w:rPr>
        <w:t xml:space="preserve">Biržų rajono </w:t>
      </w:r>
      <w:r w:rsidRPr="001F2C42">
        <w:rPr>
          <w:color w:val="000000" w:themeColor="text1"/>
          <w:szCs w:val="24"/>
        </w:rPr>
        <w:t xml:space="preserve">savivaldybei </w:t>
      </w:r>
      <w:r w:rsidRPr="00F14C88">
        <w:rPr>
          <w:color w:val="000000" w:themeColor="text1"/>
          <w:szCs w:val="24"/>
        </w:rPr>
        <w:t>savininko</w:t>
      </w:r>
      <w:r w:rsidRPr="001F2C42">
        <w:rPr>
          <w:color w:val="000000" w:themeColor="text1"/>
          <w:szCs w:val="24"/>
        </w:rPr>
        <w:t xml:space="preserve"> teisėmis, parengti ir įgyvendinti Programą ir užtikrinti, kad Biržų TVIC, bendradarbiaudama</w:t>
      </w:r>
      <w:r>
        <w:rPr>
          <w:color w:val="000000" w:themeColor="text1"/>
          <w:szCs w:val="24"/>
        </w:rPr>
        <w:t>s</w:t>
      </w:r>
      <w:r w:rsidRPr="001F2C42">
        <w:rPr>
          <w:color w:val="000000" w:themeColor="text1"/>
          <w:szCs w:val="24"/>
        </w:rPr>
        <w:t xml:space="preserve"> su Partneriais, įgyvendins šias funkcijas:</w:t>
      </w:r>
    </w:p>
    <w:p w14:paraId="5E17AB81"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3.1.1.</w:t>
      </w:r>
      <w:r w:rsidRPr="001F2C42">
        <w:rPr>
          <w:color w:val="000000" w:themeColor="text1"/>
          <w:szCs w:val="24"/>
        </w:rPr>
        <w:t xml:space="preserve"> rinks bendrą FZ turistinį potencialą ir jo tikslines grupes apibūdinančią informaciją, įskaitant gerosios praktikos pavyzdžius;</w:t>
      </w:r>
    </w:p>
    <w:p w14:paraId="4D1B57E4"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3.1.2.</w:t>
      </w:r>
      <w:r w:rsidRPr="001F2C42">
        <w:rPr>
          <w:color w:val="000000" w:themeColor="text1"/>
          <w:szCs w:val="24"/>
        </w:rPr>
        <w:t xml:space="preserve"> vystys Panevėžio FZ reprezentuojančius turizmo maršrutus, apimančius piliakalnius, kalvas, karstines įgriuvas, dvarus, sakralinį paveldą, amatus, gamtos objektus;</w:t>
      </w:r>
    </w:p>
    <w:p w14:paraId="2D07B27A"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3.1.3.</w:t>
      </w:r>
      <w:r w:rsidRPr="001F2C42">
        <w:rPr>
          <w:color w:val="000000" w:themeColor="text1"/>
          <w:szCs w:val="24"/>
        </w:rPr>
        <w:t xml:space="preserve"> inicijuos ir/ar dalyvaus su turizmu susijusiuose renginiuose </w:t>
      </w:r>
      <w:r>
        <w:rPr>
          <w:color w:val="000000" w:themeColor="text1"/>
          <w:szCs w:val="24"/>
        </w:rPr>
        <w:t>bei</w:t>
      </w:r>
      <w:r w:rsidRPr="001F2C42">
        <w:rPr>
          <w:color w:val="000000" w:themeColor="text1"/>
          <w:szCs w:val="24"/>
        </w:rPr>
        <w:t xml:space="preserve"> susitikimuose</w:t>
      </w:r>
      <w:r>
        <w:rPr>
          <w:color w:val="000000" w:themeColor="text1"/>
          <w:szCs w:val="24"/>
        </w:rPr>
        <w:t xml:space="preserve"> ir juose atstovaus</w:t>
      </w:r>
      <w:r w:rsidRPr="001F2C42">
        <w:rPr>
          <w:color w:val="000000" w:themeColor="text1"/>
          <w:szCs w:val="24"/>
        </w:rPr>
        <w:t xml:space="preserve"> FZ interesus;</w:t>
      </w:r>
    </w:p>
    <w:p w14:paraId="1B56B456"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3.1.4.</w:t>
      </w:r>
      <w:r w:rsidRPr="001F2C42">
        <w:rPr>
          <w:color w:val="000000" w:themeColor="text1"/>
          <w:szCs w:val="24"/>
        </w:rPr>
        <w:t xml:space="preserve"> organizuos ir teiks Programos paslaugas, skirtas atvykstam</w:t>
      </w:r>
      <w:r>
        <w:rPr>
          <w:color w:val="000000" w:themeColor="text1"/>
          <w:szCs w:val="24"/>
        </w:rPr>
        <w:t>ajam</w:t>
      </w:r>
      <w:r w:rsidRPr="001F2C42">
        <w:rPr>
          <w:color w:val="000000" w:themeColor="text1"/>
          <w:szCs w:val="24"/>
        </w:rPr>
        <w:t xml:space="preserve"> ir vietini</w:t>
      </w:r>
      <w:r>
        <w:rPr>
          <w:color w:val="000000" w:themeColor="text1"/>
          <w:szCs w:val="24"/>
        </w:rPr>
        <w:t>am</w:t>
      </w:r>
      <w:r w:rsidRPr="001F2C42">
        <w:rPr>
          <w:color w:val="000000" w:themeColor="text1"/>
          <w:szCs w:val="24"/>
        </w:rPr>
        <w:t xml:space="preserve"> turizm</w:t>
      </w:r>
      <w:r>
        <w:rPr>
          <w:color w:val="000000" w:themeColor="text1"/>
          <w:szCs w:val="24"/>
        </w:rPr>
        <w:t>ui</w:t>
      </w:r>
      <w:r w:rsidRPr="001F2C42">
        <w:rPr>
          <w:color w:val="000000" w:themeColor="text1"/>
          <w:szCs w:val="24"/>
        </w:rPr>
        <w:t xml:space="preserve"> skatin</w:t>
      </w:r>
      <w:r>
        <w:rPr>
          <w:color w:val="000000" w:themeColor="text1"/>
          <w:szCs w:val="24"/>
        </w:rPr>
        <w:t>ti</w:t>
      </w:r>
      <w:r w:rsidRPr="001F2C42">
        <w:rPr>
          <w:color w:val="000000" w:themeColor="text1"/>
          <w:szCs w:val="24"/>
        </w:rPr>
        <w:t>;</w:t>
      </w:r>
    </w:p>
    <w:p w14:paraId="6850FBB1"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3.1.5.</w:t>
      </w:r>
      <w:r w:rsidRPr="001F2C42">
        <w:rPr>
          <w:color w:val="000000" w:themeColor="text1"/>
          <w:szCs w:val="24"/>
        </w:rPr>
        <w:t xml:space="preserve"> analizuos ir sistemins Partnerių pateiktą informaciją, rengs įžvalgas ir pasiūlymus dėl bendrų Programos veiklų ir paslaugų ir užtikrins šios informacijos sklaidą tarp Partnerių;</w:t>
      </w:r>
    </w:p>
    <w:p w14:paraId="05D494D7"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3.1.6.</w:t>
      </w:r>
      <w:r w:rsidRPr="001F2C42">
        <w:rPr>
          <w:color w:val="000000" w:themeColor="text1"/>
          <w:szCs w:val="24"/>
        </w:rPr>
        <w:t xml:space="preserve"> organizuos bendradarbiavimą su turizmo srities ekspertais;</w:t>
      </w:r>
    </w:p>
    <w:p w14:paraId="475E9FEC"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3.1.7.</w:t>
      </w:r>
      <w:r w:rsidRPr="001F2C42">
        <w:rPr>
          <w:color w:val="000000" w:themeColor="text1"/>
          <w:szCs w:val="24"/>
        </w:rPr>
        <w:t xml:space="preserve"> užtikrins šia Sutartimi numatytų veiklų administravimą ir valdymą, bendradarbiaujant su </w:t>
      </w:r>
      <w:r w:rsidRPr="001F2C42">
        <w:rPr>
          <w:rFonts w:eastAsiaTheme="majorEastAsia"/>
          <w:color w:val="000000" w:themeColor="text1"/>
          <w:szCs w:val="24"/>
        </w:rPr>
        <w:t>VšĮ Panevėžio plėtros agentūra</w:t>
      </w:r>
      <w:r w:rsidRPr="001F2C42">
        <w:rPr>
          <w:color w:val="000000" w:themeColor="text1"/>
          <w:szCs w:val="24"/>
        </w:rPr>
        <w:t xml:space="preserve">, vykdančia Programos komunikacijos  plano (toliau – </w:t>
      </w:r>
      <w:r>
        <w:rPr>
          <w:color w:val="000000" w:themeColor="text1"/>
          <w:szCs w:val="24"/>
        </w:rPr>
        <w:t>K</w:t>
      </w:r>
      <w:r w:rsidRPr="001F2C42">
        <w:rPr>
          <w:color w:val="000000" w:themeColor="text1"/>
          <w:szCs w:val="24"/>
        </w:rPr>
        <w:t xml:space="preserve">omunikacijos planas)  parengimą ir </w:t>
      </w:r>
      <w:r>
        <w:rPr>
          <w:color w:val="000000" w:themeColor="text1"/>
          <w:szCs w:val="24"/>
        </w:rPr>
        <w:t xml:space="preserve">jo </w:t>
      </w:r>
      <w:r w:rsidRPr="001F2C42">
        <w:rPr>
          <w:color w:val="000000" w:themeColor="text1"/>
          <w:szCs w:val="24"/>
        </w:rPr>
        <w:t>įgyvendinimo koordinavimą;</w:t>
      </w:r>
    </w:p>
    <w:p w14:paraId="1429F3D5"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3.1.8.</w:t>
      </w:r>
      <w:r w:rsidRPr="001F2C42">
        <w:rPr>
          <w:color w:val="000000" w:themeColor="text1"/>
          <w:szCs w:val="24"/>
        </w:rPr>
        <w:t xml:space="preserve"> teiks informaciją Koordinacinei darbo grupei apie Programos įgyvendinimo eigą, sudarys sąlygas Partneriams teikti pastabas ir, joms pritarus, įgyvendins patvirtintus pakeitimus; </w:t>
      </w:r>
    </w:p>
    <w:p w14:paraId="287BF6B7"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3.1.9.</w:t>
      </w:r>
      <w:r w:rsidRPr="001F2C42">
        <w:rPr>
          <w:color w:val="000000" w:themeColor="text1"/>
          <w:szCs w:val="24"/>
        </w:rPr>
        <w:t xml:space="preserve"> </w:t>
      </w:r>
      <w:r>
        <w:rPr>
          <w:color w:val="000000" w:themeColor="text1"/>
          <w:szCs w:val="24"/>
        </w:rPr>
        <w:t>Programos įgyvendinimo</w:t>
      </w:r>
      <w:r w:rsidRPr="001F2C42">
        <w:rPr>
          <w:color w:val="000000" w:themeColor="text1"/>
          <w:szCs w:val="24"/>
          <w:lang w:val="lt"/>
        </w:rPr>
        <w:t xml:space="preserve"> metu aktyviai bendradarbiaus ir skatins abipusiškai naudingą partnerystę tarp Partnerių, turizmo paslaugas teikiančių institucijų, turizmo srities ekspertų ir kitų suinteresuotų šalių.</w:t>
      </w:r>
    </w:p>
    <w:p w14:paraId="36B49722"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3.2.</w:t>
      </w:r>
      <w:r w:rsidRPr="001F2C42">
        <w:rPr>
          <w:color w:val="000000" w:themeColor="text1"/>
          <w:szCs w:val="24"/>
        </w:rPr>
        <w:t xml:space="preserve"> Partneriai susitaria, kad bendros FZ turizmo paslaugos dalies – </w:t>
      </w:r>
      <w:r>
        <w:rPr>
          <w:color w:val="000000" w:themeColor="text1"/>
          <w:szCs w:val="24"/>
        </w:rPr>
        <w:t>K</w:t>
      </w:r>
      <w:r w:rsidRPr="001F2C42">
        <w:rPr>
          <w:rFonts w:eastAsiaTheme="majorEastAsia"/>
          <w:color w:val="000000" w:themeColor="text1"/>
          <w:szCs w:val="24"/>
        </w:rPr>
        <w:t>omunikacijos plano</w:t>
      </w:r>
      <w:r w:rsidRPr="001F2C42">
        <w:rPr>
          <w:color w:val="000000" w:themeColor="text1"/>
          <w:szCs w:val="24"/>
        </w:rPr>
        <w:t xml:space="preserve"> – parengimo ir įgyvendinimo </w:t>
      </w:r>
      <w:r w:rsidRPr="004C0E6E">
        <w:rPr>
          <w:color w:val="000000" w:themeColor="text1"/>
          <w:szCs w:val="24"/>
        </w:rPr>
        <w:t xml:space="preserve">koordinavimo </w:t>
      </w:r>
      <w:r w:rsidRPr="001F2C42">
        <w:rPr>
          <w:color w:val="000000" w:themeColor="text1"/>
          <w:szCs w:val="24"/>
        </w:rPr>
        <w:t xml:space="preserve">funkcijas vykdo </w:t>
      </w:r>
      <w:r w:rsidRPr="001F2C42">
        <w:rPr>
          <w:rFonts w:eastAsiaTheme="majorEastAsia"/>
          <w:color w:val="000000" w:themeColor="text1"/>
          <w:szCs w:val="24"/>
        </w:rPr>
        <w:t>VšĮ Panevėžio plėtros agentūra</w:t>
      </w:r>
      <w:r w:rsidRPr="001F2C42">
        <w:rPr>
          <w:color w:val="000000" w:themeColor="text1"/>
          <w:szCs w:val="24"/>
        </w:rPr>
        <w:t xml:space="preserve">, atliekanti Panevėžio rajono savivaldybės </w:t>
      </w:r>
      <w:r>
        <w:rPr>
          <w:color w:val="000000" w:themeColor="text1"/>
          <w:szCs w:val="24"/>
        </w:rPr>
        <w:t>turizmo informacijos centro</w:t>
      </w:r>
      <w:r w:rsidRPr="001F2C42">
        <w:rPr>
          <w:color w:val="000000" w:themeColor="text1"/>
          <w:szCs w:val="24"/>
        </w:rPr>
        <w:t xml:space="preserve"> funkcijas, kuri:</w:t>
      </w:r>
    </w:p>
    <w:p w14:paraId="4916C639"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3.2.1.</w:t>
      </w:r>
      <w:r w:rsidRPr="001F2C42">
        <w:rPr>
          <w:color w:val="000000" w:themeColor="text1"/>
          <w:szCs w:val="24"/>
        </w:rPr>
        <w:t xml:space="preserve"> parengs </w:t>
      </w:r>
      <w:r>
        <w:rPr>
          <w:color w:val="000000" w:themeColor="text1"/>
          <w:szCs w:val="24"/>
        </w:rPr>
        <w:t>K</w:t>
      </w:r>
      <w:r w:rsidRPr="001F2C42">
        <w:rPr>
          <w:color w:val="000000" w:themeColor="text1"/>
          <w:szCs w:val="24"/>
        </w:rPr>
        <w:t>omunikacijos planą;</w:t>
      </w:r>
    </w:p>
    <w:p w14:paraId="09BF4E81"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3.2.2.</w:t>
      </w:r>
      <w:r w:rsidRPr="001F2C42">
        <w:rPr>
          <w:color w:val="000000" w:themeColor="text1"/>
          <w:szCs w:val="24"/>
        </w:rPr>
        <w:t xml:space="preserve"> koordinuos </w:t>
      </w:r>
      <w:r>
        <w:rPr>
          <w:color w:val="000000" w:themeColor="text1"/>
          <w:szCs w:val="24"/>
        </w:rPr>
        <w:t>K</w:t>
      </w:r>
      <w:r w:rsidRPr="001F2C42">
        <w:rPr>
          <w:color w:val="000000" w:themeColor="text1"/>
          <w:szCs w:val="24"/>
        </w:rPr>
        <w:t>omunikacijos plano įgyvendinimo priemones, bendradarbiaudama su Biržų TVIC ir Partneriais;</w:t>
      </w:r>
    </w:p>
    <w:p w14:paraId="0B335D85"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3.2.3.</w:t>
      </w:r>
      <w:r w:rsidRPr="001F2C42">
        <w:rPr>
          <w:color w:val="000000" w:themeColor="text1"/>
          <w:szCs w:val="24"/>
        </w:rPr>
        <w:t xml:space="preserve"> konsultuos Partnerius dėl komunikacijos sprendimų, užtikrinant vizualinį ir turinio vientisumą</w:t>
      </w:r>
      <w:r>
        <w:rPr>
          <w:color w:val="000000" w:themeColor="text1"/>
          <w:szCs w:val="24"/>
        </w:rPr>
        <w:t>,</w:t>
      </w:r>
      <w:r w:rsidRPr="001F2C42">
        <w:rPr>
          <w:color w:val="000000" w:themeColor="text1"/>
          <w:szCs w:val="24"/>
        </w:rPr>
        <w:t xml:space="preserve"> </w:t>
      </w:r>
      <w:r w:rsidRPr="001F2C42">
        <w:rPr>
          <w:color w:val="000000" w:themeColor="text1"/>
          <w:szCs w:val="24"/>
          <w:lang w:val="lt"/>
        </w:rPr>
        <w:t xml:space="preserve">bei sprendimų Programos </w:t>
      </w:r>
      <w:r>
        <w:rPr>
          <w:color w:val="000000" w:themeColor="text1"/>
          <w:szCs w:val="24"/>
          <w:lang w:val="lt"/>
        </w:rPr>
        <w:t xml:space="preserve">įgyvendinimo </w:t>
      </w:r>
      <w:r w:rsidRPr="001F2C42">
        <w:rPr>
          <w:color w:val="000000" w:themeColor="text1"/>
          <w:szCs w:val="24"/>
          <w:lang w:val="lt"/>
        </w:rPr>
        <w:t>metu sukurt</w:t>
      </w:r>
      <w:r>
        <w:rPr>
          <w:color w:val="000000" w:themeColor="text1"/>
          <w:szCs w:val="24"/>
          <w:lang w:val="lt"/>
        </w:rPr>
        <w:t>iems</w:t>
      </w:r>
      <w:r w:rsidRPr="001F2C42">
        <w:rPr>
          <w:color w:val="000000" w:themeColor="text1"/>
          <w:szCs w:val="24"/>
          <w:lang w:val="lt"/>
        </w:rPr>
        <w:t xml:space="preserve"> rezultat</w:t>
      </w:r>
      <w:r>
        <w:rPr>
          <w:color w:val="000000" w:themeColor="text1"/>
          <w:szCs w:val="24"/>
          <w:lang w:val="lt"/>
        </w:rPr>
        <w:t>ams</w:t>
      </w:r>
      <w:r w:rsidRPr="001F2C42">
        <w:rPr>
          <w:color w:val="000000" w:themeColor="text1"/>
          <w:szCs w:val="24"/>
          <w:lang w:val="lt"/>
        </w:rPr>
        <w:t xml:space="preserve"> palaiky</w:t>
      </w:r>
      <w:r>
        <w:rPr>
          <w:color w:val="000000" w:themeColor="text1"/>
          <w:szCs w:val="24"/>
          <w:lang w:val="lt"/>
        </w:rPr>
        <w:t>ti</w:t>
      </w:r>
      <w:r w:rsidRPr="001F2C42">
        <w:rPr>
          <w:color w:val="000000" w:themeColor="text1"/>
          <w:szCs w:val="24"/>
        </w:rPr>
        <w:t>;</w:t>
      </w:r>
    </w:p>
    <w:p w14:paraId="4C9762B3"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3.2.4.</w:t>
      </w:r>
      <w:r w:rsidRPr="001F2C42">
        <w:rPr>
          <w:color w:val="000000" w:themeColor="text1"/>
          <w:szCs w:val="24"/>
        </w:rPr>
        <w:t xml:space="preserve"> teiks informaciją Koordinacinei darbo grupei apie </w:t>
      </w:r>
      <w:r>
        <w:rPr>
          <w:color w:val="000000" w:themeColor="text1"/>
          <w:szCs w:val="24"/>
        </w:rPr>
        <w:t>K</w:t>
      </w:r>
      <w:r w:rsidRPr="001F2C42">
        <w:rPr>
          <w:color w:val="000000" w:themeColor="text1"/>
          <w:szCs w:val="24"/>
        </w:rPr>
        <w:t>omunikacijos plano įgyvendinimą.</w:t>
      </w:r>
    </w:p>
    <w:p w14:paraId="66B24D62"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lastRenderedPageBreak/>
        <w:t>3.3.</w:t>
      </w:r>
      <w:r w:rsidRPr="001F2C42">
        <w:rPr>
          <w:color w:val="000000" w:themeColor="text1"/>
          <w:szCs w:val="24"/>
        </w:rPr>
        <w:t xml:space="preserve"> Partneriai įsipareigoja:</w:t>
      </w:r>
    </w:p>
    <w:p w14:paraId="614F9911" w14:textId="77777777" w:rsidR="001E44CE" w:rsidRPr="00C70464"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3.3.1.</w:t>
      </w:r>
      <w:r w:rsidRPr="001F2C42">
        <w:rPr>
          <w:color w:val="000000" w:themeColor="text1"/>
          <w:szCs w:val="24"/>
        </w:rPr>
        <w:t xml:space="preserve"> </w:t>
      </w:r>
      <w:r w:rsidRPr="00C70464">
        <w:rPr>
          <w:color w:val="000000" w:themeColor="text1"/>
          <w:szCs w:val="24"/>
        </w:rPr>
        <w:t>deleguoti į Koordinacinę darbo grupę po vieną atstovą, turintį sprendimų priėmimo įgaliojimus ir kompetenciją, susijusią su Sutarties tikslais, bei atsakingus darbuotojus bendradarbiauti Biržų TVIC ir Panevėžio plėtros agentūros įgyvendinamose veiklose ir atstovauti savivaldybės interesus ir poreikius;</w:t>
      </w:r>
    </w:p>
    <w:p w14:paraId="45B013AB" w14:textId="77777777" w:rsidR="001E44CE" w:rsidRPr="00C70464" w:rsidRDefault="001E44CE" w:rsidP="001E44CE">
      <w:pPr>
        <w:spacing w:line="360" w:lineRule="auto"/>
        <w:ind w:firstLine="851"/>
        <w:jc w:val="both"/>
        <w:rPr>
          <w:color w:val="000000" w:themeColor="text1"/>
          <w:szCs w:val="24"/>
        </w:rPr>
      </w:pPr>
      <w:r w:rsidRPr="00C70464">
        <w:rPr>
          <w:rFonts w:eastAsiaTheme="majorEastAsia"/>
          <w:color w:val="000000" w:themeColor="text1"/>
          <w:szCs w:val="24"/>
        </w:rPr>
        <w:t>3.3.2.</w:t>
      </w:r>
      <w:r w:rsidRPr="00C70464">
        <w:rPr>
          <w:color w:val="000000" w:themeColor="text1"/>
          <w:szCs w:val="24"/>
        </w:rPr>
        <w:t xml:space="preserve"> užtikrinti kitų savivaldybėms pavaldžių įstaigų ekspertų įtraukimą;</w:t>
      </w:r>
    </w:p>
    <w:p w14:paraId="0EEF4F94" w14:textId="77777777" w:rsidR="001E44CE" w:rsidRPr="001F2C42" w:rsidRDefault="001E44CE" w:rsidP="001E44CE">
      <w:pPr>
        <w:spacing w:line="360" w:lineRule="auto"/>
        <w:ind w:firstLine="851"/>
        <w:jc w:val="both"/>
        <w:rPr>
          <w:color w:val="000000" w:themeColor="text1"/>
          <w:szCs w:val="24"/>
        </w:rPr>
      </w:pPr>
      <w:r w:rsidRPr="00C70464">
        <w:rPr>
          <w:rFonts w:eastAsiaTheme="majorEastAsia"/>
          <w:color w:val="000000" w:themeColor="text1"/>
          <w:szCs w:val="24"/>
        </w:rPr>
        <w:t>3.3.3.</w:t>
      </w:r>
      <w:r w:rsidRPr="00C70464">
        <w:rPr>
          <w:color w:val="000000" w:themeColor="text1"/>
          <w:szCs w:val="24"/>
        </w:rPr>
        <w:t xml:space="preserve"> užtikrinti, kad deleguoti atstovai aktyviai dalyvautų Koordinacinės darbo grupės posėdžiuose, Bir</w:t>
      </w:r>
      <w:r w:rsidRPr="001F2C42">
        <w:rPr>
          <w:color w:val="000000" w:themeColor="text1"/>
          <w:szCs w:val="24"/>
        </w:rPr>
        <w:t xml:space="preserve">žų TVIC ir Panevėžio plėtros agentūros organizuojamuose susitikimuose ir laiku teiktų savo atstovaujamos savivaldybės poziciją; </w:t>
      </w:r>
    </w:p>
    <w:p w14:paraId="0DCCAD0C" w14:textId="77777777" w:rsidR="001E44CE" w:rsidRPr="001F2C42" w:rsidRDefault="001E44CE" w:rsidP="001E44CE">
      <w:pPr>
        <w:spacing w:line="360" w:lineRule="auto"/>
        <w:ind w:firstLine="851"/>
        <w:jc w:val="both"/>
        <w:rPr>
          <w:color w:val="000000" w:themeColor="text1"/>
          <w:szCs w:val="24"/>
        </w:rPr>
      </w:pPr>
      <w:r w:rsidRPr="001F2C42">
        <w:rPr>
          <w:rFonts w:eastAsiaTheme="majorEastAsia"/>
          <w:color w:val="000000" w:themeColor="text1"/>
          <w:szCs w:val="24"/>
        </w:rPr>
        <w:t>3.3.4.</w:t>
      </w:r>
      <w:r w:rsidRPr="001F2C42">
        <w:rPr>
          <w:color w:val="000000" w:themeColor="text1"/>
          <w:szCs w:val="24"/>
        </w:rPr>
        <w:t xml:space="preserve"> laiku ir nustatyta forma pateikti informaciją ir pasiūlymus, reikalingus 3.1 ir 3.2 punktuose numatytoms veikloms įgyvendinti;</w:t>
      </w:r>
    </w:p>
    <w:p w14:paraId="00175565" w14:textId="77777777" w:rsidR="001E44CE" w:rsidRPr="002B124F" w:rsidRDefault="001E44CE" w:rsidP="001E44CE">
      <w:pPr>
        <w:spacing w:line="360" w:lineRule="auto"/>
        <w:ind w:firstLine="851"/>
        <w:jc w:val="both"/>
        <w:rPr>
          <w:color w:val="000000" w:themeColor="text1"/>
          <w:szCs w:val="24"/>
        </w:rPr>
      </w:pPr>
      <w:r w:rsidRPr="002B124F">
        <w:rPr>
          <w:rFonts w:eastAsiaTheme="majorEastAsia"/>
          <w:color w:val="000000" w:themeColor="text1"/>
          <w:szCs w:val="24"/>
        </w:rPr>
        <w:t>3.3.5.</w:t>
      </w:r>
      <w:r w:rsidRPr="002B124F">
        <w:rPr>
          <w:color w:val="000000" w:themeColor="text1"/>
          <w:szCs w:val="24"/>
        </w:rPr>
        <w:t xml:space="preserve"> visapusiškai bendradarbiauti įgyvendinant Programą;</w:t>
      </w:r>
    </w:p>
    <w:p w14:paraId="1A33A15E" w14:textId="77777777" w:rsidR="001E44CE" w:rsidRPr="002B124F" w:rsidRDefault="001E44CE" w:rsidP="001E44CE">
      <w:pPr>
        <w:spacing w:line="360" w:lineRule="auto"/>
        <w:ind w:firstLine="851"/>
        <w:jc w:val="both"/>
        <w:rPr>
          <w:color w:val="000000" w:themeColor="text1"/>
          <w:szCs w:val="24"/>
        </w:rPr>
      </w:pPr>
      <w:r w:rsidRPr="002B124F">
        <w:rPr>
          <w:rFonts w:eastAsiaTheme="majorEastAsia"/>
          <w:color w:val="000000" w:themeColor="text1"/>
          <w:szCs w:val="24"/>
        </w:rPr>
        <w:t>3.3.6.</w:t>
      </w:r>
      <w:r w:rsidRPr="002B124F">
        <w:rPr>
          <w:color w:val="000000" w:themeColor="text1"/>
          <w:szCs w:val="24"/>
        </w:rPr>
        <w:t xml:space="preserve"> užtikrinti Programos įgyvendinimo metu sukurtų rezultatų palaikymą ir tęstinumą;</w:t>
      </w:r>
    </w:p>
    <w:p w14:paraId="49C243EE" w14:textId="77777777" w:rsidR="001E44CE" w:rsidRPr="002B124F" w:rsidRDefault="001E44CE" w:rsidP="001E44CE">
      <w:pPr>
        <w:spacing w:line="360" w:lineRule="auto"/>
        <w:ind w:firstLine="851"/>
        <w:jc w:val="both"/>
        <w:rPr>
          <w:color w:val="000000" w:themeColor="text1"/>
          <w:szCs w:val="24"/>
        </w:rPr>
      </w:pPr>
      <w:r w:rsidRPr="002B124F">
        <w:rPr>
          <w:rFonts w:eastAsiaTheme="majorEastAsia"/>
          <w:color w:val="000000" w:themeColor="text1"/>
          <w:szCs w:val="24"/>
        </w:rPr>
        <w:t>3.3.7.</w:t>
      </w:r>
      <w:r w:rsidRPr="002B124F">
        <w:rPr>
          <w:color w:val="000000" w:themeColor="text1"/>
          <w:szCs w:val="24"/>
        </w:rPr>
        <w:t xml:space="preserve"> užtikrinti Programos paslaugų ir informacijos prieinamumą vietos ir užsienio turistams;</w:t>
      </w:r>
    </w:p>
    <w:p w14:paraId="3CB4CC1C" w14:textId="77777777" w:rsidR="001E44CE" w:rsidRDefault="001E44CE" w:rsidP="001E44CE">
      <w:pPr>
        <w:spacing w:line="360" w:lineRule="auto"/>
        <w:ind w:firstLine="851"/>
        <w:jc w:val="both"/>
        <w:rPr>
          <w:color w:val="000000" w:themeColor="text1"/>
          <w:szCs w:val="24"/>
        </w:rPr>
      </w:pPr>
      <w:r w:rsidRPr="002B124F">
        <w:rPr>
          <w:rFonts w:eastAsiaTheme="majorEastAsia"/>
          <w:color w:val="000000" w:themeColor="text1"/>
          <w:szCs w:val="24"/>
        </w:rPr>
        <w:t>3.3.8.</w:t>
      </w:r>
      <w:r w:rsidRPr="001F2C42">
        <w:rPr>
          <w:color w:val="000000" w:themeColor="text1"/>
          <w:szCs w:val="24"/>
        </w:rPr>
        <w:t xml:space="preserve"> vykdyti kitas priemones, kurios padeda pasiekti Sutarties tikslą.</w:t>
      </w:r>
    </w:p>
    <w:p w14:paraId="7F071CD8" w14:textId="77777777" w:rsidR="001E44CE" w:rsidRPr="001F2C42" w:rsidRDefault="001E44CE" w:rsidP="001E44CE">
      <w:pPr>
        <w:spacing w:line="360" w:lineRule="auto"/>
        <w:ind w:firstLine="851"/>
        <w:jc w:val="both"/>
        <w:rPr>
          <w:color w:val="000000" w:themeColor="text1"/>
          <w:szCs w:val="24"/>
        </w:rPr>
      </w:pPr>
      <w:r w:rsidRPr="00C70464">
        <w:rPr>
          <w:color w:val="000000" w:themeColor="text1"/>
          <w:szCs w:val="24"/>
        </w:rPr>
        <w:t>3.4. Partneriai susitaria, kad Biržų TVIC patiriamos išlaidos, susijusios su įsipareigojimų, nurodytų 3.1 punkte vykdymu, išskyrus atvejus, kai tai  apmokama ES ar kitų fondų lėšomis, yra finansuojamos Partnerių solidariu finansiniu įnašu. Įnašo proporcijos nustatomos ir tvirtinamos Koordinacinės darbo grupės sprendimu, įvertinus Programos apimtis ir kitus svarbius aspektus kiekvieno Partnerio savivaldybėje. Jei Partneris neužtikrina savo įnašo per Koordinacinės darbo grupės nustatytą terminą, kiti Partneriai priima sprendimą dėl laikino veiklų sustabdymo arba įnašo proporcinio perskirstymo.</w:t>
      </w:r>
    </w:p>
    <w:p w14:paraId="4EEA8008" w14:textId="77777777" w:rsidR="001E44CE" w:rsidRPr="00310B54" w:rsidRDefault="001E44CE" w:rsidP="001E44CE">
      <w:pPr>
        <w:pStyle w:val="Heading1"/>
        <w:numPr>
          <w:ilvl w:val="0"/>
          <w:numId w:val="9"/>
        </w:numPr>
        <w:ind w:left="720" w:hanging="360"/>
        <w:jc w:val="center"/>
        <w:rPr>
          <w:rFonts w:eastAsia="Times New Roman" w:cs="Times New Roman"/>
          <w:bCs/>
          <w:color w:val="000000" w:themeColor="text1"/>
          <w:sz w:val="24"/>
          <w:szCs w:val="24"/>
        </w:rPr>
      </w:pPr>
      <w:r w:rsidRPr="00310B54">
        <w:rPr>
          <w:rFonts w:eastAsia="Times New Roman" w:cs="Times New Roman"/>
          <w:bCs/>
          <w:color w:val="000000" w:themeColor="text1"/>
          <w:sz w:val="24"/>
          <w:szCs w:val="24"/>
        </w:rPr>
        <w:t>KOORDINACINĖ DARBO GRUPĖ</w:t>
      </w:r>
    </w:p>
    <w:p w14:paraId="153E8C99" w14:textId="77777777" w:rsidR="001E44CE" w:rsidRPr="002B124F" w:rsidRDefault="001E44CE" w:rsidP="001E44CE">
      <w:pPr>
        <w:spacing w:line="360" w:lineRule="auto"/>
        <w:ind w:left="1080"/>
        <w:rPr>
          <w:color w:val="000000" w:themeColor="text1"/>
          <w:szCs w:val="24"/>
        </w:rPr>
      </w:pPr>
    </w:p>
    <w:p w14:paraId="1BA48D52" w14:textId="77777777" w:rsidR="001E44CE" w:rsidRPr="002B124F" w:rsidRDefault="001E44CE" w:rsidP="001E44CE">
      <w:pPr>
        <w:pStyle w:val="ListParagraph"/>
        <w:numPr>
          <w:ilvl w:val="1"/>
          <w:numId w:val="9"/>
        </w:numPr>
        <w:spacing w:line="360" w:lineRule="auto"/>
        <w:ind w:left="0" w:firstLine="851"/>
        <w:jc w:val="both"/>
        <w:rPr>
          <w:color w:val="000000" w:themeColor="text1"/>
          <w:szCs w:val="24"/>
        </w:rPr>
      </w:pPr>
      <w:r w:rsidRPr="002B124F">
        <w:rPr>
          <w:color w:val="000000" w:themeColor="text1"/>
          <w:szCs w:val="24"/>
        </w:rPr>
        <w:t xml:space="preserve">Koordinacinę darbo grupę (toliau – Darbo grupė) ir jos vadovą pagal Partnerių pateiktus delegavimo raštus tvirtina Biržų rajono savivaldybės meras savo potvarkiu. </w:t>
      </w:r>
    </w:p>
    <w:p w14:paraId="12CE3E0F" w14:textId="77777777" w:rsidR="001E44CE" w:rsidRPr="002B124F" w:rsidRDefault="001E44CE" w:rsidP="001E44CE">
      <w:pPr>
        <w:pStyle w:val="ListParagraph"/>
        <w:numPr>
          <w:ilvl w:val="1"/>
          <w:numId w:val="9"/>
        </w:numPr>
        <w:spacing w:line="360" w:lineRule="auto"/>
        <w:ind w:left="0" w:firstLine="851"/>
        <w:jc w:val="both"/>
        <w:rPr>
          <w:color w:val="000000" w:themeColor="text1"/>
          <w:szCs w:val="24"/>
        </w:rPr>
      </w:pPr>
      <w:r w:rsidRPr="002B124F">
        <w:rPr>
          <w:color w:val="000000" w:themeColor="text1"/>
          <w:szCs w:val="24"/>
        </w:rPr>
        <w:t>Darbo grupės sprendimai priimami balsų dauguma, dalyvaujant ne mažiau nei pusei deleguotų narių. Kiekvienas Partneris turi vieną balsą. Jei balsai pasiskirsto po lygiai, lemiamas balsas priklauso Darbo grupės vadovui. Sprendimai fiksuojami posėdžio protokole, kurį pasirašo Darbo grupės vadovas.</w:t>
      </w:r>
    </w:p>
    <w:p w14:paraId="0D2F92EE" w14:textId="77777777" w:rsidR="001E44CE" w:rsidRPr="002B124F" w:rsidRDefault="001E44CE" w:rsidP="001E44CE">
      <w:pPr>
        <w:pStyle w:val="ListParagraph"/>
        <w:numPr>
          <w:ilvl w:val="1"/>
          <w:numId w:val="9"/>
        </w:numPr>
        <w:spacing w:line="360" w:lineRule="auto"/>
        <w:ind w:left="0" w:firstLine="851"/>
        <w:jc w:val="both"/>
        <w:rPr>
          <w:color w:val="000000" w:themeColor="text1"/>
          <w:szCs w:val="24"/>
        </w:rPr>
      </w:pPr>
      <w:r w:rsidRPr="002B124F">
        <w:rPr>
          <w:color w:val="000000" w:themeColor="text1"/>
          <w:szCs w:val="24"/>
        </w:rPr>
        <w:t xml:space="preserve"> Darbo grupės funkcijos:</w:t>
      </w:r>
    </w:p>
    <w:p w14:paraId="752460E4" w14:textId="77777777" w:rsidR="001E44CE" w:rsidRPr="002B124F" w:rsidRDefault="001E44CE" w:rsidP="001E44CE">
      <w:pPr>
        <w:pStyle w:val="ListParagraph"/>
        <w:numPr>
          <w:ilvl w:val="2"/>
          <w:numId w:val="9"/>
        </w:numPr>
        <w:spacing w:line="360" w:lineRule="auto"/>
        <w:ind w:left="0" w:firstLine="851"/>
        <w:jc w:val="both"/>
        <w:rPr>
          <w:color w:val="000000" w:themeColor="text1"/>
          <w:szCs w:val="24"/>
        </w:rPr>
      </w:pPr>
      <w:r w:rsidRPr="002B124F">
        <w:rPr>
          <w:rFonts w:eastAsia="Calibri"/>
          <w:color w:val="000000" w:themeColor="text1"/>
          <w:szCs w:val="24"/>
        </w:rPr>
        <w:t xml:space="preserve">ne vėliau kaip iki einamųjų metų gruodžio 15 d. patvirtina pagal Sutartį vykdomą Programos įgyvendinimo planą ateinantiems metams, įskaitant: suplanuotas veiklas ir jų </w:t>
      </w:r>
      <w:r w:rsidRPr="002B124F">
        <w:rPr>
          <w:rFonts w:eastAsia="Calibri"/>
          <w:color w:val="000000" w:themeColor="text1"/>
          <w:szCs w:val="24"/>
        </w:rPr>
        <w:lastRenderedPageBreak/>
        <w:t xml:space="preserve">įgyvendinimo terminus, rodiklius, pagal kuriuos bus vertinami pasiekti rezultatai, </w:t>
      </w:r>
      <w:r w:rsidRPr="002B124F">
        <w:rPr>
          <w:color w:val="000000" w:themeColor="text1"/>
          <w:szCs w:val="24"/>
        </w:rPr>
        <w:t>biudžetą, nurodant finansavimo šaltinius ir kiekvieno Partnerio įnašą;</w:t>
      </w:r>
    </w:p>
    <w:p w14:paraId="0FA60005" w14:textId="77777777" w:rsidR="001E44CE" w:rsidRPr="002B124F" w:rsidRDefault="001E44CE" w:rsidP="001E44CE">
      <w:pPr>
        <w:pStyle w:val="ListParagraph"/>
        <w:numPr>
          <w:ilvl w:val="2"/>
          <w:numId w:val="9"/>
        </w:numPr>
        <w:spacing w:line="360" w:lineRule="auto"/>
        <w:ind w:left="0" w:firstLine="851"/>
        <w:jc w:val="both"/>
        <w:rPr>
          <w:color w:val="000000" w:themeColor="text1"/>
          <w:szCs w:val="24"/>
        </w:rPr>
      </w:pPr>
      <w:r w:rsidRPr="002B124F">
        <w:rPr>
          <w:rFonts w:eastAsia="Calibri"/>
          <w:color w:val="000000" w:themeColor="text1"/>
          <w:szCs w:val="24"/>
        </w:rPr>
        <w:t>ne vėliau kaip iki einamųjų metų birželio 30 d.</w:t>
      </w:r>
      <w:r w:rsidRPr="002B124F">
        <w:rPr>
          <w:color w:val="000000" w:themeColor="text1"/>
          <w:szCs w:val="24"/>
        </w:rPr>
        <w:t xml:space="preserve"> patvirtina praėjusių metų </w:t>
      </w:r>
      <w:r w:rsidRPr="002B124F">
        <w:rPr>
          <w:rFonts w:eastAsia="Calibri"/>
          <w:color w:val="000000" w:themeColor="text1"/>
          <w:szCs w:val="24"/>
        </w:rPr>
        <w:t>Programos</w:t>
      </w:r>
      <w:r w:rsidRPr="002B124F">
        <w:rPr>
          <w:color w:val="000000" w:themeColor="text1"/>
          <w:szCs w:val="24"/>
        </w:rPr>
        <w:t xml:space="preserve"> įgyvendinimo ataskaitą;</w:t>
      </w:r>
    </w:p>
    <w:p w14:paraId="6E5B7696" w14:textId="77777777" w:rsidR="001E44CE" w:rsidRPr="002B124F" w:rsidRDefault="001E44CE" w:rsidP="001E44CE">
      <w:pPr>
        <w:pStyle w:val="ListParagraph"/>
        <w:numPr>
          <w:ilvl w:val="2"/>
          <w:numId w:val="9"/>
        </w:numPr>
        <w:spacing w:line="360" w:lineRule="auto"/>
        <w:ind w:left="0" w:firstLine="851"/>
        <w:jc w:val="both"/>
        <w:rPr>
          <w:color w:val="000000" w:themeColor="text1"/>
          <w:szCs w:val="24"/>
        </w:rPr>
      </w:pPr>
      <w:r w:rsidRPr="002B124F">
        <w:rPr>
          <w:color w:val="000000" w:themeColor="text1"/>
          <w:szCs w:val="24"/>
        </w:rPr>
        <w:t xml:space="preserve">pagal kompetenciją dalyvauja ar papildomai deleguoja kitus atsakingus atstovaujamų savivaldybių darbuotojus dalyvauti Biržų TVIC koordinuojamose </w:t>
      </w:r>
      <w:r w:rsidRPr="002B124F">
        <w:rPr>
          <w:rFonts w:eastAsia="Calibri"/>
          <w:color w:val="000000" w:themeColor="text1"/>
          <w:szCs w:val="24"/>
        </w:rPr>
        <w:t>Programos</w:t>
      </w:r>
      <w:r w:rsidRPr="002B124F">
        <w:rPr>
          <w:color w:val="000000" w:themeColor="text1"/>
          <w:szCs w:val="24"/>
        </w:rPr>
        <w:t xml:space="preserve"> veiklose atstovaudama savivaldybių interesams ir poreikiams, bei užtikrina kitų savivaldybėje veikiančių pavaldžių įstaigų ekspertų dalyvavimą;</w:t>
      </w:r>
    </w:p>
    <w:p w14:paraId="45E1503A" w14:textId="77777777" w:rsidR="001E44CE" w:rsidRPr="002B124F" w:rsidRDefault="001E44CE" w:rsidP="001E44CE">
      <w:pPr>
        <w:pStyle w:val="ListParagraph"/>
        <w:numPr>
          <w:ilvl w:val="2"/>
          <w:numId w:val="9"/>
        </w:numPr>
        <w:tabs>
          <w:tab w:val="left" w:pos="993"/>
          <w:tab w:val="left" w:pos="1134"/>
          <w:tab w:val="left" w:pos="1276"/>
        </w:tabs>
        <w:spacing w:line="360" w:lineRule="auto"/>
        <w:ind w:left="0" w:firstLine="851"/>
        <w:jc w:val="both"/>
        <w:rPr>
          <w:color w:val="000000" w:themeColor="text1"/>
          <w:szCs w:val="24"/>
        </w:rPr>
      </w:pPr>
      <w:r w:rsidRPr="002B124F">
        <w:rPr>
          <w:color w:val="000000" w:themeColor="text1"/>
          <w:szCs w:val="24"/>
        </w:rPr>
        <w:t xml:space="preserve">tvirtina Partnerių įnašus ir bendrą biudžetą, reikalingus Programos </w:t>
      </w:r>
      <w:r w:rsidRPr="002B124F">
        <w:rPr>
          <w:rFonts w:eastAsia="Calibri"/>
          <w:color w:val="000000" w:themeColor="text1"/>
          <w:szCs w:val="24"/>
        </w:rPr>
        <w:t xml:space="preserve">veiklų </w:t>
      </w:r>
      <w:r w:rsidRPr="002B124F">
        <w:rPr>
          <w:color w:val="000000" w:themeColor="text1"/>
          <w:szCs w:val="24"/>
        </w:rPr>
        <w:t>metiniam finansavimui;</w:t>
      </w:r>
    </w:p>
    <w:p w14:paraId="6FCFA519" w14:textId="77777777" w:rsidR="001E44CE" w:rsidRPr="002B124F" w:rsidRDefault="001E44CE" w:rsidP="001E44CE">
      <w:pPr>
        <w:pStyle w:val="ListParagraph"/>
        <w:numPr>
          <w:ilvl w:val="2"/>
          <w:numId w:val="9"/>
        </w:numPr>
        <w:tabs>
          <w:tab w:val="left" w:pos="993"/>
          <w:tab w:val="left" w:pos="1134"/>
          <w:tab w:val="left" w:pos="1276"/>
        </w:tabs>
        <w:spacing w:line="360" w:lineRule="auto"/>
        <w:ind w:left="0" w:firstLine="851"/>
        <w:jc w:val="both"/>
        <w:rPr>
          <w:color w:val="000000" w:themeColor="text1"/>
          <w:szCs w:val="24"/>
        </w:rPr>
      </w:pPr>
      <w:r w:rsidRPr="002B124F">
        <w:rPr>
          <w:color w:val="000000" w:themeColor="text1"/>
          <w:szCs w:val="24"/>
        </w:rPr>
        <w:t xml:space="preserve"> laiku teikia informaciją ir reikalingus duomenis Biržų TVIC pagal jos pateiktus rašytinius prašymus, susijusius su </w:t>
      </w:r>
      <w:r w:rsidRPr="002B124F">
        <w:rPr>
          <w:rFonts w:eastAsia="Calibri"/>
          <w:color w:val="000000" w:themeColor="text1"/>
          <w:szCs w:val="24"/>
        </w:rPr>
        <w:t>Programos</w:t>
      </w:r>
      <w:r w:rsidRPr="002B124F">
        <w:rPr>
          <w:color w:val="000000" w:themeColor="text1"/>
          <w:szCs w:val="24"/>
        </w:rPr>
        <w:t xml:space="preserve"> įgyvendinimu;</w:t>
      </w:r>
    </w:p>
    <w:p w14:paraId="0BFD9CBB" w14:textId="77777777" w:rsidR="001E44CE" w:rsidRPr="002B124F" w:rsidRDefault="001E44CE" w:rsidP="001E44CE">
      <w:pPr>
        <w:pStyle w:val="ListParagraph"/>
        <w:numPr>
          <w:ilvl w:val="2"/>
          <w:numId w:val="9"/>
        </w:numPr>
        <w:tabs>
          <w:tab w:val="left" w:pos="993"/>
          <w:tab w:val="left" w:pos="1134"/>
          <w:tab w:val="left" w:pos="1276"/>
        </w:tabs>
        <w:spacing w:line="360" w:lineRule="auto"/>
        <w:ind w:left="0" w:firstLine="851"/>
        <w:jc w:val="both"/>
        <w:rPr>
          <w:color w:val="000000" w:themeColor="text1"/>
          <w:szCs w:val="24"/>
        </w:rPr>
      </w:pPr>
      <w:r w:rsidRPr="002B124F">
        <w:rPr>
          <w:color w:val="000000" w:themeColor="text1"/>
          <w:szCs w:val="24"/>
        </w:rPr>
        <w:t>organizuoja informacijos sklaidą savo atstovaujamose savivaldybėse, įskaitant savivaldybių administracijas bei savivaldybėms pavaldžias institucijas;</w:t>
      </w:r>
    </w:p>
    <w:p w14:paraId="1B727419" w14:textId="77777777" w:rsidR="001E44CE" w:rsidRPr="002B124F" w:rsidRDefault="001E44CE" w:rsidP="001E44CE">
      <w:pPr>
        <w:pStyle w:val="ListParagraph"/>
        <w:numPr>
          <w:ilvl w:val="2"/>
          <w:numId w:val="9"/>
        </w:numPr>
        <w:tabs>
          <w:tab w:val="left" w:pos="993"/>
          <w:tab w:val="left" w:pos="1134"/>
          <w:tab w:val="left" w:pos="1276"/>
        </w:tabs>
        <w:spacing w:line="360" w:lineRule="auto"/>
        <w:ind w:left="0" w:firstLine="851"/>
        <w:jc w:val="both"/>
        <w:rPr>
          <w:color w:val="000000" w:themeColor="text1"/>
          <w:szCs w:val="24"/>
        </w:rPr>
      </w:pPr>
      <w:r w:rsidRPr="002B124F">
        <w:rPr>
          <w:color w:val="000000" w:themeColor="text1"/>
          <w:szCs w:val="24"/>
        </w:rPr>
        <w:t xml:space="preserve"> teikia siūlymus dėl Programos įgyvendinimo plano priemonių ir, jei būtina, dėl ilgalaikės Programos turinio koregavimo.</w:t>
      </w:r>
    </w:p>
    <w:p w14:paraId="10DCA579" w14:textId="77777777" w:rsidR="001E44CE" w:rsidRPr="002B124F" w:rsidRDefault="001E44CE" w:rsidP="001E44CE">
      <w:pPr>
        <w:pStyle w:val="ListParagraph"/>
        <w:numPr>
          <w:ilvl w:val="1"/>
          <w:numId w:val="9"/>
        </w:numPr>
        <w:spacing w:line="360" w:lineRule="auto"/>
        <w:ind w:left="0" w:firstLine="851"/>
        <w:jc w:val="both"/>
        <w:rPr>
          <w:color w:val="000000" w:themeColor="text1"/>
          <w:szCs w:val="24"/>
        </w:rPr>
      </w:pPr>
      <w:r w:rsidRPr="002B124F">
        <w:rPr>
          <w:color w:val="000000" w:themeColor="text1"/>
          <w:szCs w:val="24"/>
        </w:rPr>
        <w:t>Darbo grupės vadovo funkcijos:</w:t>
      </w:r>
    </w:p>
    <w:p w14:paraId="7BC4C3E2" w14:textId="77777777" w:rsidR="001E44CE" w:rsidRPr="002B124F" w:rsidRDefault="001E44CE" w:rsidP="001E44CE">
      <w:pPr>
        <w:pStyle w:val="ListParagraph"/>
        <w:numPr>
          <w:ilvl w:val="2"/>
          <w:numId w:val="9"/>
        </w:numPr>
        <w:spacing w:line="360" w:lineRule="auto"/>
        <w:ind w:left="0" w:firstLine="851"/>
        <w:jc w:val="both"/>
        <w:rPr>
          <w:color w:val="000000" w:themeColor="text1"/>
          <w:szCs w:val="24"/>
        </w:rPr>
      </w:pPr>
      <w:r w:rsidRPr="002B124F">
        <w:rPr>
          <w:color w:val="000000" w:themeColor="text1"/>
          <w:szCs w:val="24"/>
        </w:rPr>
        <w:t>organizuoja Darbo grupės susitikimus;</w:t>
      </w:r>
    </w:p>
    <w:p w14:paraId="469BA665" w14:textId="77777777" w:rsidR="001E44CE" w:rsidRPr="002B124F" w:rsidRDefault="001E44CE" w:rsidP="001E44CE">
      <w:pPr>
        <w:pStyle w:val="ListParagraph"/>
        <w:numPr>
          <w:ilvl w:val="2"/>
          <w:numId w:val="9"/>
        </w:numPr>
        <w:spacing w:line="360" w:lineRule="auto"/>
        <w:ind w:left="0" w:firstLine="851"/>
        <w:jc w:val="both"/>
        <w:rPr>
          <w:color w:val="000000" w:themeColor="text1"/>
          <w:szCs w:val="24"/>
        </w:rPr>
      </w:pPr>
      <w:r w:rsidRPr="002B124F">
        <w:rPr>
          <w:color w:val="000000" w:themeColor="text1"/>
          <w:szCs w:val="24"/>
        </w:rPr>
        <w:t xml:space="preserve">užtikrina, kad Darbo grupės sprendimai būtų įgyvendinami pagal patvirtintą </w:t>
      </w:r>
      <w:r w:rsidRPr="002B124F">
        <w:rPr>
          <w:rFonts w:eastAsia="Calibri"/>
          <w:color w:val="000000" w:themeColor="text1"/>
          <w:szCs w:val="24"/>
        </w:rPr>
        <w:t>veiklų planą</w:t>
      </w:r>
      <w:r w:rsidRPr="002B124F">
        <w:rPr>
          <w:color w:val="000000" w:themeColor="text1"/>
          <w:szCs w:val="24"/>
        </w:rPr>
        <w:t xml:space="preserve"> ir nustatytus terminus;</w:t>
      </w:r>
    </w:p>
    <w:p w14:paraId="5C4B3CBE" w14:textId="77777777" w:rsidR="001E44CE" w:rsidRPr="002B124F" w:rsidRDefault="001E44CE" w:rsidP="001E44CE">
      <w:pPr>
        <w:pStyle w:val="ListParagraph"/>
        <w:numPr>
          <w:ilvl w:val="2"/>
          <w:numId w:val="9"/>
        </w:numPr>
        <w:spacing w:line="360" w:lineRule="auto"/>
        <w:ind w:left="0" w:firstLine="851"/>
        <w:jc w:val="both"/>
        <w:rPr>
          <w:color w:val="000000" w:themeColor="text1"/>
          <w:szCs w:val="24"/>
        </w:rPr>
      </w:pPr>
      <w:r w:rsidRPr="002B124F">
        <w:rPr>
          <w:color w:val="000000" w:themeColor="text1"/>
          <w:szCs w:val="24"/>
        </w:rPr>
        <w:t>atsako už Darbo grupės sprendimų dokumentavimą ir protokolų bei einamosios informacijos pateikimą visiems Partneriams;</w:t>
      </w:r>
    </w:p>
    <w:p w14:paraId="4D662CE0" w14:textId="77777777" w:rsidR="001E44CE" w:rsidRPr="002B124F" w:rsidRDefault="001E44CE" w:rsidP="001E44CE">
      <w:pPr>
        <w:pStyle w:val="ListParagraph"/>
        <w:numPr>
          <w:ilvl w:val="2"/>
          <w:numId w:val="9"/>
        </w:numPr>
        <w:spacing w:line="360" w:lineRule="auto"/>
        <w:ind w:left="0" w:firstLine="851"/>
        <w:jc w:val="both"/>
        <w:rPr>
          <w:color w:val="000000" w:themeColor="text1"/>
          <w:szCs w:val="24"/>
        </w:rPr>
      </w:pPr>
      <w:r w:rsidRPr="002B124F">
        <w:rPr>
          <w:color w:val="000000" w:themeColor="text1"/>
          <w:szCs w:val="24"/>
        </w:rPr>
        <w:t>prireikus kviečia nepriklausomus ekspertus, kurie padėtų spręsti sudėtingus techninius ar teisės klausimus.</w:t>
      </w:r>
    </w:p>
    <w:p w14:paraId="63D45DC5" w14:textId="77777777" w:rsidR="001E44CE" w:rsidRPr="001F2C42" w:rsidRDefault="001E44CE" w:rsidP="001E44CE">
      <w:pPr>
        <w:pStyle w:val="ListParagraph"/>
        <w:tabs>
          <w:tab w:val="left" w:pos="993"/>
          <w:tab w:val="left" w:pos="1134"/>
        </w:tabs>
        <w:spacing w:line="360" w:lineRule="auto"/>
        <w:ind w:left="850"/>
        <w:jc w:val="both"/>
        <w:rPr>
          <w:szCs w:val="24"/>
        </w:rPr>
      </w:pPr>
      <w:r w:rsidRPr="001F2C42">
        <w:rPr>
          <w:szCs w:val="24"/>
        </w:rPr>
        <w:t xml:space="preserve"> </w:t>
      </w:r>
    </w:p>
    <w:p w14:paraId="651E4AF2" w14:textId="77777777" w:rsidR="001E44CE" w:rsidRPr="001F2C42" w:rsidRDefault="001E44CE" w:rsidP="001E44CE">
      <w:pPr>
        <w:pStyle w:val="ListParagraph"/>
        <w:numPr>
          <w:ilvl w:val="0"/>
          <w:numId w:val="9"/>
        </w:numPr>
        <w:spacing w:line="360" w:lineRule="auto"/>
        <w:ind w:left="17" w:firstLine="833"/>
        <w:jc w:val="center"/>
        <w:rPr>
          <w:b/>
          <w:bCs/>
          <w:szCs w:val="24"/>
        </w:rPr>
      </w:pPr>
      <w:r w:rsidRPr="001F2C42">
        <w:rPr>
          <w:b/>
          <w:bCs/>
          <w:szCs w:val="24"/>
        </w:rPr>
        <w:t>NENUGALIMOS JĖGOS APLINKYBĖS (</w:t>
      </w:r>
      <w:r w:rsidRPr="001F2C42">
        <w:rPr>
          <w:b/>
          <w:bCs/>
          <w:i/>
          <w:iCs/>
          <w:szCs w:val="24"/>
        </w:rPr>
        <w:t>FORCE MAJEURE</w:t>
      </w:r>
      <w:r w:rsidRPr="001F2C42">
        <w:rPr>
          <w:b/>
          <w:bCs/>
          <w:szCs w:val="24"/>
        </w:rPr>
        <w:t>)</w:t>
      </w:r>
    </w:p>
    <w:p w14:paraId="562E13D5" w14:textId="77777777" w:rsidR="001E44CE" w:rsidRPr="001F2C42" w:rsidRDefault="001E44CE" w:rsidP="001E44CE">
      <w:pPr>
        <w:pStyle w:val="ListParagraph"/>
        <w:spacing w:line="360" w:lineRule="auto"/>
        <w:ind w:left="850"/>
        <w:rPr>
          <w:b/>
          <w:bCs/>
          <w:szCs w:val="24"/>
        </w:rPr>
      </w:pPr>
    </w:p>
    <w:p w14:paraId="40BBBE20" w14:textId="77777777" w:rsidR="001E44CE" w:rsidRPr="001F2C42" w:rsidRDefault="001E44CE" w:rsidP="001E44CE">
      <w:pPr>
        <w:pStyle w:val="ListParagraph"/>
        <w:numPr>
          <w:ilvl w:val="1"/>
          <w:numId w:val="9"/>
        </w:numPr>
        <w:tabs>
          <w:tab w:val="left" w:pos="1276"/>
        </w:tabs>
        <w:spacing w:line="360" w:lineRule="auto"/>
        <w:ind w:left="17" w:firstLine="834"/>
        <w:jc w:val="both"/>
        <w:rPr>
          <w:szCs w:val="24"/>
        </w:rPr>
      </w:pPr>
      <w:r w:rsidRPr="001F2C42">
        <w:rPr>
          <w:szCs w:val="24"/>
        </w:rPr>
        <w:t>Partneris gali būti visiškai ar iš dalies atleidžiamas nuo atsakomybės dėl ypatingų ir neišvengiamų aplinkybių – nenugalimos jėgos (</w:t>
      </w:r>
      <w:r w:rsidRPr="001F2C42">
        <w:rPr>
          <w:i/>
          <w:iCs/>
          <w:szCs w:val="24"/>
        </w:rPr>
        <w:t>force majeure</w:t>
      </w:r>
      <w:r w:rsidRPr="001F2C42">
        <w:rPr>
          <w:szCs w:val="24"/>
        </w:rPr>
        <w:t xml:space="preserve">), nustatytos ir jas patyrusios šalies įrodytos pagal Lietuvos Respublikos civilinį kodeksą ir Lietuvos Respublikos Vyriausybės 1996 m. liepos 15 d. nutarimą Nr. 840 „Dėl Atleidimo nuo atsakomybės, esant nenugalimos jėgos (force majeure) aplinkybėms, taisyklių tvirtinimo“, jeigu šalis nedelsdama pranešė kitai Šaliai apie kliūtį bei jos poveikį įsipareigojimų vykdymui. Nenugalima jėga (force majeure) – tai nepaprastos aplinkybės, kurių negalima nei numatyti, nei išvengti. </w:t>
      </w:r>
    </w:p>
    <w:p w14:paraId="7D79B31A" w14:textId="77777777" w:rsidR="001E44CE" w:rsidRPr="001F2C42" w:rsidRDefault="001E44CE" w:rsidP="001E44CE">
      <w:pPr>
        <w:pStyle w:val="ListParagraph"/>
        <w:numPr>
          <w:ilvl w:val="1"/>
          <w:numId w:val="9"/>
        </w:numPr>
        <w:tabs>
          <w:tab w:val="left" w:pos="1276"/>
        </w:tabs>
        <w:spacing w:line="360" w:lineRule="auto"/>
        <w:ind w:left="17" w:firstLine="834"/>
        <w:jc w:val="both"/>
        <w:rPr>
          <w:szCs w:val="24"/>
        </w:rPr>
      </w:pPr>
      <w:r w:rsidRPr="001F2C42">
        <w:rPr>
          <w:szCs w:val="24"/>
        </w:rPr>
        <w:lastRenderedPageBreak/>
        <w:t>Esant nenugalimai jėgai (</w:t>
      </w:r>
      <w:r w:rsidRPr="001F2C42">
        <w:rPr>
          <w:i/>
          <w:iCs/>
          <w:szCs w:val="24"/>
        </w:rPr>
        <w:t>force majeure</w:t>
      </w:r>
      <w:r w:rsidRPr="001F2C42">
        <w:rPr>
          <w:szCs w:val="24"/>
        </w:rPr>
        <w:t>) arba kitoms aplinkybėms (pagal Lietuvos Respublikos Vyriausybės 1996 liepos 15 d. nutarimą Nr. 840), kurios nepriklauso nuo Partnerių valios, Partneriai privalo nedelsdami, bet ne vėliau kaip per 10 darbo dienų apie tai vienas kitą informuoti raštu. Jei Partneriai vieni kitų neinformuoja, laikoma, kad tokių aplinkybių nebuvo ir Partneris, laiku nepranešęs apie nenugalimos jėgos aplinkybes, tampa atsakingas už nuostolių, kurių galima buvo išvengti, atlyginimą.</w:t>
      </w:r>
    </w:p>
    <w:p w14:paraId="40D8F8B6" w14:textId="77777777" w:rsidR="001E44CE" w:rsidRPr="001F2C42" w:rsidRDefault="001E44CE" w:rsidP="001E44CE">
      <w:pPr>
        <w:pStyle w:val="ListParagraph"/>
        <w:numPr>
          <w:ilvl w:val="1"/>
          <w:numId w:val="9"/>
        </w:numPr>
        <w:tabs>
          <w:tab w:val="left" w:pos="1276"/>
        </w:tabs>
        <w:spacing w:line="360" w:lineRule="auto"/>
        <w:ind w:left="17" w:firstLine="834"/>
        <w:jc w:val="both"/>
        <w:rPr>
          <w:szCs w:val="24"/>
        </w:rPr>
      </w:pPr>
      <w:r w:rsidRPr="001F2C42">
        <w:rPr>
          <w:szCs w:val="24"/>
        </w:rPr>
        <w:t xml:space="preserve">Jei nenugalimos jėgos aplinkybės trukdo vykdyti įsipareigojimus ilgiau nei 6 mėnesius, Partneriai sprendžia dėl Sutarties tęstinumo ar veiklos sustabdymo. </w:t>
      </w:r>
    </w:p>
    <w:p w14:paraId="5ECA3927" w14:textId="77777777" w:rsidR="001E44CE" w:rsidRPr="001F2C42" w:rsidRDefault="001E44CE" w:rsidP="001E44CE">
      <w:pPr>
        <w:pStyle w:val="ListParagraph"/>
        <w:tabs>
          <w:tab w:val="left" w:pos="993"/>
          <w:tab w:val="left" w:pos="1134"/>
        </w:tabs>
        <w:spacing w:line="360" w:lineRule="auto"/>
        <w:ind w:left="17" w:firstLine="833"/>
        <w:jc w:val="both"/>
        <w:rPr>
          <w:szCs w:val="24"/>
        </w:rPr>
      </w:pPr>
    </w:p>
    <w:p w14:paraId="0EFF819C" w14:textId="22DAD12F" w:rsidR="001E44CE" w:rsidRPr="001F2C42" w:rsidRDefault="001E44CE" w:rsidP="001E44CE">
      <w:pPr>
        <w:pStyle w:val="ListParagraph"/>
        <w:numPr>
          <w:ilvl w:val="0"/>
          <w:numId w:val="9"/>
        </w:numPr>
        <w:tabs>
          <w:tab w:val="left" w:pos="709"/>
          <w:tab w:val="left" w:pos="1134"/>
        </w:tabs>
        <w:spacing w:line="360" w:lineRule="auto"/>
        <w:ind w:left="17" w:firstLine="833"/>
        <w:jc w:val="center"/>
        <w:rPr>
          <w:b/>
          <w:bCs/>
          <w:szCs w:val="24"/>
        </w:rPr>
      </w:pPr>
      <w:r w:rsidRPr="001F2C42">
        <w:rPr>
          <w:b/>
          <w:bCs/>
          <w:szCs w:val="24"/>
        </w:rPr>
        <w:t>SUTARTIES GALIOJMAS, PAKEITIMAS, NUTRAUKIMAS</w:t>
      </w:r>
    </w:p>
    <w:p w14:paraId="7B1BFB7C" w14:textId="77777777" w:rsidR="001E44CE" w:rsidRPr="001F2C42" w:rsidRDefault="001E44CE" w:rsidP="001E44CE">
      <w:pPr>
        <w:tabs>
          <w:tab w:val="left" w:pos="993"/>
          <w:tab w:val="left" w:pos="1134"/>
        </w:tabs>
        <w:spacing w:line="360" w:lineRule="auto"/>
        <w:ind w:left="17" w:firstLine="833"/>
        <w:jc w:val="both"/>
        <w:rPr>
          <w:szCs w:val="24"/>
        </w:rPr>
      </w:pPr>
    </w:p>
    <w:p w14:paraId="7B8BBEA0"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szCs w:val="24"/>
        </w:rPr>
        <w:t xml:space="preserve">Ši Sutartis, kuriai yra pritarusios visų Partnerių savivaldybių tarybos, įsigalioja nuo kitos darbo dienos, kai ją pasirašo </w:t>
      </w:r>
      <w:r w:rsidRPr="001F2C42">
        <w:rPr>
          <w:kern w:val="2"/>
          <w:szCs w:val="24"/>
        </w:rPr>
        <w:t>paskutinis Partneris. Jeigu Sutarties projektui nėra pritarusios visų Partnerių savivaldybių tarybos, Sutartis neįsigalioja.</w:t>
      </w:r>
    </w:p>
    <w:p w14:paraId="3B1D069F"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kern w:val="2"/>
          <w:szCs w:val="24"/>
        </w:rPr>
        <w:t>Sutartis keičiama tarp visų Partnerių sudarytu papildomu raštišku susitarimu, kuris tampa neatsiejama šios Sutarties dalimi.</w:t>
      </w:r>
    </w:p>
    <w:p w14:paraId="6393DD66"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szCs w:val="24"/>
        </w:rPr>
        <w:t>Pasirašytos Sutarties bei visų jos pakeitimų kopijas Vykdytojas pateikia Panevėžio regiono plėtros tarybos administracijai (toliau – Strategijos įgyvendinimo ir stebėsenos koordinatorius).</w:t>
      </w:r>
    </w:p>
    <w:p w14:paraId="3AA17184"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szCs w:val="24"/>
        </w:rPr>
        <w:t>Ši Sutartis yra neterminuota.</w:t>
      </w:r>
    </w:p>
    <w:p w14:paraId="5E8C982A"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szCs w:val="24"/>
        </w:rPr>
        <w:t>Partneris turi teisę nutraukti Sutartį, jeigu kiti Parneriai ją iš esmės pažeidžia arba jeigu Partneris nebegali jos vykdyti dėl svarbių priežasčių, kurių negalėjo numatyti pasirašydamas Sutartį. Partneris, norėdamas nutraukti šią Sutartį, apie vienašalį Sutarties nutraukimą kitiems Partneriams ir Strategijos įgyvendinimo ir stebėsenos koordinatoriui privalo pranešti ne vėliau kaip prieš</w:t>
      </w:r>
      <w:r>
        <w:rPr>
          <w:szCs w:val="24"/>
        </w:rPr>
        <w:br/>
      </w:r>
      <w:r w:rsidRPr="001F2C42">
        <w:rPr>
          <w:szCs w:val="24"/>
        </w:rPr>
        <w:t>90 kalendorinių dienų.</w:t>
      </w:r>
    </w:p>
    <w:p w14:paraId="52B65A79"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szCs w:val="24"/>
        </w:rPr>
        <w:t>Tokiu atveju iki numatomo Sutarties nutraukimo šio Partnerio atžvilgiu tarp visų Partnerių yra sudaromas papildomas raštiškas susitarimas dėl tolimesnio įsipareigojimų pagal Sutartį vykdymo. Partneris, nutraukęs Sutartį, turi atlyginti kitiems Partneriams dėl Sutarties nutraukimo padarytus tiesioginius nuostolius. Vienam iš Partnerių Sutartį nutraukus, Sutartis kitiems Partneriams lieka galioti.</w:t>
      </w:r>
    </w:p>
    <w:p w14:paraId="38B9BE48"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szCs w:val="24"/>
        </w:rPr>
        <w:t>Subjektas, kuris nebėra Sutarties Partneris, atsako tretiesiems asmenims pagal prievoles, atsiradusias jam esant Sutarties dalyviu, taip, kaip jis atsakytų būdamas Partneriu.</w:t>
      </w:r>
    </w:p>
    <w:p w14:paraId="48C5A054"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szCs w:val="24"/>
        </w:rPr>
        <w:t xml:space="preserve">Partneris (-iai) turi informuoti Strategijos įgyvendinimo ir stebėsenos koordinatorių, jei Partneris (-iai) nevykdo Sutarties ar ją netinkamai vykdo. Strategijos įgyvendinimo ir stebėsenos koordinatorius, gavęs šią informaciją, Sutarties nevykdantį (-čius) (netinkamai vykdantį (-čius) </w:t>
      </w:r>
      <w:r w:rsidRPr="001F2C42">
        <w:rPr>
          <w:szCs w:val="24"/>
        </w:rPr>
        <w:lastRenderedPageBreak/>
        <w:t>Partnerį (-ius) turi raštu informuoti apie Sutarties nevykdymą (netinkamą vykdymą) ir duoti jam</w:t>
      </w:r>
      <w:r>
        <w:rPr>
          <w:szCs w:val="24"/>
        </w:rPr>
        <w:br/>
      </w:r>
      <w:r w:rsidRPr="001F2C42">
        <w:rPr>
          <w:szCs w:val="24"/>
        </w:rPr>
        <w:t>30 kalendorinių dienų paaiškinimams dėl Sutarties nevykdymo (netinkamo vykdymo) priežasčių pateikti bei Sutarties vykdymo pažeidimams ištaisyti ir Sutarties vykdymui išsaugoti. Jei Sutarties nevykdantis (netinkamai vykdantis) Partneris per 30 kalendorinių dienų nepašalina Sutarties nevykdymo (netinkamo vykdymo) priežasčių, Partneriai vienašališkai su Sutarties nevykdančiu (netinkamai vykdančiu) Partneriu gali nutraukti Sutartį. Sutarties nutraukimas su Sutarties nevykdančiu (netinkamai vykdančiu) Partneriu neturi įtakos Sutarties galiojimui kitiems Partneriams, jei likusieji Partneriai gali užtikrinti paslaugų teikimą. Apie su Partneriu pagal šį Sutarties punktą vienašališkai nutrauktą Sutartį turi būti informuotas Strategijos įgyvendinimo ir stebėsenos koordinatorius.</w:t>
      </w:r>
    </w:p>
    <w:p w14:paraId="60A49DFD" w14:textId="77777777" w:rsidR="001E44CE" w:rsidRPr="001F2C42" w:rsidRDefault="001E44CE" w:rsidP="001E44CE">
      <w:pPr>
        <w:pStyle w:val="ListParagraph"/>
        <w:tabs>
          <w:tab w:val="left" w:pos="993"/>
          <w:tab w:val="left" w:pos="1134"/>
        </w:tabs>
        <w:spacing w:line="360" w:lineRule="auto"/>
        <w:ind w:left="850"/>
        <w:jc w:val="both"/>
        <w:rPr>
          <w:szCs w:val="24"/>
        </w:rPr>
      </w:pPr>
    </w:p>
    <w:p w14:paraId="264DED32" w14:textId="77777777" w:rsidR="001E44CE" w:rsidRPr="001F2C42" w:rsidRDefault="001E44CE" w:rsidP="001E44CE">
      <w:pPr>
        <w:pStyle w:val="ListParagraph"/>
        <w:numPr>
          <w:ilvl w:val="0"/>
          <w:numId w:val="9"/>
        </w:numPr>
        <w:tabs>
          <w:tab w:val="left" w:pos="851"/>
        </w:tabs>
        <w:spacing w:line="360" w:lineRule="auto"/>
        <w:ind w:left="17" w:firstLine="833"/>
        <w:jc w:val="center"/>
        <w:rPr>
          <w:b/>
          <w:bCs/>
          <w:szCs w:val="24"/>
        </w:rPr>
      </w:pPr>
      <w:r w:rsidRPr="001F2C42">
        <w:rPr>
          <w:b/>
          <w:bCs/>
          <w:szCs w:val="24"/>
        </w:rPr>
        <w:t>BAIGIAMOSIOS NUOSTATOS</w:t>
      </w:r>
    </w:p>
    <w:p w14:paraId="16915B6D" w14:textId="77777777" w:rsidR="001E44CE" w:rsidRPr="001F2C42" w:rsidRDefault="001E44CE" w:rsidP="001E44CE">
      <w:pPr>
        <w:pStyle w:val="ListParagraph"/>
        <w:tabs>
          <w:tab w:val="left" w:pos="851"/>
        </w:tabs>
        <w:spacing w:line="360" w:lineRule="auto"/>
        <w:ind w:left="850"/>
        <w:rPr>
          <w:b/>
          <w:bCs/>
          <w:szCs w:val="24"/>
        </w:rPr>
      </w:pPr>
    </w:p>
    <w:p w14:paraId="616D2A47" w14:textId="77777777" w:rsidR="001E44CE" w:rsidRPr="001F2C42" w:rsidRDefault="001E44CE" w:rsidP="001E44CE">
      <w:pPr>
        <w:pStyle w:val="ListParagraph"/>
        <w:numPr>
          <w:ilvl w:val="1"/>
          <w:numId w:val="9"/>
        </w:numPr>
        <w:spacing w:line="360" w:lineRule="auto"/>
        <w:ind w:left="17" w:firstLine="834"/>
        <w:jc w:val="both"/>
        <w:rPr>
          <w:szCs w:val="24"/>
        </w:rPr>
      </w:pPr>
      <w:r w:rsidRPr="001F2C42">
        <w:rPr>
          <w:szCs w:val="24"/>
        </w:rPr>
        <w:t xml:space="preserve">Sutartis sudaryta vadovaujantis Lietuvos Respublikos teisės aktais. Sutartis ir atskiros jos nuostatos turi būti aiškinamos vadovaujantis Lietuvos Respublikos teisės aktais. </w:t>
      </w:r>
    </w:p>
    <w:p w14:paraId="33FBE326" w14:textId="77777777" w:rsidR="001E44CE" w:rsidRPr="001F2C42" w:rsidRDefault="001E44CE" w:rsidP="001E44CE">
      <w:pPr>
        <w:pStyle w:val="ListParagraph"/>
        <w:numPr>
          <w:ilvl w:val="1"/>
          <w:numId w:val="9"/>
        </w:numPr>
        <w:suppressAutoHyphens/>
        <w:spacing w:line="360" w:lineRule="auto"/>
        <w:ind w:left="17" w:firstLine="834"/>
        <w:jc w:val="both"/>
        <w:rPr>
          <w:szCs w:val="24"/>
        </w:rPr>
      </w:pPr>
      <w:r w:rsidRPr="001F2C42">
        <w:rPr>
          <w:szCs w:val="24"/>
        </w:rPr>
        <w:t xml:space="preserve">Pasikeitus Partnerių rekvizitams ir (ar) kitiems duomenims, Partneriai privalo per 10  darbo dienų nuo jų pasikeitimo momento apie tai pranešti raštu vieni kitiems. </w:t>
      </w:r>
    </w:p>
    <w:p w14:paraId="6145FE39" w14:textId="77777777" w:rsidR="001E44CE" w:rsidRPr="001F2C42" w:rsidRDefault="001E44CE" w:rsidP="001E44CE">
      <w:pPr>
        <w:pStyle w:val="ListParagraph"/>
        <w:numPr>
          <w:ilvl w:val="1"/>
          <w:numId w:val="9"/>
        </w:numPr>
        <w:suppressAutoHyphens/>
        <w:spacing w:line="360" w:lineRule="auto"/>
        <w:ind w:left="17" w:firstLine="834"/>
        <w:jc w:val="both"/>
        <w:rPr>
          <w:szCs w:val="24"/>
        </w:rPr>
      </w:pPr>
      <w:r w:rsidRPr="001F2C42">
        <w:rPr>
          <w:szCs w:val="24"/>
        </w:rPr>
        <w:t>Visi su Sutarties vykdymu susiję duomenys kaupiami ir dokumentai saugomi teisės aktų nustatyta tvarka.</w:t>
      </w:r>
    </w:p>
    <w:p w14:paraId="5536AD3E" w14:textId="77777777" w:rsidR="001E44CE" w:rsidRPr="001F2C42" w:rsidRDefault="001E44CE" w:rsidP="001E44CE">
      <w:pPr>
        <w:pStyle w:val="ListParagraph"/>
        <w:numPr>
          <w:ilvl w:val="1"/>
          <w:numId w:val="9"/>
        </w:numPr>
        <w:suppressAutoHyphens/>
        <w:spacing w:line="360" w:lineRule="auto"/>
        <w:ind w:left="17" w:firstLine="834"/>
        <w:jc w:val="both"/>
        <w:rPr>
          <w:szCs w:val="24"/>
        </w:rPr>
      </w:pPr>
      <w:r w:rsidRPr="001F2C42">
        <w:rPr>
          <w:szCs w:val="24"/>
        </w:rPr>
        <w:t>Jei kuri nors iš šios Sutarties nuostatų prieštarauja įstatymams arba dėl bet kokios kitos priežasties tampa visiškai arba iš dalies negaliojanti, tai neturi įtakos bet kokios kitos šios Sutarties nuostatos galiojimui. Tokiu atveju Partneriai turi susitarti dėl negaliojančios nuostatos pakeitimo teisiškai galiojančia nuostata, kurios teisinis ir ekonominis rezultatas būtų maksimaliai toks pat kaip ir pakeistosios nuostatos.</w:t>
      </w:r>
    </w:p>
    <w:p w14:paraId="2DA109E0" w14:textId="77777777" w:rsidR="001E44CE" w:rsidRPr="001F2C42" w:rsidRDefault="001E44CE" w:rsidP="001E44CE">
      <w:pPr>
        <w:pStyle w:val="ListParagraph"/>
        <w:numPr>
          <w:ilvl w:val="1"/>
          <w:numId w:val="9"/>
        </w:numPr>
        <w:suppressAutoHyphens/>
        <w:spacing w:line="360" w:lineRule="auto"/>
        <w:ind w:left="17" w:firstLine="834"/>
        <w:jc w:val="both"/>
        <w:rPr>
          <w:szCs w:val="24"/>
        </w:rPr>
      </w:pPr>
      <w:r w:rsidRPr="001F2C42">
        <w:rPr>
          <w:szCs w:val="24"/>
        </w:rPr>
        <w:t>Šia Sutartimi Partneriai užtikrina, kad Sutarties galiojimo metu jie teiks vieni kitiems pranešimus apie tai, kad atsirado ar egzistuoja bet koks įvykis, aplinkybė ar sąlyga, kuri gali paveikti šią Sutartį ar lemti jos pažeidimą, taip pat, kad veiks geranoriškai vieni kitų atžvilgiu ir visokeriopai stengsis užtikrinti, kad būtų laikomasi šios Sutarties.</w:t>
      </w:r>
    </w:p>
    <w:p w14:paraId="1604B4DD" w14:textId="77777777" w:rsidR="001E44CE" w:rsidRPr="001F2C42" w:rsidRDefault="001E44CE" w:rsidP="001E44CE">
      <w:pPr>
        <w:pStyle w:val="ListParagraph"/>
        <w:numPr>
          <w:ilvl w:val="1"/>
          <w:numId w:val="9"/>
        </w:numPr>
        <w:suppressAutoHyphens/>
        <w:spacing w:line="360" w:lineRule="auto"/>
        <w:ind w:left="17" w:firstLine="834"/>
        <w:jc w:val="both"/>
        <w:rPr>
          <w:szCs w:val="24"/>
        </w:rPr>
      </w:pPr>
      <w:r w:rsidRPr="001F2C42">
        <w:rPr>
          <w:szCs w:val="24"/>
        </w:rPr>
        <w:t xml:space="preserve"> Bet koks ginčas ir (ar) reikalavimas, kylantis iš šios Sutarties, dėl jos ar iš šios Sutarties pažeidimo, nutraukimo ar negaliojimo, sprendžiamas Partnerių tarpusavio susitarimu, o nepasiekus susitarimo per 30 kalendorinių dienų, kiekvienas ginčas, nesutarimas ar reikalavimas, kylantis iš šios Sutarties ar su ja susijęs, turi būti sprendžiamas teisme.</w:t>
      </w:r>
    </w:p>
    <w:p w14:paraId="4D9B37A2" w14:textId="77777777" w:rsidR="001E44CE" w:rsidRPr="001F2C42" w:rsidRDefault="001E44CE" w:rsidP="001E44CE">
      <w:pPr>
        <w:pStyle w:val="ListParagraph"/>
        <w:numPr>
          <w:ilvl w:val="1"/>
          <w:numId w:val="9"/>
        </w:numPr>
        <w:suppressAutoHyphens/>
        <w:spacing w:line="360" w:lineRule="auto"/>
        <w:ind w:left="17" w:firstLine="834"/>
        <w:jc w:val="both"/>
        <w:rPr>
          <w:szCs w:val="24"/>
        </w:rPr>
      </w:pPr>
      <w:r w:rsidRPr="001F2C42">
        <w:rPr>
          <w:szCs w:val="24"/>
        </w:rPr>
        <w:t xml:space="preserve"> Sutartyje neaptartus klausimus reglamentuoja Lietuvos Respublikos civilinio kodekso nuostatos. </w:t>
      </w:r>
    </w:p>
    <w:p w14:paraId="56B22847" w14:textId="77777777" w:rsidR="001E44CE" w:rsidRPr="001F2C42" w:rsidRDefault="001E44CE" w:rsidP="001E44CE">
      <w:pPr>
        <w:pStyle w:val="ListParagraph"/>
        <w:numPr>
          <w:ilvl w:val="1"/>
          <w:numId w:val="9"/>
        </w:numPr>
        <w:suppressAutoHyphens/>
        <w:spacing w:line="360" w:lineRule="auto"/>
        <w:ind w:left="17" w:firstLine="834"/>
        <w:jc w:val="both"/>
        <w:rPr>
          <w:szCs w:val="24"/>
        </w:rPr>
      </w:pPr>
      <w:r w:rsidRPr="001F2C42">
        <w:rPr>
          <w:szCs w:val="24"/>
        </w:rPr>
        <w:lastRenderedPageBreak/>
        <w:t xml:space="preserve">Sutartis sudaroma lietuvių kalba ir Partnerių atstovų pasirašoma elektroniniais parašais. Pasirašomas 1 (vienas) Sutarties egzempliorius, juo Partneriai pasidalija elektroninių ryšių priemonėmis. </w:t>
      </w:r>
    </w:p>
    <w:p w14:paraId="0BC01140" w14:textId="77777777" w:rsidR="001E44CE" w:rsidRPr="001F2C42" w:rsidRDefault="001E44CE" w:rsidP="001E44CE">
      <w:pPr>
        <w:pStyle w:val="ListParagraph"/>
        <w:tabs>
          <w:tab w:val="left" w:pos="0"/>
          <w:tab w:val="left" w:pos="1134"/>
          <w:tab w:val="left" w:pos="1418"/>
        </w:tabs>
        <w:suppressAutoHyphens/>
        <w:jc w:val="both"/>
        <w:rPr>
          <w:szCs w:val="24"/>
        </w:rPr>
      </w:pPr>
    </w:p>
    <w:p w14:paraId="6262757A" w14:textId="77777777" w:rsidR="001E44CE" w:rsidRPr="001F2C42" w:rsidRDefault="001E44CE" w:rsidP="001E44CE">
      <w:pPr>
        <w:pStyle w:val="ListParagraph"/>
        <w:numPr>
          <w:ilvl w:val="0"/>
          <w:numId w:val="9"/>
        </w:numPr>
        <w:tabs>
          <w:tab w:val="left" w:pos="851"/>
          <w:tab w:val="left" w:pos="1134"/>
        </w:tabs>
        <w:spacing w:line="300" w:lineRule="auto"/>
        <w:jc w:val="center"/>
        <w:rPr>
          <w:b/>
          <w:kern w:val="2"/>
          <w:szCs w:val="24"/>
        </w:rPr>
      </w:pPr>
      <w:r w:rsidRPr="001F2C42">
        <w:rPr>
          <w:b/>
          <w:kern w:val="2"/>
          <w:szCs w:val="24"/>
        </w:rPr>
        <w:t>PARTNERIŲ PARAŠAI</w:t>
      </w:r>
    </w:p>
    <w:p w14:paraId="7641B01E" w14:textId="77777777" w:rsidR="001E44CE" w:rsidRPr="001F2C42" w:rsidRDefault="001E44CE" w:rsidP="001E44CE">
      <w:pPr>
        <w:rPr>
          <w:szCs w:val="24"/>
        </w:rPr>
      </w:pPr>
    </w:p>
    <w:p w14:paraId="510E7731" w14:textId="77777777" w:rsidR="001E44CE" w:rsidRPr="001F2C42" w:rsidRDefault="001E44CE" w:rsidP="001E44CE">
      <w:pPr>
        <w:tabs>
          <w:tab w:val="left" w:pos="1134"/>
        </w:tabs>
        <w:spacing w:line="259" w:lineRule="auto"/>
        <w:jc w:val="both"/>
        <w:rPr>
          <w:kern w:val="2"/>
          <w:szCs w:val="24"/>
        </w:rPr>
      </w:pPr>
    </w:p>
    <w:p w14:paraId="32FF7C3A" w14:textId="77777777" w:rsidR="001E44CE" w:rsidRPr="001F2C42" w:rsidRDefault="001E44CE" w:rsidP="001E44CE">
      <w:pPr>
        <w:rPr>
          <w:szCs w:val="24"/>
        </w:rPr>
      </w:pPr>
    </w:p>
    <w:p w14:paraId="0E4D865B" w14:textId="77777777" w:rsidR="001E44CE" w:rsidRPr="001F2C42" w:rsidRDefault="001E44CE" w:rsidP="001E44CE">
      <w:pPr>
        <w:spacing w:line="259" w:lineRule="auto"/>
        <w:jc w:val="both"/>
        <w:rPr>
          <w:kern w:val="2"/>
          <w:szCs w:val="24"/>
        </w:rPr>
      </w:pPr>
      <w:r w:rsidRPr="001F2C42">
        <w:rPr>
          <w:kern w:val="2"/>
          <w:szCs w:val="24"/>
        </w:rPr>
        <w:t>Biržų rajono savivaldybės meras</w:t>
      </w:r>
      <w:r w:rsidRPr="001F2C42">
        <w:rPr>
          <w:kern w:val="2"/>
          <w:szCs w:val="24"/>
        </w:rPr>
        <w:tab/>
        <w:t xml:space="preserve">       ____________</w:t>
      </w:r>
      <w:r w:rsidRPr="001F2C42">
        <w:rPr>
          <w:kern w:val="2"/>
          <w:szCs w:val="24"/>
        </w:rPr>
        <w:tab/>
        <w:t>Kęstutis Knizikevičius        _________</w:t>
      </w:r>
    </w:p>
    <w:p w14:paraId="4F27F6E6" w14:textId="77777777" w:rsidR="001E44CE" w:rsidRPr="001F2C42" w:rsidRDefault="001E44CE" w:rsidP="001E44CE">
      <w:pPr>
        <w:spacing w:line="259" w:lineRule="auto"/>
        <w:ind w:left="4320"/>
        <w:jc w:val="both"/>
        <w:rPr>
          <w:kern w:val="2"/>
          <w:szCs w:val="24"/>
        </w:rPr>
      </w:pPr>
      <w:r w:rsidRPr="001F2C42">
        <w:rPr>
          <w:kern w:val="2"/>
          <w:szCs w:val="24"/>
        </w:rPr>
        <w:t>(parašas)</w:t>
      </w:r>
      <w:r w:rsidRPr="001F2C42">
        <w:rPr>
          <w:kern w:val="2"/>
          <w:szCs w:val="24"/>
        </w:rPr>
        <w:tab/>
      </w:r>
      <w:r w:rsidRPr="001F2C42">
        <w:rPr>
          <w:kern w:val="2"/>
          <w:szCs w:val="24"/>
        </w:rPr>
        <w:tab/>
      </w:r>
      <w:r w:rsidRPr="001F2C42">
        <w:rPr>
          <w:kern w:val="2"/>
          <w:szCs w:val="24"/>
        </w:rPr>
        <w:tab/>
        <w:t xml:space="preserve">                               (data)</w:t>
      </w:r>
    </w:p>
    <w:p w14:paraId="4B37A4FA" w14:textId="77777777" w:rsidR="001E44CE" w:rsidRPr="001F2C42" w:rsidRDefault="001E44CE" w:rsidP="001E44CE">
      <w:pPr>
        <w:spacing w:line="259" w:lineRule="auto"/>
        <w:ind w:left="4320"/>
        <w:jc w:val="both"/>
        <w:rPr>
          <w:kern w:val="2"/>
          <w:szCs w:val="24"/>
        </w:rPr>
      </w:pPr>
    </w:p>
    <w:p w14:paraId="30C0F957" w14:textId="77777777" w:rsidR="001E44CE" w:rsidRPr="001F2C42" w:rsidRDefault="001E44CE" w:rsidP="001E44CE">
      <w:pPr>
        <w:spacing w:line="259" w:lineRule="auto"/>
        <w:ind w:left="4320"/>
        <w:jc w:val="both"/>
        <w:rPr>
          <w:kern w:val="2"/>
          <w:szCs w:val="24"/>
        </w:rPr>
      </w:pPr>
    </w:p>
    <w:p w14:paraId="762A555F" w14:textId="77777777" w:rsidR="001E44CE" w:rsidRPr="001F2C42" w:rsidRDefault="001E44CE" w:rsidP="001E44CE">
      <w:pPr>
        <w:spacing w:line="259" w:lineRule="auto"/>
        <w:ind w:left="4320"/>
        <w:jc w:val="both"/>
        <w:rPr>
          <w:kern w:val="2"/>
          <w:szCs w:val="24"/>
        </w:rPr>
      </w:pPr>
    </w:p>
    <w:p w14:paraId="511A0463" w14:textId="77777777" w:rsidR="001E44CE" w:rsidRPr="001F2C42" w:rsidRDefault="001E44CE" w:rsidP="001E44CE">
      <w:pPr>
        <w:spacing w:line="259" w:lineRule="auto"/>
        <w:jc w:val="both"/>
        <w:rPr>
          <w:kern w:val="2"/>
          <w:szCs w:val="24"/>
        </w:rPr>
      </w:pPr>
      <w:r w:rsidRPr="001F2C42">
        <w:rPr>
          <w:kern w:val="2"/>
          <w:szCs w:val="24"/>
        </w:rPr>
        <w:t>Kupiškio rajono savivaldybės meras</w:t>
      </w:r>
      <w:r w:rsidRPr="001F2C42">
        <w:rPr>
          <w:kern w:val="2"/>
          <w:szCs w:val="24"/>
        </w:rPr>
        <w:tab/>
        <w:t xml:space="preserve">       ____________</w:t>
      </w:r>
      <w:r w:rsidRPr="001F2C42">
        <w:rPr>
          <w:kern w:val="2"/>
          <w:szCs w:val="24"/>
        </w:rPr>
        <w:tab/>
        <w:t xml:space="preserve">Algirdas Raslanas     </w:t>
      </w:r>
      <w:r w:rsidRPr="001F2C42">
        <w:rPr>
          <w:kern w:val="2"/>
          <w:szCs w:val="24"/>
        </w:rPr>
        <w:tab/>
        <w:t xml:space="preserve">      __________</w:t>
      </w:r>
    </w:p>
    <w:p w14:paraId="6E2732F0" w14:textId="77777777" w:rsidR="001E44CE" w:rsidRPr="001F2C42" w:rsidRDefault="001E44CE" w:rsidP="001E44CE">
      <w:pPr>
        <w:spacing w:line="259" w:lineRule="auto"/>
        <w:ind w:left="4320"/>
        <w:jc w:val="both"/>
        <w:rPr>
          <w:kern w:val="2"/>
          <w:szCs w:val="24"/>
        </w:rPr>
      </w:pPr>
      <w:r w:rsidRPr="001F2C42">
        <w:rPr>
          <w:kern w:val="2"/>
          <w:szCs w:val="24"/>
        </w:rPr>
        <w:t>(parašas)</w:t>
      </w:r>
      <w:r w:rsidRPr="001F2C42">
        <w:rPr>
          <w:kern w:val="2"/>
          <w:szCs w:val="24"/>
        </w:rPr>
        <w:tab/>
      </w:r>
      <w:r w:rsidRPr="001F2C42">
        <w:rPr>
          <w:kern w:val="2"/>
          <w:szCs w:val="24"/>
        </w:rPr>
        <w:tab/>
      </w:r>
      <w:r w:rsidRPr="001F2C42">
        <w:rPr>
          <w:kern w:val="2"/>
          <w:szCs w:val="24"/>
        </w:rPr>
        <w:tab/>
        <w:t xml:space="preserve">                               (data)</w:t>
      </w:r>
    </w:p>
    <w:p w14:paraId="70DA0D62" w14:textId="77777777" w:rsidR="001E44CE" w:rsidRPr="001F2C42" w:rsidRDefault="001E44CE" w:rsidP="001E44CE">
      <w:pPr>
        <w:spacing w:line="259" w:lineRule="auto"/>
        <w:ind w:left="4320"/>
        <w:jc w:val="both"/>
        <w:rPr>
          <w:kern w:val="2"/>
          <w:szCs w:val="24"/>
        </w:rPr>
      </w:pPr>
    </w:p>
    <w:p w14:paraId="78404D87" w14:textId="77777777" w:rsidR="001E44CE" w:rsidRPr="001F2C42" w:rsidRDefault="001E44CE" w:rsidP="001E44CE">
      <w:pPr>
        <w:spacing w:line="259" w:lineRule="auto"/>
        <w:ind w:left="4320"/>
        <w:jc w:val="both"/>
        <w:rPr>
          <w:kern w:val="2"/>
          <w:szCs w:val="24"/>
        </w:rPr>
      </w:pPr>
    </w:p>
    <w:p w14:paraId="55EB27A8" w14:textId="77777777" w:rsidR="001E44CE" w:rsidRPr="001F2C42" w:rsidRDefault="001E44CE" w:rsidP="001E44CE">
      <w:pPr>
        <w:spacing w:line="259" w:lineRule="auto"/>
        <w:ind w:left="4320"/>
        <w:jc w:val="both"/>
        <w:rPr>
          <w:kern w:val="2"/>
          <w:szCs w:val="24"/>
        </w:rPr>
      </w:pPr>
    </w:p>
    <w:p w14:paraId="395D3C5C" w14:textId="77777777" w:rsidR="001E44CE" w:rsidRPr="001F2C42" w:rsidRDefault="001E44CE" w:rsidP="001E44CE">
      <w:pPr>
        <w:tabs>
          <w:tab w:val="left" w:pos="3969"/>
        </w:tabs>
        <w:spacing w:line="259" w:lineRule="auto"/>
        <w:jc w:val="both"/>
        <w:rPr>
          <w:kern w:val="2"/>
          <w:szCs w:val="24"/>
        </w:rPr>
      </w:pPr>
      <w:r w:rsidRPr="001F2C42">
        <w:rPr>
          <w:kern w:val="2"/>
          <w:szCs w:val="24"/>
        </w:rPr>
        <w:t>Panevėžio rajono savivaldybės meras       ____________</w:t>
      </w:r>
      <w:r w:rsidRPr="001F2C42">
        <w:rPr>
          <w:kern w:val="2"/>
          <w:szCs w:val="24"/>
        </w:rPr>
        <w:tab/>
        <w:t>Antanas Pocius                   __________</w:t>
      </w:r>
    </w:p>
    <w:p w14:paraId="48E17794" w14:textId="77777777" w:rsidR="001E44CE" w:rsidRPr="001F2C42" w:rsidRDefault="001E44CE" w:rsidP="001E44CE">
      <w:pPr>
        <w:spacing w:line="259" w:lineRule="auto"/>
        <w:ind w:left="4320"/>
        <w:jc w:val="both"/>
        <w:rPr>
          <w:kern w:val="2"/>
          <w:szCs w:val="24"/>
        </w:rPr>
      </w:pPr>
      <w:r w:rsidRPr="001F2C42">
        <w:rPr>
          <w:kern w:val="2"/>
          <w:szCs w:val="24"/>
        </w:rPr>
        <w:t>(parašas)</w:t>
      </w:r>
      <w:r w:rsidRPr="001F2C42">
        <w:rPr>
          <w:kern w:val="2"/>
          <w:szCs w:val="24"/>
        </w:rPr>
        <w:tab/>
      </w:r>
      <w:r w:rsidRPr="001F2C42">
        <w:rPr>
          <w:kern w:val="2"/>
          <w:szCs w:val="24"/>
        </w:rPr>
        <w:tab/>
      </w:r>
      <w:r w:rsidRPr="001F2C42">
        <w:rPr>
          <w:kern w:val="2"/>
          <w:szCs w:val="24"/>
        </w:rPr>
        <w:tab/>
        <w:t xml:space="preserve">                               (data)</w:t>
      </w:r>
    </w:p>
    <w:p w14:paraId="0CB540A9" w14:textId="77777777" w:rsidR="001E44CE" w:rsidRPr="001F2C42" w:rsidRDefault="001E44CE" w:rsidP="001E44CE">
      <w:pPr>
        <w:spacing w:line="259" w:lineRule="auto"/>
        <w:jc w:val="both"/>
        <w:rPr>
          <w:kern w:val="2"/>
          <w:szCs w:val="24"/>
        </w:rPr>
      </w:pPr>
    </w:p>
    <w:p w14:paraId="207E4958" w14:textId="77777777" w:rsidR="001E44CE" w:rsidRPr="001F2C42" w:rsidRDefault="001E44CE" w:rsidP="001E44CE">
      <w:pPr>
        <w:spacing w:line="259" w:lineRule="auto"/>
        <w:ind w:left="4320"/>
        <w:jc w:val="both"/>
        <w:rPr>
          <w:kern w:val="2"/>
          <w:szCs w:val="24"/>
        </w:rPr>
      </w:pPr>
    </w:p>
    <w:p w14:paraId="27D0866B" w14:textId="77777777" w:rsidR="001E44CE" w:rsidRPr="001F2C42" w:rsidRDefault="001E44CE" w:rsidP="001E44CE">
      <w:pPr>
        <w:spacing w:line="259" w:lineRule="auto"/>
        <w:ind w:left="4320"/>
        <w:jc w:val="both"/>
        <w:rPr>
          <w:kern w:val="2"/>
          <w:szCs w:val="24"/>
        </w:rPr>
      </w:pPr>
    </w:p>
    <w:p w14:paraId="05C17B5C" w14:textId="77777777" w:rsidR="001E44CE" w:rsidRPr="001F2C42" w:rsidRDefault="001E44CE" w:rsidP="001E44CE">
      <w:pPr>
        <w:spacing w:line="259" w:lineRule="auto"/>
        <w:jc w:val="both"/>
        <w:rPr>
          <w:kern w:val="2"/>
          <w:szCs w:val="24"/>
        </w:rPr>
      </w:pPr>
      <w:r w:rsidRPr="001F2C42">
        <w:rPr>
          <w:kern w:val="2"/>
          <w:szCs w:val="24"/>
        </w:rPr>
        <w:t>Pasvalio rajono savivaldybės meras</w:t>
      </w:r>
      <w:r w:rsidRPr="001F2C42">
        <w:rPr>
          <w:kern w:val="2"/>
          <w:szCs w:val="24"/>
        </w:rPr>
        <w:tab/>
        <w:t xml:space="preserve">       ____________</w:t>
      </w:r>
      <w:r w:rsidRPr="001F2C42">
        <w:rPr>
          <w:kern w:val="2"/>
          <w:szCs w:val="24"/>
        </w:rPr>
        <w:tab/>
        <w:t>Gintautas Gegužinskas        __________</w:t>
      </w:r>
    </w:p>
    <w:p w14:paraId="6AA62CA5" w14:textId="77777777" w:rsidR="001E44CE" w:rsidRPr="001F2C42" w:rsidRDefault="001E44CE" w:rsidP="001E44CE">
      <w:pPr>
        <w:spacing w:line="259" w:lineRule="auto"/>
        <w:ind w:left="4320"/>
        <w:jc w:val="both"/>
        <w:rPr>
          <w:kern w:val="2"/>
          <w:szCs w:val="24"/>
        </w:rPr>
      </w:pPr>
      <w:r w:rsidRPr="001F2C42">
        <w:rPr>
          <w:kern w:val="2"/>
          <w:szCs w:val="24"/>
        </w:rPr>
        <w:t>(parašas)</w:t>
      </w:r>
      <w:r w:rsidRPr="001F2C42">
        <w:rPr>
          <w:kern w:val="2"/>
          <w:szCs w:val="24"/>
        </w:rPr>
        <w:tab/>
      </w:r>
      <w:r w:rsidRPr="001F2C42">
        <w:rPr>
          <w:kern w:val="2"/>
          <w:szCs w:val="24"/>
        </w:rPr>
        <w:tab/>
      </w:r>
      <w:r w:rsidRPr="001F2C42">
        <w:rPr>
          <w:kern w:val="2"/>
          <w:szCs w:val="24"/>
        </w:rPr>
        <w:tab/>
        <w:t xml:space="preserve">                               (data)</w:t>
      </w:r>
    </w:p>
    <w:p w14:paraId="040BA6F0" w14:textId="77777777" w:rsidR="001E44CE" w:rsidRPr="001F2C42" w:rsidRDefault="001E44CE" w:rsidP="001E44CE">
      <w:pPr>
        <w:spacing w:line="259" w:lineRule="auto"/>
        <w:ind w:left="4320"/>
        <w:jc w:val="both"/>
        <w:rPr>
          <w:kern w:val="2"/>
          <w:szCs w:val="24"/>
        </w:rPr>
      </w:pPr>
    </w:p>
    <w:p w14:paraId="4E0FF55E" w14:textId="77777777" w:rsidR="001E44CE" w:rsidRPr="001F2C42" w:rsidRDefault="001E44CE" w:rsidP="001E44CE">
      <w:pPr>
        <w:spacing w:line="259" w:lineRule="auto"/>
        <w:ind w:left="4320"/>
        <w:jc w:val="both"/>
        <w:rPr>
          <w:kern w:val="2"/>
          <w:szCs w:val="24"/>
        </w:rPr>
      </w:pPr>
    </w:p>
    <w:p w14:paraId="5544E91E" w14:textId="77777777" w:rsidR="001E44CE" w:rsidRPr="001F2C42" w:rsidRDefault="001E44CE" w:rsidP="001E44CE">
      <w:pPr>
        <w:spacing w:line="259" w:lineRule="auto"/>
        <w:ind w:left="4320"/>
        <w:jc w:val="both"/>
        <w:rPr>
          <w:kern w:val="2"/>
          <w:szCs w:val="24"/>
        </w:rPr>
      </w:pPr>
    </w:p>
    <w:p w14:paraId="4FB01929" w14:textId="77777777" w:rsidR="001E44CE" w:rsidRPr="001F2C42" w:rsidRDefault="001E44CE" w:rsidP="001E44CE">
      <w:pPr>
        <w:spacing w:line="259" w:lineRule="auto"/>
        <w:jc w:val="both"/>
        <w:rPr>
          <w:kern w:val="2"/>
          <w:szCs w:val="24"/>
        </w:rPr>
      </w:pPr>
      <w:r w:rsidRPr="001F2C42">
        <w:rPr>
          <w:kern w:val="2"/>
          <w:szCs w:val="24"/>
        </w:rPr>
        <w:t>Rokiškio rajono savivaldybės meras</w:t>
      </w:r>
      <w:r w:rsidRPr="001F2C42">
        <w:rPr>
          <w:kern w:val="2"/>
          <w:szCs w:val="24"/>
        </w:rPr>
        <w:tab/>
        <w:t xml:space="preserve">       ____________</w:t>
      </w:r>
      <w:r w:rsidRPr="001F2C42">
        <w:rPr>
          <w:kern w:val="2"/>
          <w:szCs w:val="24"/>
        </w:rPr>
        <w:tab/>
        <w:t>Ramūnas Godeliauskas       __________</w:t>
      </w:r>
    </w:p>
    <w:p w14:paraId="31C21E00" w14:textId="77777777" w:rsidR="001E44CE" w:rsidRPr="001F2C42" w:rsidRDefault="001E44CE" w:rsidP="001E44CE">
      <w:pPr>
        <w:spacing w:line="259" w:lineRule="auto"/>
        <w:ind w:left="4320"/>
        <w:jc w:val="both"/>
        <w:rPr>
          <w:kern w:val="2"/>
          <w:szCs w:val="24"/>
        </w:rPr>
      </w:pPr>
      <w:r w:rsidRPr="001F2C42">
        <w:rPr>
          <w:kern w:val="2"/>
          <w:szCs w:val="24"/>
        </w:rPr>
        <w:t>(parašas)</w:t>
      </w:r>
      <w:r w:rsidRPr="001F2C42">
        <w:rPr>
          <w:kern w:val="2"/>
          <w:szCs w:val="24"/>
        </w:rPr>
        <w:tab/>
      </w:r>
      <w:r w:rsidRPr="001F2C42">
        <w:rPr>
          <w:kern w:val="2"/>
          <w:szCs w:val="24"/>
        </w:rPr>
        <w:tab/>
      </w:r>
      <w:r w:rsidRPr="001F2C42">
        <w:rPr>
          <w:kern w:val="2"/>
          <w:szCs w:val="24"/>
        </w:rPr>
        <w:tab/>
        <w:t xml:space="preserve">                              (data)</w:t>
      </w:r>
    </w:p>
    <w:p w14:paraId="7F05B33F" w14:textId="77777777" w:rsidR="001E44CE" w:rsidRPr="001F2C42" w:rsidRDefault="001E44CE" w:rsidP="001E44CE">
      <w:pPr>
        <w:spacing w:line="259" w:lineRule="auto"/>
        <w:ind w:left="4320"/>
        <w:jc w:val="both"/>
        <w:rPr>
          <w:kern w:val="2"/>
          <w:szCs w:val="24"/>
        </w:rPr>
      </w:pPr>
    </w:p>
    <w:p w14:paraId="18BA8282" w14:textId="77777777" w:rsidR="001E44CE" w:rsidRPr="001F2C42" w:rsidRDefault="001E44CE" w:rsidP="001E44CE">
      <w:pPr>
        <w:pStyle w:val="ListParagraph"/>
        <w:tabs>
          <w:tab w:val="left" w:pos="993"/>
          <w:tab w:val="left" w:pos="1134"/>
        </w:tabs>
        <w:spacing w:line="25" w:lineRule="atLeast"/>
        <w:jc w:val="both"/>
        <w:rPr>
          <w:szCs w:val="24"/>
        </w:rPr>
      </w:pPr>
    </w:p>
    <w:p w14:paraId="462D6A33" w14:textId="77777777" w:rsidR="001E44CE" w:rsidRPr="001F2C42" w:rsidRDefault="001E44CE" w:rsidP="001E44CE">
      <w:pPr>
        <w:pStyle w:val="ListParagraph"/>
        <w:tabs>
          <w:tab w:val="left" w:pos="993"/>
          <w:tab w:val="left" w:pos="1134"/>
        </w:tabs>
        <w:spacing w:line="25" w:lineRule="atLeast"/>
        <w:jc w:val="center"/>
        <w:rPr>
          <w:szCs w:val="24"/>
          <w:highlight w:val="green"/>
        </w:rPr>
      </w:pPr>
      <w:r w:rsidRPr="001F2C42">
        <w:rPr>
          <w:szCs w:val="24"/>
        </w:rPr>
        <w:t>__________________</w:t>
      </w:r>
    </w:p>
    <w:p w14:paraId="5395A13F" w14:textId="77777777" w:rsidR="00BD05B8" w:rsidRPr="00BD05B8" w:rsidRDefault="00BD05B8" w:rsidP="00BD05B8">
      <w:pPr>
        <w:pStyle w:val="NormalWeb"/>
        <w:spacing w:before="0" w:beforeAutospacing="0" w:after="0" w:afterAutospacing="0" w:line="300" w:lineRule="auto"/>
        <w:jc w:val="center"/>
        <w:rPr>
          <w:b/>
          <w:bCs/>
          <w:sz w:val="16"/>
          <w:szCs w:val="16"/>
          <w:lang w:val="lt-LT"/>
        </w:rPr>
      </w:pPr>
    </w:p>
    <w:sectPr w:rsidR="00BD05B8" w:rsidRPr="00BD05B8" w:rsidSect="00CF02AB">
      <w:head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64B5B" w14:textId="77777777" w:rsidR="006E3DBF" w:rsidRDefault="006E3DBF">
      <w:r>
        <w:separator/>
      </w:r>
    </w:p>
  </w:endnote>
  <w:endnote w:type="continuationSeparator" w:id="0">
    <w:p w14:paraId="34AE4F29" w14:textId="77777777" w:rsidR="006E3DBF" w:rsidRDefault="006E3DBF">
      <w:r>
        <w:continuationSeparator/>
      </w:r>
    </w:p>
  </w:endnote>
  <w:endnote w:type="continuationNotice" w:id="1">
    <w:p w14:paraId="3CE77987" w14:textId="77777777" w:rsidR="006E3DBF" w:rsidRDefault="006E3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7F597" w14:textId="77777777" w:rsidR="006E3DBF" w:rsidRDefault="006E3DBF">
      <w:r>
        <w:separator/>
      </w:r>
    </w:p>
  </w:footnote>
  <w:footnote w:type="continuationSeparator" w:id="0">
    <w:p w14:paraId="0DC66017" w14:textId="77777777" w:rsidR="006E3DBF" w:rsidRDefault="006E3DBF">
      <w:r>
        <w:continuationSeparator/>
      </w:r>
    </w:p>
  </w:footnote>
  <w:footnote w:type="continuationNotice" w:id="1">
    <w:p w14:paraId="3E6848AD" w14:textId="77777777" w:rsidR="006E3DBF" w:rsidRDefault="006E3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7B91F" w14:textId="77777777" w:rsidR="00505455" w:rsidRDefault="00505455" w:rsidP="00505455">
    <w:pPr>
      <w:pStyle w:val="Header"/>
      <w:tabs>
        <w:tab w:val="right" w:pos="9639"/>
      </w:tabs>
      <w:jc w:val="right"/>
      <w:rPr>
        <w:b/>
        <w:szCs w:val="24"/>
      </w:rPr>
    </w:pPr>
  </w:p>
  <w:p w14:paraId="2FEE2680" w14:textId="77777777" w:rsidR="00505455" w:rsidRDefault="00505455" w:rsidP="00505455">
    <w:pPr>
      <w:pStyle w:val="Header"/>
      <w:tabs>
        <w:tab w:val="right" w:pos="9639"/>
      </w:tabs>
      <w:jc w:val="right"/>
      <w:rPr>
        <w:b/>
        <w:szCs w:val="24"/>
      </w:rPr>
    </w:pPr>
  </w:p>
  <w:p w14:paraId="01C07E45" w14:textId="77777777" w:rsidR="00505455" w:rsidRDefault="00505455" w:rsidP="00505455">
    <w:pPr>
      <w:pStyle w:val="Header"/>
      <w:tabs>
        <w:tab w:val="right" w:pos="9639"/>
      </w:tabs>
      <w:jc w:val="right"/>
      <w:rPr>
        <w:b/>
        <w:szCs w:val="24"/>
      </w:rPr>
    </w:pPr>
  </w:p>
  <w:p w14:paraId="67F61432" w14:textId="5EACDCF1" w:rsidR="00505455" w:rsidRPr="00F7768C" w:rsidRDefault="00505455" w:rsidP="00505455">
    <w:pPr>
      <w:pStyle w:val="Header"/>
      <w:tabs>
        <w:tab w:val="right" w:pos="9639"/>
      </w:tabs>
      <w:jc w:val="right"/>
      <w:rPr>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F0D"/>
    <w:multiLevelType w:val="hybridMultilevel"/>
    <w:tmpl w:val="30A46686"/>
    <w:lvl w:ilvl="0" w:tplc="0D6EA6B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A656470"/>
    <w:multiLevelType w:val="multilevel"/>
    <w:tmpl w:val="D076C4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D539D"/>
    <w:multiLevelType w:val="hybridMultilevel"/>
    <w:tmpl w:val="9C5E5692"/>
    <w:lvl w:ilvl="0" w:tplc="40FEC33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7C43"/>
    <w:multiLevelType w:val="hybridMultilevel"/>
    <w:tmpl w:val="B12211CC"/>
    <w:lvl w:ilvl="0" w:tplc="3C6ED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05457"/>
    <w:multiLevelType w:val="multilevel"/>
    <w:tmpl w:val="D076C4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F2605F"/>
    <w:multiLevelType w:val="multilevel"/>
    <w:tmpl w:val="DB2228D6"/>
    <w:lvl w:ilvl="0">
      <w:start w:val="1"/>
      <w:numFmt w:val="decimal"/>
      <w:lvlText w:val="%1."/>
      <w:lvlJc w:val="left"/>
      <w:pPr>
        <w:tabs>
          <w:tab w:val="num" w:pos="0"/>
        </w:tabs>
        <w:ind w:left="1134" w:firstLine="851"/>
      </w:pPr>
      <w:rPr>
        <w:strike w:val="0"/>
        <w:dstrike w:val="0"/>
      </w:rPr>
    </w:lvl>
    <w:lvl w:ilvl="1">
      <w:start w:val="1"/>
      <w:numFmt w:val="decimal"/>
      <w:lvlText w:val="%1.%2."/>
      <w:lvlJc w:val="left"/>
      <w:pPr>
        <w:tabs>
          <w:tab w:val="num" w:pos="0"/>
        </w:tabs>
        <w:ind w:left="792" w:firstLine="360"/>
      </w:pPr>
    </w:lvl>
    <w:lvl w:ilvl="2">
      <w:start w:val="1"/>
      <w:numFmt w:val="decimal"/>
      <w:lvlText w:val="%1.%2.%3."/>
      <w:lvlJc w:val="left"/>
      <w:pPr>
        <w:tabs>
          <w:tab w:val="num" w:pos="0"/>
        </w:tabs>
        <w:ind w:left="1224" w:firstLine="720"/>
      </w:pPr>
    </w:lvl>
    <w:lvl w:ilvl="3">
      <w:start w:val="1"/>
      <w:numFmt w:val="decimal"/>
      <w:lvlText w:val="%1.%2.%3.%4."/>
      <w:lvlJc w:val="left"/>
      <w:pPr>
        <w:tabs>
          <w:tab w:val="num" w:pos="0"/>
        </w:tabs>
        <w:ind w:left="1728" w:firstLine="1080"/>
      </w:pPr>
    </w:lvl>
    <w:lvl w:ilvl="4">
      <w:start w:val="1"/>
      <w:numFmt w:val="decimal"/>
      <w:lvlText w:val="%1.%2.%3.%4.%5."/>
      <w:lvlJc w:val="left"/>
      <w:pPr>
        <w:tabs>
          <w:tab w:val="num" w:pos="0"/>
        </w:tabs>
        <w:ind w:left="2232" w:firstLine="1440"/>
      </w:pPr>
    </w:lvl>
    <w:lvl w:ilvl="5">
      <w:start w:val="1"/>
      <w:numFmt w:val="decimal"/>
      <w:lvlText w:val="%1.%2.%3.%4.%5.%6."/>
      <w:lvlJc w:val="left"/>
      <w:pPr>
        <w:tabs>
          <w:tab w:val="num" w:pos="0"/>
        </w:tabs>
        <w:ind w:left="2736" w:firstLine="1800"/>
      </w:pPr>
    </w:lvl>
    <w:lvl w:ilvl="6">
      <w:start w:val="1"/>
      <w:numFmt w:val="decimal"/>
      <w:lvlText w:val="%1.%2.%3.%4.%5.%6.%7."/>
      <w:lvlJc w:val="left"/>
      <w:pPr>
        <w:tabs>
          <w:tab w:val="num" w:pos="0"/>
        </w:tabs>
        <w:ind w:left="3240" w:firstLine="2160"/>
      </w:pPr>
    </w:lvl>
    <w:lvl w:ilvl="7">
      <w:start w:val="1"/>
      <w:numFmt w:val="decimal"/>
      <w:lvlText w:val="%1.%2.%3.%4.%5.%6.%7.%8."/>
      <w:lvlJc w:val="left"/>
      <w:pPr>
        <w:tabs>
          <w:tab w:val="num" w:pos="0"/>
        </w:tabs>
        <w:ind w:left="3744" w:firstLine="2519"/>
      </w:pPr>
    </w:lvl>
    <w:lvl w:ilvl="8">
      <w:start w:val="1"/>
      <w:numFmt w:val="decimal"/>
      <w:lvlText w:val="%1.%2.%3.%4.%5.%6.%7.%8.%9."/>
      <w:lvlJc w:val="left"/>
      <w:pPr>
        <w:tabs>
          <w:tab w:val="num" w:pos="0"/>
        </w:tabs>
        <w:ind w:left="4320" w:firstLine="2880"/>
      </w:pPr>
    </w:lvl>
  </w:abstractNum>
  <w:abstractNum w:abstractNumId="6" w15:restartNumberingAfterBreak="0">
    <w:nsid w:val="1BEF4CE5"/>
    <w:multiLevelType w:val="hybridMultilevel"/>
    <w:tmpl w:val="4F281112"/>
    <w:lvl w:ilvl="0" w:tplc="4D482E7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C994FBC"/>
    <w:multiLevelType w:val="hybridMultilevel"/>
    <w:tmpl w:val="6EFAE876"/>
    <w:lvl w:ilvl="0" w:tplc="97F87E0C">
      <w:start w:val="1"/>
      <w:numFmt w:val="decimal"/>
      <w:lvlText w:val="%1."/>
      <w:lvlJc w:val="left"/>
      <w:pPr>
        <w:ind w:left="720" w:hanging="360"/>
      </w:pPr>
    </w:lvl>
    <w:lvl w:ilvl="1" w:tplc="2884B4DA">
      <w:start w:val="1"/>
      <w:numFmt w:val="decimal"/>
      <w:lvlText w:val="%2."/>
      <w:lvlJc w:val="left"/>
      <w:pPr>
        <w:ind w:left="720" w:hanging="360"/>
      </w:pPr>
    </w:lvl>
    <w:lvl w:ilvl="2" w:tplc="BDF04486">
      <w:start w:val="1"/>
      <w:numFmt w:val="decimal"/>
      <w:lvlText w:val="%3."/>
      <w:lvlJc w:val="left"/>
      <w:pPr>
        <w:ind w:left="720" w:hanging="360"/>
      </w:pPr>
    </w:lvl>
    <w:lvl w:ilvl="3" w:tplc="59F209F2">
      <w:start w:val="1"/>
      <w:numFmt w:val="decimal"/>
      <w:lvlText w:val="%4."/>
      <w:lvlJc w:val="left"/>
      <w:pPr>
        <w:ind w:left="720" w:hanging="360"/>
      </w:pPr>
    </w:lvl>
    <w:lvl w:ilvl="4" w:tplc="D3F0576E">
      <w:start w:val="1"/>
      <w:numFmt w:val="decimal"/>
      <w:lvlText w:val="%5."/>
      <w:lvlJc w:val="left"/>
      <w:pPr>
        <w:ind w:left="720" w:hanging="360"/>
      </w:pPr>
    </w:lvl>
    <w:lvl w:ilvl="5" w:tplc="8C24CE5C">
      <w:start w:val="1"/>
      <w:numFmt w:val="decimal"/>
      <w:lvlText w:val="%6."/>
      <w:lvlJc w:val="left"/>
      <w:pPr>
        <w:ind w:left="720" w:hanging="360"/>
      </w:pPr>
    </w:lvl>
    <w:lvl w:ilvl="6" w:tplc="292E2DC8">
      <w:start w:val="1"/>
      <w:numFmt w:val="decimal"/>
      <w:lvlText w:val="%7."/>
      <w:lvlJc w:val="left"/>
      <w:pPr>
        <w:ind w:left="720" w:hanging="360"/>
      </w:pPr>
    </w:lvl>
    <w:lvl w:ilvl="7" w:tplc="ADCCEDF8">
      <w:start w:val="1"/>
      <w:numFmt w:val="decimal"/>
      <w:lvlText w:val="%8."/>
      <w:lvlJc w:val="left"/>
      <w:pPr>
        <w:ind w:left="720" w:hanging="360"/>
      </w:pPr>
    </w:lvl>
    <w:lvl w:ilvl="8" w:tplc="F6FE2158">
      <w:start w:val="1"/>
      <w:numFmt w:val="decimal"/>
      <w:lvlText w:val="%9."/>
      <w:lvlJc w:val="left"/>
      <w:pPr>
        <w:ind w:left="720" w:hanging="360"/>
      </w:pPr>
    </w:lvl>
  </w:abstractNum>
  <w:abstractNum w:abstractNumId="8" w15:restartNumberingAfterBreak="0">
    <w:nsid w:val="22135E2F"/>
    <w:multiLevelType w:val="multilevel"/>
    <w:tmpl w:val="CCB25366"/>
    <w:lvl w:ilvl="0">
      <w:start w:val="1"/>
      <w:numFmt w:val="decimal"/>
      <w:lvlText w:val="%1."/>
      <w:lvlJc w:val="left"/>
      <w:pPr>
        <w:ind w:left="720" w:hanging="360"/>
      </w:pPr>
    </w:lvl>
    <w:lvl w:ilvl="1">
      <w:start w:val="2"/>
      <w:numFmt w:val="decimal"/>
      <w:isLgl/>
      <w:lvlText w:val="%1.%2"/>
      <w:lvlJc w:val="left"/>
      <w:pPr>
        <w:ind w:left="1085" w:hanging="48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9" w15:restartNumberingAfterBreak="0">
    <w:nsid w:val="226952A9"/>
    <w:multiLevelType w:val="hybridMultilevel"/>
    <w:tmpl w:val="2B2EF258"/>
    <w:lvl w:ilvl="0" w:tplc="D5ACB7B4">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B097E"/>
    <w:multiLevelType w:val="hybridMultilevel"/>
    <w:tmpl w:val="53405724"/>
    <w:lvl w:ilvl="0" w:tplc="80606DF8">
      <w:numFmt w:val="none"/>
      <w:lvlText w:val=""/>
      <w:lvlJc w:val="left"/>
      <w:pPr>
        <w:tabs>
          <w:tab w:val="num" w:pos="360"/>
        </w:tabs>
      </w:pPr>
    </w:lvl>
    <w:lvl w:ilvl="1" w:tplc="66624E1E">
      <w:start w:val="1"/>
      <w:numFmt w:val="lowerLetter"/>
      <w:lvlText w:val="%2."/>
      <w:lvlJc w:val="left"/>
      <w:pPr>
        <w:ind w:left="1440" w:hanging="360"/>
      </w:pPr>
    </w:lvl>
    <w:lvl w:ilvl="2" w:tplc="236C68A4">
      <w:start w:val="1"/>
      <w:numFmt w:val="lowerRoman"/>
      <w:lvlText w:val="%3."/>
      <w:lvlJc w:val="right"/>
      <w:pPr>
        <w:ind w:left="2160" w:hanging="180"/>
      </w:pPr>
    </w:lvl>
    <w:lvl w:ilvl="3" w:tplc="B30A3E78">
      <w:start w:val="1"/>
      <w:numFmt w:val="decimal"/>
      <w:lvlText w:val="%4."/>
      <w:lvlJc w:val="left"/>
      <w:pPr>
        <w:ind w:left="2880" w:hanging="360"/>
      </w:pPr>
    </w:lvl>
    <w:lvl w:ilvl="4" w:tplc="D9C86AC4">
      <w:start w:val="1"/>
      <w:numFmt w:val="lowerLetter"/>
      <w:lvlText w:val="%5."/>
      <w:lvlJc w:val="left"/>
      <w:pPr>
        <w:ind w:left="3600" w:hanging="360"/>
      </w:pPr>
    </w:lvl>
    <w:lvl w:ilvl="5" w:tplc="7958BDA0">
      <w:start w:val="1"/>
      <w:numFmt w:val="lowerRoman"/>
      <w:lvlText w:val="%6."/>
      <w:lvlJc w:val="right"/>
      <w:pPr>
        <w:ind w:left="4320" w:hanging="180"/>
      </w:pPr>
    </w:lvl>
    <w:lvl w:ilvl="6" w:tplc="1CC870CA">
      <w:start w:val="1"/>
      <w:numFmt w:val="decimal"/>
      <w:lvlText w:val="%7."/>
      <w:lvlJc w:val="left"/>
      <w:pPr>
        <w:ind w:left="5040" w:hanging="360"/>
      </w:pPr>
    </w:lvl>
    <w:lvl w:ilvl="7" w:tplc="86722A38">
      <w:start w:val="1"/>
      <w:numFmt w:val="lowerLetter"/>
      <w:lvlText w:val="%8."/>
      <w:lvlJc w:val="left"/>
      <w:pPr>
        <w:ind w:left="5760" w:hanging="360"/>
      </w:pPr>
    </w:lvl>
    <w:lvl w:ilvl="8" w:tplc="EFE83C40">
      <w:start w:val="1"/>
      <w:numFmt w:val="lowerRoman"/>
      <w:lvlText w:val="%9."/>
      <w:lvlJc w:val="right"/>
      <w:pPr>
        <w:ind w:left="6480" w:hanging="180"/>
      </w:pPr>
    </w:lvl>
  </w:abstractNum>
  <w:abstractNum w:abstractNumId="11" w15:restartNumberingAfterBreak="0">
    <w:nsid w:val="341705D5"/>
    <w:multiLevelType w:val="multilevel"/>
    <w:tmpl w:val="C700E7EA"/>
    <w:lvl w:ilvl="0">
      <w:start w:val="42"/>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2" w15:restartNumberingAfterBreak="0">
    <w:nsid w:val="36D95841"/>
    <w:multiLevelType w:val="hybridMultilevel"/>
    <w:tmpl w:val="F44EF6EE"/>
    <w:lvl w:ilvl="0" w:tplc="52A264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E09B8"/>
    <w:multiLevelType w:val="multilevel"/>
    <w:tmpl w:val="D076C4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857546"/>
    <w:multiLevelType w:val="multilevel"/>
    <w:tmpl w:val="3EE67A02"/>
    <w:lvl w:ilvl="0">
      <w:start w:val="1"/>
      <w:numFmt w:val="upperRoman"/>
      <w:lvlText w:val="%1."/>
      <w:lvlJc w:val="left"/>
      <w:pPr>
        <w:ind w:left="1080" w:hanging="72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0" w:hanging="720"/>
      </w:pPr>
      <w:rPr>
        <w:rFonts w:hint="default"/>
      </w:rPr>
    </w:lvl>
    <w:lvl w:ilvl="3">
      <w:start w:val="1"/>
      <w:numFmt w:val="decimal"/>
      <w:isLgl/>
      <w:lvlText w:val="%1.%2.%3.%4."/>
      <w:lvlJc w:val="left"/>
      <w:pPr>
        <w:ind w:left="2550" w:hanging="720"/>
      </w:pPr>
      <w:rPr>
        <w:rFonts w:hint="default"/>
      </w:rPr>
    </w:lvl>
    <w:lvl w:ilvl="4">
      <w:start w:val="1"/>
      <w:numFmt w:val="decimal"/>
      <w:isLgl/>
      <w:lvlText w:val="%1.%2.%3.%4.%5."/>
      <w:lvlJc w:val="left"/>
      <w:pPr>
        <w:ind w:left="3400" w:hanging="1080"/>
      </w:pPr>
      <w:rPr>
        <w:rFonts w:hint="default"/>
      </w:rPr>
    </w:lvl>
    <w:lvl w:ilvl="5">
      <w:start w:val="1"/>
      <w:numFmt w:val="decimal"/>
      <w:isLgl/>
      <w:lvlText w:val="%1.%2.%3.%4.%5.%6."/>
      <w:lvlJc w:val="left"/>
      <w:pPr>
        <w:ind w:left="3890" w:hanging="1080"/>
      </w:pPr>
      <w:rPr>
        <w:rFonts w:hint="default"/>
      </w:rPr>
    </w:lvl>
    <w:lvl w:ilvl="6">
      <w:start w:val="1"/>
      <w:numFmt w:val="decimal"/>
      <w:isLgl/>
      <w:lvlText w:val="%1.%2.%3.%4.%5.%6.%7."/>
      <w:lvlJc w:val="left"/>
      <w:pPr>
        <w:ind w:left="4740" w:hanging="1440"/>
      </w:pPr>
      <w:rPr>
        <w:rFonts w:hint="default"/>
      </w:rPr>
    </w:lvl>
    <w:lvl w:ilvl="7">
      <w:start w:val="1"/>
      <w:numFmt w:val="decimal"/>
      <w:isLgl/>
      <w:lvlText w:val="%1.%2.%3.%4.%5.%6.%7.%8."/>
      <w:lvlJc w:val="left"/>
      <w:pPr>
        <w:ind w:left="5230" w:hanging="1440"/>
      </w:pPr>
      <w:rPr>
        <w:rFonts w:hint="default"/>
      </w:rPr>
    </w:lvl>
    <w:lvl w:ilvl="8">
      <w:start w:val="1"/>
      <w:numFmt w:val="decimal"/>
      <w:isLgl/>
      <w:lvlText w:val="%1.%2.%3.%4.%5.%6.%7.%8.%9."/>
      <w:lvlJc w:val="left"/>
      <w:pPr>
        <w:ind w:left="6080" w:hanging="1800"/>
      </w:pPr>
      <w:rPr>
        <w:rFonts w:hint="default"/>
      </w:rPr>
    </w:lvl>
  </w:abstractNum>
  <w:abstractNum w:abstractNumId="15" w15:restartNumberingAfterBreak="0">
    <w:nsid w:val="43927AD7"/>
    <w:multiLevelType w:val="multilevel"/>
    <w:tmpl w:val="6B96D3D8"/>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677666"/>
    <w:multiLevelType w:val="multilevel"/>
    <w:tmpl w:val="61A45E0C"/>
    <w:lvl w:ilvl="0">
      <w:start w:val="4"/>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AF02487"/>
    <w:multiLevelType w:val="multilevel"/>
    <w:tmpl w:val="61A45E0C"/>
    <w:lvl w:ilvl="0">
      <w:start w:val="4"/>
      <w:numFmt w:val="upperRoman"/>
      <w:lvlText w:val="%1."/>
      <w:lvlJc w:val="left"/>
      <w:pPr>
        <w:ind w:left="1080" w:hanging="72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C2E3954"/>
    <w:multiLevelType w:val="multilevel"/>
    <w:tmpl w:val="0D8272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210B0"/>
    <w:multiLevelType w:val="multilevel"/>
    <w:tmpl w:val="68E0F58E"/>
    <w:lvl w:ilvl="0">
      <w:start w:val="2"/>
      <w:numFmt w:val="decimal"/>
      <w:lvlText w:val="%1."/>
      <w:lvlJc w:val="left"/>
      <w:pPr>
        <w:ind w:left="360" w:hanging="360"/>
      </w:pPr>
      <w:rPr>
        <w:rFonts w:hint="default"/>
        <w:b w:val="0"/>
        <w:bCs w:val="0"/>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4B38EF"/>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1" w15:restartNumberingAfterBreak="0">
    <w:nsid w:val="648D3EC6"/>
    <w:multiLevelType w:val="hybridMultilevel"/>
    <w:tmpl w:val="1F508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B3E07"/>
    <w:multiLevelType w:val="hybridMultilevel"/>
    <w:tmpl w:val="D7DA72E8"/>
    <w:lvl w:ilvl="0" w:tplc="FB26A066">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3" w15:restartNumberingAfterBreak="0">
    <w:nsid w:val="66DB2D61"/>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4" w15:restartNumberingAfterBreak="0">
    <w:nsid w:val="68777B29"/>
    <w:multiLevelType w:val="multilevel"/>
    <w:tmpl w:val="4798F5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77C65"/>
    <w:multiLevelType w:val="multilevel"/>
    <w:tmpl w:val="8468FC26"/>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6" w15:restartNumberingAfterBreak="0">
    <w:nsid w:val="6EF62F6C"/>
    <w:multiLevelType w:val="hybridMultilevel"/>
    <w:tmpl w:val="DFEA9F48"/>
    <w:lvl w:ilvl="0" w:tplc="0B504A72">
      <w:start w:val="1"/>
      <w:numFmt w:val="decimal"/>
      <w:lvlText w:val="%1."/>
      <w:lvlJc w:val="left"/>
      <w:pPr>
        <w:ind w:left="720" w:hanging="360"/>
      </w:pPr>
    </w:lvl>
    <w:lvl w:ilvl="1" w:tplc="8A7ADA32">
      <w:start w:val="1"/>
      <w:numFmt w:val="decimal"/>
      <w:lvlText w:val="%2."/>
      <w:lvlJc w:val="left"/>
      <w:pPr>
        <w:ind w:left="720" w:hanging="360"/>
      </w:pPr>
    </w:lvl>
    <w:lvl w:ilvl="2" w:tplc="551C837E">
      <w:start w:val="1"/>
      <w:numFmt w:val="decimal"/>
      <w:lvlText w:val="%3."/>
      <w:lvlJc w:val="left"/>
      <w:pPr>
        <w:ind w:left="720" w:hanging="360"/>
      </w:pPr>
    </w:lvl>
    <w:lvl w:ilvl="3" w:tplc="18E42170">
      <w:start w:val="1"/>
      <w:numFmt w:val="decimal"/>
      <w:lvlText w:val="%4."/>
      <w:lvlJc w:val="left"/>
      <w:pPr>
        <w:ind w:left="720" w:hanging="360"/>
      </w:pPr>
    </w:lvl>
    <w:lvl w:ilvl="4" w:tplc="120A532C">
      <w:start w:val="1"/>
      <w:numFmt w:val="decimal"/>
      <w:lvlText w:val="%5."/>
      <w:lvlJc w:val="left"/>
      <w:pPr>
        <w:ind w:left="720" w:hanging="360"/>
      </w:pPr>
    </w:lvl>
    <w:lvl w:ilvl="5" w:tplc="3B5A356C">
      <w:start w:val="1"/>
      <w:numFmt w:val="decimal"/>
      <w:lvlText w:val="%6."/>
      <w:lvlJc w:val="left"/>
      <w:pPr>
        <w:ind w:left="720" w:hanging="360"/>
      </w:pPr>
    </w:lvl>
    <w:lvl w:ilvl="6" w:tplc="DB9C6FBC">
      <w:start w:val="1"/>
      <w:numFmt w:val="decimal"/>
      <w:lvlText w:val="%7."/>
      <w:lvlJc w:val="left"/>
      <w:pPr>
        <w:ind w:left="720" w:hanging="360"/>
      </w:pPr>
    </w:lvl>
    <w:lvl w:ilvl="7" w:tplc="16366D4A">
      <w:start w:val="1"/>
      <w:numFmt w:val="decimal"/>
      <w:lvlText w:val="%8."/>
      <w:lvlJc w:val="left"/>
      <w:pPr>
        <w:ind w:left="720" w:hanging="360"/>
      </w:pPr>
    </w:lvl>
    <w:lvl w:ilvl="8" w:tplc="252C75E6">
      <w:start w:val="1"/>
      <w:numFmt w:val="decimal"/>
      <w:lvlText w:val="%9."/>
      <w:lvlJc w:val="left"/>
      <w:pPr>
        <w:ind w:left="720" w:hanging="360"/>
      </w:pPr>
    </w:lvl>
  </w:abstractNum>
  <w:abstractNum w:abstractNumId="27" w15:restartNumberingAfterBreak="0">
    <w:nsid w:val="7EBF3E1F"/>
    <w:multiLevelType w:val="hybridMultilevel"/>
    <w:tmpl w:val="A3DCB26E"/>
    <w:lvl w:ilvl="0" w:tplc="BC3A78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800852639">
    <w:abstractNumId w:val="10"/>
  </w:num>
  <w:num w:numId="2" w16cid:durableId="1862624087">
    <w:abstractNumId w:val="8"/>
  </w:num>
  <w:num w:numId="3" w16cid:durableId="409160667">
    <w:abstractNumId w:val="23"/>
  </w:num>
  <w:num w:numId="4" w16cid:durableId="893153099">
    <w:abstractNumId w:val="26"/>
  </w:num>
  <w:num w:numId="5" w16cid:durableId="816919121">
    <w:abstractNumId w:val="19"/>
  </w:num>
  <w:num w:numId="6" w16cid:durableId="1100562268">
    <w:abstractNumId w:val="5"/>
  </w:num>
  <w:num w:numId="7" w16cid:durableId="96754180">
    <w:abstractNumId w:val="3"/>
  </w:num>
  <w:num w:numId="8" w16cid:durableId="873616276">
    <w:abstractNumId w:val="12"/>
  </w:num>
  <w:num w:numId="9" w16cid:durableId="2031369208">
    <w:abstractNumId w:val="14"/>
  </w:num>
  <w:num w:numId="10" w16cid:durableId="124278395">
    <w:abstractNumId w:val="25"/>
  </w:num>
  <w:num w:numId="11" w16cid:durableId="959798771">
    <w:abstractNumId w:val="7"/>
  </w:num>
  <w:num w:numId="12" w16cid:durableId="1127892065">
    <w:abstractNumId w:val="11"/>
  </w:num>
  <w:num w:numId="13" w16cid:durableId="1611274441">
    <w:abstractNumId w:val="20"/>
  </w:num>
  <w:num w:numId="14" w16cid:durableId="2067676933">
    <w:abstractNumId w:val="9"/>
  </w:num>
  <w:num w:numId="15" w16cid:durableId="2062287325">
    <w:abstractNumId w:val="1"/>
  </w:num>
  <w:num w:numId="16" w16cid:durableId="395015708">
    <w:abstractNumId w:val="27"/>
  </w:num>
  <w:num w:numId="17" w16cid:durableId="1855147591">
    <w:abstractNumId w:val="18"/>
  </w:num>
  <w:num w:numId="18" w16cid:durableId="1476678885">
    <w:abstractNumId w:val="17"/>
  </w:num>
  <w:num w:numId="19" w16cid:durableId="2118865815">
    <w:abstractNumId w:val="16"/>
  </w:num>
  <w:num w:numId="20" w16cid:durableId="1636568125">
    <w:abstractNumId w:val="2"/>
  </w:num>
  <w:num w:numId="21" w16cid:durableId="39139120">
    <w:abstractNumId w:val="24"/>
  </w:num>
  <w:num w:numId="22" w16cid:durableId="1671180925">
    <w:abstractNumId w:val="4"/>
  </w:num>
  <w:num w:numId="23" w16cid:durableId="150102159">
    <w:abstractNumId w:val="13"/>
  </w:num>
  <w:num w:numId="24" w16cid:durableId="1899320882">
    <w:abstractNumId w:val="15"/>
  </w:num>
  <w:num w:numId="25" w16cid:durableId="1671365814">
    <w:abstractNumId w:val="21"/>
  </w:num>
  <w:num w:numId="26" w16cid:durableId="1034770931">
    <w:abstractNumId w:val="22"/>
  </w:num>
  <w:num w:numId="27" w16cid:durableId="1437477631">
    <w:abstractNumId w:val="6"/>
  </w:num>
  <w:num w:numId="28" w16cid:durableId="133615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892"/>
    <w:rsid w:val="000003C7"/>
    <w:rsid w:val="00000775"/>
    <w:rsid w:val="00004CA8"/>
    <w:rsid w:val="00007BB3"/>
    <w:rsid w:val="00011B7A"/>
    <w:rsid w:val="00021160"/>
    <w:rsid w:val="00026DE7"/>
    <w:rsid w:val="000334E5"/>
    <w:rsid w:val="00035F7C"/>
    <w:rsid w:val="0003661E"/>
    <w:rsid w:val="000379B7"/>
    <w:rsid w:val="00042F25"/>
    <w:rsid w:val="0005145A"/>
    <w:rsid w:val="00052D51"/>
    <w:rsid w:val="000574F7"/>
    <w:rsid w:val="0006040B"/>
    <w:rsid w:val="00062992"/>
    <w:rsid w:val="00062A7B"/>
    <w:rsid w:val="00063039"/>
    <w:rsid w:val="00065FE5"/>
    <w:rsid w:val="0006780D"/>
    <w:rsid w:val="00070922"/>
    <w:rsid w:val="000737E5"/>
    <w:rsid w:val="00074DAA"/>
    <w:rsid w:val="00077CBB"/>
    <w:rsid w:val="000868AF"/>
    <w:rsid w:val="00096B3D"/>
    <w:rsid w:val="000A0EA0"/>
    <w:rsid w:val="000A2B6C"/>
    <w:rsid w:val="000A5788"/>
    <w:rsid w:val="000A7F15"/>
    <w:rsid w:val="000C362D"/>
    <w:rsid w:val="000C6C29"/>
    <w:rsid w:val="000D0886"/>
    <w:rsid w:val="000D26B0"/>
    <w:rsid w:val="000D3767"/>
    <w:rsid w:val="000D4675"/>
    <w:rsid w:val="000E358C"/>
    <w:rsid w:val="000E40C1"/>
    <w:rsid w:val="000F1494"/>
    <w:rsid w:val="000F1605"/>
    <w:rsid w:val="000F3AA6"/>
    <w:rsid w:val="000F3CFE"/>
    <w:rsid w:val="000F59B3"/>
    <w:rsid w:val="00101171"/>
    <w:rsid w:val="00114416"/>
    <w:rsid w:val="0012064B"/>
    <w:rsid w:val="0012091C"/>
    <w:rsid w:val="00121705"/>
    <w:rsid w:val="00124338"/>
    <w:rsid w:val="001313B4"/>
    <w:rsid w:val="001335E7"/>
    <w:rsid w:val="00133995"/>
    <w:rsid w:val="00134F1A"/>
    <w:rsid w:val="00137C76"/>
    <w:rsid w:val="00150A1B"/>
    <w:rsid w:val="00151F15"/>
    <w:rsid w:val="00157773"/>
    <w:rsid w:val="00166CC2"/>
    <w:rsid w:val="00167195"/>
    <w:rsid w:val="00170C80"/>
    <w:rsid w:val="001734B3"/>
    <w:rsid w:val="00181A77"/>
    <w:rsid w:val="001840B3"/>
    <w:rsid w:val="00184BD3"/>
    <w:rsid w:val="0018638B"/>
    <w:rsid w:val="00193735"/>
    <w:rsid w:val="00196BAA"/>
    <w:rsid w:val="00197CF7"/>
    <w:rsid w:val="001A1D7C"/>
    <w:rsid w:val="001A2F07"/>
    <w:rsid w:val="001A3042"/>
    <w:rsid w:val="001A3159"/>
    <w:rsid w:val="001A31CA"/>
    <w:rsid w:val="001A64BC"/>
    <w:rsid w:val="001A738E"/>
    <w:rsid w:val="001B6CB4"/>
    <w:rsid w:val="001C2ED6"/>
    <w:rsid w:val="001C4F45"/>
    <w:rsid w:val="001D6A84"/>
    <w:rsid w:val="001D7992"/>
    <w:rsid w:val="001E4239"/>
    <w:rsid w:val="001E44CE"/>
    <w:rsid w:val="001F1871"/>
    <w:rsid w:val="001F1F21"/>
    <w:rsid w:val="00201181"/>
    <w:rsid w:val="00203969"/>
    <w:rsid w:val="00216266"/>
    <w:rsid w:val="00224A03"/>
    <w:rsid w:val="002304E8"/>
    <w:rsid w:val="00236F38"/>
    <w:rsid w:val="00244019"/>
    <w:rsid w:val="002458E1"/>
    <w:rsid w:val="002460BD"/>
    <w:rsid w:val="002538B8"/>
    <w:rsid w:val="002627F7"/>
    <w:rsid w:val="00264492"/>
    <w:rsid w:val="00266D0F"/>
    <w:rsid w:val="0027294C"/>
    <w:rsid w:val="00274CF2"/>
    <w:rsid w:val="00287272"/>
    <w:rsid w:val="00287909"/>
    <w:rsid w:val="00287BE2"/>
    <w:rsid w:val="002948B1"/>
    <w:rsid w:val="002967D0"/>
    <w:rsid w:val="002A3295"/>
    <w:rsid w:val="002A486D"/>
    <w:rsid w:val="002A7226"/>
    <w:rsid w:val="002B1CB1"/>
    <w:rsid w:val="002B6CF3"/>
    <w:rsid w:val="002C10C4"/>
    <w:rsid w:val="002C4602"/>
    <w:rsid w:val="002D14EE"/>
    <w:rsid w:val="002D4C09"/>
    <w:rsid w:val="002D4DE4"/>
    <w:rsid w:val="002E0E3D"/>
    <w:rsid w:val="0030082C"/>
    <w:rsid w:val="00300D23"/>
    <w:rsid w:val="0030377D"/>
    <w:rsid w:val="00306CB2"/>
    <w:rsid w:val="003078B5"/>
    <w:rsid w:val="00310B54"/>
    <w:rsid w:val="00314E05"/>
    <w:rsid w:val="0031729C"/>
    <w:rsid w:val="00321E8E"/>
    <w:rsid w:val="003224CD"/>
    <w:rsid w:val="00327350"/>
    <w:rsid w:val="003304EF"/>
    <w:rsid w:val="00340069"/>
    <w:rsid w:val="003506F7"/>
    <w:rsid w:val="00351389"/>
    <w:rsid w:val="0035498C"/>
    <w:rsid w:val="00356F54"/>
    <w:rsid w:val="003607E7"/>
    <w:rsid w:val="003618FF"/>
    <w:rsid w:val="00361ACE"/>
    <w:rsid w:val="00361B34"/>
    <w:rsid w:val="003644DA"/>
    <w:rsid w:val="003700FC"/>
    <w:rsid w:val="00373680"/>
    <w:rsid w:val="00375C61"/>
    <w:rsid w:val="00382DC5"/>
    <w:rsid w:val="0038635E"/>
    <w:rsid w:val="00392E0A"/>
    <w:rsid w:val="00395A88"/>
    <w:rsid w:val="003A02AE"/>
    <w:rsid w:val="003A2BDC"/>
    <w:rsid w:val="003A4AE5"/>
    <w:rsid w:val="003A5D3F"/>
    <w:rsid w:val="003A625F"/>
    <w:rsid w:val="003B0C18"/>
    <w:rsid w:val="003B0CB6"/>
    <w:rsid w:val="003B1405"/>
    <w:rsid w:val="003B1920"/>
    <w:rsid w:val="003B1BD8"/>
    <w:rsid w:val="003B244F"/>
    <w:rsid w:val="003B306C"/>
    <w:rsid w:val="003D0CFB"/>
    <w:rsid w:val="003D128C"/>
    <w:rsid w:val="003D4F39"/>
    <w:rsid w:val="003D4F6F"/>
    <w:rsid w:val="003E0F35"/>
    <w:rsid w:val="003E5FDF"/>
    <w:rsid w:val="003E7FEF"/>
    <w:rsid w:val="003F157B"/>
    <w:rsid w:val="003F69A8"/>
    <w:rsid w:val="003F732F"/>
    <w:rsid w:val="004062A9"/>
    <w:rsid w:val="004068E5"/>
    <w:rsid w:val="00411203"/>
    <w:rsid w:val="00412256"/>
    <w:rsid w:val="00415650"/>
    <w:rsid w:val="00416434"/>
    <w:rsid w:val="004175BD"/>
    <w:rsid w:val="00417618"/>
    <w:rsid w:val="004210F5"/>
    <w:rsid w:val="00424FA3"/>
    <w:rsid w:val="00425D44"/>
    <w:rsid w:val="0042F5E5"/>
    <w:rsid w:val="004324CC"/>
    <w:rsid w:val="00434F60"/>
    <w:rsid w:val="00441AA0"/>
    <w:rsid w:val="004424AC"/>
    <w:rsid w:val="00451A4C"/>
    <w:rsid w:val="00460108"/>
    <w:rsid w:val="00461CEF"/>
    <w:rsid w:val="00466051"/>
    <w:rsid w:val="00466375"/>
    <w:rsid w:val="004666A5"/>
    <w:rsid w:val="004844CC"/>
    <w:rsid w:val="00490FAF"/>
    <w:rsid w:val="004918E7"/>
    <w:rsid w:val="0049359B"/>
    <w:rsid w:val="00495EF5"/>
    <w:rsid w:val="004A073F"/>
    <w:rsid w:val="004A48C8"/>
    <w:rsid w:val="004A7548"/>
    <w:rsid w:val="004A7826"/>
    <w:rsid w:val="004A7940"/>
    <w:rsid w:val="004B06BB"/>
    <w:rsid w:val="004B231B"/>
    <w:rsid w:val="004BBD44"/>
    <w:rsid w:val="004C05EE"/>
    <w:rsid w:val="004C0AE6"/>
    <w:rsid w:val="004C3435"/>
    <w:rsid w:val="004C3A79"/>
    <w:rsid w:val="004C61F6"/>
    <w:rsid w:val="004D553A"/>
    <w:rsid w:val="004D5D5B"/>
    <w:rsid w:val="004E52A6"/>
    <w:rsid w:val="004E683D"/>
    <w:rsid w:val="004F200B"/>
    <w:rsid w:val="00505008"/>
    <w:rsid w:val="00505455"/>
    <w:rsid w:val="00506C93"/>
    <w:rsid w:val="00510B23"/>
    <w:rsid w:val="00521EE6"/>
    <w:rsid w:val="005232CE"/>
    <w:rsid w:val="00524293"/>
    <w:rsid w:val="005310AF"/>
    <w:rsid w:val="00535892"/>
    <w:rsid w:val="00543441"/>
    <w:rsid w:val="00546FD7"/>
    <w:rsid w:val="00547568"/>
    <w:rsid w:val="005641D2"/>
    <w:rsid w:val="0056444D"/>
    <w:rsid w:val="00571098"/>
    <w:rsid w:val="005741FA"/>
    <w:rsid w:val="0058487C"/>
    <w:rsid w:val="005955B2"/>
    <w:rsid w:val="005A5894"/>
    <w:rsid w:val="005A5A09"/>
    <w:rsid w:val="005B05A2"/>
    <w:rsid w:val="005B134A"/>
    <w:rsid w:val="005B2117"/>
    <w:rsid w:val="005B6F99"/>
    <w:rsid w:val="005E4E0B"/>
    <w:rsid w:val="005E500C"/>
    <w:rsid w:val="005E553E"/>
    <w:rsid w:val="005F04B7"/>
    <w:rsid w:val="005F3D42"/>
    <w:rsid w:val="005F6B9A"/>
    <w:rsid w:val="00602D23"/>
    <w:rsid w:val="00603457"/>
    <w:rsid w:val="00603DFE"/>
    <w:rsid w:val="00606C9B"/>
    <w:rsid w:val="0061701A"/>
    <w:rsid w:val="006175C8"/>
    <w:rsid w:val="00617C55"/>
    <w:rsid w:val="00622E55"/>
    <w:rsid w:val="006319A9"/>
    <w:rsid w:val="006370DB"/>
    <w:rsid w:val="006370F1"/>
    <w:rsid w:val="006409F5"/>
    <w:rsid w:val="006433C0"/>
    <w:rsid w:val="006503F1"/>
    <w:rsid w:val="00651BB2"/>
    <w:rsid w:val="00656214"/>
    <w:rsid w:val="0066469F"/>
    <w:rsid w:val="00664A7F"/>
    <w:rsid w:val="00681B29"/>
    <w:rsid w:val="00683574"/>
    <w:rsid w:val="00683B52"/>
    <w:rsid w:val="00687396"/>
    <w:rsid w:val="00692010"/>
    <w:rsid w:val="006A15A1"/>
    <w:rsid w:val="006A37B4"/>
    <w:rsid w:val="006B7652"/>
    <w:rsid w:val="006C5617"/>
    <w:rsid w:val="006C6E4C"/>
    <w:rsid w:val="006D09A2"/>
    <w:rsid w:val="006D1175"/>
    <w:rsid w:val="006D64E6"/>
    <w:rsid w:val="006E3DBF"/>
    <w:rsid w:val="006F1626"/>
    <w:rsid w:val="006F1D5D"/>
    <w:rsid w:val="006F4D97"/>
    <w:rsid w:val="006F4E26"/>
    <w:rsid w:val="006F6FE8"/>
    <w:rsid w:val="00700376"/>
    <w:rsid w:val="00706FFF"/>
    <w:rsid w:val="00707044"/>
    <w:rsid w:val="007070D0"/>
    <w:rsid w:val="00713FCC"/>
    <w:rsid w:val="007141C6"/>
    <w:rsid w:val="00716CE2"/>
    <w:rsid w:val="00723436"/>
    <w:rsid w:val="007254BD"/>
    <w:rsid w:val="00731F2F"/>
    <w:rsid w:val="00732678"/>
    <w:rsid w:val="00734160"/>
    <w:rsid w:val="007406FD"/>
    <w:rsid w:val="0074296B"/>
    <w:rsid w:val="00742CD5"/>
    <w:rsid w:val="00744B65"/>
    <w:rsid w:val="0074747B"/>
    <w:rsid w:val="0075324B"/>
    <w:rsid w:val="00760767"/>
    <w:rsid w:val="00772BCA"/>
    <w:rsid w:val="00775EB2"/>
    <w:rsid w:val="00777115"/>
    <w:rsid w:val="00783D7C"/>
    <w:rsid w:val="00785B7B"/>
    <w:rsid w:val="007917ED"/>
    <w:rsid w:val="00792C83"/>
    <w:rsid w:val="007A5396"/>
    <w:rsid w:val="007A7C01"/>
    <w:rsid w:val="007B2EA0"/>
    <w:rsid w:val="007B4A14"/>
    <w:rsid w:val="007C0457"/>
    <w:rsid w:val="007C2846"/>
    <w:rsid w:val="007C2FA9"/>
    <w:rsid w:val="007C487E"/>
    <w:rsid w:val="007C798E"/>
    <w:rsid w:val="007D3980"/>
    <w:rsid w:val="007E0033"/>
    <w:rsid w:val="007E0BE3"/>
    <w:rsid w:val="007E17AC"/>
    <w:rsid w:val="007E72D3"/>
    <w:rsid w:val="007F013A"/>
    <w:rsid w:val="007F143D"/>
    <w:rsid w:val="007F2672"/>
    <w:rsid w:val="007F46F3"/>
    <w:rsid w:val="007F5674"/>
    <w:rsid w:val="00806C6A"/>
    <w:rsid w:val="00813497"/>
    <w:rsid w:val="008143B5"/>
    <w:rsid w:val="008161C9"/>
    <w:rsid w:val="0082046B"/>
    <w:rsid w:val="00823AD6"/>
    <w:rsid w:val="0082577D"/>
    <w:rsid w:val="008309FF"/>
    <w:rsid w:val="008314BB"/>
    <w:rsid w:val="00836305"/>
    <w:rsid w:val="00836D8B"/>
    <w:rsid w:val="00840C80"/>
    <w:rsid w:val="008423A4"/>
    <w:rsid w:val="00843A27"/>
    <w:rsid w:val="00847A84"/>
    <w:rsid w:val="00853417"/>
    <w:rsid w:val="0086488B"/>
    <w:rsid w:val="008679B1"/>
    <w:rsid w:val="008726CF"/>
    <w:rsid w:val="00873ECB"/>
    <w:rsid w:val="008766B4"/>
    <w:rsid w:val="00880203"/>
    <w:rsid w:val="008863ED"/>
    <w:rsid w:val="008944D2"/>
    <w:rsid w:val="00894C46"/>
    <w:rsid w:val="00895651"/>
    <w:rsid w:val="008A2E3B"/>
    <w:rsid w:val="008A3236"/>
    <w:rsid w:val="008A5B8E"/>
    <w:rsid w:val="008B1554"/>
    <w:rsid w:val="008B4032"/>
    <w:rsid w:val="008C11C4"/>
    <w:rsid w:val="008C1FCA"/>
    <w:rsid w:val="008C393F"/>
    <w:rsid w:val="008C7C71"/>
    <w:rsid w:val="008C7E20"/>
    <w:rsid w:val="008D6587"/>
    <w:rsid w:val="008E291B"/>
    <w:rsid w:val="008F1016"/>
    <w:rsid w:val="008F2D0B"/>
    <w:rsid w:val="008F37C9"/>
    <w:rsid w:val="009060F1"/>
    <w:rsid w:val="009072C5"/>
    <w:rsid w:val="00910F33"/>
    <w:rsid w:val="0091600C"/>
    <w:rsid w:val="009215C9"/>
    <w:rsid w:val="00921CE0"/>
    <w:rsid w:val="009310DE"/>
    <w:rsid w:val="00933126"/>
    <w:rsid w:val="00940696"/>
    <w:rsid w:val="0094076A"/>
    <w:rsid w:val="009435C7"/>
    <w:rsid w:val="009439C8"/>
    <w:rsid w:val="00946D9A"/>
    <w:rsid w:val="00952404"/>
    <w:rsid w:val="0095256A"/>
    <w:rsid w:val="009531B8"/>
    <w:rsid w:val="00956855"/>
    <w:rsid w:val="00956DB0"/>
    <w:rsid w:val="009600CE"/>
    <w:rsid w:val="00970D38"/>
    <w:rsid w:val="009738BF"/>
    <w:rsid w:val="00976797"/>
    <w:rsid w:val="0097788E"/>
    <w:rsid w:val="00983940"/>
    <w:rsid w:val="00986055"/>
    <w:rsid w:val="00986C76"/>
    <w:rsid w:val="00986E1A"/>
    <w:rsid w:val="009871E0"/>
    <w:rsid w:val="00995943"/>
    <w:rsid w:val="009A0063"/>
    <w:rsid w:val="009A06B9"/>
    <w:rsid w:val="009A446A"/>
    <w:rsid w:val="009A530F"/>
    <w:rsid w:val="009B313C"/>
    <w:rsid w:val="009B4C28"/>
    <w:rsid w:val="009B5B3D"/>
    <w:rsid w:val="009B5DEE"/>
    <w:rsid w:val="009C1733"/>
    <w:rsid w:val="009C4185"/>
    <w:rsid w:val="009C66B5"/>
    <w:rsid w:val="009D00BB"/>
    <w:rsid w:val="009D095B"/>
    <w:rsid w:val="009D0BDA"/>
    <w:rsid w:val="009D16B6"/>
    <w:rsid w:val="009E7523"/>
    <w:rsid w:val="009F1BE2"/>
    <w:rsid w:val="009F5A50"/>
    <w:rsid w:val="009F637D"/>
    <w:rsid w:val="00A02DB2"/>
    <w:rsid w:val="00A11087"/>
    <w:rsid w:val="00A11769"/>
    <w:rsid w:val="00A130E1"/>
    <w:rsid w:val="00A32F6B"/>
    <w:rsid w:val="00A33BBE"/>
    <w:rsid w:val="00A438C2"/>
    <w:rsid w:val="00A47328"/>
    <w:rsid w:val="00A5059A"/>
    <w:rsid w:val="00A52839"/>
    <w:rsid w:val="00A532E6"/>
    <w:rsid w:val="00A5474C"/>
    <w:rsid w:val="00A54EBA"/>
    <w:rsid w:val="00A55576"/>
    <w:rsid w:val="00A60469"/>
    <w:rsid w:val="00A62C8A"/>
    <w:rsid w:val="00A66FC7"/>
    <w:rsid w:val="00A67709"/>
    <w:rsid w:val="00A710E8"/>
    <w:rsid w:val="00A73CEB"/>
    <w:rsid w:val="00A76654"/>
    <w:rsid w:val="00A803F5"/>
    <w:rsid w:val="00A8404A"/>
    <w:rsid w:val="00A875C3"/>
    <w:rsid w:val="00A91FB0"/>
    <w:rsid w:val="00A96896"/>
    <w:rsid w:val="00AA0130"/>
    <w:rsid w:val="00AA019E"/>
    <w:rsid w:val="00AA04D8"/>
    <w:rsid w:val="00AA101F"/>
    <w:rsid w:val="00AA1461"/>
    <w:rsid w:val="00AA5E90"/>
    <w:rsid w:val="00AB04CF"/>
    <w:rsid w:val="00AB7281"/>
    <w:rsid w:val="00AB72B7"/>
    <w:rsid w:val="00AC45FE"/>
    <w:rsid w:val="00AC647A"/>
    <w:rsid w:val="00AC68DE"/>
    <w:rsid w:val="00AC74D0"/>
    <w:rsid w:val="00AE09DE"/>
    <w:rsid w:val="00AE1B32"/>
    <w:rsid w:val="00AF0FB5"/>
    <w:rsid w:val="00AF1183"/>
    <w:rsid w:val="00AF4E8D"/>
    <w:rsid w:val="00AF7FA8"/>
    <w:rsid w:val="00B001A6"/>
    <w:rsid w:val="00B00D10"/>
    <w:rsid w:val="00B038DB"/>
    <w:rsid w:val="00B039AB"/>
    <w:rsid w:val="00B04CB0"/>
    <w:rsid w:val="00B0744A"/>
    <w:rsid w:val="00B07BFB"/>
    <w:rsid w:val="00B11FB1"/>
    <w:rsid w:val="00B12060"/>
    <w:rsid w:val="00B1459B"/>
    <w:rsid w:val="00B1604D"/>
    <w:rsid w:val="00B1789F"/>
    <w:rsid w:val="00B2270B"/>
    <w:rsid w:val="00B23B09"/>
    <w:rsid w:val="00B2526E"/>
    <w:rsid w:val="00B263E3"/>
    <w:rsid w:val="00B26DD1"/>
    <w:rsid w:val="00B33779"/>
    <w:rsid w:val="00B427B1"/>
    <w:rsid w:val="00B45273"/>
    <w:rsid w:val="00B46869"/>
    <w:rsid w:val="00B46DB8"/>
    <w:rsid w:val="00B500DA"/>
    <w:rsid w:val="00B55BA7"/>
    <w:rsid w:val="00B573A2"/>
    <w:rsid w:val="00B65218"/>
    <w:rsid w:val="00B66B14"/>
    <w:rsid w:val="00B67F2A"/>
    <w:rsid w:val="00B7273E"/>
    <w:rsid w:val="00B810C6"/>
    <w:rsid w:val="00B82C65"/>
    <w:rsid w:val="00B8526A"/>
    <w:rsid w:val="00B85C13"/>
    <w:rsid w:val="00B863DE"/>
    <w:rsid w:val="00B91A50"/>
    <w:rsid w:val="00B960FB"/>
    <w:rsid w:val="00B97460"/>
    <w:rsid w:val="00BA3E40"/>
    <w:rsid w:val="00BA6FD6"/>
    <w:rsid w:val="00BB70EE"/>
    <w:rsid w:val="00BC38EC"/>
    <w:rsid w:val="00BC3AEF"/>
    <w:rsid w:val="00BC3AFE"/>
    <w:rsid w:val="00BC57DF"/>
    <w:rsid w:val="00BC5865"/>
    <w:rsid w:val="00BC657C"/>
    <w:rsid w:val="00BD05B8"/>
    <w:rsid w:val="00BD3FCB"/>
    <w:rsid w:val="00BE0DC4"/>
    <w:rsid w:val="00BE4C36"/>
    <w:rsid w:val="00BF283D"/>
    <w:rsid w:val="00BF58B3"/>
    <w:rsid w:val="00C000FC"/>
    <w:rsid w:val="00C0422B"/>
    <w:rsid w:val="00C100B2"/>
    <w:rsid w:val="00C13E3C"/>
    <w:rsid w:val="00C14275"/>
    <w:rsid w:val="00C14750"/>
    <w:rsid w:val="00C21EB6"/>
    <w:rsid w:val="00C25AA3"/>
    <w:rsid w:val="00C30626"/>
    <w:rsid w:val="00C306A3"/>
    <w:rsid w:val="00C34AE3"/>
    <w:rsid w:val="00C41122"/>
    <w:rsid w:val="00C441A2"/>
    <w:rsid w:val="00C56A94"/>
    <w:rsid w:val="00C62024"/>
    <w:rsid w:val="00C62F1E"/>
    <w:rsid w:val="00C642AA"/>
    <w:rsid w:val="00C71774"/>
    <w:rsid w:val="00C8142E"/>
    <w:rsid w:val="00C82629"/>
    <w:rsid w:val="00C83C40"/>
    <w:rsid w:val="00C865B2"/>
    <w:rsid w:val="00CA4C9A"/>
    <w:rsid w:val="00CA6E69"/>
    <w:rsid w:val="00CA7AA3"/>
    <w:rsid w:val="00CB09DD"/>
    <w:rsid w:val="00CB28AE"/>
    <w:rsid w:val="00CB5C09"/>
    <w:rsid w:val="00CC0395"/>
    <w:rsid w:val="00CC1A3F"/>
    <w:rsid w:val="00CC34EF"/>
    <w:rsid w:val="00CC4ECC"/>
    <w:rsid w:val="00CC51D1"/>
    <w:rsid w:val="00CC719F"/>
    <w:rsid w:val="00CC7B31"/>
    <w:rsid w:val="00CD36EC"/>
    <w:rsid w:val="00CD445D"/>
    <w:rsid w:val="00CD6293"/>
    <w:rsid w:val="00CE2F68"/>
    <w:rsid w:val="00CE674A"/>
    <w:rsid w:val="00CF02AB"/>
    <w:rsid w:val="00D12814"/>
    <w:rsid w:val="00D13EA7"/>
    <w:rsid w:val="00D160F2"/>
    <w:rsid w:val="00D179E5"/>
    <w:rsid w:val="00D17E74"/>
    <w:rsid w:val="00D1E061"/>
    <w:rsid w:val="00D2074E"/>
    <w:rsid w:val="00D21171"/>
    <w:rsid w:val="00D227EE"/>
    <w:rsid w:val="00D2308E"/>
    <w:rsid w:val="00D270B4"/>
    <w:rsid w:val="00D30502"/>
    <w:rsid w:val="00D35491"/>
    <w:rsid w:val="00D456ED"/>
    <w:rsid w:val="00D47258"/>
    <w:rsid w:val="00D50B51"/>
    <w:rsid w:val="00D523D9"/>
    <w:rsid w:val="00D56A2A"/>
    <w:rsid w:val="00D60046"/>
    <w:rsid w:val="00D61EF3"/>
    <w:rsid w:val="00D65EB3"/>
    <w:rsid w:val="00D67122"/>
    <w:rsid w:val="00D71E76"/>
    <w:rsid w:val="00D742BF"/>
    <w:rsid w:val="00D80170"/>
    <w:rsid w:val="00D93E82"/>
    <w:rsid w:val="00D9666A"/>
    <w:rsid w:val="00DA4DC2"/>
    <w:rsid w:val="00DA4DF6"/>
    <w:rsid w:val="00DB1D5B"/>
    <w:rsid w:val="00DB5DB2"/>
    <w:rsid w:val="00DB6799"/>
    <w:rsid w:val="00DC7109"/>
    <w:rsid w:val="00DD5A06"/>
    <w:rsid w:val="00DD699B"/>
    <w:rsid w:val="00DE0062"/>
    <w:rsid w:val="00DE64AC"/>
    <w:rsid w:val="00DF0738"/>
    <w:rsid w:val="00DF240D"/>
    <w:rsid w:val="00E033E7"/>
    <w:rsid w:val="00E079D4"/>
    <w:rsid w:val="00E267FC"/>
    <w:rsid w:val="00E26DDA"/>
    <w:rsid w:val="00E31225"/>
    <w:rsid w:val="00E32C06"/>
    <w:rsid w:val="00E35173"/>
    <w:rsid w:val="00E3575B"/>
    <w:rsid w:val="00E36118"/>
    <w:rsid w:val="00E42823"/>
    <w:rsid w:val="00E52206"/>
    <w:rsid w:val="00E52A42"/>
    <w:rsid w:val="00E53772"/>
    <w:rsid w:val="00E57651"/>
    <w:rsid w:val="00E60D7F"/>
    <w:rsid w:val="00E65071"/>
    <w:rsid w:val="00E6746F"/>
    <w:rsid w:val="00E71604"/>
    <w:rsid w:val="00E733D3"/>
    <w:rsid w:val="00E77E74"/>
    <w:rsid w:val="00E829E5"/>
    <w:rsid w:val="00E842AF"/>
    <w:rsid w:val="00E8678F"/>
    <w:rsid w:val="00E8730F"/>
    <w:rsid w:val="00E90D4E"/>
    <w:rsid w:val="00E935AD"/>
    <w:rsid w:val="00E9652C"/>
    <w:rsid w:val="00EA09DA"/>
    <w:rsid w:val="00EB6345"/>
    <w:rsid w:val="00ED0052"/>
    <w:rsid w:val="00ED1316"/>
    <w:rsid w:val="00ED2176"/>
    <w:rsid w:val="00ED6B6C"/>
    <w:rsid w:val="00EE784B"/>
    <w:rsid w:val="00EF5512"/>
    <w:rsid w:val="00EF65F8"/>
    <w:rsid w:val="00F00021"/>
    <w:rsid w:val="00F04C53"/>
    <w:rsid w:val="00F0793E"/>
    <w:rsid w:val="00F22E45"/>
    <w:rsid w:val="00F26D05"/>
    <w:rsid w:val="00F2714D"/>
    <w:rsid w:val="00F305A0"/>
    <w:rsid w:val="00F33908"/>
    <w:rsid w:val="00F347D6"/>
    <w:rsid w:val="00F368E1"/>
    <w:rsid w:val="00F4513C"/>
    <w:rsid w:val="00F46C0B"/>
    <w:rsid w:val="00F51389"/>
    <w:rsid w:val="00F532E1"/>
    <w:rsid w:val="00F56D55"/>
    <w:rsid w:val="00F6031D"/>
    <w:rsid w:val="00F65377"/>
    <w:rsid w:val="00F65527"/>
    <w:rsid w:val="00F67496"/>
    <w:rsid w:val="00F71115"/>
    <w:rsid w:val="00F725BF"/>
    <w:rsid w:val="00F7260B"/>
    <w:rsid w:val="00F73238"/>
    <w:rsid w:val="00F7424F"/>
    <w:rsid w:val="00F74FF1"/>
    <w:rsid w:val="00F80AE8"/>
    <w:rsid w:val="00F848E8"/>
    <w:rsid w:val="00F856CF"/>
    <w:rsid w:val="00F86AA2"/>
    <w:rsid w:val="00F87B9D"/>
    <w:rsid w:val="00F934BD"/>
    <w:rsid w:val="00F962E0"/>
    <w:rsid w:val="00FA08E8"/>
    <w:rsid w:val="00FA0DDF"/>
    <w:rsid w:val="00FA12C3"/>
    <w:rsid w:val="00FA3238"/>
    <w:rsid w:val="00FA5332"/>
    <w:rsid w:val="00FA6881"/>
    <w:rsid w:val="00FB7CC0"/>
    <w:rsid w:val="00FB7F57"/>
    <w:rsid w:val="00FC0A89"/>
    <w:rsid w:val="00FC1B24"/>
    <w:rsid w:val="00FC1E80"/>
    <w:rsid w:val="00FC24BD"/>
    <w:rsid w:val="00FC67B9"/>
    <w:rsid w:val="00FC79FF"/>
    <w:rsid w:val="00FE36E3"/>
    <w:rsid w:val="00FF3102"/>
    <w:rsid w:val="01096539"/>
    <w:rsid w:val="0111518A"/>
    <w:rsid w:val="015601D6"/>
    <w:rsid w:val="0162027F"/>
    <w:rsid w:val="0170C75F"/>
    <w:rsid w:val="01B706A1"/>
    <w:rsid w:val="01CCCB30"/>
    <w:rsid w:val="02320269"/>
    <w:rsid w:val="02352460"/>
    <w:rsid w:val="0237953E"/>
    <w:rsid w:val="023DF3F4"/>
    <w:rsid w:val="02966F42"/>
    <w:rsid w:val="02AE4C45"/>
    <w:rsid w:val="02BC2D4B"/>
    <w:rsid w:val="02BD2EE0"/>
    <w:rsid w:val="02D0D53E"/>
    <w:rsid w:val="02E42F86"/>
    <w:rsid w:val="02F68CAB"/>
    <w:rsid w:val="0330694A"/>
    <w:rsid w:val="033E919C"/>
    <w:rsid w:val="035FAB29"/>
    <w:rsid w:val="036F0E27"/>
    <w:rsid w:val="0385509E"/>
    <w:rsid w:val="03E2BD9A"/>
    <w:rsid w:val="040AF500"/>
    <w:rsid w:val="0410CFC6"/>
    <w:rsid w:val="04AAFDC1"/>
    <w:rsid w:val="04F77E09"/>
    <w:rsid w:val="057DC2ED"/>
    <w:rsid w:val="05C667C1"/>
    <w:rsid w:val="05CD9BCC"/>
    <w:rsid w:val="05F1FB36"/>
    <w:rsid w:val="05FDE1A8"/>
    <w:rsid w:val="065F03D8"/>
    <w:rsid w:val="067D1757"/>
    <w:rsid w:val="06830152"/>
    <w:rsid w:val="06A73C16"/>
    <w:rsid w:val="06AEBDEC"/>
    <w:rsid w:val="06F2E201"/>
    <w:rsid w:val="06FDC1C2"/>
    <w:rsid w:val="071F65CA"/>
    <w:rsid w:val="071FBD7C"/>
    <w:rsid w:val="0745C511"/>
    <w:rsid w:val="075100C7"/>
    <w:rsid w:val="0769A114"/>
    <w:rsid w:val="077ED3BC"/>
    <w:rsid w:val="077EFD33"/>
    <w:rsid w:val="0784B952"/>
    <w:rsid w:val="07E7C984"/>
    <w:rsid w:val="07F9BE77"/>
    <w:rsid w:val="085650E9"/>
    <w:rsid w:val="085F72E4"/>
    <w:rsid w:val="08CE1522"/>
    <w:rsid w:val="08D923DC"/>
    <w:rsid w:val="08FE3576"/>
    <w:rsid w:val="097AB868"/>
    <w:rsid w:val="099F4E35"/>
    <w:rsid w:val="09D48232"/>
    <w:rsid w:val="0A31CC25"/>
    <w:rsid w:val="0A68C5FC"/>
    <w:rsid w:val="0A8CAC43"/>
    <w:rsid w:val="0ABFC27C"/>
    <w:rsid w:val="0B05CB19"/>
    <w:rsid w:val="0B7CDBB9"/>
    <w:rsid w:val="0B9008B7"/>
    <w:rsid w:val="0BB784FF"/>
    <w:rsid w:val="0BC43EE4"/>
    <w:rsid w:val="0C395B32"/>
    <w:rsid w:val="0C7DBF6B"/>
    <w:rsid w:val="0C9B879C"/>
    <w:rsid w:val="0CEB5DA8"/>
    <w:rsid w:val="0D1260B3"/>
    <w:rsid w:val="0D17180D"/>
    <w:rsid w:val="0D413C86"/>
    <w:rsid w:val="0D773ADD"/>
    <w:rsid w:val="0DA05AA1"/>
    <w:rsid w:val="0DF4BDDE"/>
    <w:rsid w:val="0DF64E89"/>
    <w:rsid w:val="0E186C8E"/>
    <w:rsid w:val="0E863640"/>
    <w:rsid w:val="0ED22419"/>
    <w:rsid w:val="0F2CB862"/>
    <w:rsid w:val="0F3DBA7F"/>
    <w:rsid w:val="0FB6FCAA"/>
    <w:rsid w:val="0FC88B84"/>
    <w:rsid w:val="0FD7EFC7"/>
    <w:rsid w:val="101192F0"/>
    <w:rsid w:val="1023AACC"/>
    <w:rsid w:val="102A8C60"/>
    <w:rsid w:val="10343897"/>
    <w:rsid w:val="1050779C"/>
    <w:rsid w:val="10595420"/>
    <w:rsid w:val="10936277"/>
    <w:rsid w:val="10C89107"/>
    <w:rsid w:val="10EAD199"/>
    <w:rsid w:val="1113BABA"/>
    <w:rsid w:val="1137326C"/>
    <w:rsid w:val="113F77E2"/>
    <w:rsid w:val="115AF4AD"/>
    <w:rsid w:val="11991DE0"/>
    <w:rsid w:val="11A1E8CD"/>
    <w:rsid w:val="11E066AA"/>
    <w:rsid w:val="11EF20F0"/>
    <w:rsid w:val="11F0B906"/>
    <w:rsid w:val="126BE68C"/>
    <w:rsid w:val="12909015"/>
    <w:rsid w:val="12FCC0B7"/>
    <w:rsid w:val="13C291DF"/>
    <w:rsid w:val="13F78576"/>
    <w:rsid w:val="1404AA2D"/>
    <w:rsid w:val="1408ECA8"/>
    <w:rsid w:val="1409D0F4"/>
    <w:rsid w:val="146652EA"/>
    <w:rsid w:val="148C093D"/>
    <w:rsid w:val="14C1138F"/>
    <w:rsid w:val="14FD6404"/>
    <w:rsid w:val="1502362A"/>
    <w:rsid w:val="150DFAC1"/>
    <w:rsid w:val="1516F60D"/>
    <w:rsid w:val="1589046D"/>
    <w:rsid w:val="15F4B327"/>
    <w:rsid w:val="15FBFCA3"/>
    <w:rsid w:val="1622CF01"/>
    <w:rsid w:val="16DB461D"/>
    <w:rsid w:val="16FE5408"/>
    <w:rsid w:val="173BB99F"/>
    <w:rsid w:val="175E7E0A"/>
    <w:rsid w:val="17E60B4E"/>
    <w:rsid w:val="17FD1438"/>
    <w:rsid w:val="1858934F"/>
    <w:rsid w:val="187440D8"/>
    <w:rsid w:val="18912A97"/>
    <w:rsid w:val="18C7C978"/>
    <w:rsid w:val="18E5E7F9"/>
    <w:rsid w:val="1921368A"/>
    <w:rsid w:val="19231A13"/>
    <w:rsid w:val="19436CAA"/>
    <w:rsid w:val="19980387"/>
    <w:rsid w:val="19A1AA4D"/>
    <w:rsid w:val="19ADAE33"/>
    <w:rsid w:val="19CA9A0C"/>
    <w:rsid w:val="19EA0E25"/>
    <w:rsid w:val="19EA378A"/>
    <w:rsid w:val="19EAFBFD"/>
    <w:rsid w:val="19F65C03"/>
    <w:rsid w:val="1A6A8340"/>
    <w:rsid w:val="1A84A037"/>
    <w:rsid w:val="1AA7B901"/>
    <w:rsid w:val="1AC5BE48"/>
    <w:rsid w:val="1AC6BFC7"/>
    <w:rsid w:val="1ACF7F79"/>
    <w:rsid w:val="1AFBCB50"/>
    <w:rsid w:val="1B0DD110"/>
    <w:rsid w:val="1B7090FA"/>
    <w:rsid w:val="1B78604D"/>
    <w:rsid w:val="1BD82B20"/>
    <w:rsid w:val="1C59ADCD"/>
    <w:rsid w:val="1CD22A0F"/>
    <w:rsid w:val="1DEE8DD2"/>
    <w:rsid w:val="1DF832C3"/>
    <w:rsid w:val="1DFCFC03"/>
    <w:rsid w:val="1E13A093"/>
    <w:rsid w:val="1E2C8D08"/>
    <w:rsid w:val="1E653065"/>
    <w:rsid w:val="1EBD24E3"/>
    <w:rsid w:val="1F373777"/>
    <w:rsid w:val="1F5354F2"/>
    <w:rsid w:val="1F8F0CBB"/>
    <w:rsid w:val="1FA9C596"/>
    <w:rsid w:val="1FABAF86"/>
    <w:rsid w:val="1FEB21FE"/>
    <w:rsid w:val="2003EAE6"/>
    <w:rsid w:val="20065F4A"/>
    <w:rsid w:val="201C731E"/>
    <w:rsid w:val="203778D0"/>
    <w:rsid w:val="209FA242"/>
    <w:rsid w:val="20DC3C4D"/>
    <w:rsid w:val="210150C2"/>
    <w:rsid w:val="21044CA1"/>
    <w:rsid w:val="21CE2B52"/>
    <w:rsid w:val="21D6CB12"/>
    <w:rsid w:val="22037A64"/>
    <w:rsid w:val="220EC1AF"/>
    <w:rsid w:val="221F2181"/>
    <w:rsid w:val="22984179"/>
    <w:rsid w:val="229DF19E"/>
    <w:rsid w:val="22A2B804"/>
    <w:rsid w:val="234B614F"/>
    <w:rsid w:val="23BFAF73"/>
    <w:rsid w:val="23C3AD2C"/>
    <w:rsid w:val="23E065A1"/>
    <w:rsid w:val="23F33266"/>
    <w:rsid w:val="240E2EAA"/>
    <w:rsid w:val="2462FD63"/>
    <w:rsid w:val="246B541D"/>
    <w:rsid w:val="247E9D20"/>
    <w:rsid w:val="256EE7FD"/>
    <w:rsid w:val="25B4D28F"/>
    <w:rsid w:val="25C15E41"/>
    <w:rsid w:val="25C26C78"/>
    <w:rsid w:val="25D75DB1"/>
    <w:rsid w:val="264F07FD"/>
    <w:rsid w:val="265A5A23"/>
    <w:rsid w:val="26753F38"/>
    <w:rsid w:val="26B6B719"/>
    <w:rsid w:val="27384A4C"/>
    <w:rsid w:val="276CFABB"/>
    <w:rsid w:val="27CA6334"/>
    <w:rsid w:val="27EA3A35"/>
    <w:rsid w:val="2855D361"/>
    <w:rsid w:val="2859386B"/>
    <w:rsid w:val="287ABCEB"/>
    <w:rsid w:val="28899EDA"/>
    <w:rsid w:val="28A26295"/>
    <w:rsid w:val="28B0D892"/>
    <w:rsid w:val="28C0AC76"/>
    <w:rsid w:val="28F3A940"/>
    <w:rsid w:val="29868D7F"/>
    <w:rsid w:val="299AD739"/>
    <w:rsid w:val="29A149FB"/>
    <w:rsid w:val="29B7ED4B"/>
    <w:rsid w:val="29F22E1C"/>
    <w:rsid w:val="2A0EE0DC"/>
    <w:rsid w:val="2A3DB680"/>
    <w:rsid w:val="2A9B618E"/>
    <w:rsid w:val="2ABB19A9"/>
    <w:rsid w:val="2ADF1A62"/>
    <w:rsid w:val="2B11D087"/>
    <w:rsid w:val="2B211AA8"/>
    <w:rsid w:val="2B5A061A"/>
    <w:rsid w:val="2B7873C3"/>
    <w:rsid w:val="2B880B08"/>
    <w:rsid w:val="2BAEB126"/>
    <w:rsid w:val="2BE2202E"/>
    <w:rsid w:val="2C0A7BFD"/>
    <w:rsid w:val="2C314BBB"/>
    <w:rsid w:val="2C4041A0"/>
    <w:rsid w:val="2C6AA49F"/>
    <w:rsid w:val="2C72635B"/>
    <w:rsid w:val="2CB4F7EE"/>
    <w:rsid w:val="2CBEBDD0"/>
    <w:rsid w:val="2CD06488"/>
    <w:rsid w:val="2D019353"/>
    <w:rsid w:val="2D22A602"/>
    <w:rsid w:val="2DC110DB"/>
    <w:rsid w:val="2DDCBF6F"/>
    <w:rsid w:val="2E013FCE"/>
    <w:rsid w:val="2E36335B"/>
    <w:rsid w:val="2E4AD653"/>
    <w:rsid w:val="2EA32DDF"/>
    <w:rsid w:val="2F2CED25"/>
    <w:rsid w:val="2F79732D"/>
    <w:rsid w:val="2F7EE887"/>
    <w:rsid w:val="2F998FF1"/>
    <w:rsid w:val="305E1B3D"/>
    <w:rsid w:val="30A3D093"/>
    <w:rsid w:val="30B9566C"/>
    <w:rsid w:val="30C1B5CB"/>
    <w:rsid w:val="30DAD2DB"/>
    <w:rsid w:val="3106DD15"/>
    <w:rsid w:val="3125346B"/>
    <w:rsid w:val="3191CDB3"/>
    <w:rsid w:val="31A73FE6"/>
    <w:rsid w:val="31C1DE95"/>
    <w:rsid w:val="32F043A7"/>
    <w:rsid w:val="32F08E78"/>
    <w:rsid w:val="331D957C"/>
    <w:rsid w:val="33401675"/>
    <w:rsid w:val="336CA2FD"/>
    <w:rsid w:val="3392A4E3"/>
    <w:rsid w:val="33A6A096"/>
    <w:rsid w:val="3464465C"/>
    <w:rsid w:val="34A5332A"/>
    <w:rsid w:val="34B7D4FC"/>
    <w:rsid w:val="34C4A209"/>
    <w:rsid w:val="34D4738D"/>
    <w:rsid w:val="34D868C1"/>
    <w:rsid w:val="35257E6A"/>
    <w:rsid w:val="353C4370"/>
    <w:rsid w:val="35508EAE"/>
    <w:rsid w:val="35C7037A"/>
    <w:rsid w:val="3622A1AE"/>
    <w:rsid w:val="364E8A81"/>
    <w:rsid w:val="36567CC3"/>
    <w:rsid w:val="36767DAF"/>
    <w:rsid w:val="367922B1"/>
    <w:rsid w:val="3685E4BC"/>
    <w:rsid w:val="36940C8E"/>
    <w:rsid w:val="36AEE0EB"/>
    <w:rsid w:val="36C4B653"/>
    <w:rsid w:val="373991EC"/>
    <w:rsid w:val="377F741F"/>
    <w:rsid w:val="378CAE73"/>
    <w:rsid w:val="37937CD1"/>
    <w:rsid w:val="37C366C7"/>
    <w:rsid w:val="37DAC8B1"/>
    <w:rsid w:val="38023E5C"/>
    <w:rsid w:val="38161F25"/>
    <w:rsid w:val="384BCA75"/>
    <w:rsid w:val="384F4C8D"/>
    <w:rsid w:val="3873BBA9"/>
    <w:rsid w:val="38FA07D6"/>
    <w:rsid w:val="3900093B"/>
    <w:rsid w:val="3909F050"/>
    <w:rsid w:val="394C7D6A"/>
    <w:rsid w:val="399C4699"/>
    <w:rsid w:val="3A84ACA4"/>
    <w:rsid w:val="3AB7C424"/>
    <w:rsid w:val="3B19FB79"/>
    <w:rsid w:val="3B3C92FC"/>
    <w:rsid w:val="3B4429A1"/>
    <w:rsid w:val="3B4EFCD8"/>
    <w:rsid w:val="3B72AE35"/>
    <w:rsid w:val="3B75F7A6"/>
    <w:rsid w:val="3BB6DC2E"/>
    <w:rsid w:val="3BCAE2AC"/>
    <w:rsid w:val="3C02E602"/>
    <w:rsid w:val="3C2F93E3"/>
    <w:rsid w:val="3C74AD7B"/>
    <w:rsid w:val="3C8A1D45"/>
    <w:rsid w:val="3CD5FA09"/>
    <w:rsid w:val="3D3C32FD"/>
    <w:rsid w:val="3D68595C"/>
    <w:rsid w:val="3D6C7A96"/>
    <w:rsid w:val="3DC224C1"/>
    <w:rsid w:val="3DDAA7F1"/>
    <w:rsid w:val="3DF39278"/>
    <w:rsid w:val="3DFB2646"/>
    <w:rsid w:val="3E255817"/>
    <w:rsid w:val="3E56B0CE"/>
    <w:rsid w:val="3E86AEC2"/>
    <w:rsid w:val="3E9F0163"/>
    <w:rsid w:val="3EAAED4F"/>
    <w:rsid w:val="3EABC245"/>
    <w:rsid w:val="3ED65FDA"/>
    <w:rsid w:val="3ED9DDCA"/>
    <w:rsid w:val="3F54D617"/>
    <w:rsid w:val="3F662E90"/>
    <w:rsid w:val="3F84FE7C"/>
    <w:rsid w:val="3F8974D0"/>
    <w:rsid w:val="3FB50F02"/>
    <w:rsid w:val="3FBF2EF3"/>
    <w:rsid w:val="3FC0A8AE"/>
    <w:rsid w:val="3FCB4FD2"/>
    <w:rsid w:val="3FD7C179"/>
    <w:rsid w:val="3FF1F722"/>
    <w:rsid w:val="3FF7BBCA"/>
    <w:rsid w:val="40244953"/>
    <w:rsid w:val="402DA31C"/>
    <w:rsid w:val="40680603"/>
    <w:rsid w:val="408667EE"/>
    <w:rsid w:val="40935513"/>
    <w:rsid w:val="40FF356B"/>
    <w:rsid w:val="4139927C"/>
    <w:rsid w:val="41C3D5BC"/>
    <w:rsid w:val="41D71BF4"/>
    <w:rsid w:val="42011C04"/>
    <w:rsid w:val="421CE49A"/>
    <w:rsid w:val="422C3E0B"/>
    <w:rsid w:val="422D2F9F"/>
    <w:rsid w:val="4294A695"/>
    <w:rsid w:val="429CF2FF"/>
    <w:rsid w:val="42A191A4"/>
    <w:rsid w:val="42BB72F7"/>
    <w:rsid w:val="432793EC"/>
    <w:rsid w:val="4339458C"/>
    <w:rsid w:val="43555BFF"/>
    <w:rsid w:val="4364F037"/>
    <w:rsid w:val="43912596"/>
    <w:rsid w:val="43BE8B1A"/>
    <w:rsid w:val="443EFC8C"/>
    <w:rsid w:val="445147FA"/>
    <w:rsid w:val="4465B575"/>
    <w:rsid w:val="44686509"/>
    <w:rsid w:val="4487F0AB"/>
    <w:rsid w:val="44B68A87"/>
    <w:rsid w:val="44D15FB6"/>
    <w:rsid w:val="450FD998"/>
    <w:rsid w:val="4550D53A"/>
    <w:rsid w:val="4580BF76"/>
    <w:rsid w:val="45BF4F33"/>
    <w:rsid w:val="45C4AB22"/>
    <w:rsid w:val="4619E014"/>
    <w:rsid w:val="4630A251"/>
    <w:rsid w:val="463B17DC"/>
    <w:rsid w:val="466CD6E2"/>
    <w:rsid w:val="46777B0D"/>
    <w:rsid w:val="46799996"/>
    <w:rsid w:val="46A62935"/>
    <w:rsid w:val="46F903D1"/>
    <w:rsid w:val="4706B30D"/>
    <w:rsid w:val="4727C394"/>
    <w:rsid w:val="47D658E7"/>
    <w:rsid w:val="48412028"/>
    <w:rsid w:val="485D831A"/>
    <w:rsid w:val="48671699"/>
    <w:rsid w:val="48C35EEB"/>
    <w:rsid w:val="48CEA6C9"/>
    <w:rsid w:val="4906B4B0"/>
    <w:rsid w:val="4957D6A6"/>
    <w:rsid w:val="496C9D35"/>
    <w:rsid w:val="498A03F7"/>
    <w:rsid w:val="4992909C"/>
    <w:rsid w:val="49DBAEDC"/>
    <w:rsid w:val="49E13883"/>
    <w:rsid w:val="49FA3595"/>
    <w:rsid w:val="4A284C20"/>
    <w:rsid w:val="4A63927C"/>
    <w:rsid w:val="4A7ED4A8"/>
    <w:rsid w:val="4A99B50B"/>
    <w:rsid w:val="4AE18C6A"/>
    <w:rsid w:val="4AF22EAB"/>
    <w:rsid w:val="4B020D43"/>
    <w:rsid w:val="4B9E5954"/>
    <w:rsid w:val="4BDA1FCD"/>
    <w:rsid w:val="4C06A4DA"/>
    <w:rsid w:val="4C9B8425"/>
    <w:rsid w:val="4CA3A797"/>
    <w:rsid w:val="4CBAB34E"/>
    <w:rsid w:val="4CE97828"/>
    <w:rsid w:val="4CEFDD2C"/>
    <w:rsid w:val="4D7E47CF"/>
    <w:rsid w:val="4DC67A2F"/>
    <w:rsid w:val="4DF4399E"/>
    <w:rsid w:val="4E1044C2"/>
    <w:rsid w:val="4E38B2EB"/>
    <w:rsid w:val="4E7312CC"/>
    <w:rsid w:val="4E7ECE8F"/>
    <w:rsid w:val="4ED8A178"/>
    <w:rsid w:val="4EF13387"/>
    <w:rsid w:val="4F5901BA"/>
    <w:rsid w:val="4F9FF2A4"/>
    <w:rsid w:val="4FA9ACED"/>
    <w:rsid w:val="4FD6D0E6"/>
    <w:rsid w:val="50028E7A"/>
    <w:rsid w:val="5005D015"/>
    <w:rsid w:val="50077742"/>
    <w:rsid w:val="5012B03C"/>
    <w:rsid w:val="50160759"/>
    <w:rsid w:val="50E28F9E"/>
    <w:rsid w:val="50EF57CD"/>
    <w:rsid w:val="5111F6EF"/>
    <w:rsid w:val="5141C433"/>
    <w:rsid w:val="51C5C0E7"/>
    <w:rsid w:val="51F522C6"/>
    <w:rsid w:val="52183B7D"/>
    <w:rsid w:val="527091AB"/>
    <w:rsid w:val="52B04C68"/>
    <w:rsid w:val="532683A7"/>
    <w:rsid w:val="535CA370"/>
    <w:rsid w:val="53958145"/>
    <w:rsid w:val="53D1441F"/>
    <w:rsid w:val="53F76756"/>
    <w:rsid w:val="54398632"/>
    <w:rsid w:val="545827B4"/>
    <w:rsid w:val="545992FC"/>
    <w:rsid w:val="546870F2"/>
    <w:rsid w:val="54C6D290"/>
    <w:rsid w:val="552483FB"/>
    <w:rsid w:val="55822573"/>
    <w:rsid w:val="558A6016"/>
    <w:rsid w:val="559E0A96"/>
    <w:rsid w:val="55B25255"/>
    <w:rsid w:val="55E42B8A"/>
    <w:rsid w:val="55F00258"/>
    <w:rsid w:val="56012BFA"/>
    <w:rsid w:val="561C8AEB"/>
    <w:rsid w:val="5636B058"/>
    <w:rsid w:val="56539ECD"/>
    <w:rsid w:val="567A3D5D"/>
    <w:rsid w:val="56BC6190"/>
    <w:rsid w:val="56FFF3E5"/>
    <w:rsid w:val="5707F4A0"/>
    <w:rsid w:val="57B0038B"/>
    <w:rsid w:val="57BBA3D6"/>
    <w:rsid w:val="57CBD997"/>
    <w:rsid w:val="58735177"/>
    <w:rsid w:val="58AB8574"/>
    <w:rsid w:val="58ECD6C1"/>
    <w:rsid w:val="5910B9F8"/>
    <w:rsid w:val="592E1F8E"/>
    <w:rsid w:val="593276DF"/>
    <w:rsid w:val="59958BB4"/>
    <w:rsid w:val="59CDF8CE"/>
    <w:rsid w:val="59CF9CD5"/>
    <w:rsid w:val="59FB0757"/>
    <w:rsid w:val="5A08A239"/>
    <w:rsid w:val="5A13211D"/>
    <w:rsid w:val="5A1D5410"/>
    <w:rsid w:val="5A284E86"/>
    <w:rsid w:val="5A6178AE"/>
    <w:rsid w:val="5A64FA49"/>
    <w:rsid w:val="5A91F49F"/>
    <w:rsid w:val="5A9C9ECC"/>
    <w:rsid w:val="5AADC95E"/>
    <w:rsid w:val="5ADBE1CE"/>
    <w:rsid w:val="5AF39D63"/>
    <w:rsid w:val="5B1B15EF"/>
    <w:rsid w:val="5B46BB9E"/>
    <w:rsid w:val="5C730D8A"/>
    <w:rsid w:val="5C885A96"/>
    <w:rsid w:val="5CCD18C8"/>
    <w:rsid w:val="5CE2614B"/>
    <w:rsid w:val="5CF3585D"/>
    <w:rsid w:val="5D0774DE"/>
    <w:rsid w:val="5D252F9E"/>
    <w:rsid w:val="5D2C8B8B"/>
    <w:rsid w:val="5D3CB59C"/>
    <w:rsid w:val="5D6464BB"/>
    <w:rsid w:val="5D7B391E"/>
    <w:rsid w:val="5DB03909"/>
    <w:rsid w:val="5E081547"/>
    <w:rsid w:val="5E383678"/>
    <w:rsid w:val="5E392A88"/>
    <w:rsid w:val="5E5CA5BE"/>
    <w:rsid w:val="5EC27DC2"/>
    <w:rsid w:val="5EC3A5FF"/>
    <w:rsid w:val="5EE9F2F2"/>
    <w:rsid w:val="5F21CD2E"/>
    <w:rsid w:val="5F94D1C5"/>
    <w:rsid w:val="5FBE7352"/>
    <w:rsid w:val="5FC99FBE"/>
    <w:rsid w:val="5FD3FE0F"/>
    <w:rsid w:val="5FE10220"/>
    <w:rsid w:val="605EF1BD"/>
    <w:rsid w:val="6069E5D9"/>
    <w:rsid w:val="60B14325"/>
    <w:rsid w:val="60BD5C10"/>
    <w:rsid w:val="60DC6035"/>
    <w:rsid w:val="6123E6E2"/>
    <w:rsid w:val="618EF7B9"/>
    <w:rsid w:val="61B833DC"/>
    <w:rsid w:val="61D2AE80"/>
    <w:rsid w:val="6221578D"/>
    <w:rsid w:val="622C1DDD"/>
    <w:rsid w:val="6241DBE1"/>
    <w:rsid w:val="6295A352"/>
    <w:rsid w:val="62CF7C4E"/>
    <w:rsid w:val="62D69F42"/>
    <w:rsid w:val="63223D0D"/>
    <w:rsid w:val="6322F5E0"/>
    <w:rsid w:val="634B2F20"/>
    <w:rsid w:val="636C3DA4"/>
    <w:rsid w:val="63A0E1D2"/>
    <w:rsid w:val="63CE0049"/>
    <w:rsid w:val="63E50137"/>
    <w:rsid w:val="64084250"/>
    <w:rsid w:val="642A3445"/>
    <w:rsid w:val="642E613A"/>
    <w:rsid w:val="642EA347"/>
    <w:rsid w:val="64352321"/>
    <w:rsid w:val="64A1B2B7"/>
    <w:rsid w:val="64C8E0AC"/>
    <w:rsid w:val="64D5F7E1"/>
    <w:rsid w:val="64F84750"/>
    <w:rsid w:val="64FA47AF"/>
    <w:rsid w:val="65507462"/>
    <w:rsid w:val="655A6950"/>
    <w:rsid w:val="655D6C58"/>
    <w:rsid w:val="657B1B21"/>
    <w:rsid w:val="6592F764"/>
    <w:rsid w:val="65AD6578"/>
    <w:rsid w:val="65C22A9F"/>
    <w:rsid w:val="667EB0DE"/>
    <w:rsid w:val="66AD0A45"/>
    <w:rsid w:val="66B37520"/>
    <w:rsid w:val="66B6D6C1"/>
    <w:rsid w:val="66C01561"/>
    <w:rsid w:val="67204232"/>
    <w:rsid w:val="672FDB02"/>
    <w:rsid w:val="6744C397"/>
    <w:rsid w:val="67F1FF37"/>
    <w:rsid w:val="682E3F4A"/>
    <w:rsid w:val="68429DD8"/>
    <w:rsid w:val="6856CC98"/>
    <w:rsid w:val="68DBD642"/>
    <w:rsid w:val="68E146D2"/>
    <w:rsid w:val="68E52D13"/>
    <w:rsid w:val="68ED67BA"/>
    <w:rsid w:val="69571850"/>
    <w:rsid w:val="69597076"/>
    <w:rsid w:val="698F455A"/>
    <w:rsid w:val="699031ED"/>
    <w:rsid w:val="69F24C39"/>
    <w:rsid w:val="6A4B875F"/>
    <w:rsid w:val="6A9832C1"/>
    <w:rsid w:val="6ACD6C8F"/>
    <w:rsid w:val="6ADB5A15"/>
    <w:rsid w:val="6B07E91A"/>
    <w:rsid w:val="6B708672"/>
    <w:rsid w:val="6B81A7DB"/>
    <w:rsid w:val="6BBB65A5"/>
    <w:rsid w:val="6BBFBDC6"/>
    <w:rsid w:val="6C196881"/>
    <w:rsid w:val="6C37D314"/>
    <w:rsid w:val="6CC2215B"/>
    <w:rsid w:val="6CE3ED00"/>
    <w:rsid w:val="6D368B03"/>
    <w:rsid w:val="6D386439"/>
    <w:rsid w:val="6D656B48"/>
    <w:rsid w:val="6D9F5502"/>
    <w:rsid w:val="6DAE3123"/>
    <w:rsid w:val="6DC83987"/>
    <w:rsid w:val="6DC946DB"/>
    <w:rsid w:val="6DDCF870"/>
    <w:rsid w:val="6E6EEB80"/>
    <w:rsid w:val="6E883B6C"/>
    <w:rsid w:val="6EB656AD"/>
    <w:rsid w:val="6EBC4E44"/>
    <w:rsid w:val="6EBED270"/>
    <w:rsid w:val="6EE7460B"/>
    <w:rsid w:val="6F6FB9FC"/>
    <w:rsid w:val="6F9EF263"/>
    <w:rsid w:val="6FF82F05"/>
    <w:rsid w:val="7063D7C0"/>
    <w:rsid w:val="707D27E0"/>
    <w:rsid w:val="7085E1AE"/>
    <w:rsid w:val="709A9D33"/>
    <w:rsid w:val="70D6AD10"/>
    <w:rsid w:val="70D81948"/>
    <w:rsid w:val="71746322"/>
    <w:rsid w:val="71E4772C"/>
    <w:rsid w:val="71F8C951"/>
    <w:rsid w:val="72094C1C"/>
    <w:rsid w:val="72AD3081"/>
    <w:rsid w:val="72E80A54"/>
    <w:rsid w:val="73558D57"/>
    <w:rsid w:val="73EEF48E"/>
    <w:rsid w:val="74364973"/>
    <w:rsid w:val="74366788"/>
    <w:rsid w:val="744D208A"/>
    <w:rsid w:val="7459EE50"/>
    <w:rsid w:val="745BE1DD"/>
    <w:rsid w:val="746CC80D"/>
    <w:rsid w:val="74920706"/>
    <w:rsid w:val="749E813D"/>
    <w:rsid w:val="74C707C6"/>
    <w:rsid w:val="74CA5E53"/>
    <w:rsid w:val="7588A43E"/>
    <w:rsid w:val="758C546A"/>
    <w:rsid w:val="75A41ACA"/>
    <w:rsid w:val="75DEF821"/>
    <w:rsid w:val="75EF6184"/>
    <w:rsid w:val="763341A3"/>
    <w:rsid w:val="76B0905B"/>
    <w:rsid w:val="76C5AB87"/>
    <w:rsid w:val="76E7022A"/>
    <w:rsid w:val="7711F570"/>
    <w:rsid w:val="771CD1DD"/>
    <w:rsid w:val="777DFD4C"/>
    <w:rsid w:val="778D1E9F"/>
    <w:rsid w:val="77A5BC76"/>
    <w:rsid w:val="77B21CC8"/>
    <w:rsid w:val="77E0103F"/>
    <w:rsid w:val="7835B770"/>
    <w:rsid w:val="786C32BD"/>
    <w:rsid w:val="7879824B"/>
    <w:rsid w:val="7895F7B6"/>
    <w:rsid w:val="78A71140"/>
    <w:rsid w:val="78DB3279"/>
    <w:rsid w:val="78EA7577"/>
    <w:rsid w:val="78FD044A"/>
    <w:rsid w:val="78FD7523"/>
    <w:rsid w:val="790AA0FF"/>
    <w:rsid w:val="793B0278"/>
    <w:rsid w:val="7956AF7B"/>
    <w:rsid w:val="7957A39B"/>
    <w:rsid w:val="796A67FB"/>
    <w:rsid w:val="79BA9376"/>
    <w:rsid w:val="79C854F9"/>
    <w:rsid w:val="79CF16DC"/>
    <w:rsid w:val="79D0BD0B"/>
    <w:rsid w:val="79EE46BC"/>
    <w:rsid w:val="7A415237"/>
    <w:rsid w:val="7A66468F"/>
    <w:rsid w:val="7A6B66EA"/>
    <w:rsid w:val="7A9BE713"/>
    <w:rsid w:val="7B046682"/>
    <w:rsid w:val="7B133674"/>
    <w:rsid w:val="7B17D05B"/>
    <w:rsid w:val="7B34DA6F"/>
    <w:rsid w:val="7C1357B2"/>
    <w:rsid w:val="7C19B6FE"/>
    <w:rsid w:val="7C30DF89"/>
    <w:rsid w:val="7C40793D"/>
    <w:rsid w:val="7C777E49"/>
    <w:rsid w:val="7CD8AE7B"/>
    <w:rsid w:val="7CDC55EC"/>
    <w:rsid w:val="7D1F8471"/>
    <w:rsid w:val="7D31780F"/>
    <w:rsid w:val="7D4DA1A4"/>
    <w:rsid w:val="7D9366BE"/>
    <w:rsid w:val="7E24A18E"/>
    <w:rsid w:val="7E5FD12C"/>
    <w:rsid w:val="7E7944FA"/>
    <w:rsid w:val="7E9B5B5F"/>
    <w:rsid w:val="7F2FD3A5"/>
    <w:rsid w:val="7F373886"/>
    <w:rsid w:val="7F4E4E56"/>
    <w:rsid w:val="7F67926F"/>
    <w:rsid w:val="7FAF2728"/>
    <w:rsid w:val="7FD3B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AFAA"/>
  <w15:chartTrackingRefBased/>
  <w15:docId w15:val="{FF4D3594-0637-411E-83CC-950F8266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892"/>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823AD6"/>
    <w:pPr>
      <w:keepNext/>
      <w:keepLines/>
      <w:spacing w:before="360" w:after="80"/>
      <w:outlineLvl w:val="0"/>
    </w:pPr>
    <w:rPr>
      <w:rFonts w:eastAsiaTheme="majorEastAsia" w:cstheme="majorBidi"/>
      <w:b/>
      <w:sz w:val="28"/>
      <w:szCs w:val="40"/>
    </w:rPr>
  </w:style>
  <w:style w:type="paragraph" w:styleId="Heading2">
    <w:name w:val="heading 2"/>
    <w:basedOn w:val="Normal"/>
    <w:next w:val="Normal"/>
    <w:link w:val="Heading2Char"/>
    <w:uiPriority w:val="9"/>
    <w:semiHidden/>
    <w:unhideWhenUsed/>
    <w:qFormat/>
    <w:rsid w:val="00535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5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5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5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58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8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8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8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AD6"/>
    <w:rPr>
      <w:rFonts w:ascii="Times New Roman" w:eastAsiaTheme="majorEastAsia" w:hAnsi="Times New Roman" w:cstheme="majorBidi"/>
      <w:b/>
      <w:kern w:val="0"/>
      <w:sz w:val="28"/>
      <w:szCs w:val="40"/>
      <w:lang w:val="lt-LT"/>
      <w14:ligatures w14:val="none"/>
    </w:rPr>
  </w:style>
  <w:style w:type="character" w:customStyle="1" w:styleId="Heading2Char">
    <w:name w:val="Heading 2 Char"/>
    <w:basedOn w:val="DefaultParagraphFont"/>
    <w:link w:val="Heading2"/>
    <w:uiPriority w:val="9"/>
    <w:semiHidden/>
    <w:rsid w:val="00535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5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5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5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5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892"/>
    <w:rPr>
      <w:rFonts w:eastAsiaTheme="majorEastAsia" w:cstheme="majorBidi"/>
      <w:color w:val="272727" w:themeColor="text1" w:themeTint="D8"/>
    </w:rPr>
  </w:style>
  <w:style w:type="paragraph" w:styleId="Title">
    <w:name w:val="Title"/>
    <w:basedOn w:val="Normal"/>
    <w:next w:val="Normal"/>
    <w:link w:val="TitleChar"/>
    <w:uiPriority w:val="10"/>
    <w:qFormat/>
    <w:rsid w:val="005358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892"/>
    <w:pPr>
      <w:spacing w:before="160"/>
      <w:jc w:val="center"/>
    </w:pPr>
    <w:rPr>
      <w:i/>
      <w:iCs/>
      <w:color w:val="404040" w:themeColor="text1" w:themeTint="BF"/>
    </w:rPr>
  </w:style>
  <w:style w:type="character" w:customStyle="1" w:styleId="QuoteChar">
    <w:name w:val="Quote Char"/>
    <w:basedOn w:val="DefaultParagraphFont"/>
    <w:link w:val="Quote"/>
    <w:uiPriority w:val="29"/>
    <w:rsid w:val="00535892"/>
    <w:rPr>
      <w:i/>
      <w:iCs/>
      <w:color w:val="404040" w:themeColor="text1" w:themeTint="BF"/>
    </w:rPr>
  </w:style>
  <w:style w:type="paragraph" w:styleId="ListParagraph">
    <w:name w:val="List Paragraph"/>
    <w:basedOn w:val="Normal"/>
    <w:uiPriority w:val="34"/>
    <w:qFormat/>
    <w:rsid w:val="00535892"/>
    <w:pPr>
      <w:ind w:left="720"/>
      <w:contextualSpacing/>
    </w:pPr>
  </w:style>
  <w:style w:type="character" w:styleId="IntenseEmphasis">
    <w:name w:val="Intense Emphasis"/>
    <w:basedOn w:val="DefaultParagraphFont"/>
    <w:uiPriority w:val="21"/>
    <w:qFormat/>
    <w:rsid w:val="00535892"/>
    <w:rPr>
      <w:i/>
      <w:iCs/>
      <w:color w:val="2F5496" w:themeColor="accent1" w:themeShade="BF"/>
    </w:rPr>
  </w:style>
  <w:style w:type="paragraph" w:styleId="IntenseQuote">
    <w:name w:val="Intense Quote"/>
    <w:basedOn w:val="Normal"/>
    <w:next w:val="Normal"/>
    <w:link w:val="IntenseQuoteChar"/>
    <w:uiPriority w:val="30"/>
    <w:qFormat/>
    <w:rsid w:val="00535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5892"/>
    <w:rPr>
      <w:i/>
      <w:iCs/>
      <w:color w:val="2F5496" w:themeColor="accent1" w:themeShade="BF"/>
    </w:rPr>
  </w:style>
  <w:style w:type="character" w:styleId="IntenseReference">
    <w:name w:val="Intense Reference"/>
    <w:basedOn w:val="DefaultParagraphFont"/>
    <w:uiPriority w:val="32"/>
    <w:qFormat/>
    <w:rsid w:val="00535892"/>
    <w:rPr>
      <w:b/>
      <w:bCs/>
      <w:smallCaps/>
      <w:color w:val="2F5496" w:themeColor="accent1" w:themeShade="BF"/>
      <w:spacing w:val="5"/>
    </w:rPr>
  </w:style>
  <w:style w:type="paragraph" w:styleId="Header">
    <w:name w:val="header"/>
    <w:basedOn w:val="Normal"/>
    <w:link w:val="HeaderChar"/>
    <w:uiPriority w:val="99"/>
    <w:rsid w:val="00535892"/>
    <w:pPr>
      <w:tabs>
        <w:tab w:val="center" w:pos="4320"/>
        <w:tab w:val="right" w:pos="8640"/>
      </w:tabs>
    </w:pPr>
  </w:style>
  <w:style w:type="character" w:customStyle="1" w:styleId="HeaderChar">
    <w:name w:val="Header Char"/>
    <w:basedOn w:val="DefaultParagraphFont"/>
    <w:link w:val="Header"/>
    <w:uiPriority w:val="99"/>
    <w:rsid w:val="00535892"/>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rsid w:val="00535892"/>
    <w:pPr>
      <w:tabs>
        <w:tab w:val="center" w:pos="4320"/>
        <w:tab w:val="right" w:pos="8640"/>
      </w:tabs>
    </w:pPr>
    <w:rPr>
      <w:sz w:val="20"/>
    </w:rPr>
  </w:style>
  <w:style w:type="character" w:customStyle="1" w:styleId="FooterChar">
    <w:name w:val="Footer Char"/>
    <w:basedOn w:val="DefaultParagraphFont"/>
    <w:link w:val="Footer"/>
    <w:uiPriority w:val="99"/>
    <w:rsid w:val="00535892"/>
    <w:rPr>
      <w:rFonts w:ascii="Times New Roman" w:eastAsia="Times New Roman" w:hAnsi="Times New Roman" w:cs="Times New Roman"/>
      <w:kern w:val="0"/>
      <w:sz w:val="20"/>
      <w:szCs w:val="20"/>
      <w:lang w:val="lt-LT"/>
      <w14:ligatures w14:val="none"/>
    </w:rPr>
  </w:style>
  <w:style w:type="character" w:customStyle="1" w:styleId="Style3">
    <w:name w:val="Style3"/>
    <w:uiPriority w:val="99"/>
    <w:rsid w:val="00535892"/>
    <w:rPr>
      <w:rFonts w:ascii="Times New Roman" w:hAnsi="Times New Roman"/>
      <w:sz w:val="24"/>
    </w:rPr>
  </w:style>
  <w:style w:type="paragraph" w:styleId="NormalWeb">
    <w:name w:val="Normal (Web)"/>
    <w:basedOn w:val="Normal"/>
    <w:uiPriority w:val="99"/>
    <w:semiHidden/>
    <w:unhideWhenUsed/>
    <w:rsid w:val="00535892"/>
    <w:pPr>
      <w:spacing w:before="100" w:beforeAutospacing="1" w:after="100" w:afterAutospacing="1"/>
    </w:pPr>
    <w:rPr>
      <w:szCs w:val="24"/>
      <w:lang w:val="en-US"/>
    </w:rPr>
  </w:style>
  <w:style w:type="character" w:styleId="CommentReference">
    <w:name w:val="annotation reference"/>
    <w:basedOn w:val="DefaultParagraphFont"/>
    <w:uiPriority w:val="99"/>
    <w:semiHidden/>
    <w:unhideWhenUsed/>
    <w:rsid w:val="00E71604"/>
    <w:rPr>
      <w:sz w:val="16"/>
      <w:szCs w:val="16"/>
    </w:rPr>
  </w:style>
  <w:style w:type="paragraph" w:styleId="CommentText">
    <w:name w:val="annotation text"/>
    <w:basedOn w:val="Normal"/>
    <w:link w:val="CommentTextChar"/>
    <w:uiPriority w:val="99"/>
    <w:unhideWhenUsed/>
    <w:rsid w:val="00E71604"/>
    <w:rPr>
      <w:sz w:val="20"/>
    </w:rPr>
  </w:style>
  <w:style w:type="character" w:customStyle="1" w:styleId="CommentTextChar">
    <w:name w:val="Comment Text Char"/>
    <w:basedOn w:val="DefaultParagraphFont"/>
    <w:link w:val="CommentText"/>
    <w:uiPriority w:val="99"/>
    <w:rsid w:val="00E71604"/>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E71604"/>
    <w:rPr>
      <w:b/>
      <w:bCs/>
    </w:rPr>
  </w:style>
  <w:style w:type="character" w:customStyle="1" w:styleId="CommentSubjectChar">
    <w:name w:val="Comment Subject Char"/>
    <w:basedOn w:val="CommentTextChar"/>
    <w:link w:val="CommentSubject"/>
    <w:uiPriority w:val="99"/>
    <w:semiHidden/>
    <w:rsid w:val="00E71604"/>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A532E6"/>
    <w:rPr>
      <w:color w:val="0563C1" w:themeColor="hyperlink"/>
      <w:u w:val="single"/>
    </w:rPr>
  </w:style>
  <w:style w:type="character" w:styleId="UnresolvedMention">
    <w:name w:val="Unresolved Mention"/>
    <w:basedOn w:val="DefaultParagraphFont"/>
    <w:uiPriority w:val="99"/>
    <w:semiHidden/>
    <w:unhideWhenUsed/>
    <w:rsid w:val="00A532E6"/>
    <w:rPr>
      <w:color w:val="605E5C"/>
      <w:shd w:val="clear" w:color="auto" w:fill="E1DFDD"/>
    </w:rPr>
  </w:style>
  <w:style w:type="table" w:styleId="TableGrid">
    <w:name w:val="Table Grid"/>
    <w:basedOn w:val="TableNormal"/>
    <w:uiPriority w:val="39"/>
    <w:rsid w:val="004A7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C8142E"/>
    <w:pPr>
      <w:spacing w:before="100" w:beforeAutospacing="1" w:after="100" w:afterAutospacing="1"/>
    </w:pPr>
    <w:rPr>
      <w:szCs w:val="24"/>
      <w:lang w:val="en-US"/>
    </w:rPr>
  </w:style>
  <w:style w:type="character" w:customStyle="1" w:styleId="cf01">
    <w:name w:val="cf01"/>
    <w:basedOn w:val="DefaultParagraphFont"/>
    <w:rsid w:val="00424FA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3193">
      <w:bodyDiv w:val="1"/>
      <w:marLeft w:val="0"/>
      <w:marRight w:val="0"/>
      <w:marTop w:val="0"/>
      <w:marBottom w:val="0"/>
      <w:divBdr>
        <w:top w:val="none" w:sz="0" w:space="0" w:color="auto"/>
        <w:left w:val="none" w:sz="0" w:space="0" w:color="auto"/>
        <w:bottom w:val="none" w:sz="0" w:space="0" w:color="auto"/>
        <w:right w:val="none" w:sz="0" w:space="0" w:color="auto"/>
      </w:divBdr>
    </w:div>
    <w:div w:id="882521246">
      <w:bodyDiv w:val="1"/>
      <w:marLeft w:val="0"/>
      <w:marRight w:val="0"/>
      <w:marTop w:val="0"/>
      <w:marBottom w:val="0"/>
      <w:divBdr>
        <w:top w:val="none" w:sz="0" w:space="0" w:color="auto"/>
        <w:left w:val="none" w:sz="0" w:space="0" w:color="auto"/>
        <w:bottom w:val="none" w:sz="0" w:space="0" w:color="auto"/>
        <w:right w:val="none" w:sz="0" w:space="0" w:color="auto"/>
      </w:divBdr>
    </w:div>
    <w:div w:id="200758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izdas xmlns="ac301485-b211-4a36-83ba-9f5169b7ba6c" xsi:nil="true"/>
    <lcf76f155ced4ddcb4097134ff3c332f xmlns="ac301485-b211-4a36-83ba-9f5169b7ba6c">
      <Terms xmlns="http://schemas.microsoft.com/office/infopath/2007/PartnerControls"/>
    </lcf76f155ced4ddcb4097134ff3c332f>
    <TaxCatchAll xmlns="e1c3e75c-c2dd-41b8-9fb8-105b614c29c2" xsi:nil="true"/>
    <Eil_x0117_snr_x002e_ xmlns="ac301485-b211-4a36-83ba-9f5169b7ba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A55DBB7A893943B89A0F5B05E58EB4" ma:contentTypeVersion="23" ma:contentTypeDescription="Create a new document." ma:contentTypeScope="" ma:versionID="3bc9c208f43df47c634c6cc419ce8ef7">
  <xsd:schema xmlns:xsd="http://www.w3.org/2001/XMLSchema" xmlns:xs="http://www.w3.org/2001/XMLSchema" xmlns:p="http://schemas.microsoft.com/office/2006/metadata/properties" xmlns:ns2="ac301485-b211-4a36-83ba-9f5169b7ba6c" xmlns:ns3="e1c3e75c-c2dd-41b8-9fb8-105b614c29c2" xmlns:ns4="http://schemas.microsoft.com/sharepoint/v4" targetNamespace="http://schemas.microsoft.com/office/2006/metadata/properties" ma:root="true" ma:fieldsID="b083bdc2165e8a6e90acc42ccef3aa35" ns2:_="" ns3:_="" ns4:_="">
    <xsd:import namespace="ac301485-b211-4a36-83ba-9f5169b7ba6c"/>
    <xsd:import namespace="e1c3e75c-c2dd-41b8-9fb8-105b614c29c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Eil_x0117_snr_x002e_" minOccurs="0"/>
                <xsd:element ref="ns2:MediaServiceLocation" minOccurs="0"/>
                <xsd:element ref="ns2:MediaLengthInSeconds" minOccurs="0"/>
                <xsd:element ref="ns2:Vaizdas" minOccurs="0"/>
                <xsd:element ref="ns4:IconOverlay"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1485-b211-4a36-83ba-9f5169b7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Eil_x0117_snr_x002e_" ma:index="19" nillable="true" ma:displayName="Eilės nr." ma:format="Dropdown" ma:indexed="true" ma:internalName="Eil_x0117_snr_x002e_"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Vaizdas" ma:index="22" nillable="true" ma:displayName="Vaizdas" ma:format="Thumbnail" ma:internalName="Vaizdas">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6f84aef-f51c-43e2-b07e-9b5162b56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3e75c-c2dd-41b8-9fb8-105b614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15db5a-c350-453d-9139-7d384798200f}" ma:internalName="TaxCatchAll" ma:showField="CatchAllData" ma:web="e1c3e75c-c2dd-41b8-9fb8-105b614c2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BF61E-AA91-4C90-9838-2D95BD94ADFF}">
  <ds:schemaRefs>
    <ds:schemaRef ds:uri="http://schemas.microsoft.com/office/2006/metadata/properties"/>
    <ds:schemaRef ds:uri="http://schemas.microsoft.com/office/infopath/2007/PartnerControls"/>
    <ds:schemaRef ds:uri="http://schemas.microsoft.com/sharepoint/v4"/>
    <ds:schemaRef ds:uri="ac301485-b211-4a36-83ba-9f5169b7ba6c"/>
    <ds:schemaRef ds:uri="e1c3e75c-c2dd-41b8-9fb8-105b614c29c2"/>
  </ds:schemaRefs>
</ds:datastoreItem>
</file>

<file path=customXml/itemProps2.xml><?xml version="1.0" encoding="utf-8"?>
<ds:datastoreItem xmlns:ds="http://schemas.openxmlformats.org/officeDocument/2006/customXml" ds:itemID="{A818D6D9-6CFB-4FD7-902F-5C3EC29E7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01485-b211-4a36-83ba-9f5169b7ba6c"/>
    <ds:schemaRef ds:uri="e1c3e75c-c2dd-41b8-9fb8-105b614c2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8AF60-8D15-454A-B253-56C915C006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9</Pages>
  <Words>2989</Words>
  <Characters>17039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Migle Brazeniene</cp:lastModifiedBy>
  <cp:revision>67</cp:revision>
  <cp:lastPrinted>2025-04-07T08:41:00Z</cp:lastPrinted>
  <dcterms:created xsi:type="dcterms:W3CDTF">2025-02-06T11:25:00Z</dcterms:created>
  <dcterms:modified xsi:type="dcterms:W3CDTF">2025-04-18T10:08:00Z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0x01010031A55DBB7A893943B89A0F5B05E58EB4</vt:lpwstr>
  </property>
  <property fmtid="{D5CDD505-2E9C-101B-9397-08002B2CF9AE}" pid="3" name="MediaServiceImageTags">
    <vt:lpwstr/>
  </property>
</Properties>
</file>