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45F3" w14:textId="77777777" w:rsidR="00523E9F" w:rsidRPr="001E3C17" w:rsidRDefault="00523E9F" w:rsidP="00523E9F">
      <w:pPr>
        <w:pStyle w:val="Header"/>
        <w:tabs>
          <w:tab w:val="right" w:pos="9639"/>
        </w:tabs>
        <w:jc w:val="right"/>
        <w:rPr>
          <w:b/>
        </w:rPr>
      </w:pPr>
    </w:p>
    <w:p w14:paraId="77FD58B6" w14:textId="77777777" w:rsidR="00523E9F" w:rsidRPr="001E3C17" w:rsidRDefault="00523E9F" w:rsidP="00523E9F">
      <w:pPr>
        <w:pStyle w:val="Header"/>
        <w:tabs>
          <w:tab w:val="right" w:pos="9639"/>
        </w:tabs>
        <w:jc w:val="center"/>
      </w:pPr>
      <w:r w:rsidRPr="001E3C17">
        <w:object w:dxaOrig="729" w:dyaOrig="864" w14:anchorId="79988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4490767" r:id="rId9"/>
        </w:object>
      </w:r>
    </w:p>
    <w:p w14:paraId="4D412B70" w14:textId="77777777" w:rsidR="00523E9F" w:rsidRPr="001E3C17" w:rsidRDefault="00523E9F" w:rsidP="00523E9F">
      <w:pPr>
        <w:pStyle w:val="Header"/>
        <w:jc w:val="center"/>
      </w:pPr>
    </w:p>
    <w:p w14:paraId="582C4220" w14:textId="77777777" w:rsidR="00523E9F" w:rsidRPr="001E3C17" w:rsidRDefault="00523E9F" w:rsidP="00523E9F">
      <w:pPr>
        <w:jc w:val="center"/>
        <w:rPr>
          <w:b/>
          <w:sz w:val="28"/>
        </w:rPr>
      </w:pPr>
      <w:r w:rsidRPr="001E3C17">
        <w:rPr>
          <w:b/>
          <w:sz w:val="28"/>
        </w:rPr>
        <w:t>PANEVĖŽIO RAJONO SAVIVALDYBĖS TARYBA</w:t>
      </w:r>
    </w:p>
    <w:p w14:paraId="34F1A8AE" w14:textId="77777777" w:rsidR="00523E9F" w:rsidRPr="001E3C17" w:rsidRDefault="00523E9F" w:rsidP="00523E9F">
      <w:pPr>
        <w:rPr>
          <w:b/>
          <w:szCs w:val="24"/>
        </w:rPr>
      </w:pPr>
    </w:p>
    <w:p w14:paraId="35E0F9FF" w14:textId="77777777" w:rsidR="00523E9F" w:rsidRPr="001E3C17" w:rsidRDefault="00523E9F" w:rsidP="00523E9F">
      <w:pPr>
        <w:jc w:val="center"/>
        <w:rPr>
          <w:b/>
          <w:sz w:val="28"/>
          <w:szCs w:val="28"/>
        </w:rPr>
      </w:pPr>
      <w:r w:rsidRPr="001E3C17">
        <w:rPr>
          <w:b/>
          <w:sz w:val="28"/>
          <w:szCs w:val="28"/>
        </w:rPr>
        <w:t>SPRENDIMAS</w:t>
      </w:r>
    </w:p>
    <w:p w14:paraId="12E37CDD" w14:textId="77777777" w:rsidR="00523E9F" w:rsidRPr="001E3C17" w:rsidRDefault="00523E9F" w:rsidP="00523E9F">
      <w:pPr>
        <w:jc w:val="center"/>
        <w:rPr>
          <w:b/>
          <w:bCs/>
          <w:sz w:val="24"/>
          <w:szCs w:val="24"/>
        </w:rPr>
      </w:pPr>
      <w:r w:rsidRPr="001E3C17">
        <w:rPr>
          <w:b/>
          <w:bCs/>
          <w:sz w:val="24"/>
          <w:szCs w:val="24"/>
        </w:rPr>
        <w:t xml:space="preserve">DĖL PRITARIMO PROJEKTO RENGIMUI, ĮGYVENDINIMUI PAGAL REGIONINĖS PAŽANGOS PRIEMONĘ NR. 02-001-06-10-01(RE) „SKATINTI RŪŠIUOJAMĄJĮ ATLIEKŲ SURINKIMĄ“ </w:t>
      </w:r>
      <w:r w:rsidRPr="001E3C17">
        <w:rPr>
          <w:b/>
          <w:bCs/>
          <w:sz w:val="24"/>
          <w:szCs w:val="24"/>
          <w:lang w:eastAsia="lt-LT"/>
        </w:rPr>
        <w:t>IR PARTNERYSTĖS SUTARTIES PROJEKTUI IR JOS PASIRAŠYMUI</w:t>
      </w:r>
    </w:p>
    <w:p w14:paraId="3C39D9DD" w14:textId="77777777" w:rsidR="00523E9F" w:rsidRPr="001E3C17" w:rsidRDefault="00523E9F" w:rsidP="00523E9F">
      <w:pPr>
        <w:jc w:val="center"/>
        <w:rPr>
          <w:b/>
          <w:bCs/>
          <w:sz w:val="24"/>
          <w:szCs w:val="24"/>
        </w:rPr>
      </w:pPr>
    </w:p>
    <w:p w14:paraId="1267DA3D" w14:textId="18FCA330" w:rsidR="00523E9F" w:rsidRPr="001E3C17" w:rsidRDefault="00523E9F" w:rsidP="00523E9F">
      <w:pPr>
        <w:jc w:val="center"/>
        <w:rPr>
          <w:sz w:val="24"/>
          <w:szCs w:val="24"/>
        </w:rPr>
      </w:pPr>
      <w:r w:rsidRPr="001E3C17">
        <w:rPr>
          <w:sz w:val="24"/>
          <w:szCs w:val="24"/>
        </w:rPr>
        <w:t>2025 m. kovo 27 d. Nr. T-</w:t>
      </w:r>
      <w:r w:rsidR="00D47AD3">
        <w:rPr>
          <w:sz w:val="24"/>
          <w:szCs w:val="24"/>
        </w:rPr>
        <w:t>66</w:t>
      </w:r>
    </w:p>
    <w:p w14:paraId="352C1FAA" w14:textId="77777777" w:rsidR="00523E9F" w:rsidRPr="001E3C17" w:rsidRDefault="00523E9F" w:rsidP="00523E9F">
      <w:pPr>
        <w:jc w:val="center"/>
        <w:rPr>
          <w:sz w:val="24"/>
          <w:szCs w:val="24"/>
        </w:rPr>
      </w:pPr>
      <w:r w:rsidRPr="001E3C17">
        <w:rPr>
          <w:sz w:val="24"/>
          <w:szCs w:val="24"/>
        </w:rPr>
        <w:t>Panevėžys</w:t>
      </w:r>
    </w:p>
    <w:p w14:paraId="78C79DDD" w14:textId="77777777" w:rsidR="00523E9F" w:rsidRPr="001E3C17" w:rsidRDefault="00523E9F" w:rsidP="00523E9F">
      <w:pPr>
        <w:jc w:val="both"/>
        <w:rPr>
          <w:sz w:val="24"/>
          <w:szCs w:val="24"/>
        </w:rPr>
      </w:pPr>
    </w:p>
    <w:p w14:paraId="1D0010B6" w14:textId="77777777" w:rsidR="00523E9F" w:rsidRPr="001E3C17" w:rsidRDefault="00523E9F" w:rsidP="00523E9F">
      <w:pPr>
        <w:jc w:val="both"/>
        <w:rPr>
          <w:sz w:val="24"/>
          <w:szCs w:val="24"/>
        </w:rPr>
      </w:pPr>
    </w:p>
    <w:p w14:paraId="268DDF79" w14:textId="77777777" w:rsidR="00523E9F" w:rsidRPr="001E3C17" w:rsidRDefault="00523E9F" w:rsidP="00523E9F">
      <w:pPr>
        <w:ind w:firstLine="709"/>
        <w:jc w:val="both"/>
        <w:rPr>
          <w:sz w:val="24"/>
          <w:szCs w:val="24"/>
        </w:rPr>
      </w:pPr>
      <w:r w:rsidRPr="001E3C17">
        <w:rPr>
          <w:sz w:val="24"/>
          <w:szCs w:val="24"/>
        </w:rPr>
        <w:t xml:space="preserve">Vadovaudamasi Lietuvos Respublikos vietos savivaldos įstatymo 6 straipsnio 31 punktu, </w:t>
      </w:r>
      <w:r w:rsidRPr="001E3C17">
        <w:rPr>
          <w:sz w:val="24"/>
          <w:szCs w:val="24"/>
        </w:rPr>
        <w:br/>
        <w:t xml:space="preserve">15 straipsnio 4 dalimi ir atsižvelgdama į Regioninės pažangos priemonės Nr. 02-001-06-10-01 (RE) „Skatinti rūšiuojamąjį atliekų surinkimą“ finansavimo gaires, patvirtintas </w:t>
      </w:r>
      <w:r w:rsidRPr="001E3C17">
        <w:rPr>
          <w:bCs/>
          <w:sz w:val="24"/>
          <w:szCs w:val="24"/>
          <w:lang w:eastAsia="lt-LT"/>
        </w:rPr>
        <w:t>Lietuvos Respublikos aplinkos ministro 2023 m. rugsėjo 22 d. įsakymu Nr. D1-323 „Dėl regioninės pažangos priemonės Nr. 02-001-06-10-01 (RE) „Skatinti rūšiuojamąjį atliekų surinkimą“ finansavimo gairių patvirtinimo“</w:t>
      </w:r>
      <w:r w:rsidRPr="001E3C17">
        <w:rPr>
          <w:sz w:val="24"/>
          <w:szCs w:val="24"/>
        </w:rPr>
        <w:t xml:space="preserve">, Savivaldybės taryba </w:t>
      </w:r>
      <w:r w:rsidRPr="001E3C17">
        <w:rPr>
          <w:spacing w:val="60"/>
          <w:sz w:val="24"/>
          <w:szCs w:val="24"/>
        </w:rPr>
        <w:t>nusprendži</w:t>
      </w:r>
      <w:r w:rsidRPr="001E3C17">
        <w:rPr>
          <w:sz w:val="24"/>
          <w:szCs w:val="24"/>
        </w:rPr>
        <w:t>a:</w:t>
      </w:r>
    </w:p>
    <w:p w14:paraId="2BC2F821" w14:textId="77777777" w:rsidR="00523E9F" w:rsidRPr="001E3C17" w:rsidRDefault="00523E9F" w:rsidP="00523E9F">
      <w:pPr>
        <w:tabs>
          <w:tab w:val="left" w:pos="993"/>
        </w:tabs>
        <w:autoSpaceDE w:val="0"/>
        <w:autoSpaceDN w:val="0"/>
        <w:adjustRightInd w:val="0"/>
        <w:ind w:firstLine="720"/>
        <w:jc w:val="both"/>
        <w:rPr>
          <w:sz w:val="24"/>
          <w:szCs w:val="24"/>
        </w:rPr>
      </w:pPr>
      <w:r w:rsidRPr="001E3C17">
        <w:rPr>
          <w:sz w:val="24"/>
          <w:szCs w:val="24"/>
        </w:rPr>
        <w:t>1.</w:t>
      </w:r>
      <w:r w:rsidRPr="001E3C17">
        <w:rPr>
          <w:sz w:val="24"/>
          <w:szCs w:val="24"/>
        </w:rPr>
        <w:tab/>
        <w:t>Pritarti UAB Panevėžio regiono atliekų tvarkymo centro projekto</w:t>
      </w:r>
      <w:r w:rsidRPr="001E3C17">
        <w:rPr>
          <w:i/>
          <w:iCs/>
          <w:sz w:val="24"/>
          <w:szCs w:val="24"/>
        </w:rPr>
        <w:t xml:space="preserve"> </w:t>
      </w:r>
      <w:r w:rsidRPr="001E3C17">
        <w:rPr>
          <w:sz w:val="24"/>
          <w:szCs w:val="24"/>
        </w:rPr>
        <w:t>„</w:t>
      </w:r>
      <w:r w:rsidRPr="001E3C17">
        <w:rPr>
          <w:rFonts w:eastAsia="Calibri"/>
          <w:iCs/>
          <w:sz w:val="24"/>
          <w:szCs w:val="24"/>
        </w:rPr>
        <w:t>Komunalinių atliekų rūšiuojamojo atliekų surinkimo pajėgumo plėtra ir atliekų prevencijos bei tinkamo tvarkymo namų ūkiuose skatinimas Panevėžio regione“</w:t>
      </w:r>
      <w:r w:rsidRPr="001E3C17">
        <w:rPr>
          <w:sz w:val="24"/>
          <w:szCs w:val="24"/>
        </w:rPr>
        <w:t xml:space="preserve"> rengimui ir įgyvendinimui pagal Regioninės pažangos priemonę Nr. 02-001-06-10-01 (RE) „Skatinti rūšiuojamąjį atliekų surinkimą“ </w:t>
      </w:r>
      <w:r w:rsidRPr="001E3C17">
        <w:rPr>
          <w:color w:val="000000" w:themeColor="text1"/>
          <w:sz w:val="24"/>
          <w:szCs w:val="24"/>
        </w:rPr>
        <w:t>bei partnerystės sutarties projektui (pridedama)</w:t>
      </w:r>
      <w:r w:rsidRPr="001E3C17">
        <w:rPr>
          <w:color w:val="000000" w:themeColor="text1"/>
          <w:sz w:val="24"/>
          <w:szCs w:val="24"/>
          <w:shd w:val="clear" w:color="auto" w:fill="FFFFFF"/>
        </w:rPr>
        <w:t>.</w:t>
      </w:r>
    </w:p>
    <w:p w14:paraId="71B5D54A" w14:textId="77777777" w:rsidR="00523E9F" w:rsidRPr="001E3C17" w:rsidRDefault="00523E9F" w:rsidP="00523E9F">
      <w:pPr>
        <w:tabs>
          <w:tab w:val="left" w:pos="993"/>
        </w:tabs>
        <w:autoSpaceDE w:val="0"/>
        <w:autoSpaceDN w:val="0"/>
        <w:adjustRightInd w:val="0"/>
        <w:ind w:firstLine="720"/>
        <w:jc w:val="both"/>
        <w:rPr>
          <w:sz w:val="24"/>
          <w:szCs w:val="24"/>
        </w:rPr>
      </w:pPr>
      <w:r w:rsidRPr="001E3C17">
        <w:rPr>
          <w:color w:val="000000" w:themeColor="text1"/>
          <w:sz w:val="24"/>
          <w:szCs w:val="24"/>
        </w:rPr>
        <w:t>2.</w:t>
      </w:r>
      <w:r w:rsidRPr="001E3C17">
        <w:rPr>
          <w:color w:val="000000" w:themeColor="text1"/>
          <w:sz w:val="24"/>
          <w:szCs w:val="24"/>
        </w:rPr>
        <w:tab/>
        <w:t>Įgalioti Panevėžio rajono savivaldybės administracijos direktorių pasirašyti, pakeisti, nutraukti partnerystės sutartį su UAB Panevėžio regiono atliekų tvarkymo centru</w:t>
      </w:r>
      <w:r w:rsidRPr="001E3C17">
        <w:rPr>
          <w:sz w:val="24"/>
          <w:szCs w:val="24"/>
        </w:rPr>
        <w:t xml:space="preserve"> </w:t>
      </w:r>
      <w:r w:rsidRPr="001E3C17">
        <w:rPr>
          <w:color w:val="000000" w:themeColor="text1"/>
          <w:sz w:val="24"/>
          <w:szCs w:val="24"/>
        </w:rPr>
        <w:t>dėl bendradarbiavimo įgyvendinant 1 punkte įvardytą projektą.</w:t>
      </w:r>
    </w:p>
    <w:p w14:paraId="67C466C6" w14:textId="77777777" w:rsidR="00523E9F" w:rsidRPr="001E3C17" w:rsidRDefault="00523E9F" w:rsidP="00523E9F">
      <w:pPr>
        <w:tabs>
          <w:tab w:val="left" w:pos="993"/>
        </w:tabs>
        <w:autoSpaceDE w:val="0"/>
        <w:autoSpaceDN w:val="0"/>
        <w:adjustRightInd w:val="0"/>
        <w:ind w:firstLine="720"/>
        <w:jc w:val="both"/>
        <w:rPr>
          <w:sz w:val="24"/>
          <w:szCs w:val="24"/>
        </w:rPr>
      </w:pPr>
      <w:r w:rsidRPr="001E3C17">
        <w:rPr>
          <w:sz w:val="24"/>
          <w:szCs w:val="24"/>
        </w:rPr>
        <w:t>3.</w:t>
      </w:r>
      <w:r w:rsidRPr="001E3C17">
        <w:rPr>
          <w:sz w:val="24"/>
          <w:szCs w:val="24"/>
        </w:rPr>
        <w:tab/>
        <w:t xml:space="preserve">Užtikrinti 1 punkte įvardyto projekto ne mažesnį nei </w:t>
      </w:r>
      <w:bookmarkStart w:id="0" w:name="_Hlk192083204"/>
      <w:r w:rsidRPr="001E3C17">
        <w:rPr>
          <w:sz w:val="24"/>
          <w:szCs w:val="24"/>
        </w:rPr>
        <w:t xml:space="preserve">15 proc. bendrąjį finansavimą </w:t>
      </w:r>
      <w:bookmarkStart w:id="1" w:name="_Hlk192083279"/>
      <w:r w:rsidRPr="001E3C17">
        <w:rPr>
          <w:sz w:val="24"/>
          <w:szCs w:val="24"/>
        </w:rPr>
        <w:t>nuo visų tinkamų finansuoti Panevėžio rajono savivaldybės administracijos dalies projekto išlaidų</w:t>
      </w:r>
      <w:bookmarkEnd w:id="0"/>
      <w:bookmarkEnd w:id="1"/>
      <w:r w:rsidRPr="001E3C17">
        <w:rPr>
          <w:sz w:val="24"/>
          <w:szCs w:val="24"/>
        </w:rPr>
        <w:t>.</w:t>
      </w:r>
    </w:p>
    <w:p w14:paraId="74A7B389" w14:textId="77777777" w:rsidR="00523E9F" w:rsidRPr="001E3C17" w:rsidRDefault="00523E9F" w:rsidP="00523E9F">
      <w:pPr>
        <w:tabs>
          <w:tab w:val="left" w:pos="993"/>
        </w:tabs>
        <w:autoSpaceDE w:val="0"/>
        <w:autoSpaceDN w:val="0"/>
        <w:adjustRightInd w:val="0"/>
        <w:ind w:firstLine="720"/>
        <w:jc w:val="both"/>
        <w:rPr>
          <w:sz w:val="24"/>
          <w:szCs w:val="24"/>
        </w:rPr>
      </w:pPr>
      <w:r w:rsidRPr="001E3C17">
        <w:rPr>
          <w:color w:val="000000"/>
          <w:sz w:val="24"/>
          <w:szCs w:val="24"/>
          <w:lang w:eastAsia="lt-LT"/>
        </w:rPr>
        <w:t>4.</w:t>
      </w:r>
      <w:r w:rsidRPr="001E3C17">
        <w:rPr>
          <w:color w:val="000000"/>
          <w:sz w:val="24"/>
          <w:szCs w:val="24"/>
          <w:lang w:eastAsia="lt-LT"/>
        </w:rPr>
        <w:tab/>
      </w:r>
      <w:r w:rsidRPr="001E3C17">
        <w:rPr>
          <w:sz w:val="24"/>
          <w:szCs w:val="24"/>
          <w:lang w:eastAsia="lt-LT"/>
        </w:rPr>
        <w:t xml:space="preserve">Pavesti </w:t>
      </w:r>
      <w:r w:rsidRPr="001E3C17">
        <w:rPr>
          <w:sz w:val="24"/>
          <w:szCs w:val="24"/>
        </w:rPr>
        <w:t>UAB Panevėžio regiono atliekų tvarkymo centrui vykdyti projektavimo ir statybos darbų užsakovo funkcijas</w:t>
      </w:r>
      <w:r w:rsidRPr="001E3C17">
        <w:rPr>
          <w:sz w:val="24"/>
          <w:szCs w:val="24"/>
          <w:lang w:eastAsia="lt-LT"/>
        </w:rPr>
        <w:t xml:space="preserve"> įgyvendinant projektą, įvardytą 1 punkte.</w:t>
      </w:r>
    </w:p>
    <w:p w14:paraId="609F8767" w14:textId="77777777" w:rsidR="00523E9F" w:rsidRPr="001E3C17" w:rsidRDefault="00523E9F" w:rsidP="00523E9F">
      <w:pPr>
        <w:tabs>
          <w:tab w:val="left" w:pos="993"/>
        </w:tabs>
        <w:autoSpaceDE w:val="0"/>
        <w:autoSpaceDN w:val="0"/>
        <w:adjustRightInd w:val="0"/>
        <w:ind w:firstLine="720"/>
        <w:jc w:val="both"/>
        <w:rPr>
          <w:bCs/>
          <w:color w:val="000000" w:themeColor="text1"/>
          <w:sz w:val="24"/>
          <w:szCs w:val="24"/>
        </w:rPr>
      </w:pPr>
      <w:r w:rsidRPr="001E3C17">
        <w:rPr>
          <w:color w:val="000000" w:themeColor="text1"/>
          <w:sz w:val="24"/>
          <w:szCs w:val="24"/>
        </w:rPr>
        <w:t>5.</w:t>
      </w:r>
      <w:r w:rsidRPr="001E3C17">
        <w:rPr>
          <w:color w:val="000000" w:themeColor="text1"/>
          <w:sz w:val="24"/>
          <w:szCs w:val="24"/>
        </w:rPr>
        <w:tab/>
        <w:t xml:space="preserve">Užtikrinti 1 punkte įvardyto projekto </w:t>
      </w:r>
      <w:r w:rsidRPr="001E3C17">
        <w:rPr>
          <w:color w:val="000000"/>
          <w:sz w:val="24"/>
          <w:szCs w:val="24"/>
        </w:rPr>
        <w:t xml:space="preserve">investicijų </w:t>
      </w:r>
      <w:r w:rsidRPr="001E3C17">
        <w:rPr>
          <w:color w:val="000000" w:themeColor="text1"/>
          <w:sz w:val="24"/>
          <w:szCs w:val="24"/>
        </w:rPr>
        <w:t xml:space="preserve">tęstinumą po šio projekto finansavimo pabaigos </w:t>
      </w:r>
      <w:r w:rsidRPr="001E3C17">
        <w:rPr>
          <w:sz w:val="24"/>
          <w:szCs w:val="24"/>
        </w:rPr>
        <w:t xml:space="preserve">2021–2027 metų Europos Sąjungos fondų investicijų programos ir Ekonomikos gaivinimo ir atsparumo didinimo plano „Naujos kartos Lietuva“ </w:t>
      </w:r>
      <w:r w:rsidRPr="001E3C17">
        <w:rPr>
          <w:bCs/>
          <w:sz w:val="24"/>
          <w:szCs w:val="24"/>
        </w:rPr>
        <w:t xml:space="preserve">projektų administravimo ir finansavimo taisyklėse </w:t>
      </w:r>
      <w:r w:rsidRPr="001E3C17">
        <w:rPr>
          <w:bCs/>
          <w:color w:val="000000" w:themeColor="text1"/>
          <w:sz w:val="24"/>
          <w:szCs w:val="24"/>
        </w:rPr>
        <w:t>nustatyta tvarka.</w:t>
      </w:r>
    </w:p>
    <w:p w14:paraId="631A6557" w14:textId="77777777" w:rsidR="00523E9F" w:rsidRPr="001E3C17" w:rsidRDefault="00523E9F" w:rsidP="00523E9F">
      <w:pPr>
        <w:pStyle w:val="ListParagraph"/>
        <w:autoSpaceDE w:val="0"/>
        <w:autoSpaceDN w:val="0"/>
        <w:adjustRightInd w:val="0"/>
        <w:ind w:left="0" w:firstLine="709"/>
        <w:jc w:val="both"/>
        <w:rPr>
          <w:szCs w:val="24"/>
          <w:lang w:eastAsia="lt-LT"/>
        </w:rPr>
      </w:pPr>
      <w:r w:rsidRPr="001E3C17">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6AE9C2A" w14:textId="77777777" w:rsidR="00523E9F" w:rsidRPr="001E3C17" w:rsidRDefault="00523E9F" w:rsidP="00523E9F">
      <w:pPr>
        <w:pStyle w:val="ListParagraph"/>
        <w:autoSpaceDE w:val="0"/>
        <w:autoSpaceDN w:val="0"/>
        <w:adjustRightInd w:val="0"/>
        <w:ind w:left="0"/>
        <w:jc w:val="both"/>
        <w:rPr>
          <w:szCs w:val="24"/>
          <w:lang w:eastAsia="lt-LT"/>
        </w:rPr>
      </w:pPr>
    </w:p>
    <w:p w14:paraId="51E1DF1F" w14:textId="77777777" w:rsidR="00523E9F" w:rsidRPr="001E3C17" w:rsidRDefault="00523E9F" w:rsidP="00523E9F">
      <w:pPr>
        <w:pStyle w:val="ListParagraph"/>
        <w:autoSpaceDE w:val="0"/>
        <w:autoSpaceDN w:val="0"/>
        <w:adjustRightInd w:val="0"/>
        <w:ind w:left="0"/>
        <w:jc w:val="both"/>
        <w:rPr>
          <w:szCs w:val="24"/>
          <w:lang w:eastAsia="lt-LT"/>
        </w:rPr>
      </w:pPr>
    </w:p>
    <w:p w14:paraId="0D540314" w14:textId="77777777" w:rsidR="00523E9F" w:rsidRPr="001E3C17" w:rsidRDefault="00523E9F" w:rsidP="00523E9F">
      <w:pPr>
        <w:jc w:val="both"/>
        <w:rPr>
          <w:sz w:val="24"/>
          <w:szCs w:val="24"/>
          <w:lang w:eastAsia="lt-LT"/>
        </w:rPr>
      </w:pPr>
    </w:p>
    <w:p w14:paraId="6B06BF06" w14:textId="3D3E6403" w:rsidR="00523E9F" w:rsidRPr="001E3C17" w:rsidRDefault="0052396E" w:rsidP="00523E9F">
      <w:pPr>
        <w:tabs>
          <w:tab w:val="right" w:pos="10206"/>
        </w:tabs>
        <w:jc w:val="both"/>
        <w:rPr>
          <w:sz w:val="24"/>
          <w:szCs w:val="24"/>
        </w:rPr>
      </w:pPr>
      <w:r>
        <w:rPr>
          <w:sz w:val="24"/>
          <w:szCs w:val="24"/>
        </w:rPr>
        <w:t>Savivaldybės meras</w:t>
      </w:r>
      <w:r w:rsidR="00523E9F" w:rsidRPr="001E3C17">
        <w:rPr>
          <w:sz w:val="24"/>
          <w:szCs w:val="24"/>
        </w:rPr>
        <w:tab/>
      </w:r>
      <w:r>
        <w:rPr>
          <w:sz w:val="24"/>
          <w:szCs w:val="24"/>
        </w:rPr>
        <w:t>Antanas Pocius</w:t>
      </w:r>
    </w:p>
    <w:p w14:paraId="7CDB422F" w14:textId="77777777" w:rsidR="00523E9F" w:rsidRPr="001E3C17" w:rsidRDefault="00523E9F" w:rsidP="00523E9F">
      <w:pPr>
        <w:spacing w:after="160" w:line="259" w:lineRule="auto"/>
        <w:rPr>
          <w:szCs w:val="24"/>
        </w:rPr>
      </w:pPr>
      <w:r w:rsidRPr="001E3C17">
        <w:rPr>
          <w:szCs w:val="24"/>
        </w:rPr>
        <w:br w:type="page"/>
      </w:r>
    </w:p>
    <w:p w14:paraId="011F076E" w14:textId="17937C37" w:rsidR="00DA7DB0" w:rsidRPr="001E3C17" w:rsidRDefault="00DA7DB0" w:rsidP="00DA7DB0">
      <w:pPr>
        <w:tabs>
          <w:tab w:val="left" w:pos="5387"/>
        </w:tabs>
        <w:rPr>
          <w:sz w:val="24"/>
          <w:szCs w:val="24"/>
        </w:rPr>
      </w:pPr>
      <w:r w:rsidRPr="001E3C17">
        <w:rPr>
          <w:szCs w:val="24"/>
        </w:rPr>
        <w:lastRenderedPageBreak/>
        <w:tab/>
      </w:r>
      <w:r w:rsidRPr="001E3C17">
        <w:rPr>
          <w:sz w:val="24"/>
          <w:szCs w:val="24"/>
        </w:rPr>
        <w:t>PRITARTA</w:t>
      </w:r>
    </w:p>
    <w:p w14:paraId="1E6CA4EF" w14:textId="77777777" w:rsidR="00DA7DB0" w:rsidRPr="001E3C17" w:rsidRDefault="00DA7DB0" w:rsidP="00DA7DB0">
      <w:pPr>
        <w:tabs>
          <w:tab w:val="left" w:pos="5387"/>
        </w:tabs>
        <w:rPr>
          <w:sz w:val="24"/>
          <w:szCs w:val="24"/>
        </w:rPr>
      </w:pPr>
      <w:r w:rsidRPr="001E3C17">
        <w:rPr>
          <w:sz w:val="24"/>
          <w:szCs w:val="24"/>
        </w:rPr>
        <w:tab/>
        <w:t>Panevėžio rajono savivaldybės tarybos</w:t>
      </w:r>
    </w:p>
    <w:p w14:paraId="4900317A" w14:textId="25594D28" w:rsidR="00DA7DB0" w:rsidRPr="001E3C17" w:rsidRDefault="00DA7DB0" w:rsidP="00DA7DB0">
      <w:pPr>
        <w:tabs>
          <w:tab w:val="left" w:pos="5387"/>
        </w:tabs>
        <w:rPr>
          <w:sz w:val="24"/>
          <w:szCs w:val="24"/>
        </w:rPr>
      </w:pPr>
      <w:r w:rsidRPr="001E3C17">
        <w:rPr>
          <w:sz w:val="24"/>
          <w:szCs w:val="24"/>
        </w:rPr>
        <w:tab/>
        <w:t>2025 m. kovo 27 d. sprendimu Nr. T-</w:t>
      </w:r>
      <w:r w:rsidR="00D47AD3">
        <w:rPr>
          <w:sz w:val="24"/>
          <w:szCs w:val="24"/>
        </w:rPr>
        <w:t>66</w:t>
      </w:r>
    </w:p>
    <w:p w14:paraId="6D012F83" w14:textId="77777777" w:rsidR="00DA7DB0" w:rsidRPr="001E3C17" w:rsidRDefault="00DA7DB0" w:rsidP="00DA7DB0">
      <w:pPr>
        <w:tabs>
          <w:tab w:val="left" w:pos="5529"/>
        </w:tabs>
        <w:rPr>
          <w:szCs w:val="24"/>
        </w:rPr>
      </w:pPr>
    </w:p>
    <w:p w14:paraId="5C1E3AE6" w14:textId="3C56E8C2" w:rsidR="00F577D9" w:rsidRPr="001E3C17" w:rsidRDefault="00F577D9" w:rsidP="00F577D9">
      <w:pPr>
        <w:pStyle w:val="Title"/>
        <w:rPr>
          <w:rFonts w:ascii="Times New Roman" w:hAnsi="Times New Roman" w:cs="Times New Roman"/>
          <w:sz w:val="24"/>
          <w:szCs w:val="24"/>
        </w:rPr>
      </w:pPr>
      <w:r w:rsidRPr="001E3C17">
        <w:rPr>
          <w:rFonts w:ascii="Times New Roman" w:hAnsi="Times New Roman" w:cs="Times New Roman"/>
          <w:sz w:val="24"/>
          <w:szCs w:val="24"/>
        </w:rPr>
        <w:t>PARTNERYSTĖS SUTART</w:t>
      </w:r>
      <w:r w:rsidR="007121EB" w:rsidRPr="001E3C17">
        <w:rPr>
          <w:rFonts w:ascii="Times New Roman" w:hAnsi="Times New Roman" w:cs="Times New Roman"/>
          <w:sz w:val="24"/>
          <w:szCs w:val="24"/>
        </w:rPr>
        <w:t xml:space="preserve">IS </w:t>
      </w:r>
      <w:r w:rsidR="00505B28" w:rsidRPr="001E3C17">
        <w:rPr>
          <w:rFonts w:ascii="Times New Roman" w:hAnsi="Times New Roman" w:cs="Times New Roman"/>
          <w:b w:val="0"/>
          <w:bCs w:val="0"/>
          <w:sz w:val="24"/>
          <w:szCs w:val="24"/>
        </w:rPr>
        <w:t>(projektas)</w:t>
      </w:r>
    </w:p>
    <w:p w14:paraId="0EC66472" w14:textId="77777777" w:rsidR="00F577D9" w:rsidRPr="001E3C17" w:rsidRDefault="00F577D9" w:rsidP="00F577D9">
      <w:pPr>
        <w:pStyle w:val="NormalWeb"/>
        <w:spacing w:before="0" w:beforeAutospacing="0" w:after="0" w:afterAutospacing="0"/>
        <w:jc w:val="center"/>
      </w:pPr>
    </w:p>
    <w:p w14:paraId="6C08298D" w14:textId="77777777" w:rsidR="00F577D9" w:rsidRPr="001E3C17" w:rsidRDefault="00F577D9" w:rsidP="00F577D9">
      <w:pPr>
        <w:pStyle w:val="NormalWeb"/>
        <w:spacing w:before="0" w:beforeAutospacing="0" w:after="0" w:afterAutospacing="0"/>
        <w:jc w:val="center"/>
      </w:pPr>
      <w:r w:rsidRPr="001E3C17">
        <w:t>202</w:t>
      </w:r>
      <w:r w:rsidR="005C0C14" w:rsidRPr="001E3C17">
        <w:t>5</w:t>
      </w:r>
      <w:r w:rsidRPr="001E3C17">
        <w:t xml:space="preserve"> m. _______________ d. Nr. _____</w:t>
      </w:r>
    </w:p>
    <w:p w14:paraId="102EF2A6" w14:textId="234560E4" w:rsidR="00F577D9" w:rsidRPr="001E3C17" w:rsidRDefault="00F577D9" w:rsidP="00F577D9">
      <w:pPr>
        <w:pStyle w:val="NormalWeb"/>
        <w:spacing w:before="0" w:beforeAutospacing="0" w:after="0" w:afterAutospacing="0"/>
        <w:jc w:val="center"/>
      </w:pPr>
      <w:r w:rsidRPr="001E3C17">
        <w:t>Panevėžys</w:t>
      </w:r>
    </w:p>
    <w:p w14:paraId="7CF7DF23" w14:textId="77777777" w:rsidR="00DA7DB0" w:rsidRPr="001E3C17" w:rsidRDefault="00DA7DB0" w:rsidP="00F577D9">
      <w:pPr>
        <w:pStyle w:val="NormalWeb"/>
        <w:spacing w:before="0" w:beforeAutospacing="0" w:after="0" w:afterAutospacing="0"/>
        <w:jc w:val="center"/>
      </w:pPr>
    </w:p>
    <w:p w14:paraId="741F777C" w14:textId="53093FE9" w:rsidR="00F577D9" w:rsidRPr="001E3C17" w:rsidRDefault="00FA4773" w:rsidP="00F577D9">
      <w:pPr>
        <w:ind w:firstLine="720"/>
        <w:jc w:val="both"/>
        <w:rPr>
          <w:sz w:val="24"/>
          <w:szCs w:val="24"/>
        </w:rPr>
      </w:pPr>
      <w:bookmarkStart w:id="2" w:name="_Hlk511975599"/>
      <w:r w:rsidRPr="001E3C17">
        <w:rPr>
          <w:b/>
          <w:sz w:val="24"/>
          <w:szCs w:val="24"/>
        </w:rPr>
        <w:t>UAB Panevėžio regiono atliekų tvarkymo centras</w:t>
      </w:r>
      <w:r w:rsidR="00D025BA" w:rsidRPr="001E3C17">
        <w:rPr>
          <w:b/>
          <w:sz w:val="24"/>
          <w:szCs w:val="24"/>
        </w:rPr>
        <w:t xml:space="preserve"> </w:t>
      </w:r>
      <w:r w:rsidR="00D025BA" w:rsidRPr="001E3C17">
        <w:rPr>
          <w:sz w:val="24"/>
          <w:szCs w:val="24"/>
        </w:rPr>
        <w:t>(toliau – Pareiškėjas</w:t>
      </w:r>
      <w:r w:rsidR="00277D30" w:rsidRPr="001E3C17">
        <w:rPr>
          <w:sz w:val="24"/>
          <w:szCs w:val="24"/>
        </w:rPr>
        <w:t xml:space="preserve"> (projekto vykdytojas</w:t>
      </w:r>
      <w:r w:rsidR="00D025BA" w:rsidRPr="001E3C17">
        <w:rPr>
          <w:sz w:val="24"/>
          <w:szCs w:val="24"/>
        </w:rPr>
        <w:t xml:space="preserve">), </w:t>
      </w:r>
      <w:r w:rsidRPr="001E3C17">
        <w:rPr>
          <w:sz w:val="24"/>
          <w:szCs w:val="24"/>
        </w:rPr>
        <w:t xml:space="preserve">kodas – 300127004, buveinė </w:t>
      </w:r>
      <w:r w:rsidR="001D25D5" w:rsidRPr="001E3C17">
        <w:rPr>
          <w:sz w:val="24"/>
          <w:szCs w:val="24"/>
        </w:rPr>
        <w:t xml:space="preserve">registruota </w:t>
      </w:r>
      <w:r w:rsidR="000D2D72" w:rsidRPr="001E3C17">
        <w:rPr>
          <w:sz w:val="24"/>
          <w:szCs w:val="24"/>
        </w:rPr>
        <w:t xml:space="preserve">adresu: </w:t>
      </w:r>
      <w:r w:rsidRPr="001E3C17">
        <w:rPr>
          <w:sz w:val="24"/>
          <w:szCs w:val="24"/>
        </w:rPr>
        <w:t>Beržų g. 3, Panevėžy</w:t>
      </w:r>
      <w:r w:rsidR="003D520F" w:rsidRPr="001E3C17">
        <w:rPr>
          <w:sz w:val="24"/>
          <w:szCs w:val="24"/>
        </w:rPr>
        <w:t>s</w:t>
      </w:r>
      <w:r w:rsidRPr="001E3C17">
        <w:rPr>
          <w:sz w:val="24"/>
          <w:szCs w:val="24"/>
        </w:rPr>
        <w:t>, atstovaujama direktoriaus Gintauto Ulio, veikiančio pagal įmonės įstatus,</w:t>
      </w:r>
      <w:bookmarkEnd w:id="2"/>
    </w:p>
    <w:p w14:paraId="7637BE30" w14:textId="77777777" w:rsidR="00F577D9" w:rsidRPr="001E3C17" w:rsidRDefault="00F577D9" w:rsidP="00F577D9">
      <w:pPr>
        <w:ind w:firstLine="720"/>
        <w:jc w:val="both"/>
        <w:rPr>
          <w:sz w:val="24"/>
          <w:szCs w:val="24"/>
        </w:rPr>
      </w:pPr>
      <w:r w:rsidRPr="001E3C17">
        <w:rPr>
          <w:sz w:val="24"/>
          <w:szCs w:val="24"/>
        </w:rPr>
        <w:t>ir</w:t>
      </w:r>
    </w:p>
    <w:p w14:paraId="5388383D" w14:textId="380CBA1D" w:rsidR="00D025BA" w:rsidRPr="001E3C17" w:rsidRDefault="003B4E31" w:rsidP="003B4E31">
      <w:pPr>
        <w:ind w:firstLine="720"/>
        <w:jc w:val="both"/>
        <w:rPr>
          <w:sz w:val="24"/>
          <w:szCs w:val="24"/>
        </w:rPr>
      </w:pPr>
      <w:r w:rsidRPr="001E3C17">
        <w:rPr>
          <w:b/>
          <w:sz w:val="24"/>
          <w:szCs w:val="24"/>
        </w:rPr>
        <w:t xml:space="preserve">Panevėžio rajono savivaldybės administracija </w:t>
      </w:r>
      <w:r w:rsidRPr="001E3C17">
        <w:rPr>
          <w:sz w:val="24"/>
          <w:szCs w:val="24"/>
        </w:rPr>
        <w:t xml:space="preserve">(toliau – Partneris), juridinio asmens kodas 188774594, buveinė registruota </w:t>
      </w:r>
      <w:r w:rsidR="000D2D72" w:rsidRPr="001E3C17">
        <w:rPr>
          <w:sz w:val="24"/>
          <w:szCs w:val="24"/>
        </w:rPr>
        <w:t xml:space="preserve">adresu: </w:t>
      </w:r>
      <w:r w:rsidRPr="001E3C17">
        <w:rPr>
          <w:sz w:val="24"/>
          <w:szCs w:val="24"/>
        </w:rPr>
        <w:t>Vasario 16-osios g. 27, Panevėžy</w:t>
      </w:r>
      <w:r w:rsidR="001D25D5" w:rsidRPr="001E3C17">
        <w:rPr>
          <w:sz w:val="24"/>
          <w:szCs w:val="24"/>
        </w:rPr>
        <w:t>s</w:t>
      </w:r>
      <w:r w:rsidRPr="001E3C17">
        <w:rPr>
          <w:sz w:val="24"/>
          <w:szCs w:val="24"/>
        </w:rPr>
        <w:t xml:space="preserve">, atstovaujama Savivaldybės administracijos direktoriaus Edmundo Toliušio, </w:t>
      </w:r>
      <w:r w:rsidR="003B060E" w:rsidRPr="001E3C17">
        <w:rPr>
          <w:sz w:val="24"/>
          <w:szCs w:val="24"/>
        </w:rPr>
        <w:t xml:space="preserve">veikiančio pagal </w:t>
      </w:r>
      <w:r w:rsidR="003B060E" w:rsidRPr="001E3C17">
        <w:rPr>
          <w:sz w:val="24"/>
          <w:szCs w:val="24"/>
          <w:lang w:eastAsia="lt-LT"/>
        </w:rPr>
        <w:t>Panevėžio rajono savivaldybės administracijos nuostatus</w:t>
      </w:r>
      <w:r w:rsidRPr="001E3C17">
        <w:rPr>
          <w:sz w:val="24"/>
          <w:szCs w:val="24"/>
        </w:rPr>
        <w:t>,</w:t>
      </w:r>
    </w:p>
    <w:p w14:paraId="2BE25F4B" w14:textId="77777777" w:rsidR="000F1C4F" w:rsidRPr="001E3C17" w:rsidRDefault="000F1C4F" w:rsidP="00F577D9">
      <w:pPr>
        <w:ind w:firstLine="720"/>
        <w:jc w:val="both"/>
        <w:rPr>
          <w:sz w:val="24"/>
          <w:szCs w:val="24"/>
        </w:rPr>
      </w:pPr>
      <w:r w:rsidRPr="001E3C17">
        <w:rPr>
          <w:sz w:val="24"/>
          <w:szCs w:val="24"/>
        </w:rPr>
        <w:t>toliau kartu vadinamos Šalimis, o kiekviena atskirai Šalimi, vadovaudamosi</w:t>
      </w:r>
      <w:r w:rsidRPr="001E3C17">
        <w:rPr>
          <w:sz w:val="24"/>
          <w:szCs w:val="24"/>
        </w:rPr>
        <w:br/>
        <w:t>Lietuvos Respublikos civiliniu kodeksu ir kitais galiojančiais norminiais teisės aktais, sudarė šią Partnerystės sutartį (toliau – Sutartis) bendriems tikslams pasiekti.</w:t>
      </w:r>
    </w:p>
    <w:p w14:paraId="266E7FA3" w14:textId="77777777" w:rsidR="00EB61FA" w:rsidRPr="001E3C17" w:rsidRDefault="00EB61FA" w:rsidP="00D638D3">
      <w:pPr>
        <w:rPr>
          <w:sz w:val="24"/>
          <w:szCs w:val="24"/>
        </w:rPr>
      </w:pPr>
    </w:p>
    <w:p w14:paraId="78235D50" w14:textId="77777777" w:rsidR="00EB61FA" w:rsidRPr="001E3C17" w:rsidRDefault="00EB61FA" w:rsidP="00EB61FA">
      <w:pPr>
        <w:jc w:val="center"/>
        <w:rPr>
          <w:sz w:val="24"/>
          <w:szCs w:val="24"/>
        </w:rPr>
      </w:pPr>
      <w:r w:rsidRPr="001E3C17">
        <w:rPr>
          <w:b/>
          <w:bCs/>
          <w:sz w:val="24"/>
          <w:szCs w:val="24"/>
        </w:rPr>
        <w:t>I. SUTARTIES DALYKAS</w:t>
      </w:r>
    </w:p>
    <w:p w14:paraId="7FBFC2BD" w14:textId="77777777" w:rsidR="00EB61FA" w:rsidRPr="001E3C17" w:rsidRDefault="00EB61FA" w:rsidP="000F1C4F">
      <w:pPr>
        <w:rPr>
          <w:sz w:val="24"/>
          <w:szCs w:val="24"/>
        </w:rPr>
      </w:pPr>
    </w:p>
    <w:p w14:paraId="7A9ED673" w14:textId="51CE7919" w:rsidR="00B355EB" w:rsidRPr="001E3C17" w:rsidRDefault="00F577D9" w:rsidP="004E4A36">
      <w:pPr>
        <w:numPr>
          <w:ilvl w:val="0"/>
          <w:numId w:val="2"/>
        </w:numPr>
        <w:suppressAutoHyphens w:val="0"/>
        <w:ind w:left="0" w:firstLine="709"/>
        <w:jc w:val="both"/>
        <w:rPr>
          <w:strike/>
          <w:sz w:val="24"/>
          <w:szCs w:val="24"/>
        </w:rPr>
      </w:pPr>
      <w:r w:rsidRPr="001E3C17">
        <w:rPr>
          <w:sz w:val="24"/>
          <w:szCs w:val="24"/>
        </w:rPr>
        <w:t>Šia Sutartimi Šalys, kooperuodamos savo turtą, darbą</w:t>
      </w:r>
      <w:r w:rsidR="008C025A" w:rsidRPr="001E3C17">
        <w:rPr>
          <w:sz w:val="24"/>
          <w:szCs w:val="24"/>
        </w:rPr>
        <w:t>,</w:t>
      </w:r>
      <w:r w:rsidRPr="001E3C17">
        <w:rPr>
          <w:sz w:val="24"/>
          <w:szCs w:val="24"/>
        </w:rPr>
        <w:t xml:space="preserve"> žinias</w:t>
      </w:r>
      <w:r w:rsidR="008C025A" w:rsidRPr="001E3C17">
        <w:rPr>
          <w:sz w:val="24"/>
          <w:szCs w:val="24"/>
        </w:rPr>
        <w:t xml:space="preserve"> bei finansinius išteklius</w:t>
      </w:r>
      <w:r w:rsidRPr="001E3C17">
        <w:rPr>
          <w:sz w:val="24"/>
          <w:szCs w:val="24"/>
        </w:rPr>
        <w:t xml:space="preserve">, įsipareigoja bendrai veikti rengiant ir teikiant </w:t>
      </w:r>
      <w:r w:rsidR="00C45C1C" w:rsidRPr="001E3C17">
        <w:rPr>
          <w:sz w:val="24"/>
          <w:szCs w:val="24"/>
        </w:rPr>
        <w:t xml:space="preserve">finansavimui </w:t>
      </w:r>
      <w:r w:rsidRPr="001E3C17">
        <w:rPr>
          <w:sz w:val="24"/>
          <w:szCs w:val="24"/>
        </w:rPr>
        <w:t>gauti bendr</w:t>
      </w:r>
      <w:r w:rsidR="00D638D3" w:rsidRPr="001E3C17">
        <w:rPr>
          <w:sz w:val="24"/>
          <w:szCs w:val="24"/>
        </w:rPr>
        <w:t>o</w:t>
      </w:r>
      <w:r w:rsidRPr="001E3C17">
        <w:rPr>
          <w:sz w:val="24"/>
          <w:szCs w:val="24"/>
        </w:rPr>
        <w:t xml:space="preserve"> </w:t>
      </w:r>
      <w:r w:rsidR="00D638D3" w:rsidRPr="001E3C17">
        <w:rPr>
          <w:sz w:val="24"/>
          <w:szCs w:val="24"/>
        </w:rPr>
        <w:t>šešių</w:t>
      </w:r>
      <w:r w:rsidR="00D635F4" w:rsidRPr="001E3C17">
        <w:rPr>
          <w:sz w:val="24"/>
          <w:szCs w:val="24"/>
        </w:rPr>
        <w:t xml:space="preserve"> Panevėžio regiono savivaldybių</w:t>
      </w:r>
      <w:r w:rsidRPr="001E3C17">
        <w:rPr>
          <w:sz w:val="24"/>
          <w:szCs w:val="24"/>
        </w:rPr>
        <w:t xml:space="preserve"> projekt</w:t>
      </w:r>
      <w:r w:rsidR="00D638D3" w:rsidRPr="001E3C17">
        <w:rPr>
          <w:sz w:val="24"/>
          <w:szCs w:val="24"/>
        </w:rPr>
        <w:t>o</w:t>
      </w:r>
      <w:r w:rsidRPr="001E3C17">
        <w:rPr>
          <w:sz w:val="24"/>
          <w:szCs w:val="24"/>
        </w:rPr>
        <w:t xml:space="preserve"> </w:t>
      </w:r>
      <w:r w:rsidR="00C76AFF" w:rsidRPr="001E3C17">
        <w:rPr>
          <w:sz w:val="24"/>
          <w:szCs w:val="24"/>
        </w:rPr>
        <w:t>„</w:t>
      </w:r>
      <w:bookmarkStart w:id="3" w:name="_Hlk188975385"/>
      <w:r w:rsidR="00C76AFF" w:rsidRPr="001E3C17">
        <w:rPr>
          <w:sz w:val="24"/>
          <w:szCs w:val="24"/>
        </w:rPr>
        <w:t>Komunalinių atliekų rūšiuojamojo atliekų surinkimo pajėgumo plėtra ir atliekų prevencijos bei tinkamo tvarkymo namų ūkiuose skatinimas Panevėžio regione</w:t>
      </w:r>
      <w:bookmarkEnd w:id="3"/>
      <w:r w:rsidR="00C76AFF" w:rsidRPr="001E3C17">
        <w:rPr>
          <w:sz w:val="24"/>
          <w:szCs w:val="24"/>
        </w:rPr>
        <w:t>“</w:t>
      </w:r>
      <w:r w:rsidRPr="001E3C17">
        <w:rPr>
          <w:sz w:val="24"/>
          <w:szCs w:val="24"/>
        </w:rPr>
        <w:t xml:space="preserve"> </w:t>
      </w:r>
      <w:r w:rsidR="00D638D3" w:rsidRPr="001E3C17">
        <w:rPr>
          <w:sz w:val="24"/>
          <w:szCs w:val="24"/>
        </w:rPr>
        <w:t xml:space="preserve">įgyvendinimui </w:t>
      </w:r>
      <w:r w:rsidR="008D5609" w:rsidRPr="001E3C17">
        <w:rPr>
          <w:sz w:val="24"/>
          <w:szCs w:val="24"/>
        </w:rPr>
        <w:t>pagal Regioninės pažangos priemon</w:t>
      </w:r>
      <w:r w:rsidR="008D0B21" w:rsidRPr="001E3C17">
        <w:rPr>
          <w:sz w:val="24"/>
          <w:szCs w:val="24"/>
        </w:rPr>
        <w:t>ę</w:t>
      </w:r>
      <w:r w:rsidR="008D5609" w:rsidRPr="001E3C17">
        <w:rPr>
          <w:sz w:val="24"/>
          <w:szCs w:val="24"/>
        </w:rPr>
        <w:t xml:space="preserve"> Nr. 02-001-06-</w:t>
      </w:r>
      <w:r w:rsidR="004372FA" w:rsidRPr="001E3C17">
        <w:rPr>
          <w:sz w:val="24"/>
          <w:szCs w:val="24"/>
        </w:rPr>
        <w:t>10</w:t>
      </w:r>
      <w:r w:rsidR="008D5609" w:rsidRPr="001E3C17">
        <w:rPr>
          <w:sz w:val="24"/>
          <w:szCs w:val="24"/>
        </w:rPr>
        <w:t>-0</w:t>
      </w:r>
      <w:r w:rsidR="004372FA" w:rsidRPr="001E3C17">
        <w:rPr>
          <w:sz w:val="24"/>
          <w:szCs w:val="24"/>
        </w:rPr>
        <w:t>1</w:t>
      </w:r>
      <w:r w:rsidR="008D5609" w:rsidRPr="001E3C17">
        <w:rPr>
          <w:sz w:val="24"/>
          <w:szCs w:val="24"/>
        </w:rPr>
        <w:t xml:space="preserve"> (RE) „</w:t>
      </w:r>
      <w:r w:rsidR="004372FA" w:rsidRPr="001E3C17">
        <w:rPr>
          <w:sz w:val="24"/>
          <w:szCs w:val="24"/>
        </w:rPr>
        <w:t>Sk</w:t>
      </w:r>
      <w:r w:rsidR="00105311" w:rsidRPr="001E3C17">
        <w:rPr>
          <w:sz w:val="24"/>
          <w:szCs w:val="24"/>
        </w:rPr>
        <w:t>atinti rūšiuoj</w:t>
      </w:r>
      <w:r w:rsidR="00A13288" w:rsidRPr="001E3C17">
        <w:rPr>
          <w:sz w:val="24"/>
          <w:szCs w:val="24"/>
        </w:rPr>
        <w:t>amąjį atliekų surinkimą</w:t>
      </w:r>
      <w:r w:rsidR="008D5609" w:rsidRPr="001E3C17">
        <w:rPr>
          <w:sz w:val="24"/>
          <w:szCs w:val="24"/>
        </w:rPr>
        <w:t>“</w:t>
      </w:r>
      <w:r w:rsidR="008D0B21" w:rsidRPr="001E3C17">
        <w:rPr>
          <w:sz w:val="24"/>
          <w:szCs w:val="24"/>
        </w:rPr>
        <w:t>, kurios</w:t>
      </w:r>
      <w:r w:rsidR="008D5609" w:rsidRPr="001E3C17">
        <w:rPr>
          <w:sz w:val="24"/>
          <w:szCs w:val="24"/>
        </w:rPr>
        <w:t xml:space="preserve"> finansavimo gair</w:t>
      </w:r>
      <w:r w:rsidR="008D0B21" w:rsidRPr="001E3C17">
        <w:rPr>
          <w:sz w:val="24"/>
          <w:szCs w:val="24"/>
        </w:rPr>
        <w:t>ė</w:t>
      </w:r>
      <w:r w:rsidR="008D5609" w:rsidRPr="001E3C17">
        <w:rPr>
          <w:sz w:val="24"/>
          <w:szCs w:val="24"/>
        </w:rPr>
        <w:t>s patvirtint</w:t>
      </w:r>
      <w:r w:rsidR="008D0B21" w:rsidRPr="001E3C17">
        <w:rPr>
          <w:sz w:val="24"/>
          <w:szCs w:val="24"/>
        </w:rPr>
        <w:t>o</w:t>
      </w:r>
      <w:r w:rsidR="008D5609" w:rsidRPr="001E3C17">
        <w:rPr>
          <w:sz w:val="24"/>
          <w:szCs w:val="24"/>
        </w:rPr>
        <w:t xml:space="preserve">s </w:t>
      </w:r>
      <w:r w:rsidR="008D5609" w:rsidRPr="001E3C17">
        <w:rPr>
          <w:bCs/>
          <w:sz w:val="24"/>
          <w:szCs w:val="24"/>
          <w:lang w:eastAsia="lt-LT"/>
        </w:rPr>
        <w:t xml:space="preserve">Lietuvos Respublikos aplinkos ministro 2023 m. </w:t>
      </w:r>
      <w:r w:rsidR="004F60FB" w:rsidRPr="001E3C17">
        <w:rPr>
          <w:bCs/>
          <w:sz w:val="24"/>
          <w:szCs w:val="24"/>
          <w:lang w:eastAsia="lt-LT"/>
        </w:rPr>
        <w:t>rugsėjo</w:t>
      </w:r>
      <w:r w:rsidR="008D5609" w:rsidRPr="001E3C17">
        <w:rPr>
          <w:bCs/>
          <w:sz w:val="24"/>
          <w:szCs w:val="24"/>
          <w:lang w:eastAsia="lt-LT"/>
        </w:rPr>
        <w:t xml:space="preserve"> 2</w:t>
      </w:r>
      <w:r w:rsidR="004F60FB" w:rsidRPr="001E3C17">
        <w:rPr>
          <w:bCs/>
          <w:sz w:val="24"/>
          <w:szCs w:val="24"/>
          <w:lang w:eastAsia="lt-LT"/>
        </w:rPr>
        <w:t>2</w:t>
      </w:r>
      <w:r w:rsidR="008D5609" w:rsidRPr="001E3C17">
        <w:rPr>
          <w:sz w:val="24"/>
          <w:szCs w:val="24"/>
          <w:lang w:eastAsia="zh-CN"/>
        </w:rPr>
        <w:t xml:space="preserve"> d</w:t>
      </w:r>
      <w:r w:rsidR="008D5609" w:rsidRPr="001E3C17">
        <w:rPr>
          <w:bCs/>
          <w:sz w:val="24"/>
          <w:szCs w:val="24"/>
          <w:lang w:eastAsia="lt-LT"/>
        </w:rPr>
        <w:t xml:space="preserve">. įsakymu Nr. </w:t>
      </w:r>
      <w:r w:rsidR="008D5609" w:rsidRPr="001E3C17">
        <w:rPr>
          <w:bCs/>
          <w:sz w:val="24"/>
          <w:szCs w:val="24"/>
        </w:rPr>
        <w:t>D1-</w:t>
      </w:r>
      <w:r w:rsidR="003C02ED" w:rsidRPr="001E3C17">
        <w:rPr>
          <w:bCs/>
          <w:sz w:val="24"/>
          <w:szCs w:val="24"/>
        </w:rPr>
        <w:t>323</w:t>
      </w:r>
      <w:r w:rsidR="008D5609" w:rsidRPr="001E3C17">
        <w:rPr>
          <w:sz w:val="24"/>
          <w:szCs w:val="24"/>
        </w:rPr>
        <w:t xml:space="preserve"> „D</w:t>
      </w:r>
      <w:r w:rsidR="008D5609" w:rsidRPr="001E3C17">
        <w:rPr>
          <w:sz w:val="24"/>
          <w:szCs w:val="24"/>
          <w:lang w:eastAsia="en-US"/>
        </w:rPr>
        <w:t>ėl regioninės pažangos</w:t>
      </w:r>
      <w:r w:rsidR="003C02ED" w:rsidRPr="001E3C17">
        <w:rPr>
          <w:sz w:val="24"/>
          <w:szCs w:val="24"/>
          <w:lang w:eastAsia="en-US"/>
        </w:rPr>
        <w:t xml:space="preserve"> </w:t>
      </w:r>
      <w:r w:rsidR="008D5609" w:rsidRPr="001E3C17">
        <w:rPr>
          <w:sz w:val="24"/>
          <w:szCs w:val="24"/>
          <w:lang w:eastAsia="en-US"/>
        </w:rPr>
        <w:t xml:space="preserve">priemonės </w:t>
      </w:r>
      <w:r w:rsidR="00676E5D" w:rsidRPr="001E3C17">
        <w:rPr>
          <w:sz w:val="24"/>
          <w:szCs w:val="24"/>
          <w:lang w:eastAsia="en-US"/>
        </w:rPr>
        <w:t>Nr. 02-001-06-10-01 (RE) „Skatinti rūšiuojamąjį atliekų surinkimą“</w:t>
      </w:r>
      <w:r w:rsidR="008D5609" w:rsidRPr="001E3C17">
        <w:rPr>
          <w:sz w:val="24"/>
          <w:szCs w:val="24"/>
          <w:lang w:eastAsia="en-US"/>
        </w:rPr>
        <w:t xml:space="preserve"> finansavimo gairių patvirtinimo</w:t>
      </w:r>
      <w:r w:rsidR="008D5609" w:rsidRPr="001E3C17">
        <w:rPr>
          <w:bCs/>
          <w:sz w:val="24"/>
          <w:szCs w:val="24"/>
        </w:rPr>
        <w:t>“</w:t>
      </w:r>
      <w:r w:rsidR="00451C48" w:rsidRPr="001E3C17">
        <w:rPr>
          <w:bCs/>
          <w:sz w:val="24"/>
          <w:szCs w:val="24"/>
        </w:rPr>
        <w:t xml:space="preserve"> (toliau </w:t>
      </w:r>
      <w:r w:rsidR="00451C48" w:rsidRPr="001E3C17">
        <w:rPr>
          <w:sz w:val="24"/>
          <w:szCs w:val="24"/>
        </w:rPr>
        <w:t>– Finansavimo gairės)</w:t>
      </w:r>
      <w:r w:rsidR="008D5609" w:rsidRPr="001E3C17">
        <w:rPr>
          <w:bCs/>
          <w:sz w:val="24"/>
          <w:szCs w:val="24"/>
        </w:rPr>
        <w:t>.</w:t>
      </w:r>
    </w:p>
    <w:p w14:paraId="3A95FB7B" w14:textId="4F9F8F05" w:rsidR="00413DBE" w:rsidRPr="001E3C17" w:rsidRDefault="00C43036" w:rsidP="00BC5669">
      <w:pPr>
        <w:ind w:firstLine="709"/>
        <w:jc w:val="both"/>
        <w:rPr>
          <w:sz w:val="24"/>
          <w:szCs w:val="24"/>
          <w:lang w:eastAsia="en-US"/>
        </w:rPr>
      </w:pPr>
      <w:r w:rsidRPr="001E3C17">
        <w:rPr>
          <w:sz w:val="24"/>
          <w:szCs w:val="24"/>
          <w:lang w:eastAsia="en-US"/>
        </w:rPr>
        <w:t>Projekto</w:t>
      </w:r>
      <w:r w:rsidR="008C025A" w:rsidRPr="001E3C17">
        <w:rPr>
          <w:sz w:val="24"/>
          <w:szCs w:val="24"/>
          <w:lang w:eastAsia="en-US"/>
        </w:rPr>
        <w:t>,</w:t>
      </w:r>
      <w:r w:rsidRPr="001E3C17">
        <w:rPr>
          <w:sz w:val="24"/>
          <w:szCs w:val="24"/>
          <w:lang w:eastAsia="en-US"/>
        </w:rPr>
        <w:t xml:space="preserve"> </w:t>
      </w:r>
      <w:r w:rsidR="008C025A" w:rsidRPr="001E3C17">
        <w:rPr>
          <w:sz w:val="24"/>
          <w:szCs w:val="24"/>
          <w:lang w:eastAsia="en-US"/>
        </w:rPr>
        <w:t xml:space="preserve">įtraukto į 2022–2030 m. Panevėžio regiono plėtros planą, patvirtintą Panevėžio regiono plėtros tarybos 2023 m. rugsėjo 6 d. sprendimu Nr. TS-30 „Dėl 2022–2030 m. Panevėžio regiono plėtros plano patvirtinimo“, </w:t>
      </w:r>
      <w:r w:rsidRPr="001E3C17">
        <w:rPr>
          <w:sz w:val="24"/>
          <w:szCs w:val="24"/>
          <w:lang w:eastAsia="en-US"/>
        </w:rPr>
        <w:t xml:space="preserve">įgyvendinimo metu numatoma </w:t>
      </w:r>
      <w:r w:rsidR="00C76AFF" w:rsidRPr="001E3C17">
        <w:rPr>
          <w:sz w:val="24"/>
          <w:szCs w:val="24"/>
          <w:lang w:eastAsia="en-US"/>
        </w:rPr>
        <w:t>didinti komunalinių atliekų rūšiuojamojo atliekų surinkimo pajėgumų plėtrą bei skatinti informacijos sklaidą regiono gyventojams atliekų prevencijos bei tinkamo tvarkymo namų ūkiuose temomis.</w:t>
      </w:r>
      <w:r w:rsidR="003B7B7F" w:rsidRPr="001E3C17">
        <w:t xml:space="preserve"> </w:t>
      </w:r>
      <w:r w:rsidR="003B7B7F" w:rsidRPr="001E3C17">
        <w:rPr>
          <w:sz w:val="24"/>
          <w:szCs w:val="24"/>
          <w:lang w:eastAsia="en-US"/>
        </w:rPr>
        <w:t>Planuojama preliminari bendra Projekto vertė 4 294 123,32 Eur</w:t>
      </w:r>
      <w:r w:rsidR="00D635F4" w:rsidRPr="001E3C17">
        <w:rPr>
          <w:sz w:val="24"/>
          <w:szCs w:val="24"/>
          <w:lang w:eastAsia="en-US"/>
        </w:rPr>
        <w:t xml:space="preserve">, </w:t>
      </w:r>
      <w:r w:rsidR="003B7B7F" w:rsidRPr="001E3C17">
        <w:rPr>
          <w:sz w:val="24"/>
          <w:szCs w:val="24"/>
          <w:lang w:eastAsia="en-US"/>
        </w:rPr>
        <w:t>iš jų: 3 650 004,81 Eur Europos Sąjungos Sanglaudos fondo (toliau – SaF) lėšos</w:t>
      </w:r>
      <w:r w:rsidR="00396102" w:rsidRPr="001E3C17">
        <w:rPr>
          <w:sz w:val="24"/>
          <w:szCs w:val="24"/>
          <w:lang w:eastAsia="en-US"/>
        </w:rPr>
        <w:t>.</w:t>
      </w:r>
    </w:p>
    <w:p w14:paraId="26DD6159" w14:textId="71A4D177" w:rsidR="00F577D9" w:rsidRPr="001E3C17" w:rsidRDefault="00B175FB" w:rsidP="00413DBE">
      <w:pPr>
        <w:numPr>
          <w:ilvl w:val="0"/>
          <w:numId w:val="2"/>
        </w:numPr>
        <w:ind w:left="0" w:firstLine="709"/>
        <w:jc w:val="both"/>
        <w:rPr>
          <w:sz w:val="24"/>
          <w:szCs w:val="24"/>
        </w:rPr>
      </w:pPr>
      <w:r w:rsidRPr="001E3C17">
        <w:rPr>
          <w:sz w:val="24"/>
          <w:szCs w:val="24"/>
        </w:rPr>
        <w:t xml:space="preserve">Šalys susitaria </w:t>
      </w:r>
      <w:r w:rsidR="008C025A" w:rsidRPr="001E3C17">
        <w:rPr>
          <w:sz w:val="24"/>
          <w:szCs w:val="24"/>
        </w:rPr>
        <w:t>vykdyti</w:t>
      </w:r>
      <w:r w:rsidRPr="001E3C17">
        <w:rPr>
          <w:sz w:val="24"/>
          <w:szCs w:val="24"/>
        </w:rPr>
        <w:t xml:space="preserve"> Projekt</w:t>
      </w:r>
      <w:r w:rsidR="00636371" w:rsidRPr="001E3C17">
        <w:rPr>
          <w:sz w:val="24"/>
          <w:szCs w:val="24"/>
        </w:rPr>
        <w:t xml:space="preserve">o </w:t>
      </w:r>
      <w:r w:rsidRPr="001E3C17">
        <w:rPr>
          <w:kern w:val="1"/>
          <w:sz w:val="24"/>
          <w:szCs w:val="24"/>
          <w:lang w:eastAsia="ar-SA"/>
        </w:rPr>
        <w:t>veiklas</w:t>
      </w:r>
      <w:r w:rsidRPr="001E3C17">
        <w:rPr>
          <w:bCs/>
          <w:kern w:val="1"/>
          <w:sz w:val="24"/>
          <w:szCs w:val="24"/>
          <w:lang w:eastAsia="ar-SA"/>
        </w:rPr>
        <w:t xml:space="preserve">: </w:t>
      </w:r>
      <w:r w:rsidR="00D638D3" w:rsidRPr="001E3C17">
        <w:rPr>
          <w:bCs/>
          <w:kern w:val="1"/>
          <w:sz w:val="24"/>
          <w:szCs w:val="24"/>
          <w:lang w:eastAsia="ar-SA"/>
        </w:rPr>
        <w:t>didinti</w:t>
      </w:r>
      <w:r w:rsidR="00C0119A" w:rsidRPr="001E3C17">
        <w:rPr>
          <w:bCs/>
          <w:kern w:val="1"/>
          <w:sz w:val="24"/>
          <w:szCs w:val="24"/>
          <w:lang w:eastAsia="ar-SA"/>
        </w:rPr>
        <w:t xml:space="preserve"> komunalinių atliekų rūšiuojamojo atliekų surinkimo pajėgumus įrengi</w:t>
      </w:r>
      <w:r w:rsidR="00D638D3" w:rsidRPr="001E3C17">
        <w:rPr>
          <w:bCs/>
          <w:kern w:val="1"/>
          <w:sz w:val="24"/>
          <w:szCs w:val="24"/>
          <w:lang w:eastAsia="ar-SA"/>
        </w:rPr>
        <w:t>ant</w:t>
      </w:r>
      <w:r w:rsidR="00C0119A" w:rsidRPr="001E3C17">
        <w:rPr>
          <w:bCs/>
          <w:kern w:val="1"/>
          <w:sz w:val="24"/>
          <w:szCs w:val="24"/>
          <w:lang w:eastAsia="ar-SA"/>
        </w:rPr>
        <w:t xml:space="preserve"> didelių gabaritų atliekų surinkimo aikštelę Senamiesčio g. 110 A</w:t>
      </w:r>
      <w:r w:rsidR="00EA681C" w:rsidRPr="001E3C17">
        <w:rPr>
          <w:bCs/>
          <w:kern w:val="1"/>
          <w:sz w:val="24"/>
          <w:szCs w:val="24"/>
          <w:lang w:eastAsia="ar-SA"/>
        </w:rPr>
        <w:t>,</w:t>
      </w:r>
      <w:r w:rsidR="00C0119A" w:rsidRPr="001E3C17">
        <w:rPr>
          <w:bCs/>
          <w:kern w:val="1"/>
          <w:sz w:val="24"/>
          <w:szCs w:val="24"/>
          <w:lang w:eastAsia="ar-SA"/>
        </w:rPr>
        <w:t xml:space="preserve"> Panevėžy</w:t>
      </w:r>
      <w:r w:rsidR="00CE4978" w:rsidRPr="001E3C17">
        <w:rPr>
          <w:bCs/>
          <w:kern w:val="1"/>
          <w:sz w:val="24"/>
          <w:szCs w:val="24"/>
          <w:lang w:eastAsia="ar-SA"/>
        </w:rPr>
        <w:t>je</w:t>
      </w:r>
      <w:r w:rsidR="000D2D72" w:rsidRPr="001E3C17">
        <w:rPr>
          <w:bCs/>
          <w:kern w:val="1"/>
          <w:sz w:val="24"/>
          <w:szCs w:val="24"/>
          <w:lang w:eastAsia="ar-SA"/>
        </w:rPr>
        <w:t>,</w:t>
      </w:r>
      <w:r w:rsidR="00960544" w:rsidRPr="001E3C17">
        <w:rPr>
          <w:bCs/>
          <w:kern w:val="1"/>
          <w:sz w:val="24"/>
          <w:szCs w:val="24"/>
          <w:lang w:eastAsia="ar-SA"/>
        </w:rPr>
        <w:t xml:space="preserve"> ir skatinti informacijos sklaidą Panevėžio </w:t>
      </w:r>
      <w:r w:rsidR="003B4E31" w:rsidRPr="001E3C17">
        <w:rPr>
          <w:bCs/>
          <w:kern w:val="1"/>
          <w:sz w:val="24"/>
          <w:szCs w:val="24"/>
          <w:lang w:eastAsia="ar-SA"/>
        </w:rPr>
        <w:t>r</w:t>
      </w:r>
      <w:r w:rsidR="00960544" w:rsidRPr="001E3C17">
        <w:rPr>
          <w:bCs/>
          <w:kern w:val="1"/>
          <w:sz w:val="24"/>
          <w:szCs w:val="24"/>
          <w:lang w:eastAsia="ar-SA"/>
        </w:rPr>
        <w:t xml:space="preserve">. gyventojams atliekų prevencijos bei tinkamo tvarkymo namų ūkiuose temomis </w:t>
      </w:r>
      <w:r w:rsidR="00636371" w:rsidRPr="001E3C17">
        <w:rPr>
          <w:bCs/>
          <w:kern w:val="1"/>
          <w:sz w:val="24"/>
          <w:szCs w:val="24"/>
          <w:lang w:eastAsia="ar-SA"/>
        </w:rPr>
        <w:t xml:space="preserve">(toliau – Projekto veiklos). </w:t>
      </w:r>
      <w:r w:rsidR="003B4E31" w:rsidRPr="001E3C17">
        <w:rPr>
          <w:bCs/>
          <w:kern w:val="1"/>
          <w:sz w:val="24"/>
          <w:szCs w:val="24"/>
          <w:lang w:eastAsia="ar-SA"/>
        </w:rPr>
        <w:t xml:space="preserve">Projekto veiklų įgyvendinimui numatyta </w:t>
      </w:r>
      <w:r w:rsidR="00D638D3" w:rsidRPr="001E3C17">
        <w:rPr>
          <w:bCs/>
          <w:kern w:val="1"/>
          <w:sz w:val="24"/>
          <w:szCs w:val="24"/>
          <w:lang w:eastAsia="ar-SA"/>
        </w:rPr>
        <w:br/>
      </w:r>
      <w:r w:rsidR="003B4E31" w:rsidRPr="001E3C17">
        <w:rPr>
          <w:bCs/>
          <w:kern w:val="1"/>
          <w:sz w:val="24"/>
          <w:szCs w:val="24"/>
          <w:lang w:eastAsia="ar-SA"/>
        </w:rPr>
        <w:t>470 588,24 Eur iš jų: ne mažiau nei 70 588,24 Eur Panevėžio rajono savivaldybės biudžeto lėš</w:t>
      </w:r>
      <w:r w:rsidR="00CE4978" w:rsidRPr="001E3C17">
        <w:rPr>
          <w:bCs/>
          <w:kern w:val="1"/>
          <w:sz w:val="24"/>
          <w:szCs w:val="24"/>
          <w:lang w:eastAsia="ar-SA"/>
        </w:rPr>
        <w:t>ų</w:t>
      </w:r>
      <w:r w:rsidR="003B4E31" w:rsidRPr="001E3C17">
        <w:rPr>
          <w:bCs/>
          <w:kern w:val="1"/>
          <w:sz w:val="24"/>
          <w:szCs w:val="24"/>
          <w:lang w:eastAsia="ar-SA"/>
        </w:rPr>
        <w:t>.</w:t>
      </w:r>
      <w:r w:rsidR="00480ED0" w:rsidRPr="001E3C17">
        <w:t xml:space="preserve"> </w:t>
      </w:r>
      <w:r w:rsidR="00F577D9" w:rsidRPr="001E3C17">
        <w:rPr>
          <w:sz w:val="24"/>
          <w:szCs w:val="24"/>
        </w:rPr>
        <w:t>Sutartyje numatytiems įsipareigojimams vykdyti naujas juridinis asmuo nebus kuriamas.</w:t>
      </w:r>
    </w:p>
    <w:p w14:paraId="15EC47A3" w14:textId="77777777" w:rsidR="00F577D9" w:rsidRPr="001E3C17" w:rsidRDefault="00F577D9" w:rsidP="004E4A36">
      <w:pPr>
        <w:numPr>
          <w:ilvl w:val="0"/>
          <w:numId w:val="2"/>
        </w:numPr>
        <w:suppressAutoHyphens w:val="0"/>
        <w:ind w:left="0" w:firstLine="709"/>
        <w:jc w:val="both"/>
        <w:rPr>
          <w:sz w:val="24"/>
          <w:szCs w:val="24"/>
        </w:rPr>
      </w:pPr>
      <w:r w:rsidRPr="001E3C17">
        <w:rPr>
          <w:sz w:val="24"/>
          <w:szCs w:val="24"/>
        </w:rPr>
        <w:t>Sutartis sudaroma siekiant nustatyti</w:t>
      </w:r>
      <w:r w:rsidR="009069D7" w:rsidRPr="001E3C17">
        <w:rPr>
          <w:sz w:val="24"/>
          <w:szCs w:val="24"/>
        </w:rPr>
        <w:t xml:space="preserve"> Šalių tarpusavio teises, lėšų pasiskirstymą, vykdom</w:t>
      </w:r>
      <w:r w:rsidR="00D1080A" w:rsidRPr="001E3C17">
        <w:rPr>
          <w:sz w:val="24"/>
          <w:szCs w:val="24"/>
        </w:rPr>
        <w:t>a</w:t>
      </w:r>
      <w:r w:rsidR="009069D7" w:rsidRPr="001E3C17">
        <w:rPr>
          <w:sz w:val="24"/>
          <w:szCs w:val="24"/>
        </w:rPr>
        <w:t xml:space="preserve">s veiklas, pareigas ir atsakomybes įgyvendinant </w:t>
      </w:r>
      <w:r w:rsidR="00FC289F" w:rsidRPr="001E3C17">
        <w:rPr>
          <w:sz w:val="24"/>
          <w:szCs w:val="24"/>
        </w:rPr>
        <w:t>P</w:t>
      </w:r>
      <w:r w:rsidR="009069D7" w:rsidRPr="001E3C17">
        <w:rPr>
          <w:sz w:val="24"/>
          <w:szCs w:val="24"/>
        </w:rPr>
        <w:t>rojektą.</w:t>
      </w:r>
    </w:p>
    <w:p w14:paraId="2484E373" w14:textId="77777777" w:rsidR="00F577D9" w:rsidRPr="001E3C17" w:rsidRDefault="00F577D9" w:rsidP="004E4A36">
      <w:pPr>
        <w:numPr>
          <w:ilvl w:val="0"/>
          <w:numId w:val="2"/>
        </w:numPr>
        <w:suppressAutoHyphens w:val="0"/>
        <w:ind w:left="0" w:firstLine="709"/>
        <w:jc w:val="both"/>
        <w:rPr>
          <w:sz w:val="24"/>
          <w:szCs w:val="24"/>
        </w:rPr>
      </w:pPr>
      <w:r w:rsidRPr="001E3C17">
        <w:rPr>
          <w:sz w:val="24"/>
          <w:szCs w:val="24"/>
        </w:rPr>
        <w:t>Projekt</w:t>
      </w:r>
      <w:r w:rsidR="00636371" w:rsidRPr="001E3C17">
        <w:rPr>
          <w:sz w:val="24"/>
          <w:szCs w:val="24"/>
        </w:rPr>
        <w:t>o veiklos</w:t>
      </w:r>
      <w:r w:rsidRPr="001E3C17">
        <w:rPr>
          <w:sz w:val="24"/>
          <w:szCs w:val="24"/>
        </w:rPr>
        <w:t xml:space="preserve"> vykdom</w:t>
      </w:r>
      <w:r w:rsidR="00636371" w:rsidRPr="001E3C17">
        <w:rPr>
          <w:sz w:val="24"/>
          <w:szCs w:val="24"/>
        </w:rPr>
        <w:t>os</w:t>
      </w:r>
      <w:r w:rsidRPr="001E3C17">
        <w:rPr>
          <w:sz w:val="24"/>
          <w:szCs w:val="24"/>
        </w:rPr>
        <w:t xml:space="preserve"> Sutartyje ir prireikus – atskirais Šalių raštiškais susitarimais numatytomis sąlygomis bei pagal teisės aktų nustatytus reikalavimus.</w:t>
      </w:r>
    </w:p>
    <w:p w14:paraId="19168533" w14:textId="77777777" w:rsidR="00F577D9" w:rsidRPr="001E3C17" w:rsidRDefault="00F577D9" w:rsidP="004E4A36">
      <w:pPr>
        <w:numPr>
          <w:ilvl w:val="0"/>
          <w:numId w:val="2"/>
        </w:numPr>
        <w:suppressAutoHyphens w:val="0"/>
        <w:ind w:left="0" w:firstLine="709"/>
        <w:jc w:val="both"/>
        <w:rPr>
          <w:sz w:val="24"/>
          <w:szCs w:val="24"/>
        </w:rPr>
      </w:pPr>
      <w:r w:rsidRPr="001E3C17">
        <w:rPr>
          <w:sz w:val="24"/>
          <w:szCs w:val="24"/>
        </w:rPr>
        <w:t>Bet kurios Šalies veikla, nesusijusi su Sutarties 1 punkte nurodyta veikla, nėra Sutarties dalykas ir nesukelia jokių pasekmių kitai Šaliai.</w:t>
      </w:r>
    </w:p>
    <w:p w14:paraId="1000C7E0" w14:textId="77777777" w:rsidR="00F577D9" w:rsidRPr="001E3C17" w:rsidRDefault="00F577D9" w:rsidP="004E4A36">
      <w:pPr>
        <w:numPr>
          <w:ilvl w:val="0"/>
          <w:numId w:val="2"/>
        </w:numPr>
        <w:suppressAutoHyphens w:val="0"/>
        <w:ind w:left="0" w:firstLine="709"/>
        <w:jc w:val="both"/>
        <w:rPr>
          <w:sz w:val="24"/>
          <w:szCs w:val="24"/>
        </w:rPr>
      </w:pPr>
      <w:r w:rsidRPr="001E3C17">
        <w:rPr>
          <w:sz w:val="24"/>
          <w:szCs w:val="24"/>
        </w:rPr>
        <w:lastRenderedPageBreak/>
        <w:t>Konkreti Projekto</w:t>
      </w:r>
      <w:r w:rsidR="00636371" w:rsidRPr="001E3C17">
        <w:rPr>
          <w:sz w:val="24"/>
          <w:szCs w:val="24"/>
        </w:rPr>
        <w:t xml:space="preserve"> veiklų</w:t>
      </w:r>
      <w:r w:rsidRPr="001E3C17">
        <w:rPr>
          <w:sz w:val="24"/>
          <w:szCs w:val="24"/>
        </w:rPr>
        <w:t xml:space="preserve"> </w:t>
      </w:r>
      <w:r w:rsidR="0073449B" w:rsidRPr="001E3C17">
        <w:rPr>
          <w:sz w:val="24"/>
          <w:szCs w:val="24"/>
        </w:rPr>
        <w:t xml:space="preserve">SaF </w:t>
      </w:r>
      <w:r w:rsidRPr="001E3C17">
        <w:rPr>
          <w:sz w:val="24"/>
          <w:szCs w:val="24"/>
        </w:rPr>
        <w:t xml:space="preserve">finansavimo suma, Projekto lėšų panaudojimo, išmokėjimo, atsiskaitymo už įgyvendinamą Projektą tvarka ir sąlygos, Pareiškėjo </w:t>
      </w:r>
      <w:r w:rsidR="00685FA0" w:rsidRPr="001E3C17">
        <w:rPr>
          <w:sz w:val="24"/>
          <w:szCs w:val="24"/>
        </w:rPr>
        <w:t xml:space="preserve">(projekto vykdytojo) </w:t>
      </w:r>
      <w:r w:rsidRPr="001E3C17">
        <w:rPr>
          <w:sz w:val="24"/>
          <w:szCs w:val="24"/>
        </w:rPr>
        <w:t>ir Partneri</w:t>
      </w:r>
      <w:r w:rsidR="00685FA0" w:rsidRPr="001E3C17">
        <w:rPr>
          <w:sz w:val="24"/>
          <w:szCs w:val="24"/>
        </w:rPr>
        <w:t>o</w:t>
      </w:r>
      <w:r w:rsidRPr="001E3C17">
        <w:rPr>
          <w:sz w:val="24"/>
          <w:szCs w:val="24"/>
        </w:rPr>
        <w:t xml:space="preserve"> teisės, pareigos, atsakomybė, susiję su Projekto vykdymu, Projekto pradžios ir pabaigos datos bei kitos sąlygos nusta</w:t>
      </w:r>
      <w:r w:rsidR="00386331" w:rsidRPr="001E3C17">
        <w:rPr>
          <w:sz w:val="24"/>
          <w:szCs w:val="24"/>
        </w:rPr>
        <w:t>tomos</w:t>
      </w:r>
      <w:r w:rsidRPr="001E3C17">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0900A7C2" w14:textId="77777777" w:rsidR="00386331" w:rsidRPr="001E3C17" w:rsidRDefault="00386331" w:rsidP="0055319A">
      <w:pPr>
        <w:suppressAutoHyphens w:val="0"/>
        <w:ind w:left="748" w:hanging="748"/>
        <w:jc w:val="both"/>
        <w:rPr>
          <w:rFonts w:ascii="Times New Roman Bold" w:hAnsi="Times New Roman Bold"/>
          <w:b/>
          <w:bCs/>
          <w:caps/>
        </w:rPr>
      </w:pPr>
    </w:p>
    <w:p w14:paraId="7930669C" w14:textId="77777777" w:rsidR="00F577D9" w:rsidRPr="001E3C17" w:rsidRDefault="00386331" w:rsidP="00D1080A">
      <w:pPr>
        <w:suppressAutoHyphens w:val="0"/>
        <w:ind w:left="748" w:hanging="748"/>
        <w:jc w:val="center"/>
        <w:rPr>
          <w:sz w:val="24"/>
          <w:szCs w:val="24"/>
        </w:rPr>
      </w:pPr>
      <w:r w:rsidRPr="001E3C17">
        <w:rPr>
          <w:rFonts w:ascii="Times New Roman Bold" w:hAnsi="Times New Roman Bold"/>
          <w:b/>
          <w:bCs/>
          <w:caps/>
          <w:sz w:val="24"/>
          <w:szCs w:val="24"/>
        </w:rPr>
        <w:t>II. Projekto valdymas</w:t>
      </w:r>
    </w:p>
    <w:p w14:paraId="50DD6429" w14:textId="77777777" w:rsidR="00F577D9" w:rsidRPr="001E3C17" w:rsidRDefault="00F577D9" w:rsidP="0055319A">
      <w:pPr>
        <w:rPr>
          <w:bCs/>
          <w:sz w:val="24"/>
          <w:szCs w:val="24"/>
        </w:rPr>
      </w:pPr>
    </w:p>
    <w:p w14:paraId="58584B8A" w14:textId="77777777" w:rsidR="00F577D9" w:rsidRPr="001E3C17" w:rsidRDefault="00C81B8E" w:rsidP="005B5A2E">
      <w:pPr>
        <w:pStyle w:val="ListParagraph"/>
        <w:widowControl w:val="0"/>
        <w:numPr>
          <w:ilvl w:val="0"/>
          <w:numId w:val="2"/>
        </w:numPr>
        <w:shd w:val="clear" w:color="auto" w:fill="FFFFFF"/>
        <w:autoSpaceDE w:val="0"/>
        <w:autoSpaceDN w:val="0"/>
        <w:adjustRightInd w:val="0"/>
        <w:ind w:left="0" w:firstLine="709"/>
        <w:jc w:val="both"/>
        <w:rPr>
          <w:szCs w:val="24"/>
          <w:lang w:eastAsia="lt-LT"/>
        </w:rPr>
      </w:pPr>
      <w:r w:rsidRPr="001E3C17">
        <w:rPr>
          <w:szCs w:val="24"/>
        </w:rPr>
        <w:t>Pareiškėjas (projekto vykdytojas)</w:t>
      </w:r>
      <w:r w:rsidR="00F577D9" w:rsidRPr="001E3C17">
        <w:rPr>
          <w:szCs w:val="24"/>
          <w:lang w:eastAsia="lt-LT"/>
        </w:rPr>
        <w:t>:</w:t>
      </w:r>
    </w:p>
    <w:p w14:paraId="4E56D462"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 xml:space="preserve">rengia </w:t>
      </w:r>
      <w:r w:rsidR="002C183E" w:rsidRPr="001E3C17">
        <w:rPr>
          <w:szCs w:val="24"/>
          <w:lang w:eastAsia="lt-LT"/>
        </w:rPr>
        <w:t xml:space="preserve">investicijų projektą ir </w:t>
      </w:r>
      <w:r w:rsidR="00386331" w:rsidRPr="001E3C17">
        <w:rPr>
          <w:szCs w:val="24"/>
        </w:rPr>
        <w:t>Projekto įgyvendinimo planą (toliau – PĮP)</w:t>
      </w:r>
      <w:r w:rsidRPr="001E3C17">
        <w:rPr>
          <w:szCs w:val="24"/>
          <w:lang w:eastAsia="lt-LT"/>
        </w:rPr>
        <w:t xml:space="preserve"> ir teikia </w:t>
      </w:r>
      <w:r w:rsidR="003B536E" w:rsidRPr="001E3C17">
        <w:rPr>
          <w:szCs w:val="24"/>
          <w:lang w:eastAsia="lt-LT"/>
        </w:rPr>
        <w:t>j</w:t>
      </w:r>
      <w:r w:rsidR="002C183E" w:rsidRPr="001E3C17">
        <w:rPr>
          <w:szCs w:val="24"/>
          <w:lang w:eastAsia="lt-LT"/>
        </w:rPr>
        <w:t>uos</w:t>
      </w:r>
      <w:r w:rsidR="003B536E" w:rsidRPr="001E3C17">
        <w:rPr>
          <w:szCs w:val="24"/>
        </w:rPr>
        <w:t xml:space="preserve"> </w:t>
      </w:r>
      <w:r w:rsidR="00386331" w:rsidRPr="001E3C17">
        <w:rPr>
          <w:szCs w:val="24"/>
        </w:rPr>
        <w:t xml:space="preserve">VšĮ Centrinei projektų valdymo agentūrai (toliau – CPVA) </w:t>
      </w:r>
      <w:r w:rsidRPr="001E3C17">
        <w:rPr>
          <w:szCs w:val="24"/>
          <w:lang w:eastAsia="lt-LT"/>
        </w:rPr>
        <w:t>Projekto finansavim</w:t>
      </w:r>
      <w:r w:rsidR="00386331" w:rsidRPr="001E3C17">
        <w:rPr>
          <w:szCs w:val="24"/>
          <w:lang w:eastAsia="lt-LT"/>
        </w:rPr>
        <w:t>ui gauti</w:t>
      </w:r>
      <w:r w:rsidRPr="001E3C17">
        <w:rPr>
          <w:szCs w:val="24"/>
          <w:lang w:eastAsia="lt-LT"/>
        </w:rPr>
        <w:t>;</w:t>
      </w:r>
    </w:p>
    <w:p w14:paraId="741E98FA" w14:textId="77777777" w:rsidR="00871D09" w:rsidRPr="001E3C17" w:rsidRDefault="00871D0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paskiria savo atstovus</w:t>
      </w:r>
      <w:r w:rsidR="007415FF" w:rsidRPr="001E3C17">
        <w:rPr>
          <w:szCs w:val="24"/>
          <w:lang w:eastAsia="lt-LT"/>
        </w:rPr>
        <w:t xml:space="preserve"> (</w:t>
      </w:r>
      <w:r w:rsidR="0065685D" w:rsidRPr="001E3C17">
        <w:rPr>
          <w:rFonts w:eastAsia="Lucida Sans Unicode"/>
          <w:kern w:val="2"/>
          <w:szCs w:val="24"/>
          <w:lang w:eastAsia="zh-CN"/>
        </w:rPr>
        <w:t xml:space="preserve">vadovą, </w:t>
      </w:r>
      <w:r w:rsidR="007415FF" w:rsidRPr="001E3C17">
        <w:rPr>
          <w:szCs w:val="24"/>
          <w:lang w:eastAsia="lt-LT"/>
        </w:rPr>
        <w:t>finansininką</w:t>
      </w:r>
      <w:r w:rsidR="0065685D" w:rsidRPr="001E3C17">
        <w:rPr>
          <w:szCs w:val="24"/>
          <w:lang w:eastAsia="lt-LT"/>
        </w:rPr>
        <w:t xml:space="preserve"> ir kt.</w:t>
      </w:r>
      <w:r w:rsidR="007415FF" w:rsidRPr="001E3C17">
        <w:rPr>
          <w:szCs w:val="24"/>
          <w:lang w:eastAsia="lt-LT"/>
        </w:rPr>
        <w:t>)</w:t>
      </w:r>
      <w:r w:rsidRPr="001E3C17">
        <w:rPr>
          <w:szCs w:val="24"/>
          <w:lang w:eastAsia="lt-LT"/>
        </w:rPr>
        <w:t>, atsakingus už šios Sutarties bei Projekto finansavimo ir administravimo sutarties vykdymo koordinavimą;</w:t>
      </w:r>
    </w:p>
    <w:p w14:paraId="54DFA5CE" w14:textId="77777777" w:rsidR="00F577D9" w:rsidRPr="001E3C17" w:rsidRDefault="00116CE8"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 xml:space="preserve">įgyvendina Projekto veiklas, nustatytas </w:t>
      </w:r>
      <w:r w:rsidRPr="001E3C17">
        <w:rPr>
          <w:szCs w:val="24"/>
        </w:rPr>
        <w:t>Projekto finansavimo ir administravimo sutartyje,</w:t>
      </w:r>
      <w:r w:rsidRPr="001E3C17">
        <w:rPr>
          <w:szCs w:val="24"/>
          <w:lang w:eastAsia="lt-LT"/>
        </w:rPr>
        <w:t xml:space="preserve"> </w:t>
      </w:r>
      <w:r w:rsidR="00F577D9" w:rsidRPr="001E3C17">
        <w:rPr>
          <w:szCs w:val="24"/>
          <w:lang w:eastAsia="lt-LT"/>
        </w:rPr>
        <w:t>vykdo bendrąją Projekto priežiūrą</w:t>
      </w:r>
      <w:r w:rsidR="00386331" w:rsidRPr="001E3C17">
        <w:rPr>
          <w:szCs w:val="24"/>
          <w:lang w:eastAsia="lt-LT"/>
        </w:rPr>
        <w:t>,</w:t>
      </w:r>
      <w:r w:rsidR="00F577D9" w:rsidRPr="001E3C17">
        <w:rPr>
          <w:szCs w:val="24"/>
          <w:lang w:eastAsia="lt-LT"/>
        </w:rPr>
        <w:t xml:space="preserve"> Projekto veiklų koordinavimą bei valdymą;</w:t>
      </w:r>
    </w:p>
    <w:p w14:paraId="22E8BAC3"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pacing w:val="-2"/>
          <w:szCs w:val="24"/>
          <w:lang w:eastAsia="lt-LT"/>
        </w:rPr>
        <w:t xml:space="preserve">rengia </w:t>
      </w:r>
      <w:r w:rsidRPr="001E3C17">
        <w:rPr>
          <w:spacing w:val="-1"/>
          <w:szCs w:val="24"/>
          <w:lang w:eastAsia="lt-LT"/>
        </w:rPr>
        <w:t xml:space="preserve">Projekto įgyvendinimo </w:t>
      </w:r>
      <w:r w:rsidRPr="001E3C17">
        <w:rPr>
          <w:szCs w:val="24"/>
          <w:lang w:eastAsia="lt-LT"/>
        </w:rPr>
        <w:t>ataskaitas;</w:t>
      </w:r>
    </w:p>
    <w:p w14:paraId="55518608"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informuoja Partnerį apie jo įsipareigojimų vykdymą galinčias lemti esmines aplinkybes;</w:t>
      </w:r>
    </w:p>
    <w:p w14:paraId="338FCDC7"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informuoja Partnerį apie Projekto finansavimo ir administravimo sutarties keitimus, susijusius su veiklomis;</w:t>
      </w:r>
    </w:p>
    <w:p w14:paraId="2ED62236"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konsult</w:t>
      </w:r>
      <w:r w:rsidR="00A46AD4" w:rsidRPr="001E3C17">
        <w:rPr>
          <w:szCs w:val="24"/>
          <w:lang w:eastAsia="lt-LT"/>
        </w:rPr>
        <w:t>uojasi</w:t>
      </w:r>
      <w:r w:rsidRPr="001E3C17">
        <w:rPr>
          <w:szCs w:val="24"/>
          <w:lang w:eastAsia="lt-LT"/>
        </w:rPr>
        <w:t xml:space="preserve"> su Partneriu veiklų įgyvendinimo klausimais;</w:t>
      </w:r>
    </w:p>
    <w:p w14:paraId="67EB4011"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vykdo viešinimo priemones, numatytas Projekto finansavimo ir administravimo sutartyje.</w:t>
      </w:r>
    </w:p>
    <w:p w14:paraId="4705ACD5" w14:textId="77777777" w:rsidR="00F577D9" w:rsidRPr="001E3C17" w:rsidRDefault="00F577D9" w:rsidP="005B5A2E">
      <w:pPr>
        <w:pStyle w:val="ListParagraph"/>
        <w:widowControl w:val="0"/>
        <w:numPr>
          <w:ilvl w:val="0"/>
          <w:numId w:val="2"/>
        </w:numPr>
        <w:shd w:val="clear" w:color="auto" w:fill="FFFFFF"/>
        <w:tabs>
          <w:tab w:val="left" w:pos="993"/>
          <w:tab w:val="left" w:pos="1276"/>
          <w:tab w:val="left" w:pos="1418"/>
        </w:tabs>
        <w:autoSpaceDE w:val="0"/>
        <w:autoSpaceDN w:val="0"/>
        <w:adjustRightInd w:val="0"/>
        <w:ind w:left="0" w:firstLine="709"/>
        <w:jc w:val="both"/>
        <w:rPr>
          <w:szCs w:val="24"/>
          <w:lang w:eastAsia="lt-LT"/>
        </w:rPr>
      </w:pPr>
      <w:r w:rsidRPr="001E3C17">
        <w:rPr>
          <w:szCs w:val="24"/>
          <w:lang w:eastAsia="lt-LT"/>
        </w:rPr>
        <w:t>Partneris:</w:t>
      </w:r>
    </w:p>
    <w:p w14:paraId="3FC44D5B" w14:textId="77777777" w:rsidR="00F577D9" w:rsidRPr="001E3C1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bendradarbiauja ir</w:t>
      </w:r>
      <w:r w:rsidR="00543A1C" w:rsidRPr="001E3C17">
        <w:rPr>
          <w:szCs w:val="24"/>
          <w:lang w:eastAsia="lt-LT"/>
        </w:rPr>
        <w:t xml:space="preserve"> teikia reikalingą informaciją </w:t>
      </w:r>
      <w:r w:rsidRPr="001E3C17">
        <w:rPr>
          <w:szCs w:val="24"/>
          <w:lang w:eastAsia="lt-LT"/>
        </w:rPr>
        <w:t>Pareiškėj</w:t>
      </w:r>
      <w:r w:rsidR="00543A1C" w:rsidRPr="001E3C17">
        <w:rPr>
          <w:szCs w:val="24"/>
          <w:lang w:eastAsia="lt-LT"/>
        </w:rPr>
        <w:t>ui</w:t>
      </w:r>
      <w:r w:rsidR="00111CE9" w:rsidRPr="001E3C17">
        <w:rPr>
          <w:szCs w:val="24"/>
          <w:lang w:eastAsia="lt-LT"/>
        </w:rPr>
        <w:t xml:space="preserve"> </w:t>
      </w:r>
      <w:r w:rsidR="00111CE9" w:rsidRPr="001E3C17">
        <w:rPr>
          <w:szCs w:val="24"/>
        </w:rPr>
        <w:t>(projekto vykdytojui)</w:t>
      </w:r>
      <w:r w:rsidRPr="001E3C17">
        <w:rPr>
          <w:szCs w:val="24"/>
          <w:lang w:eastAsia="lt-LT"/>
        </w:rPr>
        <w:t xml:space="preserve"> rengiant PĮP;</w:t>
      </w:r>
    </w:p>
    <w:p w14:paraId="68D87E10" w14:textId="77777777" w:rsidR="00F577D9" w:rsidRPr="001E3C1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 xml:space="preserve">bendradarbiauja su Pareiškėju </w:t>
      </w:r>
      <w:r w:rsidR="00131AA9" w:rsidRPr="001E3C17">
        <w:rPr>
          <w:szCs w:val="24"/>
        </w:rPr>
        <w:t>(projekto vykdytoju)</w:t>
      </w:r>
      <w:r w:rsidR="00131AA9" w:rsidRPr="001E3C17">
        <w:rPr>
          <w:szCs w:val="24"/>
          <w:lang w:eastAsia="lt-LT"/>
        </w:rPr>
        <w:t xml:space="preserve"> </w:t>
      </w:r>
      <w:r w:rsidRPr="001E3C17">
        <w:rPr>
          <w:szCs w:val="24"/>
          <w:lang w:eastAsia="lt-LT"/>
        </w:rPr>
        <w:t>siekdamas užtikrinti sėkmingą veiklų įgyvendinimą;</w:t>
      </w:r>
    </w:p>
    <w:p w14:paraId="54691C21" w14:textId="77777777" w:rsidR="00543A1C" w:rsidRPr="001E3C1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 xml:space="preserve">teikia </w:t>
      </w:r>
      <w:r w:rsidR="0005509F" w:rsidRPr="001E3C17">
        <w:rPr>
          <w:szCs w:val="24"/>
          <w:lang w:eastAsia="lt-LT"/>
        </w:rPr>
        <w:t xml:space="preserve">Pareiškėjui </w:t>
      </w:r>
      <w:r w:rsidR="0005509F" w:rsidRPr="001E3C17">
        <w:rPr>
          <w:szCs w:val="24"/>
        </w:rPr>
        <w:t>(projekto vykdytojui)</w:t>
      </w:r>
      <w:r w:rsidR="0005509F" w:rsidRPr="001E3C17">
        <w:rPr>
          <w:szCs w:val="24"/>
          <w:lang w:eastAsia="lt-LT"/>
        </w:rPr>
        <w:t xml:space="preserve"> </w:t>
      </w:r>
      <w:r w:rsidRPr="001E3C17">
        <w:rPr>
          <w:szCs w:val="24"/>
          <w:lang w:eastAsia="lt-LT"/>
        </w:rPr>
        <w:t xml:space="preserve">informaciją, reikalingą </w:t>
      </w:r>
      <w:r w:rsidRPr="001E3C17">
        <w:rPr>
          <w:spacing w:val="-1"/>
          <w:szCs w:val="24"/>
          <w:lang w:eastAsia="lt-LT"/>
        </w:rPr>
        <w:t xml:space="preserve">Projekto įgyvendinimo ir </w:t>
      </w:r>
      <w:r w:rsidRPr="001E3C17">
        <w:rPr>
          <w:szCs w:val="24"/>
          <w:lang w:eastAsia="lt-LT"/>
        </w:rPr>
        <w:t xml:space="preserve">įsipareigojimų priežiūros </w:t>
      </w:r>
      <w:r w:rsidRPr="001E3C17">
        <w:rPr>
          <w:spacing w:val="-1"/>
          <w:szCs w:val="24"/>
          <w:lang w:eastAsia="lt-LT"/>
        </w:rPr>
        <w:t>ataskait</w:t>
      </w:r>
      <w:r w:rsidR="003C1DD3" w:rsidRPr="001E3C17">
        <w:rPr>
          <w:spacing w:val="-1"/>
          <w:szCs w:val="24"/>
          <w:lang w:eastAsia="lt-LT"/>
        </w:rPr>
        <w:t>oms</w:t>
      </w:r>
      <w:r w:rsidRPr="001E3C17">
        <w:rPr>
          <w:szCs w:val="24"/>
          <w:lang w:eastAsia="lt-LT"/>
        </w:rPr>
        <w:t xml:space="preserve"> pareng</w:t>
      </w:r>
      <w:r w:rsidR="003C1DD3" w:rsidRPr="001E3C17">
        <w:rPr>
          <w:szCs w:val="24"/>
          <w:lang w:eastAsia="lt-LT"/>
        </w:rPr>
        <w:t>ti</w:t>
      </w:r>
      <w:r w:rsidR="00543A1C" w:rsidRPr="001E3C17">
        <w:rPr>
          <w:szCs w:val="24"/>
          <w:lang w:eastAsia="lt-LT"/>
        </w:rPr>
        <w:t>;</w:t>
      </w:r>
    </w:p>
    <w:p w14:paraId="5F69028A" w14:textId="7EECBCB7" w:rsidR="00F577D9" w:rsidRPr="001E3C1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vykdo viešinimo priemones, numaty</w:t>
      </w:r>
      <w:r w:rsidR="00432137" w:rsidRPr="001E3C17">
        <w:rPr>
          <w:szCs w:val="24"/>
          <w:lang w:eastAsia="lt-LT"/>
        </w:rPr>
        <w:t>t</w:t>
      </w:r>
      <w:r w:rsidR="0005509F" w:rsidRPr="001E3C17">
        <w:rPr>
          <w:szCs w:val="24"/>
          <w:lang w:eastAsia="lt-LT"/>
        </w:rPr>
        <w:t>a</w:t>
      </w:r>
      <w:r w:rsidRPr="001E3C17">
        <w:rPr>
          <w:szCs w:val="24"/>
          <w:lang w:eastAsia="lt-LT"/>
        </w:rPr>
        <w:t>s Projekto finansavimo ir administravimo sutartyje</w:t>
      </w:r>
      <w:r w:rsidR="00960544" w:rsidRPr="001E3C17">
        <w:rPr>
          <w:szCs w:val="24"/>
          <w:lang w:eastAsia="lt-LT"/>
        </w:rPr>
        <w:t>;</w:t>
      </w:r>
    </w:p>
    <w:p w14:paraId="5A935F31" w14:textId="77777777" w:rsidR="00960544" w:rsidRPr="001E3C17" w:rsidRDefault="00960544"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 xml:space="preserve">laiku </w:t>
      </w:r>
      <w:r w:rsidR="00A77C40" w:rsidRPr="001E3C17">
        <w:rPr>
          <w:szCs w:val="24"/>
          <w:lang w:eastAsia="lt-LT"/>
        </w:rPr>
        <w:t xml:space="preserve">perveda šioje Sutartyje numatytas lėšas </w:t>
      </w:r>
      <w:r w:rsidRPr="001E3C17">
        <w:rPr>
          <w:szCs w:val="24"/>
          <w:lang w:eastAsia="lt-LT"/>
        </w:rPr>
        <w:t>pagal Pareiškėjo pateiktus dokumentus</w:t>
      </w:r>
      <w:r w:rsidR="008C42CF" w:rsidRPr="001E3C17">
        <w:rPr>
          <w:szCs w:val="24"/>
          <w:lang w:eastAsia="lt-LT"/>
        </w:rPr>
        <w:t>.</w:t>
      </w:r>
    </w:p>
    <w:p w14:paraId="62B7CCB1" w14:textId="77777777" w:rsidR="00F577D9" w:rsidRPr="001E3C17" w:rsidRDefault="00F577D9" w:rsidP="00071A4C">
      <w:pPr>
        <w:pStyle w:val="ListParagraph"/>
        <w:widowControl w:val="0"/>
        <w:shd w:val="clear" w:color="auto" w:fill="FFFFFF"/>
        <w:tabs>
          <w:tab w:val="left" w:pos="993"/>
          <w:tab w:val="left" w:pos="1276"/>
          <w:tab w:val="left" w:pos="1418"/>
        </w:tabs>
        <w:autoSpaceDE w:val="0"/>
        <w:autoSpaceDN w:val="0"/>
        <w:adjustRightInd w:val="0"/>
        <w:ind w:left="748" w:hanging="748"/>
        <w:jc w:val="both"/>
        <w:rPr>
          <w:szCs w:val="24"/>
          <w:lang w:eastAsia="lt-LT"/>
        </w:rPr>
      </w:pPr>
    </w:p>
    <w:p w14:paraId="40347FBD" w14:textId="77777777" w:rsidR="00543A1C" w:rsidRPr="001E3C17" w:rsidRDefault="00543A1C" w:rsidP="00543A1C">
      <w:pPr>
        <w:pStyle w:val="ListParagraph"/>
        <w:widowControl w:val="0"/>
        <w:shd w:val="clear" w:color="auto" w:fill="FFFFFF"/>
        <w:tabs>
          <w:tab w:val="left" w:pos="993"/>
          <w:tab w:val="left" w:pos="1276"/>
          <w:tab w:val="left" w:pos="1418"/>
        </w:tabs>
        <w:autoSpaceDE w:val="0"/>
        <w:autoSpaceDN w:val="0"/>
        <w:adjustRightInd w:val="0"/>
        <w:ind w:left="748"/>
        <w:jc w:val="center"/>
        <w:rPr>
          <w:b/>
          <w:bCs/>
          <w:caps/>
          <w:szCs w:val="24"/>
        </w:rPr>
      </w:pPr>
      <w:r w:rsidRPr="001E3C17">
        <w:rPr>
          <w:b/>
          <w:bCs/>
          <w:caps/>
          <w:szCs w:val="24"/>
        </w:rPr>
        <w:t>I</w:t>
      </w:r>
      <w:r w:rsidR="009C7800" w:rsidRPr="001E3C17">
        <w:rPr>
          <w:b/>
          <w:bCs/>
          <w:caps/>
          <w:szCs w:val="24"/>
        </w:rPr>
        <w:t>II</w:t>
      </w:r>
      <w:r w:rsidRPr="001E3C17">
        <w:rPr>
          <w:b/>
          <w:bCs/>
          <w:caps/>
          <w:szCs w:val="24"/>
        </w:rPr>
        <w:t>. Šalių įnašai ir projekto vykdymas</w:t>
      </w:r>
    </w:p>
    <w:p w14:paraId="39153C8B" w14:textId="77777777" w:rsidR="00A6685C" w:rsidRPr="001E3C17" w:rsidRDefault="00A6685C" w:rsidP="00071A4C">
      <w:pPr>
        <w:pStyle w:val="ListParagraph"/>
        <w:widowControl w:val="0"/>
        <w:shd w:val="clear" w:color="auto" w:fill="FFFFFF"/>
        <w:tabs>
          <w:tab w:val="left" w:pos="993"/>
          <w:tab w:val="left" w:pos="1276"/>
          <w:tab w:val="left" w:pos="1418"/>
        </w:tabs>
        <w:autoSpaceDE w:val="0"/>
        <w:autoSpaceDN w:val="0"/>
        <w:adjustRightInd w:val="0"/>
        <w:ind w:left="748" w:hanging="748"/>
        <w:rPr>
          <w:szCs w:val="24"/>
          <w:lang w:eastAsia="lt-LT"/>
        </w:rPr>
      </w:pPr>
    </w:p>
    <w:p w14:paraId="7EC073E3" w14:textId="77777777" w:rsidR="00A6685C" w:rsidRPr="001E3C17" w:rsidRDefault="00A6685C" w:rsidP="008B05E7">
      <w:pPr>
        <w:pStyle w:val="ListParagraph"/>
        <w:numPr>
          <w:ilvl w:val="0"/>
          <w:numId w:val="2"/>
        </w:numPr>
        <w:ind w:left="0" w:firstLine="709"/>
        <w:jc w:val="both"/>
        <w:rPr>
          <w:szCs w:val="24"/>
        </w:rPr>
      </w:pPr>
      <w:r w:rsidRPr="001E3C17">
        <w:rPr>
          <w:szCs w:val="24"/>
        </w:rPr>
        <w:t>SaF finansavimą, skirtą Projekt</w:t>
      </w:r>
      <w:r w:rsidR="00636371" w:rsidRPr="001E3C17">
        <w:rPr>
          <w:szCs w:val="24"/>
        </w:rPr>
        <w:t>o veikloms</w:t>
      </w:r>
      <w:r w:rsidRPr="001E3C17">
        <w:rPr>
          <w:szCs w:val="24"/>
        </w:rPr>
        <w:t xml:space="preserve"> įgyvendinti, tiesiogiai gauna </w:t>
      </w:r>
      <w:r w:rsidR="00311829" w:rsidRPr="001E3C17">
        <w:rPr>
          <w:szCs w:val="24"/>
        </w:rPr>
        <w:t>Pareiškėjas (projekto vykdytojas)</w:t>
      </w:r>
      <w:r w:rsidRPr="001E3C17">
        <w:rPr>
          <w:szCs w:val="24"/>
        </w:rPr>
        <w:t>. Sutarties priede pateikiama „Informacija apie projekto biudžeto paskirstymą pagal pareiškėjus ir partnerius“.</w:t>
      </w:r>
    </w:p>
    <w:p w14:paraId="382AD209" w14:textId="77777777" w:rsidR="008B05E7" w:rsidRPr="001E3C17" w:rsidRDefault="008B05E7" w:rsidP="008B05E7">
      <w:pPr>
        <w:pStyle w:val="ListParagraph"/>
        <w:numPr>
          <w:ilvl w:val="0"/>
          <w:numId w:val="2"/>
        </w:numPr>
        <w:ind w:left="0" w:firstLine="709"/>
        <w:jc w:val="both"/>
        <w:rPr>
          <w:szCs w:val="24"/>
        </w:rPr>
      </w:pPr>
      <w:r w:rsidRPr="001E3C17">
        <w:rPr>
          <w:rFonts w:eastAsia="Lucida Sans Unicode"/>
          <w:bCs/>
          <w:iCs/>
          <w:szCs w:val="24"/>
          <w:lang w:eastAsia="lt-LT"/>
        </w:rPr>
        <w:t xml:space="preserve">Partneris </w:t>
      </w:r>
      <w:r w:rsidRPr="001E3C17">
        <w:rPr>
          <w:rFonts w:eastAsia="Lucida Sans Unicode"/>
          <w:bCs/>
          <w:szCs w:val="24"/>
          <w:lang w:eastAsia="lt-LT"/>
        </w:rPr>
        <w:t>sutinka ir neprieštarauja, kad</w:t>
      </w:r>
      <w:r w:rsidRPr="001E3C17">
        <w:rPr>
          <w:rFonts w:eastAsia="Lucida Sans Unicode"/>
          <w:spacing w:val="4"/>
          <w:szCs w:val="24"/>
          <w:lang w:eastAsia="lt-LT"/>
        </w:rPr>
        <w:t xml:space="preserve"> </w:t>
      </w:r>
      <w:r w:rsidRPr="001E3C17">
        <w:rPr>
          <w:rFonts w:eastAsia="Lucida Sans Unicode"/>
          <w:iCs/>
          <w:szCs w:val="24"/>
          <w:lang w:eastAsia="lt-LT"/>
        </w:rPr>
        <w:t>Projekto</w:t>
      </w:r>
      <w:r w:rsidR="00636371" w:rsidRPr="001E3C17">
        <w:rPr>
          <w:rFonts w:eastAsia="Lucida Sans Unicode"/>
          <w:iCs/>
          <w:szCs w:val="24"/>
          <w:lang w:eastAsia="lt-LT"/>
        </w:rPr>
        <w:t xml:space="preserve"> veiklų</w:t>
      </w:r>
      <w:r w:rsidRPr="001E3C17">
        <w:rPr>
          <w:rFonts w:eastAsia="Lucida Sans Unicode"/>
          <w:iCs/>
          <w:szCs w:val="24"/>
          <w:lang w:eastAsia="lt-LT"/>
        </w:rPr>
        <w:t xml:space="preserve"> biudžeto lėšas apskaitytų ir administruotų</w:t>
      </w:r>
      <w:r w:rsidRPr="001E3C17">
        <w:rPr>
          <w:rFonts w:eastAsia="Lucida Sans Unicode"/>
          <w:spacing w:val="4"/>
          <w:szCs w:val="24"/>
          <w:lang w:eastAsia="lt-LT"/>
        </w:rPr>
        <w:t xml:space="preserve"> </w:t>
      </w:r>
      <w:r w:rsidRPr="001E3C17">
        <w:rPr>
          <w:rFonts w:eastAsia="Lucida Sans Unicode"/>
          <w:bCs/>
          <w:szCs w:val="24"/>
          <w:lang w:eastAsia="lt-LT"/>
        </w:rPr>
        <w:t>Pareiškėjas</w:t>
      </w:r>
      <w:r w:rsidR="00E96A72" w:rsidRPr="001E3C17">
        <w:rPr>
          <w:rFonts w:eastAsia="Lucida Sans Unicode"/>
          <w:bCs/>
          <w:szCs w:val="24"/>
          <w:lang w:eastAsia="lt-LT"/>
        </w:rPr>
        <w:t xml:space="preserve"> </w:t>
      </w:r>
      <w:r w:rsidR="00E96A72" w:rsidRPr="001E3C17">
        <w:rPr>
          <w:szCs w:val="24"/>
        </w:rPr>
        <w:t>(projekto vykdytojas)</w:t>
      </w:r>
      <w:r w:rsidRPr="001E3C17">
        <w:rPr>
          <w:rFonts w:eastAsia="Lucida Sans Unicode"/>
          <w:bCs/>
          <w:szCs w:val="24"/>
          <w:lang w:eastAsia="lt-LT"/>
        </w:rPr>
        <w:t>.</w:t>
      </w:r>
    </w:p>
    <w:p w14:paraId="5DC885CC" w14:textId="77777777" w:rsidR="00A6685C" w:rsidRPr="001E3C17" w:rsidRDefault="00A6685C" w:rsidP="008B05E7">
      <w:pPr>
        <w:numPr>
          <w:ilvl w:val="0"/>
          <w:numId w:val="2"/>
        </w:numPr>
        <w:suppressAutoHyphens w:val="0"/>
        <w:ind w:left="0" w:firstLine="709"/>
        <w:jc w:val="both"/>
        <w:rPr>
          <w:sz w:val="24"/>
          <w:szCs w:val="24"/>
        </w:rPr>
      </w:pPr>
      <w:r w:rsidRPr="001E3C17">
        <w:rPr>
          <w:sz w:val="24"/>
          <w:szCs w:val="24"/>
        </w:rPr>
        <w:t xml:space="preserve">Šalys, siekdamos įgyvendinti šios Sutarties </w:t>
      </w:r>
      <w:r w:rsidR="00636371" w:rsidRPr="001E3C17">
        <w:rPr>
          <w:sz w:val="24"/>
          <w:szCs w:val="24"/>
        </w:rPr>
        <w:t>2</w:t>
      </w:r>
      <w:r w:rsidRPr="001E3C17">
        <w:rPr>
          <w:sz w:val="24"/>
          <w:szCs w:val="24"/>
        </w:rPr>
        <w:t xml:space="preserve"> punkte nurodyt</w:t>
      </w:r>
      <w:r w:rsidR="00636371" w:rsidRPr="001E3C17">
        <w:rPr>
          <w:sz w:val="24"/>
          <w:szCs w:val="24"/>
        </w:rPr>
        <w:t>as</w:t>
      </w:r>
      <w:r w:rsidRPr="001E3C17">
        <w:rPr>
          <w:sz w:val="24"/>
          <w:szCs w:val="24"/>
        </w:rPr>
        <w:t xml:space="preserve"> Projekt</w:t>
      </w:r>
      <w:r w:rsidR="00636371" w:rsidRPr="001E3C17">
        <w:rPr>
          <w:sz w:val="24"/>
          <w:szCs w:val="24"/>
        </w:rPr>
        <w:t>o veiklas</w:t>
      </w:r>
      <w:r w:rsidRPr="001E3C17">
        <w:rPr>
          <w:sz w:val="24"/>
          <w:szCs w:val="24"/>
        </w:rPr>
        <w:t>, įsipareigoja:</w:t>
      </w:r>
    </w:p>
    <w:p w14:paraId="70C1DDD7" w14:textId="77777777" w:rsidR="00A6685C" w:rsidRPr="001E3C17" w:rsidRDefault="00A6685C" w:rsidP="008B05E7">
      <w:pPr>
        <w:pStyle w:val="ListParagraph"/>
        <w:numPr>
          <w:ilvl w:val="1"/>
          <w:numId w:val="2"/>
        </w:numPr>
        <w:ind w:left="0" w:firstLine="709"/>
        <w:jc w:val="both"/>
        <w:rPr>
          <w:bCs/>
          <w:color w:val="000000"/>
          <w:szCs w:val="24"/>
          <w:lang w:eastAsia="lt-LT"/>
        </w:rPr>
      </w:pPr>
      <w:r w:rsidRPr="001E3C17">
        <w:rPr>
          <w:bCs/>
          <w:color w:val="000000"/>
          <w:szCs w:val="24"/>
          <w:lang w:eastAsia="lt-LT"/>
        </w:rPr>
        <w:t>prisiimti atsakomybę už teikiamos informacijos, susijusios su Sutarties įgyvendinimu, patikimumą, teisingumą;</w:t>
      </w:r>
    </w:p>
    <w:p w14:paraId="58686F2D" w14:textId="77777777" w:rsidR="00A6685C" w:rsidRPr="001E3C17" w:rsidRDefault="00A6685C" w:rsidP="008B05E7">
      <w:pPr>
        <w:pStyle w:val="ListParagraph"/>
        <w:numPr>
          <w:ilvl w:val="1"/>
          <w:numId w:val="2"/>
        </w:numPr>
        <w:ind w:left="0" w:firstLine="709"/>
        <w:jc w:val="both"/>
        <w:rPr>
          <w:bCs/>
          <w:color w:val="000000"/>
          <w:szCs w:val="24"/>
          <w:lang w:eastAsia="lt-LT"/>
        </w:rPr>
      </w:pPr>
      <w:r w:rsidRPr="001E3C17">
        <w:rPr>
          <w:bCs/>
          <w:color w:val="000000"/>
          <w:szCs w:val="24"/>
          <w:lang w:eastAsia="lt-LT"/>
        </w:rPr>
        <w:t>nevykdydamos ar netinkamai vykdydamos Sutartį, kitai Šaliai atlyginti visus su tuo susijusius jos patirtus tiesioginius nuostolius;</w:t>
      </w:r>
    </w:p>
    <w:p w14:paraId="397DE4BE" w14:textId="77777777" w:rsidR="00A6685C" w:rsidRPr="001E3C17" w:rsidRDefault="00A6685C" w:rsidP="008B05E7">
      <w:pPr>
        <w:pStyle w:val="ListParagraph"/>
        <w:numPr>
          <w:ilvl w:val="1"/>
          <w:numId w:val="2"/>
        </w:numPr>
        <w:ind w:left="0" w:firstLine="709"/>
        <w:jc w:val="both"/>
        <w:rPr>
          <w:bCs/>
          <w:color w:val="000000"/>
          <w:szCs w:val="24"/>
          <w:lang w:eastAsia="lt-LT"/>
        </w:rPr>
      </w:pPr>
      <w:r w:rsidRPr="001E3C17">
        <w:rPr>
          <w:bCs/>
          <w:color w:val="000000"/>
          <w:szCs w:val="24"/>
          <w:lang w:eastAsia="lt-LT"/>
        </w:rPr>
        <w:t xml:space="preserve">pašalinti dėl jų kaltės padarytus trūkumus, pažeidžiančius Sutarties ir (ar) </w:t>
      </w:r>
      <w:r w:rsidRPr="001E3C17">
        <w:rPr>
          <w:szCs w:val="24"/>
          <w:lang w:eastAsia="lt-LT"/>
        </w:rPr>
        <w:t>Projekto finansavimo ir administravimo sutarties</w:t>
      </w:r>
      <w:r w:rsidRPr="001E3C17">
        <w:rPr>
          <w:bCs/>
          <w:color w:val="000000"/>
          <w:szCs w:val="24"/>
          <w:lang w:eastAsia="lt-LT"/>
        </w:rPr>
        <w:t xml:space="preserve"> sąlygas;</w:t>
      </w:r>
    </w:p>
    <w:p w14:paraId="2DBD2D3C" w14:textId="77777777" w:rsidR="00A6685C" w:rsidRPr="001E3C17" w:rsidRDefault="00A6685C" w:rsidP="008B05E7">
      <w:pPr>
        <w:pStyle w:val="ListParagraph"/>
        <w:widowControl w:val="0"/>
        <w:numPr>
          <w:ilvl w:val="1"/>
          <w:numId w:val="2"/>
        </w:numPr>
        <w:shd w:val="clear" w:color="auto" w:fill="FFFFFF"/>
        <w:tabs>
          <w:tab w:val="left" w:pos="993"/>
        </w:tabs>
        <w:ind w:left="0" w:firstLine="709"/>
        <w:jc w:val="both"/>
        <w:rPr>
          <w:rFonts w:eastAsia="Lucida Sans Unicode"/>
          <w:spacing w:val="8"/>
          <w:szCs w:val="24"/>
          <w:lang w:eastAsia="lt-LT"/>
        </w:rPr>
      </w:pPr>
      <w:r w:rsidRPr="001E3C17">
        <w:rPr>
          <w:rFonts w:eastAsia="Lucida Sans Unicode"/>
          <w:kern w:val="2"/>
          <w:szCs w:val="24"/>
          <w:lang w:eastAsia="zh-CN"/>
        </w:rPr>
        <w:t>užtik</w:t>
      </w:r>
      <w:r w:rsidRPr="001E3C17">
        <w:rPr>
          <w:rFonts w:eastAsia="Lucida Sans Unicode"/>
          <w:color w:val="000000"/>
          <w:kern w:val="2"/>
          <w:szCs w:val="24"/>
          <w:lang w:eastAsia="zh-CN"/>
        </w:rPr>
        <w:t>rinti, kad būtų gauti fizinių ir juridinių asmenų sutikimai teikti jų duomenis ir (ar) kitą susijusią informaciją (pvz., asmens duomenis, informaciją apie sutarčių sąlygas) Projekto koordinatoriams ir kitoms Projekto įgyvendinimą prižiūrinčioms bei kontroliuojančioms institucijoms, jeigu tokių sutikimų reikia</w:t>
      </w:r>
      <w:r w:rsidR="003533D3" w:rsidRPr="001E3C17">
        <w:rPr>
          <w:rFonts w:eastAsia="Lucida Sans Unicode"/>
          <w:color w:val="000000"/>
          <w:kern w:val="2"/>
          <w:szCs w:val="24"/>
          <w:lang w:eastAsia="zh-CN"/>
        </w:rPr>
        <w:t>;</w:t>
      </w:r>
      <w:r w:rsidRPr="001E3C17">
        <w:rPr>
          <w:rFonts w:eastAsia="Lucida Sans Unicode"/>
          <w:color w:val="000000"/>
          <w:kern w:val="2"/>
          <w:szCs w:val="24"/>
          <w:lang w:eastAsia="zh-CN"/>
        </w:rPr>
        <w:t xml:space="preserve"> užtikrin</w:t>
      </w:r>
      <w:r w:rsidR="003533D3" w:rsidRPr="001E3C17">
        <w:rPr>
          <w:rFonts w:eastAsia="Lucida Sans Unicode"/>
          <w:color w:val="000000"/>
          <w:kern w:val="2"/>
          <w:szCs w:val="24"/>
          <w:lang w:eastAsia="zh-CN"/>
        </w:rPr>
        <w:t>ti</w:t>
      </w:r>
      <w:r w:rsidRPr="001E3C17">
        <w:rPr>
          <w:rFonts w:eastAsia="Lucida Sans Unicode"/>
          <w:color w:val="000000"/>
          <w:kern w:val="2"/>
          <w:szCs w:val="24"/>
          <w:lang w:eastAsia="zh-CN"/>
        </w:rPr>
        <w:t xml:space="preserve">, kad </w:t>
      </w:r>
      <w:r w:rsidR="003533D3" w:rsidRPr="001E3C17">
        <w:rPr>
          <w:rFonts w:eastAsia="Lucida Sans Unicode"/>
          <w:color w:val="000000"/>
          <w:kern w:val="2"/>
          <w:szCs w:val="24"/>
          <w:lang w:eastAsia="zh-CN"/>
        </w:rPr>
        <w:t>Šalių</w:t>
      </w:r>
      <w:r w:rsidRPr="001E3C17">
        <w:rPr>
          <w:rFonts w:eastAsia="Lucida Sans Unicode"/>
          <w:color w:val="000000"/>
          <w:kern w:val="2"/>
          <w:szCs w:val="24"/>
          <w:lang w:eastAsia="zh-CN"/>
        </w:rPr>
        <w:t xml:space="preserve"> vykdomas asmens duomenų tvarkymas atitiktų 2016 m. balandžio 27 d. Europos Parlamento ir Tarybos reglamento </w:t>
      </w:r>
      <w:hyperlink r:id="rId10" w:tgtFrame="_blank" w:history="1">
        <w:r w:rsidRPr="001E3C17">
          <w:rPr>
            <w:rFonts w:eastAsia="Lucida Sans Unicode"/>
            <w:color w:val="0563C1"/>
            <w:kern w:val="2"/>
            <w:szCs w:val="24"/>
            <w:u w:val="single"/>
            <w:lang w:eastAsia="zh-CN"/>
          </w:rPr>
          <w:t>(ES) 2016/679</w:t>
        </w:r>
      </w:hyperlink>
      <w:r w:rsidRPr="001E3C17">
        <w:rPr>
          <w:rFonts w:eastAsia="Lucida Sans Unicode"/>
          <w:color w:val="000000"/>
          <w:kern w:val="2"/>
          <w:szCs w:val="24"/>
          <w:lang w:eastAsia="zh-CN"/>
        </w:rPr>
        <w:t xml:space="preserve"> dėl fizinių </w:t>
      </w:r>
      <w:r w:rsidRPr="001E3C17">
        <w:rPr>
          <w:rFonts w:eastAsia="Lucida Sans Unicode"/>
          <w:color w:val="000000"/>
          <w:kern w:val="2"/>
          <w:szCs w:val="24"/>
          <w:lang w:eastAsia="zh-CN"/>
        </w:rPr>
        <w:lastRenderedPageBreak/>
        <w:t xml:space="preserve">asmenų apsaugos tvarkant asmens duomenis ir dėl laisvo tokių duomenų judėjimo ir kuriuo panaikinama Direktyva </w:t>
      </w:r>
      <w:hyperlink r:id="rId11" w:tgtFrame="_blank" w:history="1">
        <w:r w:rsidRPr="001E3C17">
          <w:rPr>
            <w:rFonts w:eastAsia="Lucida Sans Unicode"/>
            <w:color w:val="0563C1"/>
            <w:kern w:val="2"/>
            <w:szCs w:val="24"/>
            <w:u w:val="single"/>
            <w:lang w:eastAsia="zh-CN"/>
          </w:rPr>
          <w:t>95/46/EB</w:t>
        </w:r>
      </w:hyperlink>
      <w:r w:rsidRPr="001E3C17">
        <w:rPr>
          <w:rFonts w:eastAsia="Lucida Sans Unicode"/>
          <w:color w:val="000000"/>
          <w:kern w:val="2"/>
          <w:szCs w:val="24"/>
          <w:lang w:eastAsia="zh-CN"/>
        </w:rPr>
        <w:t xml:space="preserve"> (Bendrasis duomenų apsaugos reglamentas) bei kitų teisės aktų, reglamentuojančių asmens duomenų apsaugą ir tvarkymą, nuostatas</w:t>
      </w:r>
      <w:r w:rsidR="008B05E7" w:rsidRPr="001E3C17">
        <w:rPr>
          <w:rFonts w:eastAsia="Lucida Sans Unicode"/>
          <w:kern w:val="2"/>
          <w:szCs w:val="24"/>
          <w:lang w:eastAsia="zh-CN"/>
        </w:rPr>
        <w:t>;</w:t>
      </w:r>
    </w:p>
    <w:p w14:paraId="4D7D12F7" w14:textId="77777777" w:rsidR="008B05E7" w:rsidRPr="001E3C17" w:rsidRDefault="008B05E7" w:rsidP="008B05E7">
      <w:pPr>
        <w:pStyle w:val="ListParagraph"/>
        <w:widowControl w:val="0"/>
        <w:numPr>
          <w:ilvl w:val="1"/>
          <w:numId w:val="2"/>
        </w:numPr>
        <w:shd w:val="clear" w:color="auto" w:fill="FFFFFF"/>
        <w:tabs>
          <w:tab w:val="left" w:pos="993"/>
        </w:tabs>
        <w:ind w:left="0" w:firstLine="709"/>
        <w:jc w:val="both"/>
        <w:rPr>
          <w:rFonts w:eastAsia="Lucida Sans Unicode"/>
          <w:spacing w:val="8"/>
          <w:szCs w:val="24"/>
          <w:lang w:eastAsia="lt-LT"/>
        </w:rPr>
      </w:pPr>
      <w:bookmarkStart w:id="4" w:name="_Hlk155771767"/>
      <w:r w:rsidRPr="001E3C17">
        <w:rPr>
          <w:color w:val="000000"/>
          <w:szCs w:val="24"/>
        </w:rPr>
        <w:t xml:space="preserve">užtikrinti Projekto tęstinumą po Projekto finansavimo pabaigos </w:t>
      </w:r>
      <w:r w:rsidRPr="001E3C17">
        <w:rPr>
          <w:szCs w:val="24"/>
        </w:rPr>
        <w:t xml:space="preserve">2021–2027 metų Europos Sąjungos fondų investicijų programos ir Ekonomikos gaivinimo ir atsparumo didinimo plano „Naujos kartos Lietuva“ administravimo taisyklėse </w:t>
      </w:r>
      <w:r w:rsidRPr="001E3C17">
        <w:rPr>
          <w:color w:val="000000"/>
          <w:szCs w:val="24"/>
        </w:rPr>
        <w:t>nustatyta tvarka</w:t>
      </w:r>
      <w:bookmarkEnd w:id="4"/>
      <w:r w:rsidRPr="001E3C17">
        <w:rPr>
          <w:color w:val="000000"/>
          <w:szCs w:val="24"/>
        </w:rPr>
        <w:t>.</w:t>
      </w:r>
    </w:p>
    <w:p w14:paraId="524D6219" w14:textId="77777777" w:rsidR="00A6685C" w:rsidRPr="001E3C17" w:rsidRDefault="00A53A69" w:rsidP="002C6967">
      <w:pPr>
        <w:pStyle w:val="ListParagraph"/>
        <w:numPr>
          <w:ilvl w:val="0"/>
          <w:numId w:val="9"/>
        </w:numPr>
        <w:tabs>
          <w:tab w:val="left" w:pos="1134"/>
        </w:tabs>
        <w:ind w:left="0" w:firstLine="709"/>
        <w:jc w:val="both"/>
        <w:rPr>
          <w:szCs w:val="24"/>
          <w:lang w:eastAsia="lt-LT"/>
        </w:rPr>
      </w:pPr>
      <w:r w:rsidRPr="001E3C17">
        <w:rPr>
          <w:szCs w:val="24"/>
        </w:rPr>
        <w:t>Pareiškėjas (projekto vykdytojas)</w:t>
      </w:r>
      <w:r w:rsidR="00A6685C" w:rsidRPr="001E3C17">
        <w:rPr>
          <w:szCs w:val="24"/>
        </w:rPr>
        <w:t>, siekdamas įgyvendinti šios Sutarties 1 punkte nurodytą Projektą, įsipareigoja:</w:t>
      </w:r>
    </w:p>
    <w:p w14:paraId="7DB94726" w14:textId="77777777" w:rsidR="00A6685C" w:rsidRPr="001E3C17" w:rsidRDefault="00A6685C" w:rsidP="002C6967">
      <w:pPr>
        <w:pStyle w:val="ListParagraph"/>
        <w:numPr>
          <w:ilvl w:val="1"/>
          <w:numId w:val="14"/>
        </w:numPr>
        <w:tabs>
          <w:tab w:val="left" w:pos="1276"/>
        </w:tabs>
        <w:ind w:left="0" w:firstLine="708"/>
        <w:jc w:val="both"/>
        <w:rPr>
          <w:szCs w:val="24"/>
        </w:rPr>
      </w:pPr>
      <w:r w:rsidRPr="001E3C17">
        <w:rPr>
          <w:szCs w:val="24"/>
        </w:rPr>
        <w:t>siekti, kad visos būtinos išlaidos, reikalingos Projekto veikloms įgyvendinti, būtų finansuojamos Projekto lėšomis;</w:t>
      </w:r>
    </w:p>
    <w:p w14:paraId="47EB767D" w14:textId="77777777" w:rsidR="008B05E7" w:rsidRPr="001E3C17" w:rsidRDefault="001B159C" w:rsidP="002C6967">
      <w:pPr>
        <w:pStyle w:val="ListParagraph"/>
        <w:numPr>
          <w:ilvl w:val="1"/>
          <w:numId w:val="14"/>
        </w:numPr>
        <w:tabs>
          <w:tab w:val="left" w:pos="1276"/>
        </w:tabs>
        <w:ind w:left="0" w:firstLine="708"/>
        <w:jc w:val="both"/>
        <w:rPr>
          <w:szCs w:val="24"/>
        </w:rPr>
      </w:pPr>
      <w:r w:rsidRPr="001E3C17">
        <w:t>P</w:t>
      </w:r>
      <w:r w:rsidR="008B05E7" w:rsidRPr="001E3C17">
        <w:t xml:space="preserve">rojekto įgyvendinimo metu užtikrinti tinkamą </w:t>
      </w:r>
      <w:r w:rsidRPr="001E3C17">
        <w:t>P</w:t>
      </w:r>
      <w:r w:rsidR="008B05E7" w:rsidRPr="001E3C17">
        <w:t>rojekto finansinės apskaitos atskyrimą nuo bendros Pareiškėjo (projekto vykdytojo) finansinės apskaitos; užtikrinti, kad su Projektu susiję finansinės apskaitos įrašai būtų lengvai atskiriami nuo kitų Pareiškėjo (projekto vykdytojo) operacijų arba kitų Pareiškėjo (projekto vykdytojo) vykdomų projektų operacijų</w:t>
      </w:r>
      <w:r w:rsidR="008B05E7" w:rsidRPr="001E3C17">
        <w:rPr>
          <w:szCs w:val="24"/>
          <w:lang w:eastAsia="lt-LT"/>
        </w:rPr>
        <w:t>;</w:t>
      </w:r>
    </w:p>
    <w:p w14:paraId="2F2D72A7" w14:textId="77777777" w:rsidR="008B05E7" w:rsidRPr="001E3C17" w:rsidRDefault="008B05E7" w:rsidP="002C6967">
      <w:pPr>
        <w:pStyle w:val="ListParagraph"/>
        <w:numPr>
          <w:ilvl w:val="1"/>
          <w:numId w:val="14"/>
        </w:numPr>
        <w:tabs>
          <w:tab w:val="left" w:pos="1276"/>
        </w:tabs>
        <w:ind w:left="0" w:firstLine="708"/>
        <w:jc w:val="both"/>
        <w:rPr>
          <w:szCs w:val="24"/>
        </w:rPr>
      </w:pPr>
      <w:r w:rsidRPr="001E3C17">
        <w:rPr>
          <w:szCs w:val="24"/>
        </w:rPr>
        <w:t>vykdyti Projekto veiklų įgyvendinimui būtinas viešųjų pirkimų procedūras vadovaujantis viešuosius pirkimus reglamentuojančiais teisės aktais;</w:t>
      </w:r>
    </w:p>
    <w:p w14:paraId="7D9430F4" w14:textId="77777777" w:rsidR="008B05E7" w:rsidRPr="001E3C17" w:rsidRDefault="008B05E7" w:rsidP="002C6967">
      <w:pPr>
        <w:pStyle w:val="ListParagraph"/>
        <w:numPr>
          <w:ilvl w:val="1"/>
          <w:numId w:val="14"/>
        </w:numPr>
        <w:tabs>
          <w:tab w:val="left" w:pos="1276"/>
        </w:tabs>
        <w:ind w:left="0" w:firstLine="708"/>
        <w:jc w:val="both"/>
        <w:rPr>
          <w:szCs w:val="24"/>
        </w:rPr>
      </w:pPr>
      <w:r w:rsidRPr="001E3C17">
        <w:rPr>
          <w:szCs w:val="24"/>
        </w:rPr>
        <w:t>teikti derinti planuojamų ir vykdomų viešųjų pirkimų dokumentaciją, sutarčių projektus bei kitus dokumentus CPVA (jeigu reikalinga);</w:t>
      </w:r>
    </w:p>
    <w:p w14:paraId="3926FB00" w14:textId="77777777" w:rsidR="008B05E7" w:rsidRPr="001E3C17" w:rsidRDefault="008B05E7" w:rsidP="002C6967">
      <w:pPr>
        <w:pStyle w:val="ListParagraph"/>
        <w:numPr>
          <w:ilvl w:val="1"/>
          <w:numId w:val="14"/>
        </w:numPr>
        <w:tabs>
          <w:tab w:val="left" w:pos="1276"/>
        </w:tabs>
        <w:ind w:left="0" w:firstLine="708"/>
        <w:jc w:val="both"/>
        <w:rPr>
          <w:szCs w:val="24"/>
        </w:rPr>
      </w:pPr>
      <w:r w:rsidRPr="001E3C17">
        <w:rPr>
          <w:szCs w:val="24"/>
        </w:rPr>
        <w:t>bendradarbiauti su Partneriu vykdant pasirašytų viešųjų pirkimų sutarčių priežiūrą;</w:t>
      </w:r>
    </w:p>
    <w:p w14:paraId="2777FA4E" w14:textId="0BD917F9" w:rsidR="00434B4B" w:rsidRPr="001E3C17" w:rsidRDefault="00434B4B" w:rsidP="00413DBE">
      <w:pPr>
        <w:pStyle w:val="ListParagraph"/>
        <w:numPr>
          <w:ilvl w:val="1"/>
          <w:numId w:val="14"/>
        </w:numPr>
        <w:tabs>
          <w:tab w:val="left" w:pos="1276"/>
        </w:tabs>
        <w:ind w:left="0" w:firstLine="708"/>
        <w:jc w:val="both"/>
        <w:rPr>
          <w:szCs w:val="24"/>
        </w:rPr>
      </w:pPr>
      <w:r w:rsidRPr="001E3C17">
        <w:rPr>
          <w:szCs w:val="24"/>
        </w:rPr>
        <w:t>Partneriui pareikalavus</w:t>
      </w:r>
      <w:r w:rsidR="00BD01AE" w:rsidRPr="001E3C17">
        <w:rPr>
          <w:szCs w:val="24"/>
        </w:rPr>
        <w:t>,</w:t>
      </w:r>
      <w:r w:rsidRPr="001E3C17">
        <w:rPr>
          <w:szCs w:val="24"/>
        </w:rPr>
        <w:t xml:space="preserve"> </w:t>
      </w:r>
      <w:r w:rsidR="00BD01AE" w:rsidRPr="001E3C17">
        <w:rPr>
          <w:szCs w:val="24"/>
        </w:rPr>
        <w:t xml:space="preserve">gaunamas lėšas </w:t>
      </w:r>
      <w:r w:rsidRPr="001E3C17">
        <w:rPr>
          <w:szCs w:val="24"/>
        </w:rPr>
        <w:t xml:space="preserve">iš Partnerio ir atsiskaitymus </w:t>
      </w:r>
      <w:r w:rsidR="00BD01AE" w:rsidRPr="001E3C17">
        <w:rPr>
          <w:szCs w:val="24"/>
        </w:rPr>
        <w:t xml:space="preserve">jomis </w:t>
      </w:r>
      <w:r w:rsidRPr="001E3C17">
        <w:rPr>
          <w:szCs w:val="24"/>
        </w:rPr>
        <w:t>su tiekėjais už su Projekto veikla susijusi</w:t>
      </w:r>
      <w:r w:rsidR="00BD01AE" w:rsidRPr="001E3C17">
        <w:rPr>
          <w:szCs w:val="24"/>
        </w:rPr>
        <w:t>u</w:t>
      </w:r>
      <w:r w:rsidRPr="001E3C17">
        <w:rPr>
          <w:szCs w:val="24"/>
        </w:rPr>
        <w:t>s įsipareigojim</w:t>
      </w:r>
      <w:r w:rsidR="00BD01AE" w:rsidRPr="001E3C17">
        <w:rPr>
          <w:szCs w:val="24"/>
        </w:rPr>
        <w:t>u</w:t>
      </w:r>
      <w:r w:rsidRPr="001E3C17">
        <w:rPr>
          <w:szCs w:val="24"/>
        </w:rPr>
        <w:t>s</w:t>
      </w:r>
      <w:r w:rsidR="00BD01AE" w:rsidRPr="001E3C17">
        <w:rPr>
          <w:szCs w:val="24"/>
        </w:rPr>
        <w:t xml:space="preserve">, </w:t>
      </w:r>
      <w:r w:rsidRPr="001E3C17">
        <w:rPr>
          <w:szCs w:val="24"/>
        </w:rPr>
        <w:t xml:space="preserve">vykdyti </w:t>
      </w:r>
      <w:r w:rsidR="00701E54" w:rsidRPr="001E3C17">
        <w:rPr>
          <w:szCs w:val="24"/>
        </w:rPr>
        <w:t>iš</w:t>
      </w:r>
      <w:r w:rsidRPr="001E3C17">
        <w:rPr>
          <w:szCs w:val="24"/>
        </w:rPr>
        <w:t xml:space="preserve"> atskiros</w:t>
      </w:r>
      <w:r w:rsidR="00BD01AE" w:rsidRPr="001E3C17">
        <w:rPr>
          <w:szCs w:val="24"/>
        </w:rPr>
        <w:t>,</w:t>
      </w:r>
      <w:r w:rsidR="00701E54" w:rsidRPr="001E3C17">
        <w:rPr>
          <w:szCs w:val="24"/>
        </w:rPr>
        <w:t xml:space="preserve"> tik šiai veiklai s</w:t>
      </w:r>
      <w:r w:rsidRPr="001E3C17">
        <w:rPr>
          <w:szCs w:val="24"/>
        </w:rPr>
        <w:t>kirtos</w:t>
      </w:r>
      <w:r w:rsidR="00BD01AE" w:rsidRPr="001E3C17">
        <w:rPr>
          <w:szCs w:val="24"/>
        </w:rPr>
        <w:t>,</w:t>
      </w:r>
      <w:r w:rsidRPr="001E3C17">
        <w:rPr>
          <w:szCs w:val="24"/>
        </w:rPr>
        <w:t xml:space="preserve"> banko sąskaitos.</w:t>
      </w:r>
    </w:p>
    <w:p w14:paraId="40CA4ADE" w14:textId="77777777" w:rsidR="00A6685C" w:rsidRPr="001E3C17" w:rsidRDefault="00A6685C" w:rsidP="002C6967">
      <w:pPr>
        <w:pStyle w:val="ListParagraph"/>
        <w:numPr>
          <w:ilvl w:val="0"/>
          <w:numId w:val="14"/>
        </w:numPr>
        <w:tabs>
          <w:tab w:val="left" w:pos="1134"/>
        </w:tabs>
        <w:ind w:left="0" w:firstLine="709"/>
        <w:jc w:val="both"/>
        <w:rPr>
          <w:szCs w:val="24"/>
        </w:rPr>
      </w:pPr>
      <w:r w:rsidRPr="001E3C17">
        <w:rPr>
          <w:szCs w:val="24"/>
        </w:rPr>
        <w:t>Partneris, siekdamas įgyvendinti šios Sutarties 1 punkte nurodytą Projektą, įsipareigoja:</w:t>
      </w:r>
    </w:p>
    <w:p w14:paraId="2BA6F9E5" w14:textId="6D822ADA" w:rsidR="008B05E7" w:rsidRPr="001E3C17" w:rsidRDefault="00FA4EB3" w:rsidP="008B05E7">
      <w:pPr>
        <w:pStyle w:val="ListParagraph"/>
        <w:numPr>
          <w:ilvl w:val="1"/>
          <w:numId w:val="14"/>
        </w:numPr>
        <w:ind w:left="0" w:firstLine="708"/>
        <w:jc w:val="both"/>
        <w:rPr>
          <w:szCs w:val="24"/>
        </w:rPr>
      </w:pPr>
      <w:r w:rsidRPr="001E3C17">
        <w:t>negrąžintinos subsidijos forma skir</w:t>
      </w:r>
      <w:r w:rsidR="00A621AA" w:rsidRPr="001E3C17">
        <w:t>ti</w:t>
      </w:r>
      <w:r w:rsidRPr="001E3C17">
        <w:t xml:space="preserve"> lėšas</w:t>
      </w:r>
      <w:r w:rsidR="000D2D72" w:rsidRPr="001E3C17">
        <w:t>,</w:t>
      </w:r>
      <w:r w:rsidRPr="001E3C17">
        <w:t xml:space="preserve"> nurodytas sutarties </w:t>
      </w:r>
      <w:r w:rsidR="00384213" w:rsidRPr="001E3C17">
        <w:t>2</w:t>
      </w:r>
      <w:r w:rsidRPr="001E3C17">
        <w:t xml:space="preserve"> punkte</w:t>
      </w:r>
      <w:r w:rsidR="000D2D72" w:rsidRPr="001E3C17">
        <w:t>,</w:t>
      </w:r>
      <w:r w:rsidR="00D6645E" w:rsidRPr="001E3C17">
        <w:t xml:space="preserve"> </w:t>
      </w:r>
      <w:r w:rsidRPr="001E3C17">
        <w:t xml:space="preserve">– </w:t>
      </w:r>
      <w:r w:rsidR="00341A58" w:rsidRPr="001E3C17">
        <w:t xml:space="preserve">ne mažiau </w:t>
      </w:r>
      <w:r w:rsidR="000D2D72" w:rsidRPr="001E3C17">
        <w:t xml:space="preserve">kaip </w:t>
      </w:r>
      <w:r w:rsidRPr="001E3C17">
        <w:t xml:space="preserve">15 procentų </w:t>
      </w:r>
      <w:r w:rsidR="00D6645E" w:rsidRPr="001E3C17">
        <w:rPr>
          <w:szCs w:val="24"/>
        </w:rPr>
        <w:t>nuo visų tinkamų finansuoti Panevėžio rajono savivaldybės administracijos dalies projekto išlaidų</w:t>
      </w:r>
      <w:r w:rsidR="00D6645E" w:rsidRPr="001E3C17">
        <w:t xml:space="preserve"> </w:t>
      </w:r>
      <w:r w:rsidRPr="001E3C17">
        <w:t>apmokėjimui</w:t>
      </w:r>
      <w:r w:rsidR="00941C34" w:rsidRPr="001E3C17">
        <w:t>, sudarant Savivaldybės biudžeto lėšų naudojimo sutartį</w:t>
      </w:r>
      <w:r w:rsidRPr="001E3C17">
        <w:t>;</w:t>
      </w:r>
    </w:p>
    <w:p w14:paraId="3FCD9877" w14:textId="4034F286" w:rsidR="00440996" w:rsidRPr="001E3C17" w:rsidRDefault="001B5019" w:rsidP="00440996">
      <w:pPr>
        <w:pStyle w:val="CommentText"/>
        <w:numPr>
          <w:ilvl w:val="1"/>
          <w:numId w:val="14"/>
        </w:numPr>
        <w:ind w:left="0" w:firstLine="708"/>
        <w:jc w:val="both"/>
        <w:rPr>
          <w:rFonts w:cs="Times New Roman"/>
          <w:sz w:val="24"/>
          <w:szCs w:val="20"/>
          <w:lang w:eastAsia="en-US" w:bidi="ar-SA"/>
        </w:rPr>
      </w:pPr>
      <w:r w:rsidRPr="001E3C17">
        <w:rPr>
          <w:rFonts w:cs="Times New Roman"/>
          <w:sz w:val="24"/>
          <w:szCs w:val="20"/>
          <w:lang w:eastAsia="en-US" w:bidi="ar-SA"/>
        </w:rPr>
        <w:t>13</w:t>
      </w:r>
      <w:r w:rsidR="00B670C0" w:rsidRPr="001E3C17">
        <w:rPr>
          <w:rFonts w:cs="Times New Roman"/>
          <w:sz w:val="24"/>
          <w:szCs w:val="20"/>
          <w:lang w:eastAsia="en-US" w:bidi="ar-SA"/>
        </w:rPr>
        <w:t>.1</w:t>
      </w:r>
      <w:r w:rsidRPr="001E3C17">
        <w:rPr>
          <w:rFonts w:cs="Times New Roman"/>
          <w:sz w:val="24"/>
          <w:szCs w:val="20"/>
          <w:lang w:eastAsia="en-US" w:bidi="ar-SA"/>
        </w:rPr>
        <w:t xml:space="preserve"> </w:t>
      </w:r>
      <w:r w:rsidR="00B670C0" w:rsidRPr="001E3C17">
        <w:rPr>
          <w:rFonts w:cs="Times New Roman"/>
          <w:sz w:val="24"/>
          <w:szCs w:val="20"/>
          <w:lang w:eastAsia="en-US" w:bidi="ar-SA"/>
        </w:rPr>
        <w:t>pa</w:t>
      </w:r>
      <w:r w:rsidRPr="001E3C17">
        <w:rPr>
          <w:rFonts w:cs="Times New Roman"/>
          <w:sz w:val="24"/>
          <w:szCs w:val="20"/>
          <w:lang w:eastAsia="en-US" w:bidi="ar-SA"/>
        </w:rPr>
        <w:t>punkt</w:t>
      </w:r>
      <w:r w:rsidR="00B670C0" w:rsidRPr="001E3C17">
        <w:rPr>
          <w:rFonts w:cs="Times New Roman"/>
          <w:sz w:val="24"/>
          <w:szCs w:val="20"/>
          <w:lang w:eastAsia="en-US" w:bidi="ar-SA"/>
        </w:rPr>
        <w:t>yje</w:t>
      </w:r>
      <w:r w:rsidRPr="001E3C17">
        <w:rPr>
          <w:rFonts w:cs="Times New Roman"/>
          <w:sz w:val="24"/>
          <w:szCs w:val="20"/>
          <w:lang w:eastAsia="en-US" w:bidi="ar-SA"/>
        </w:rPr>
        <w:t xml:space="preserve"> </w:t>
      </w:r>
      <w:r w:rsidR="00B670C0" w:rsidRPr="001E3C17">
        <w:rPr>
          <w:rFonts w:cs="Times New Roman"/>
          <w:sz w:val="24"/>
          <w:szCs w:val="20"/>
          <w:lang w:eastAsia="en-US" w:bidi="ar-SA"/>
        </w:rPr>
        <w:t>į</w:t>
      </w:r>
      <w:r w:rsidRPr="001E3C17">
        <w:rPr>
          <w:rFonts w:cs="Times New Roman"/>
          <w:sz w:val="24"/>
          <w:szCs w:val="20"/>
          <w:lang w:eastAsia="en-US" w:bidi="ar-SA"/>
        </w:rPr>
        <w:t>vard</w:t>
      </w:r>
      <w:r w:rsidR="00B670C0" w:rsidRPr="001E3C17">
        <w:rPr>
          <w:rFonts w:cs="Times New Roman"/>
          <w:sz w:val="24"/>
          <w:szCs w:val="20"/>
          <w:lang w:eastAsia="en-US" w:bidi="ar-SA"/>
        </w:rPr>
        <w:t>y</w:t>
      </w:r>
      <w:r w:rsidRPr="001E3C17">
        <w:rPr>
          <w:rFonts w:cs="Times New Roman"/>
          <w:sz w:val="24"/>
          <w:szCs w:val="20"/>
          <w:lang w:eastAsia="en-US" w:bidi="ar-SA"/>
        </w:rPr>
        <w:t xml:space="preserve">tas išlaidas </w:t>
      </w:r>
      <w:r w:rsidR="001E1DC1" w:rsidRPr="001E3C17">
        <w:rPr>
          <w:rFonts w:eastAsia="Calibri"/>
          <w:sz w:val="24"/>
          <w:szCs w:val="24"/>
          <w:lang w:eastAsia="lt-LT"/>
        </w:rPr>
        <w:t>Pareiškėjui (projekto vykdytojui)</w:t>
      </w:r>
      <w:r w:rsidRPr="001E3C17">
        <w:rPr>
          <w:rFonts w:cs="Times New Roman"/>
          <w:sz w:val="24"/>
          <w:szCs w:val="20"/>
          <w:lang w:eastAsia="en-US" w:bidi="ar-SA"/>
        </w:rPr>
        <w:t xml:space="preserve"> apmok</w:t>
      </w:r>
      <w:r w:rsidR="00B670C0" w:rsidRPr="001E3C17">
        <w:rPr>
          <w:rFonts w:cs="Times New Roman"/>
          <w:sz w:val="24"/>
          <w:szCs w:val="20"/>
          <w:lang w:eastAsia="en-US" w:bidi="ar-SA"/>
        </w:rPr>
        <w:t>ėti</w:t>
      </w:r>
      <w:r w:rsidRPr="001E3C17">
        <w:rPr>
          <w:rFonts w:cs="Times New Roman"/>
          <w:sz w:val="24"/>
          <w:szCs w:val="20"/>
          <w:lang w:eastAsia="en-US" w:bidi="ar-SA"/>
        </w:rPr>
        <w:t xml:space="preserve"> į Projekto vykdytojo sąskaitą per 5 d. d. nuo prašymo gavimo dėl lėšų poreikio arba skir</w:t>
      </w:r>
      <w:r w:rsidR="00B670C0" w:rsidRPr="001E3C17">
        <w:rPr>
          <w:rFonts w:cs="Times New Roman"/>
          <w:sz w:val="24"/>
          <w:szCs w:val="20"/>
          <w:lang w:eastAsia="en-US" w:bidi="ar-SA"/>
        </w:rPr>
        <w:t>ti</w:t>
      </w:r>
      <w:r w:rsidRPr="001E3C17">
        <w:rPr>
          <w:rFonts w:cs="Times New Roman"/>
          <w:sz w:val="24"/>
          <w:szCs w:val="20"/>
          <w:lang w:eastAsia="en-US" w:bidi="ar-SA"/>
        </w:rPr>
        <w:t xml:space="preserve"> avansą iki 30 procentų Partnerio finansuotinos sumos</w:t>
      </w:r>
      <w:r w:rsidR="00383D4A" w:rsidRPr="001E3C17">
        <w:rPr>
          <w:rFonts w:cs="Times New Roman"/>
          <w:sz w:val="24"/>
          <w:szCs w:val="20"/>
          <w:lang w:eastAsia="en-US" w:bidi="ar-SA"/>
        </w:rPr>
        <w:t>.</w:t>
      </w:r>
      <w:r w:rsidRPr="001E3C17">
        <w:rPr>
          <w:rFonts w:cs="Times New Roman"/>
          <w:sz w:val="24"/>
          <w:szCs w:val="20"/>
          <w:lang w:eastAsia="en-US" w:bidi="ar-SA"/>
        </w:rPr>
        <w:t xml:space="preserve"> </w:t>
      </w:r>
      <w:r w:rsidR="00383D4A" w:rsidRPr="001E3C17">
        <w:rPr>
          <w:rFonts w:cs="Times New Roman"/>
          <w:sz w:val="24"/>
          <w:szCs w:val="20"/>
          <w:lang w:eastAsia="en-US" w:bidi="ar-SA"/>
        </w:rPr>
        <w:t>N</w:t>
      </w:r>
      <w:r w:rsidRPr="001E3C17">
        <w:rPr>
          <w:rFonts w:cs="Times New Roman"/>
          <w:sz w:val="24"/>
          <w:szCs w:val="20"/>
          <w:lang w:eastAsia="en-US" w:bidi="ar-SA"/>
        </w:rPr>
        <w:t xml:space="preserve">epanaudojus avanso iki kalendorinių metų pabaigos </w:t>
      </w:r>
      <w:r w:rsidR="001E1DC1" w:rsidRPr="001E3C17">
        <w:rPr>
          <w:sz w:val="24"/>
          <w:szCs w:val="24"/>
        </w:rPr>
        <w:t xml:space="preserve">Pareiškėjas (projekto vykdytojas) </w:t>
      </w:r>
      <w:r w:rsidRPr="001E3C17">
        <w:rPr>
          <w:rFonts w:cs="Times New Roman"/>
          <w:sz w:val="24"/>
          <w:szCs w:val="20"/>
          <w:lang w:eastAsia="en-US" w:bidi="ar-SA"/>
        </w:rPr>
        <w:t xml:space="preserve">turi grąžinti nepanaudotas lėšas į </w:t>
      </w:r>
      <w:r w:rsidR="00B670C0" w:rsidRPr="001E3C17">
        <w:rPr>
          <w:rFonts w:cs="Times New Roman"/>
          <w:sz w:val="24"/>
          <w:szCs w:val="20"/>
          <w:lang w:eastAsia="en-US" w:bidi="ar-SA"/>
        </w:rPr>
        <w:t xml:space="preserve">Partnerio – </w:t>
      </w:r>
      <w:r w:rsidR="001E1DC1" w:rsidRPr="001E3C17">
        <w:rPr>
          <w:rFonts w:cs="Times New Roman"/>
          <w:sz w:val="24"/>
          <w:szCs w:val="20"/>
          <w:lang w:eastAsia="en-US" w:bidi="ar-SA"/>
        </w:rPr>
        <w:t>Panevėžio rajono s</w:t>
      </w:r>
      <w:r w:rsidRPr="001E3C17">
        <w:rPr>
          <w:rFonts w:cs="Times New Roman"/>
          <w:sz w:val="24"/>
          <w:szCs w:val="20"/>
          <w:lang w:eastAsia="en-US" w:bidi="ar-SA"/>
        </w:rPr>
        <w:t xml:space="preserve">avivaldybės administracijos sąskaitą iki gruodžio 31 d. Naujais kalendoriniais metais, esant poreikiui ir </w:t>
      </w:r>
      <w:r w:rsidR="001E1DC1" w:rsidRPr="001E3C17">
        <w:rPr>
          <w:rFonts w:eastAsia="Calibri"/>
          <w:sz w:val="24"/>
          <w:szCs w:val="24"/>
          <w:lang w:eastAsia="lt-LT"/>
        </w:rPr>
        <w:t>Pareiškėjui (projekto vykdytojui)</w:t>
      </w:r>
      <w:r w:rsidR="001E1DC1" w:rsidRPr="001E3C17">
        <w:rPr>
          <w:rFonts w:cs="Times New Roman"/>
          <w:sz w:val="24"/>
          <w:szCs w:val="20"/>
          <w:lang w:eastAsia="en-US" w:bidi="ar-SA"/>
        </w:rPr>
        <w:t xml:space="preserve"> </w:t>
      </w:r>
      <w:r w:rsidRPr="001E3C17">
        <w:rPr>
          <w:rFonts w:cs="Times New Roman"/>
          <w:sz w:val="24"/>
          <w:szCs w:val="20"/>
          <w:lang w:eastAsia="en-US" w:bidi="ar-SA"/>
        </w:rPr>
        <w:t xml:space="preserve">paprašius avanso, skirti </w:t>
      </w:r>
      <w:r w:rsidR="00B670C0" w:rsidRPr="001E3C17">
        <w:rPr>
          <w:rFonts w:cs="Times New Roman"/>
          <w:sz w:val="24"/>
          <w:szCs w:val="20"/>
          <w:lang w:eastAsia="en-US" w:bidi="ar-SA"/>
        </w:rPr>
        <w:t xml:space="preserve">iki 30 procentų Partnerio finansuotinos sumos </w:t>
      </w:r>
      <w:r w:rsidRPr="001E3C17">
        <w:rPr>
          <w:rFonts w:cs="Times New Roman"/>
          <w:sz w:val="24"/>
          <w:szCs w:val="20"/>
          <w:lang w:eastAsia="en-US" w:bidi="ar-SA"/>
        </w:rPr>
        <w:t xml:space="preserve">avansą. </w:t>
      </w:r>
      <w:r w:rsidR="001E1DC1" w:rsidRPr="001E3C17">
        <w:rPr>
          <w:rFonts w:eastAsia="Calibri"/>
          <w:sz w:val="24"/>
          <w:szCs w:val="24"/>
          <w:lang w:eastAsia="lt-LT"/>
        </w:rPr>
        <w:t>Pareiškėjui (projekto vykdytojui)</w:t>
      </w:r>
      <w:r w:rsidRPr="001E3C17">
        <w:rPr>
          <w:rFonts w:cs="Times New Roman"/>
          <w:sz w:val="24"/>
          <w:szCs w:val="20"/>
          <w:lang w:eastAsia="en-US" w:bidi="ar-SA"/>
        </w:rPr>
        <w:t>, panaudojus dalį gauto avanso ir pateikus pagrindžiančius dokumentus, Partneris</w:t>
      </w:r>
      <w:r w:rsidR="00EE1D7F" w:rsidRPr="001E3C17">
        <w:rPr>
          <w:rFonts w:cs="Times New Roman"/>
          <w:sz w:val="24"/>
          <w:szCs w:val="20"/>
          <w:lang w:eastAsia="en-US" w:bidi="ar-SA"/>
        </w:rPr>
        <w:t xml:space="preserve"> įsipareigoja</w:t>
      </w:r>
      <w:r w:rsidRPr="001E3C17">
        <w:rPr>
          <w:rFonts w:cs="Times New Roman"/>
          <w:sz w:val="24"/>
          <w:szCs w:val="20"/>
          <w:lang w:eastAsia="en-US" w:bidi="ar-SA"/>
        </w:rPr>
        <w:t xml:space="preserve"> perve</w:t>
      </w:r>
      <w:r w:rsidR="00EE1D7F" w:rsidRPr="001E3C17">
        <w:rPr>
          <w:rFonts w:cs="Times New Roman"/>
          <w:sz w:val="24"/>
          <w:szCs w:val="20"/>
          <w:lang w:eastAsia="en-US" w:bidi="ar-SA"/>
        </w:rPr>
        <w:t>sti</w:t>
      </w:r>
      <w:r w:rsidRPr="001E3C17">
        <w:rPr>
          <w:rFonts w:cs="Times New Roman"/>
          <w:sz w:val="24"/>
          <w:szCs w:val="20"/>
          <w:lang w:eastAsia="en-US" w:bidi="ar-SA"/>
        </w:rPr>
        <w:t xml:space="preserve"> atitinkamą sumą </w:t>
      </w:r>
      <w:r w:rsidR="001E1DC1" w:rsidRPr="001E3C17">
        <w:rPr>
          <w:rFonts w:eastAsia="Calibri"/>
          <w:sz w:val="24"/>
          <w:szCs w:val="24"/>
          <w:lang w:eastAsia="lt-LT"/>
        </w:rPr>
        <w:t>Pareiškėjui (projekto vykdytojui)</w:t>
      </w:r>
      <w:r w:rsidRPr="001E3C17">
        <w:rPr>
          <w:rFonts w:cs="Times New Roman"/>
          <w:sz w:val="24"/>
          <w:szCs w:val="20"/>
          <w:lang w:eastAsia="en-US" w:bidi="ar-SA"/>
        </w:rPr>
        <w:t>;</w:t>
      </w:r>
    </w:p>
    <w:p w14:paraId="4D5ED1A4" w14:textId="712DD883" w:rsidR="00FA4EB3" w:rsidRPr="001E3C17" w:rsidRDefault="00030AF3" w:rsidP="00440996">
      <w:pPr>
        <w:pStyle w:val="CommentText"/>
        <w:numPr>
          <w:ilvl w:val="1"/>
          <w:numId w:val="14"/>
        </w:numPr>
        <w:ind w:left="0" w:firstLine="708"/>
        <w:jc w:val="both"/>
        <w:rPr>
          <w:rFonts w:cs="Times New Roman"/>
          <w:sz w:val="24"/>
          <w:szCs w:val="20"/>
          <w:lang w:eastAsia="en-US" w:bidi="ar-SA"/>
        </w:rPr>
      </w:pPr>
      <w:r w:rsidRPr="001E3C17">
        <w:rPr>
          <w:rFonts w:cs="Times New Roman"/>
          <w:sz w:val="24"/>
          <w:szCs w:val="20"/>
          <w:lang w:eastAsia="en-US" w:bidi="ar-SA"/>
        </w:rPr>
        <w:t>a</w:t>
      </w:r>
      <w:r w:rsidR="00C47307" w:rsidRPr="001E3C17">
        <w:rPr>
          <w:rFonts w:cs="Times New Roman"/>
          <w:sz w:val="24"/>
          <w:szCs w:val="20"/>
          <w:lang w:eastAsia="en-US" w:bidi="ar-SA"/>
        </w:rPr>
        <w:t xml:space="preserve">tsižvelgiant į tai, kad šios sutarties Projekto išlaidos, finansuotinos </w:t>
      </w:r>
      <w:r w:rsidRPr="001E3C17">
        <w:rPr>
          <w:sz w:val="24"/>
          <w:szCs w:val="24"/>
          <w:lang w:eastAsia="en-US"/>
        </w:rPr>
        <w:t>SaF</w:t>
      </w:r>
      <w:r w:rsidRPr="001E3C17">
        <w:rPr>
          <w:rFonts w:cs="Times New Roman"/>
          <w:sz w:val="24"/>
          <w:szCs w:val="24"/>
          <w:lang w:eastAsia="en-US" w:bidi="ar-SA"/>
        </w:rPr>
        <w:t xml:space="preserve"> </w:t>
      </w:r>
      <w:r w:rsidR="00C47307" w:rsidRPr="001E3C17">
        <w:rPr>
          <w:rFonts w:cs="Times New Roman"/>
          <w:sz w:val="24"/>
          <w:szCs w:val="24"/>
          <w:lang w:eastAsia="en-US" w:bidi="ar-SA"/>
        </w:rPr>
        <w:t>lėšomis</w:t>
      </w:r>
      <w:r w:rsidR="00C47307" w:rsidRPr="001E3C17">
        <w:rPr>
          <w:rFonts w:cs="Times New Roman"/>
          <w:sz w:val="24"/>
          <w:szCs w:val="20"/>
          <w:lang w:eastAsia="en-US" w:bidi="ar-SA"/>
        </w:rPr>
        <w:t xml:space="preserve"> apmokamos kompensavimo būdu, ir gauto avanso iš </w:t>
      </w:r>
      <w:r w:rsidRPr="001E3C17">
        <w:rPr>
          <w:sz w:val="24"/>
          <w:szCs w:val="24"/>
          <w:lang w:eastAsia="en-US"/>
        </w:rPr>
        <w:t>SaF</w:t>
      </w:r>
      <w:r w:rsidRPr="001E3C17">
        <w:rPr>
          <w:rFonts w:cs="Times New Roman"/>
          <w:sz w:val="24"/>
          <w:szCs w:val="20"/>
          <w:lang w:eastAsia="en-US" w:bidi="ar-SA"/>
        </w:rPr>
        <w:t xml:space="preserve"> </w:t>
      </w:r>
      <w:r w:rsidR="00C47307" w:rsidRPr="001E3C17">
        <w:rPr>
          <w:rFonts w:cs="Times New Roman"/>
          <w:sz w:val="24"/>
          <w:szCs w:val="20"/>
          <w:lang w:eastAsia="en-US" w:bidi="ar-SA"/>
        </w:rPr>
        <w:t>nepakanka E</w:t>
      </w:r>
      <w:r w:rsidR="007F429A" w:rsidRPr="001E3C17">
        <w:rPr>
          <w:rFonts w:cs="Times New Roman"/>
          <w:sz w:val="24"/>
          <w:szCs w:val="20"/>
          <w:lang w:eastAsia="en-US" w:bidi="ar-SA"/>
        </w:rPr>
        <w:t>uropos Sąjungos finansavimo</w:t>
      </w:r>
      <w:r w:rsidR="00C47307" w:rsidRPr="001E3C17">
        <w:rPr>
          <w:rFonts w:cs="Times New Roman"/>
          <w:sz w:val="24"/>
          <w:szCs w:val="20"/>
          <w:lang w:eastAsia="en-US" w:bidi="ar-SA"/>
        </w:rPr>
        <w:t xml:space="preserve"> daliai apmokėti arba avansas iš </w:t>
      </w:r>
      <w:r w:rsidRPr="001E3C17">
        <w:rPr>
          <w:sz w:val="24"/>
          <w:szCs w:val="24"/>
          <w:lang w:eastAsia="en-US"/>
        </w:rPr>
        <w:t>SaF</w:t>
      </w:r>
      <w:r w:rsidRPr="001E3C17">
        <w:rPr>
          <w:rFonts w:cs="Times New Roman"/>
          <w:sz w:val="24"/>
          <w:szCs w:val="24"/>
          <w:lang w:eastAsia="en-US" w:bidi="ar-SA"/>
        </w:rPr>
        <w:t xml:space="preserve"> </w:t>
      </w:r>
      <w:r w:rsidR="00C47307" w:rsidRPr="001E3C17">
        <w:rPr>
          <w:rFonts w:cs="Times New Roman"/>
          <w:sz w:val="24"/>
          <w:szCs w:val="24"/>
          <w:lang w:eastAsia="en-US" w:bidi="ar-SA"/>
        </w:rPr>
        <w:t>lėšų</w:t>
      </w:r>
      <w:r w:rsidR="00C47307" w:rsidRPr="001E3C17">
        <w:rPr>
          <w:rFonts w:cs="Times New Roman"/>
          <w:sz w:val="24"/>
          <w:szCs w:val="20"/>
          <w:lang w:eastAsia="en-US" w:bidi="ar-SA"/>
        </w:rPr>
        <w:t xml:space="preserve"> nėra skirtas, Partneris</w:t>
      </w:r>
      <w:r w:rsidRPr="001E3C17">
        <w:rPr>
          <w:rFonts w:cs="Times New Roman"/>
          <w:sz w:val="24"/>
          <w:szCs w:val="20"/>
          <w:lang w:eastAsia="en-US" w:bidi="ar-SA"/>
        </w:rPr>
        <w:t>,</w:t>
      </w:r>
      <w:r w:rsidR="00C47307" w:rsidRPr="001E3C17">
        <w:rPr>
          <w:rFonts w:cs="Times New Roman"/>
          <w:sz w:val="24"/>
          <w:szCs w:val="20"/>
          <w:lang w:eastAsia="en-US" w:bidi="ar-SA"/>
        </w:rPr>
        <w:t xml:space="preserve"> pagal </w:t>
      </w:r>
      <w:r w:rsidR="001E1DC1" w:rsidRPr="001E3C17">
        <w:rPr>
          <w:rFonts w:eastAsia="Calibri"/>
          <w:sz w:val="24"/>
          <w:szCs w:val="24"/>
          <w:lang w:eastAsia="lt-LT"/>
        </w:rPr>
        <w:t>Pareiškėjo (projekto vykdytojo)</w:t>
      </w:r>
      <w:r w:rsidR="001E1DC1" w:rsidRPr="001E3C17">
        <w:rPr>
          <w:rFonts w:cs="Times New Roman"/>
          <w:sz w:val="24"/>
          <w:szCs w:val="20"/>
          <w:lang w:eastAsia="en-US" w:bidi="ar-SA"/>
        </w:rPr>
        <w:t xml:space="preserve"> </w:t>
      </w:r>
      <w:r w:rsidR="00C47307" w:rsidRPr="001E3C17">
        <w:rPr>
          <w:rFonts w:cs="Times New Roman"/>
          <w:sz w:val="24"/>
          <w:szCs w:val="20"/>
          <w:lang w:eastAsia="en-US" w:bidi="ar-SA"/>
        </w:rPr>
        <w:t>pateiktus apskaitos dokumentus ir pateiktą prašymą</w:t>
      </w:r>
      <w:r w:rsidRPr="001E3C17">
        <w:rPr>
          <w:rFonts w:cs="Times New Roman"/>
          <w:sz w:val="24"/>
          <w:szCs w:val="20"/>
          <w:lang w:eastAsia="en-US" w:bidi="ar-SA"/>
        </w:rPr>
        <w:t>,</w:t>
      </w:r>
      <w:r w:rsidR="00C47307" w:rsidRPr="001E3C17">
        <w:rPr>
          <w:rFonts w:cs="Times New Roman"/>
          <w:sz w:val="24"/>
          <w:szCs w:val="20"/>
          <w:lang w:eastAsia="en-US" w:bidi="ar-SA"/>
        </w:rPr>
        <w:t xml:space="preserve"> </w:t>
      </w:r>
      <w:r w:rsidRPr="001E3C17">
        <w:rPr>
          <w:rFonts w:cs="Times New Roman"/>
          <w:sz w:val="24"/>
          <w:szCs w:val="20"/>
          <w:lang w:eastAsia="en-US" w:bidi="ar-SA"/>
        </w:rPr>
        <w:t xml:space="preserve">įsipareigoja </w:t>
      </w:r>
      <w:r w:rsidR="00C47307" w:rsidRPr="001E3C17">
        <w:rPr>
          <w:rFonts w:cs="Times New Roman"/>
          <w:sz w:val="24"/>
          <w:szCs w:val="20"/>
          <w:lang w:eastAsia="en-US" w:bidi="ar-SA"/>
        </w:rPr>
        <w:t>skir</w:t>
      </w:r>
      <w:r w:rsidRPr="001E3C17">
        <w:rPr>
          <w:rFonts w:cs="Times New Roman"/>
          <w:sz w:val="24"/>
          <w:szCs w:val="20"/>
          <w:lang w:eastAsia="en-US" w:bidi="ar-SA"/>
        </w:rPr>
        <w:t>ti</w:t>
      </w:r>
      <w:r w:rsidR="00C47307" w:rsidRPr="001E3C17">
        <w:rPr>
          <w:rFonts w:cs="Times New Roman"/>
          <w:sz w:val="24"/>
          <w:szCs w:val="20"/>
          <w:lang w:eastAsia="en-US" w:bidi="ar-SA"/>
        </w:rPr>
        <w:t xml:space="preserve"> lėšas ir </w:t>
      </w:r>
      <w:r w:rsidR="007F429A" w:rsidRPr="001E3C17">
        <w:rPr>
          <w:rFonts w:cs="Times New Roman"/>
          <w:sz w:val="24"/>
          <w:szCs w:val="20"/>
          <w:lang w:eastAsia="en-US" w:bidi="ar-SA"/>
        </w:rPr>
        <w:t>Europos Sąjungos finansavimo</w:t>
      </w:r>
      <w:r w:rsidR="00C47307" w:rsidRPr="001E3C17">
        <w:rPr>
          <w:rFonts w:cs="Times New Roman"/>
          <w:sz w:val="24"/>
          <w:szCs w:val="20"/>
          <w:lang w:eastAsia="en-US" w:bidi="ar-SA"/>
        </w:rPr>
        <w:t xml:space="preserve"> daliai apmokėti atsiskaitymui su projekto veikla susijusiais paslaugų, prekių tiekėjais. Lėšos į </w:t>
      </w:r>
      <w:r w:rsidR="001E1DC1" w:rsidRPr="001E3C17">
        <w:rPr>
          <w:rFonts w:eastAsia="Calibri"/>
          <w:sz w:val="24"/>
          <w:szCs w:val="24"/>
          <w:lang w:eastAsia="lt-LT"/>
        </w:rPr>
        <w:t>Pareiškėjo (projekto vykdytojo)</w:t>
      </w:r>
      <w:r w:rsidR="001E1DC1" w:rsidRPr="001E3C17">
        <w:rPr>
          <w:rFonts w:cs="Times New Roman"/>
          <w:sz w:val="24"/>
          <w:szCs w:val="20"/>
          <w:lang w:eastAsia="en-US" w:bidi="ar-SA"/>
        </w:rPr>
        <w:t xml:space="preserve"> </w:t>
      </w:r>
      <w:r w:rsidR="00C47307" w:rsidRPr="001E3C17">
        <w:rPr>
          <w:rFonts w:cs="Times New Roman"/>
          <w:sz w:val="24"/>
          <w:szCs w:val="20"/>
          <w:lang w:eastAsia="en-US" w:bidi="ar-SA"/>
        </w:rPr>
        <w:t>sąskaitą pervedamos per 5 d. d. nuo prašymo gavimo</w:t>
      </w:r>
      <w:r w:rsidRPr="001E3C17">
        <w:rPr>
          <w:rFonts w:cs="Times New Roman"/>
          <w:sz w:val="24"/>
          <w:szCs w:val="20"/>
          <w:lang w:eastAsia="en-US" w:bidi="ar-SA"/>
        </w:rPr>
        <w:t>,</w:t>
      </w:r>
      <w:r w:rsidR="00C47307" w:rsidRPr="001E3C17">
        <w:rPr>
          <w:rFonts w:cs="Times New Roman"/>
          <w:sz w:val="24"/>
          <w:szCs w:val="20"/>
          <w:lang w:eastAsia="en-US" w:bidi="ar-SA"/>
        </w:rPr>
        <w:t xml:space="preserve"> </w:t>
      </w:r>
      <w:r w:rsidRPr="001E3C17">
        <w:rPr>
          <w:rFonts w:cs="Times New Roman"/>
          <w:sz w:val="24"/>
          <w:szCs w:val="20"/>
          <w:lang w:eastAsia="en-US" w:bidi="ar-SA"/>
        </w:rPr>
        <w:t>o</w:t>
      </w:r>
      <w:r w:rsidR="00C47307" w:rsidRPr="001E3C17">
        <w:rPr>
          <w:rFonts w:cs="Times New Roman"/>
          <w:sz w:val="24"/>
          <w:szCs w:val="20"/>
          <w:lang w:eastAsia="en-US" w:bidi="ar-SA"/>
        </w:rPr>
        <w:t xml:space="preserve"> </w:t>
      </w:r>
      <w:r w:rsidR="001E1DC1" w:rsidRPr="001E3C17">
        <w:rPr>
          <w:color w:val="000000"/>
          <w:sz w:val="24"/>
          <w:szCs w:val="24"/>
        </w:rPr>
        <w:t>Pareiškėjas (projekto vykdytojas)</w:t>
      </w:r>
      <w:r w:rsidR="00C47307" w:rsidRPr="001E3C17">
        <w:rPr>
          <w:rFonts w:cs="Times New Roman"/>
          <w:sz w:val="24"/>
          <w:szCs w:val="20"/>
          <w:lang w:eastAsia="en-US" w:bidi="ar-SA"/>
        </w:rPr>
        <w:t xml:space="preserve">, įgyvendinančiajai institucijai patvirtinus </w:t>
      </w:r>
      <w:r w:rsidR="00F11A8E" w:rsidRPr="001E3C17">
        <w:rPr>
          <w:rFonts w:eastAsia="Calibri"/>
          <w:sz w:val="24"/>
          <w:szCs w:val="24"/>
          <w:lang w:eastAsia="lt-LT"/>
        </w:rPr>
        <w:t>Pareiškėjo (projekto vykdytojo)</w:t>
      </w:r>
      <w:r w:rsidR="00F11A8E" w:rsidRPr="001E3C17">
        <w:rPr>
          <w:rFonts w:cs="Times New Roman"/>
          <w:sz w:val="24"/>
          <w:szCs w:val="20"/>
          <w:lang w:eastAsia="en-US" w:bidi="ar-SA"/>
        </w:rPr>
        <w:t xml:space="preserve"> </w:t>
      </w:r>
      <w:r w:rsidR="00C47307" w:rsidRPr="001E3C17">
        <w:rPr>
          <w:rFonts w:cs="Times New Roman"/>
          <w:sz w:val="24"/>
          <w:szCs w:val="20"/>
          <w:lang w:eastAsia="en-US" w:bidi="ar-SA"/>
        </w:rPr>
        <w:t xml:space="preserve">pateiktą (-us) mokėjimo prašymą (-us) ir pervedus lėšas, atitinkamą sumą, kiek tai sudaro </w:t>
      </w:r>
      <w:r w:rsidR="00B94C16" w:rsidRPr="001E3C17">
        <w:rPr>
          <w:rFonts w:cs="Times New Roman"/>
          <w:sz w:val="24"/>
          <w:szCs w:val="20"/>
          <w:lang w:eastAsia="en-US" w:bidi="ar-SA"/>
        </w:rPr>
        <w:t>Europos Sąjungos finansavimo</w:t>
      </w:r>
      <w:r w:rsidR="00C47307" w:rsidRPr="001E3C17">
        <w:rPr>
          <w:rFonts w:cs="Times New Roman"/>
          <w:sz w:val="24"/>
          <w:szCs w:val="20"/>
          <w:lang w:eastAsia="en-US" w:bidi="ar-SA"/>
        </w:rPr>
        <w:t xml:space="preserve"> dengiam</w:t>
      </w:r>
      <w:r w:rsidRPr="001E3C17">
        <w:rPr>
          <w:rFonts w:cs="Times New Roman"/>
          <w:sz w:val="24"/>
          <w:szCs w:val="20"/>
          <w:lang w:eastAsia="en-US" w:bidi="ar-SA"/>
        </w:rPr>
        <w:t>ą</w:t>
      </w:r>
      <w:r w:rsidR="00C47307" w:rsidRPr="001E3C17">
        <w:rPr>
          <w:rFonts w:cs="Times New Roman"/>
          <w:sz w:val="24"/>
          <w:szCs w:val="20"/>
          <w:lang w:eastAsia="en-US" w:bidi="ar-SA"/>
        </w:rPr>
        <w:t xml:space="preserve"> dalį (iki 85 procentų), grąžina Partneriui;</w:t>
      </w:r>
    </w:p>
    <w:p w14:paraId="499D5433" w14:textId="3EA43884" w:rsidR="005F04C2" w:rsidRPr="001E3C17" w:rsidRDefault="00C47307" w:rsidP="00BE472D">
      <w:pPr>
        <w:pStyle w:val="CommentText"/>
        <w:numPr>
          <w:ilvl w:val="1"/>
          <w:numId w:val="14"/>
        </w:numPr>
        <w:ind w:left="0" w:firstLine="708"/>
        <w:jc w:val="both"/>
        <w:rPr>
          <w:rFonts w:cs="Times New Roman"/>
          <w:sz w:val="24"/>
          <w:szCs w:val="20"/>
          <w:lang w:eastAsia="en-US" w:bidi="ar-SA"/>
        </w:rPr>
      </w:pPr>
      <w:r w:rsidRPr="001E3C17">
        <w:rPr>
          <w:rFonts w:cs="Times New Roman"/>
          <w:sz w:val="24"/>
          <w:szCs w:val="24"/>
          <w:lang w:eastAsia="en-US" w:bidi="ar-SA"/>
        </w:rPr>
        <w:t xml:space="preserve">atsiradus papildomoms, </w:t>
      </w:r>
      <w:r w:rsidR="00D001A9" w:rsidRPr="001E3C17">
        <w:rPr>
          <w:rFonts w:cs="Times New Roman"/>
          <w:sz w:val="24"/>
          <w:szCs w:val="24"/>
          <w:lang w:eastAsia="en-US" w:bidi="ar-SA"/>
        </w:rPr>
        <w:t>P</w:t>
      </w:r>
      <w:r w:rsidRPr="001E3C17">
        <w:rPr>
          <w:rFonts w:cs="Times New Roman"/>
          <w:sz w:val="24"/>
          <w:szCs w:val="24"/>
          <w:lang w:eastAsia="en-US" w:bidi="ar-SA"/>
        </w:rPr>
        <w:t>rojekt</w:t>
      </w:r>
      <w:r w:rsidR="00D001A9" w:rsidRPr="001E3C17">
        <w:rPr>
          <w:rFonts w:cs="Times New Roman"/>
          <w:sz w:val="24"/>
          <w:szCs w:val="24"/>
          <w:lang w:eastAsia="en-US" w:bidi="ar-SA"/>
        </w:rPr>
        <w:t>o</w:t>
      </w:r>
      <w:r w:rsidRPr="001E3C17">
        <w:rPr>
          <w:rFonts w:cs="Times New Roman"/>
          <w:sz w:val="24"/>
          <w:szCs w:val="24"/>
          <w:lang w:eastAsia="en-US" w:bidi="ar-SA"/>
        </w:rPr>
        <w:t xml:space="preserve"> veikloms numatytą biudžetą viršijančioms tinkamoms finansuoti išlaidoms, papildomą finansavimą </w:t>
      </w:r>
      <w:r w:rsidR="00D001A9" w:rsidRPr="001E3C17">
        <w:rPr>
          <w:rFonts w:cs="Times New Roman"/>
          <w:sz w:val="24"/>
          <w:szCs w:val="24"/>
          <w:lang w:eastAsia="en-US" w:bidi="ar-SA"/>
        </w:rPr>
        <w:t>su</w:t>
      </w:r>
      <w:r w:rsidR="00F11A8E" w:rsidRPr="001E3C17">
        <w:rPr>
          <w:rFonts w:eastAsia="Calibri"/>
          <w:sz w:val="24"/>
          <w:szCs w:val="24"/>
          <w:lang w:eastAsia="lt-LT"/>
        </w:rPr>
        <w:t xml:space="preserve"> Pareiškėju (projekto vykdytoju)</w:t>
      </w:r>
      <w:r w:rsidR="00D001A9" w:rsidRPr="001E3C17">
        <w:rPr>
          <w:rFonts w:cs="Times New Roman"/>
          <w:sz w:val="24"/>
          <w:szCs w:val="20"/>
          <w:lang w:eastAsia="en-US" w:bidi="ar-SA"/>
        </w:rPr>
        <w:t xml:space="preserve"> </w:t>
      </w:r>
      <w:r w:rsidRPr="001E3C17">
        <w:rPr>
          <w:rFonts w:cs="Times New Roman"/>
          <w:sz w:val="24"/>
          <w:szCs w:val="24"/>
          <w:lang w:eastAsia="en-US" w:bidi="ar-SA"/>
        </w:rPr>
        <w:t>spręsti atskiru susitarimu.</w:t>
      </w:r>
    </w:p>
    <w:p w14:paraId="33B3F747" w14:textId="77777777" w:rsidR="005F04C2" w:rsidRPr="001E3C17" w:rsidRDefault="005F04C2" w:rsidP="00BE472D">
      <w:pPr>
        <w:pStyle w:val="CommentText"/>
        <w:jc w:val="both"/>
        <w:rPr>
          <w:rFonts w:cs="Times New Roman"/>
          <w:sz w:val="24"/>
          <w:szCs w:val="20"/>
          <w:lang w:eastAsia="en-US" w:bidi="ar-SA"/>
        </w:rPr>
      </w:pPr>
    </w:p>
    <w:p w14:paraId="240C433E" w14:textId="77777777" w:rsidR="00BB7DD5" w:rsidRPr="001E3C17" w:rsidRDefault="00BB7DD5">
      <w:pPr>
        <w:suppressAutoHyphens w:val="0"/>
        <w:rPr>
          <w:b/>
          <w:bCs/>
          <w:caps/>
          <w:sz w:val="24"/>
          <w:szCs w:val="24"/>
          <w:lang w:eastAsia="en-US" w:bidi="ar-SA"/>
        </w:rPr>
      </w:pPr>
      <w:r w:rsidRPr="001E3C17">
        <w:rPr>
          <w:b/>
          <w:bCs/>
          <w:caps/>
          <w:sz w:val="24"/>
          <w:szCs w:val="24"/>
          <w:lang w:eastAsia="en-US"/>
        </w:rPr>
        <w:br w:type="page"/>
      </w:r>
    </w:p>
    <w:p w14:paraId="6DE6596D" w14:textId="2D154531" w:rsidR="00F577D9" w:rsidRPr="001E3C17" w:rsidRDefault="000858FE" w:rsidP="000858FE">
      <w:pPr>
        <w:pStyle w:val="HTMLPreformatted"/>
        <w:jc w:val="center"/>
        <w:rPr>
          <w:rFonts w:ascii="Times New Roman" w:eastAsia="Times New Roman" w:hAnsi="Times New Roman" w:cs="Times New Roman"/>
          <w:b/>
          <w:bCs/>
          <w:caps/>
          <w:sz w:val="24"/>
          <w:szCs w:val="24"/>
          <w:lang w:eastAsia="en-US"/>
        </w:rPr>
      </w:pPr>
      <w:r w:rsidRPr="001E3C17">
        <w:rPr>
          <w:rFonts w:ascii="Times New Roman" w:eastAsia="Times New Roman" w:hAnsi="Times New Roman" w:cs="Times New Roman"/>
          <w:b/>
          <w:bCs/>
          <w:caps/>
          <w:sz w:val="24"/>
          <w:szCs w:val="24"/>
          <w:lang w:eastAsia="en-US"/>
        </w:rPr>
        <w:lastRenderedPageBreak/>
        <w:t>IV. PROJEKTO REZULTATAI</w:t>
      </w:r>
    </w:p>
    <w:p w14:paraId="39018CD4" w14:textId="77777777" w:rsidR="000858FE" w:rsidRPr="001E3C17" w:rsidRDefault="000858FE" w:rsidP="00972D76">
      <w:pPr>
        <w:pStyle w:val="HTMLPreformatted"/>
        <w:rPr>
          <w:rFonts w:ascii="Times New Roman" w:eastAsia="Times New Roman" w:hAnsi="Times New Roman" w:cs="Times New Roman"/>
          <w:caps/>
          <w:sz w:val="24"/>
          <w:szCs w:val="24"/>
          <w:lang w:eastAsia="en-US"/>
        </w:rPr>
      </w:pPr>
    </w:p>
    <w:p w14:paraId="0B847FF4" w14:textId="2CFEC37C" w:rsidR="000858FE" w:rsidRPr="001E3C17" w:rsidRDefault="000858FE" w:rsidP="002C6967">
      <w:pPr>
        <w:pStyle w:val="ListParagraph"/>
        <w:numPr>
          <w:ilvl w:val="0"/>
          <w:numId w:val="14"/>
        </w:numPr>
        <w:tabs>
          <w:tab w:val="left" w:pos="1134"/>
        </w:tabs>
        <w:ind w:left="0" w:firstLine="709"/>
        <w:jc w:val="both"/>
        <w:rPr>
          <w:szCs w:val="24"/>
        </w:rPr>
      </w:pPr>
      <w:r w:rsidRPr="001E3C17">
        <w:rPr>
          <w:szCs w:val="24"/>
        </w:rPr>
        <w:t>P</w:t>
      </w:r>
      <w:r w:rsidR="00F577D9" w:rsidRPr="001E3C17">
        <w:rPr>
          <w:szCs w:val="24"/>
        </w:rPr>
        <w:t>rojekto veikla –</w:t>
      </w:r>
      <w:r w:rsidRPr="001E3C17">
        <w:rPr>
          <w:szCs w:val="24"/>
        </w:rPr>
        <w:t xml:space="preserve"> </w:t>
      </w:r>
      <w:r w:rsidR="00E823DD" w:rsidRPr="001E3C17">
        <w:rPr>
          <w:szCs w:val="24"/>
        </w:rPr>
        <w:t>komunalinių atliekų rūšiuojamojo atliekų surinkimo pajėgumo plėtra ir atliekų prevencijos bei tinkamo tvarkymo namų ūkiuose skatinimas Panevėžio regione</w:t>
      </w:r>
      <w:r w:rsidRPr="001E3C17">
        <w:rPr>
          <w:szCs w:val="24"/>
        </w:rPr>
        <w:t>.</w:t>
      </w:r>
    </w:p>
    <w:p w14:paraId="752D6C6F" w14:textId="30CB83B3" w:rsidR="00145ED7" w:rsidRPr="001E3C17" w:rsidRDefault="00684F6F" w:rsidP="002C6967">
      <w:pPr>
        <w:numPr>
          <w:ilvl w:val="0"/>
          <w:numId w:val="14"/>
        </w:numPr>
        <w:tabs>
          <w:tab w:val="left" w:pos="1134"/>
        </w:tabs>
        <w:suppressAutoHyphens w:val="0"/>
        <w:ind w:left="0" w:firstLine="709"/>
        <w:jc w:val="both"/>
        <w:rPr>
          <w:sz w:val="22"/>
          <w:szCs w:val="22"/>
        </w:rPr>
      </w:pPr>
      <w:r w:rsidRPr="001E3C17">
        <w:rPr>
          <w:rFonts w:eastAsia="Calibri"/>
          <w:sz w:val="24"/>
          <w:szCs w:val="24"/>
        </w:rPr>
        <w:t>Projekto rezultatai – įgyvendinan</w:t>
      </w:r>
      <w:r w:rsidR="00145ED7" w:rsidRPr="001E3C17">
        <w:rPr>
          <w:rFonts w:eastAsia="Calibri"/>
          <w:sz w:val="24"/>
          <w:szCs w:val="24"/>
        </w:rPr>
        <w:t xml:space="preserve">t Projektą </w:t>
      </w:r>
      <w:r w:rsidR="00FF0E93" w:rsidRPr="001E3C17">
        <w:rPr>
          <w:rFonts w:eastAsia="Calibri"/>
          <w:sz w:val="24"/>
          <w:szCs w:val="24"/>
        </w:rPr>
        <w:t>padidinti</w:t>
      </w:r>
      <w:r w:rsidR="00C066EC" w:rsidRPr="001E3C17">
        <w:rPr>
          <w:rFonts w:eastAsia="Calibri"/>
          <w:sz w:val="24"/>
          <w:szCs w:val="24"/>
        </w:rPr>
        <w:t xml:space="preserve"> </w:t>
      </w:r>
      <w:r w:rsidR="008D6D16" w:rsidRPr="001E3C17">
        <w:rPr>
          <w:rFonts w:eastAsia="Calibri"/>
          <w:sz w:val="24"/>
          <w:szCs w:val="24"/>
        </w:rPr>
        <w:t>komunalinių atliekų rūšiuojamojo atliekų surinkimo pajėgumai</w:t>
      </w:r>
      <w:r w:rsidR="00705334" w:rsidRPr="001E3C17">
        <w:rPr>
          <w:rFonts w:eastAsia="Calibri"/>
          <w:sz w:val="24"/>
          <w:szCs w:val="24"/>
        </w:rPr>
        <w:t xml:space="preserve"> </w:t>
      </w:r>
      <w:r w:rsidR="00C066EC" w:rsidRPr="001E3C17">
        <w:rPr>
          <w:rFonts w:eastAsia="Calibri"/>
          <w:sz w:val="24"/>
          <w:szCs w:val="24"/>
        </w:rPr>
        <w:t>(</w:t>
      </w:r>
      <w:r w:rsidR="00FF0E93" w:rsidRPr="001E3C17">
        <w:rPr>
          <w:rFonts w:eastAsia="Calibri"/>
          <w:sz w:val="24"/>
          <w:szCs w:val="24"/>
        </w:rPr>
        <w:t xml:space="preserve">įrengta </w:t>
      </w:r>
      <w:r w:rsidR="00C066EC" w:rsidRPr="001E3C17">
        <w:rPr>
          <w:rFonts w:eastAsia="Calibri"/>
          <w:sz w:val="24"/>
          <w:szCs w:val="24"/>
        </w:rPr>
        <w:t>didelių gabaritų atliekų surinkimo aikštelė</w:t>
      </w:r>
      <w:r w:rsidR="00C57777" w:rsidRPr="001E3C17">
        <w:rPr>
          <w:rFonts w:eastAsia="Calibri"/>
          <w:sz w:val="24"/>
          <w:szCs w:val="24"/>
        </w:rPr>
        <w:t xml:space="preserve"> </w:t>
      </w:r>
      <w:r w:rsidR="000D2D72" w:rsidRPr="001E3C17">
        <w:rPr>
          <w:rFonts w:eastAsia="Calibri"/>
          <w:sz w:val="24"/>
          <w:szCs w:val="24"/>
        </w:rPr>
        <w:br/>
      </w:r>
      <w:r w:rsidR="00C57777" w:rsidRPr="001E3C17">
        <w:rPr>
          <w:rFonts w:eastAsia="Calibri"/>
          <w:sz w:val="24"/>
          <w:szCs w:val="24"/>
        </w:rPr>
        <w:t>Senamiesčio g. 1</w:t>
      </w:r>
      <w:r w:rsidR="00454C6A" w:rsidRPr="001E3C17">
        <w:rPr>
          <w:rFonts w:eastAsia="Calibri"/>
          <w:sz w:val="24"/>
          <w:szCs w:val="24"/>
        </w:rPr>
        <w:t>10</w:t>
      </w:r>
      <w:r w:rsidR="00803A3E" w:rsidRPr="001E3C17">
        <w:rPr>
          <w:rFonts w:eastAsia="Calibri"/>
          <w:sz w:val="24"/>
          <w:szCs w:val="24"/>
        </w:rPr>
        <w:t xml:space="preserve"> A</w:t>
      </w:r>
      <w:r w:rsidR="00273716" w:rsidRPr="001E3C17">
        <w:rPr>
          <w:rFonts w:eastAsia="Calibri"/>
          <w:sz w:val="24"/>
          <w:szCs w:val="24"/>
        </w:rPr>
        <w:t>,</w:t>
      </w:r>
      <w:r w:rsidR="00454C6A" w:rsidRPr="001E3C17">
        <w:rPr>
          <w:rFonts w:eastAsia="Calibri"/>
          <w:sz w:val="24"/>
          <w:szCs w:val="24"/>
        </w:rPr>
        <w:t xml:space="preserve"> Panevėžy</w:t>
      </w:r>
      <w:r w:rsidR="00FF0E93" w:rsidRPr="001E3C17">
        <w:rPr>
          <w:rFonts w:eastAsia="Calibri"/>
          <w:sz w:val="24"/>
          <w:szCs w:val="24"/>
        </w:rPr>
        <w:t>je</w:t>
      </w:r>
      <w:r w:rsidR="00454C6A" w:rsidRPr="001E3C17">
        <w:rPr>
          <w:rFonts w:eastAsia="Calibri"/>
          <w:sz w:val="24"/>
          <w:szCs w:val="24"/>
        </w:rPr>
        <w:t xml:space="preserve">) </w:t>
      </w:r>
      <w:r w:rsidR="009D6731" w:rsidRPr="001E3C17">
        <w:rPr>
          <w:rFonts w:eastAsia="Calibri"/>
          <w:sz w:val="24"/>
          <w:szCs w:val="24"/>
          <w:lang w:eastAsia="lt-LT"/>
        </w:rPr>
        <w:t>įskaitant, bet neapsiribojant, infrastruktūrą, įrangą, intelektinę nuosavybę bei kitas materialias ir nematerialias vertybes, tampa Pareiškėjo (projekto vykdytojo) – UAB Panevėžio regiono atliekų tvarkymo centro</w:t>
      </w:r>
      <w:r w:rsidR="00FF0E93" w:rsidRPr="001E3C17">
        <w:rPr>
          <w:rFonts w:eastAsia="Calibri"/>
          <w:sz w:val="24"/>
          <w:szCs w:val="24"/>
          <w:lang w:eastAsia="lt-LT"/>
        </w:rPr>
        <w:t xml:space="preserve"> </w:t>
      </w:r>
      <w:r w:rsidR="009D6731" w:rsidRPr="001E3C17">
        <w:rPr>
          <w:rFonts w:eastAsia="Calibri"/>
          <w:sz w:val="24"/>
          <w:szCs w:val="24"/>
          <w:lang w:eastAsia="lt-LT"/>
        </w:rPr>
        <w:t>– nuosavybe.</w:t>
      </w:r>
    </w:p>
    <w:p w14:paraId="6AA5D263" w14:textId="77777777" w:rsidR="00F56BEE" w:rsidRPr="001E3C17" w:rsidRDefault="00F56BEE" w:rsidP="002C6967">
      <w:pPr>
        <w:numPr>
          <w:ilvl w:val="0"/>
          <w:numId w:val="14"/>
        </w:numPr>
        <w:tabs>
          <w:tab w:val="left" w:pos="1134"/>
        </w:tabs>
        <w:suppressAutoHyphens w:val="0"/>
        <w:ind w:left="0" w:firstLine="709"/>
        <w:jc w:val="both"/>
        <w:rPr>
          <w:sz w:val="24"/>
          <w:szCs w:val="24"/>
        </w:rPr>
      </w:pPr>
      <w:r w:rsidRPr="001E3C17">
        <w:rPr>
          <w:color w:val="000000"/>
          <w:sz w:val="24"/>
          <w:szCs w:val="24"/>
        </w:rPr>
        <w:t>Pareiškėjas (projekto vykdytojas) Projekto įgyvendinimo metu, taip pat poprojektiniu laikotarpiu be CPVA sutikimo ir be kitų atsakingų institucijų sutikimo (jei to reikalaujama pagal teisės aktus) negal</w:t>
      </w:r>
      <w:r w:rsidR="00917E87" w:rsidRPr="001E3C17">
        <w:rPr>
          <w:color w:val="000000"/>
          <w:sz w:val="24"/>
          <w:szCs w:val="24"/>
        </w:rPr>
        <w:t>ės</w:t>
      </w:r>
      <w:r w:rsidRPr="001E3C17">
        <w:rPr>
          <w:color w:val="000000"/>
          <w:sz w:val="24"/>
          <w:szCs w:val="24"/>
        </w:rPr>
        <w:t xml:space="preserve"> perleisti, parduoti, įkeisti turto ar kitokiu būdu suvaržyti intelektinių ar daiktinių teisių į turtą, kuriam įsigyti ar sukurti skiriamos Projekto finansavimo lėšos.</w:t>
      </w:r>
    </w:p>
    <w:p w14:paraId="768507BD" w14:textId="77777777" w:rsidR="0061487C" w:rsidRPr="001E3C17" w:rsidRDefault="007221A2" w:rsidP="002C6967">
      <w:pPr>
        <w:pStyle w:val="ListParagraph"/>
        <w:numPr>
          <w:ilvl w:val="0"/>
          <w:numId w:val="14"/>
        </w:numPr>
        <w:tabs>
          <w:tab w:val="left" w:pos="993"/>
          <w:tab w:val="left" w:pos="1134"/>
        </w:tabs>
        <w:ind w:left="0" w:firstLine="709"/>
        <w:jc w:val="both"/>
        <w:rPr>
          <w:rFonts w:eastAsia="Calibri"/>
          <w:szCs w:val="24"/>
          <w:lang w:eastAsia="lt-LT"/>
        </w:rPr>
      </w:pPr>
      <w:r w:rsidRPr="001E3C17">
        <w:rPr>
          <w:szCs w:val="24"/>
        </w:rPr>
        <w:t>Pareiškėjas (projekto vykdytojas) p</w:t>
      </w:r>
      <w:r w:rsidR="0061487C" w:rsidRPr="001E3C17">
        <w:rPr>
          <w:szCs w:val="24"/>
        </w:rPr>
        <w:t xml:space="preserve">o Projekto finansavimo pabaigos </w:t>
      </w:r>
      <w:r w:rsidR="0061487C" w:rsidRPr="001E3C17">
        <w:rPr>
          <w:color w:val="000000"/>
          <w:szCs w:val="24"/>
        </w:rPr>
        <w:t>užtikrin</w:t>
      </w:r>
      <w:r w:rsidR="00E4386F" w:rsidRPr="001E3C17">
        <w:rPr>
          <w:color w:val="000000"/>
          <w:szCs w:val="24"/>
        </w:rPr>
        <w:t>s</w:t>
      </w:r>
      <w:r w:rsidR="0061487C" w:rsidRPr="001E3C17">
        <w:rPr>
          <w:color w:val="000000"/>
          <w:szCs w:val="24"/>
        </w:rPr>
        <w:t xml:space="preserve"> investicijų tęstinum</w:t>
      </w:r>
      <w:r w:rsidRPr="001E3C17">
        <w:rPr>
          <w:color w:val="000000"/>
          <w:szCs w:val="24"/>
        </w:rPr>
        <w:t>ą</w:t>
      </w:r>
      <w:r w:rsidR="0061487C" w:rsidRPr="001E3C17">
        <w:rPr>
          <w:color w:val="000000"/>
          <w:szCs w:val="24"/>
        </w:rPr>
        <w:t>, t. y., per 5</w:t>
      </w:r>
      <w:r w:rsidR="004D6669" w:rsidRPr="001E3C17">
        <w:rPr>
          <w:color w:val="000000"/>
          <w:szCs w:val="24"/>
        </w:rPr>
        <w:t xml:space="preserve"> </w:t>
      </w:r>
      <w:r w:rsidR="0061487C" w:rsidRPr="001E3C17">
        <w:rPr>
          <w:color w:val="000000"/>
          <w:szCs w:val="24"/>
        </w:rPr>
        <w:t xml:space="preserve">metus nuo </w:t>
      </w:r>
      <w:r w:rsidRPr="001E3C17">
        <w:rPr>
          <w:color w:val="000000"/>
          <w:szCs w:val="24"/>
        </w:rPr>
        <w:t>P</w:t>
      </w:r>
      <w:r w:rsidR="0061487C" w:rsidRPr="001E3C17">
        <w:rPr>
          <w:color w:val="000000"/>
          <w:szCs w:val="24"/>
        </w:rPr>
        <w:t xml:space="preserve">rojekto finansavimo </w:t>
      </w:r>
      <w:r w:rsidR="0061487C" w:rsidRPr="001E3C17">
        <w:rPr>
          <w:szCs w:val="24"/>
        </w:rPr>
        <w:t xml:space="preserve">pabaigos </w:t>
      </w:r>
      <w:r w:rsidR="0061487C" w:rsidRPr="001E3C17">
        <w:rPr>
          <w:color w:val="000000"/>
          <w:szCs w:val="24"/>
        </w:rPr>
        <w:t>negal</w:t>
      </w:r>
      <w:r w:rsidR="00E4386F" w:rsidRPr="001E3C17">
        <w:rPr>
          <w:color w:val="000000"/>
          <w:szCs w:val="24"/>
        </w:rPr>
        <w:t>ės</w:t>
      </w:r>
      <w:r w:rsidR="0061487C" w:rsidRPr="001E3C17">
        <w:rPr>
          <w:color w:val="000000"/>
          <w:szCs w:val="24"/>
        </w:rPr>
        <w:t xml:space="preserve"> </w:t>
      </w:r>
      <w:r w:rsidR="0061487C" w:rsidRPr="001E3C17">
        <w:rPr>
          <w:szCs w:val="24"/>
        </w:rPr>
        <w:t>iš esmės pakeisti veiklos, kuriai buvo skirtos investicijos,</w:t>
      </w:r>
      <w:r w:rsidR="0061487C" w:rsidRPr="001E3C17">
        <w:rPr>
          <w:bCs/>
          <w:szCs w:val="24"/>
        </w:rPr>
        <w:t xml:space="preserve"> pobūdžio, tikslų </w:t>
      </w:r>
      <w:r w:rsidR="0061487C" w:rsidRPr="001E3C17">
        <w:rPr>
          <w:szCs w:val="24"/>
        </w:rPr>
        <w:t xml:space="preserve">arba </w:t>
      </w:r>
      <w:r w:rsidR="0061487C" w:rsidRPr="001E3C17">
        <w:rPr>
          <w:bCs/>
          <w:szCs w:val="24"/>
        </w:rPr>
        <w:t>vykdymo sąlygų, jei</w:t>
      </w:r>
      <w:r w:rsidR="0061487C" w:rsidRPr="001E3C17">
        <w:rPr>
          <w:szCs w:val="24"/>
        </w:rPr>
        <w:t xml:space="preserve"> tai pakenktų Projekto tikslams.</w:t>
      </w:r>
    </w:p>
    <w:p w14:paraId="1684B548" w14:textId="77777777" w:rsidR="00C34FC4" w:rsidRPr="001E3C17" w:rsidRDefault="00C34FC4" w:rsidP="00596222">
      <w:pPr>
        <w:pStyle w:val="ListParagraph"/>
        <w:tabs>
          <w:tab w:val="left" w:pos="993"/>
          <w:tab w:val="left" w:pos="1134"/>
        </w:tabs>
        <w:ind w:hanging="720"/>
        <w:jc w:val="both"/>
        <w:rPr>
          <w:rFonts w:eastAsia="Calibri"/>
          <w:szCs w:val="24"/>
          <w:lang w:eastAsia="lt-LT"/>
        </w:rPr>
      </w:pPr>
    </w:p>
    <w:p w14:paraId="7C2B5256" w14:textId="77777777" w:rsidR="006F2477" w:rsidRPr="001E3C17"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1E3C17">
        <w:rPr>
          <w:b/>
          <w:bCs/>
          <w:sz w:val="24"/>
          <w:szCs w:val="24"/>
        </w:rPr>
        <w:t>V. INFORMAVIMAS APIE PROJEKTĄ</w:t>
      </w:r>
    </w:p>
    <w:p w14:paraId="25029C83" w14:textId="77777777" w:rsidR="006F2477" w:rsidRPr="001E3C17" w:rsidRDefault="006F2477" w:rsidP="00596222">
      <w:pPr>
        <w:shd w:val="clear" w:color="auto" w:fill="FFFFFF"/>
        <w:tabs>
          <w:tab w:val="left" w:pos="9160"/>
          <w:tab w:val="left" w:pos="10076"/>
          <w:tab w:val="left" w:pos="10992"/>
          <w:tab w:val="left" w:pos="11908"/>
          <w:tab w:val="left" w:pos="12824"/>
          <w:tab w:val="left" w:pos="13740"/>
          <w:tab w:val="left" w:pos="14656"/>
        </w:tabs>
        <w:jc w:val="both"/>
        <w:rPr>
          <w:strike/>
          <w:spacing w:val="-2"/>
          <w:sz w:val="24"/>
          <w:szCs w:val="24"/>
        </w:rPr>
      </w:pPr>
    </w:p>
    <w:p w14:paraId="703B1D63" w14:textId="77777777" w:rsidR="00F577D9" w:rsidRPr="001E3C17" w:rsidRDefault="00F577D9" w:rsidP="002C6967">
      <w:pPr>
        <w:pStyle w:val="ListParagraph"/>
        <w:widowControl w:val="0"/>
        <w:numPr>
          <w:ilvl w:val="0"/>
          <w:numId w:val="14"/>
        </w:numPr>
        <w:tabs>
          <w:tab w:val="left" w:pos="1134"/>
        </w:tabs>
        <w:autoSpaceDE w:val="0"/>
        <w:autoSpaceDN w:val="0"/>
        <w:adjustRightInd w:val="0"/>
        <w:ind w:left="0" w:firstLine="748"/>
        <w:jc w:val="both"/>
        <w:rPr>
          <w:szCs w:val="24"/>
          <w:lang w:eastAsia="lt-LT"/>
        </w:rPr>
      </w:pPr>
      <w:r w:rsidRPr="001E3C17">
        <w:rPr>
          <w:szCs w:val="24"/>
          <w:lang w:eastAsia="lt-LT"/>
        </w:rPr>
        <w:t xml:space="preserve">Šalys įsipareigoja vykdyti informavimą apie Projektą ir bendradarbiauti vykdant informavimo apie Projektą (Projekto viešinimo) veiksmus, kaip numatyta </w:t>
      </w:r>
      <w:r w:rsidR="00EC4AEC" w:rsidRPr="001E3C17">
        <w:rPr>
          <w:szCs w:val="24"/>
        </w:rPr>
        <w:t>Finansavimo gairėse</w:t>
      </w:r>
      <w:r w:rsidR="00EC4AEC" w:rsidRPr="001E3C17">
        <w:rPr>
          <w:szCs w:val="24"/>
          <w:lang w:eastAsia="lt-LT"/>
        </w:rPr>
        <w:t xml:space="preserve"> </w:t>
      </w:r>
      <w:r w:rsidRPr="001E3C17">
        <w:rPr>
          <w:szCs w:val="24"/>
          <w:lang w:eastAsia="lt-LT"/>
        </w:rPr>
        <w:t>bei Projekto finansavimo ir administravimo sutartyje.</w:t>
      </w:r>
    </w:p>
    <w:p w14:paraId="78994AE4" w14:textId="77777777" w:rsidR="00D74516" w:rsidRPr="001E3C17" w:rsidRDefault="00D74516" w:rsidP="00B979EC">
      <w:pPr>
        <w:pStyle w:val="ListParagraph"/>
        <w:widowControl w:val="0"/>
        <w:autoSpaceDE w:val="0"/>
        <w:autoSpaceDN w:val="0"/>
        <w:adjustRightInd w:val="0"/>
        <w:ind w:left="748" w:hanging="748"/>
        <w:jc w:val="both"/>
        <w:rPr>
          <w:szCs w:val="24"/>
          <w:lang w:eastAsia="lt-LT"/>
        </w:rPr>
      </w:pPr>
    </w:p>
    <w:p w14:paraId="2BDAF594" w14:textId="77777777" w:rsidR="002A6535" w:rsidRPr="001E3C17" w:rsidRDefault="002A6535" w:rsidP="002A6535">
      <w:pPr>
        <w:pStyle w:val="ListParagraph"/>
        <w:widowControl w:val="0"/>
        <w:autoSpaceDE w:val="0"/>
        <w:autoSpaceDN w:val="0"/>
        <w:adjustRightInd w:val="0"/>
        <w:ind w:left="748" w:hanging="748"/>
        <w:jc w:val="center"/>
        <w:rPr>
          <w:szCs w:val="24"/>
          <w:lang w:eastAsia="lt-LT"/>
        </w:rPr>
      </w:pPr>
      <w:r w:rsidRPr="001E3C17">
        <w:rPr>
          <w:b/>
          <w:bCs/>
          <w:szCs w:val="24"/>
        </w:rPr>
        <w:t>VI. ŠALIŲ ĮSIPAREIGOJIMAI</w:t>
      </w:r>
    </w:p>
    <w:p w14:paraId="0A0C0636" w14:textId="77777777" w:rsidR="00F577D9" w:rsidRPr="001E3C17" w:rsidRDefault="00F577D9" w:rsidP="00B979EC">
      <w:pPr>
        <w:shd w:val="clear" w:color="auto" w:fill="FFFFFF"/>
        <w:tabs>
          <w:tab w:val="left" w:pos="9160"/>
          <w:tab w:val="left" w:pos="10076"/>
          <w:tab w:val="left" w:pos="10992"/>
          <w:tab w:val="left" w:pos="11908"/>
          <w:tab w:val="left" w:pos="12824"/>
          <w:tab w:val="left" w:pos="13740"/>
          <w:tab w:val="left" w:pos="14656"/>
        </w:tabs>
        <w:ind w:left="360" w:hanging="360"/>
        <w:rPr>
          <w:spacing w:val="-2"/>
          <w:sz w:val="24"/>
          <w:szCs w:val="24"/>
        </w:rPr>
      </w:pPr>
    </w:p>
    <w:p w14:paraId="0A56F81F" w14:textId="77777777" w:rsidR="00F577D9" w:rsidRPr="001E3C17" w:rsidRDefault="00F577D9" w:rsidP="002C696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1E3C17">
        <w:rPr>
          <w:szCs w:val="24"/>
          <w:lang w:eastAsia="lt-LT"/>
        </w:rPr>
        <w:t>Šalys įsipareigoja:</w:t>
      </w:r>
    </w:p>
    <w:p w14:paraId="45798112" w14:textId="0F220CD7" w:rsidR="00F577D9" w:rsidRPr="001E3C17" w:rsidRDefault="00F577D9" w:rsidP="002C6967">
      <w:pPr>
        <w:pStyle w:val="ListParagraph"/>
        <w:widowControl w:val="0"/>
        <w:numPr>
          <w:ilvl w:val="1"/>
          <w:numId w:val="14"/>
        </w:numPr>
        <w:shd w:val="clear" w:color="auto" w:fill="FFFFFF"/>
        <w:autoSpaceDE w:val="0"/>
        <w:autoSpaceDN w:val="0"/>
        <w:adjustRightInd w:val="0"/>
        <w:ind w:left="0" w:firstLine="708"/>
        <w:jc w:val="both"/>
        <w:rPr>
          <w:bCs/>
          <w:szCs w:val="24"/>
          <w:lang w:eastAsia="lt-LT"/>
        </w:rPr>
      </w:pPr>
      <w:r w:rsidRPr="001E3C17">
        <w:rPr>
          <w:szCs w:val="24"/>
          <w:lang w:eastAsia="lt-LT"/>
        </w:rPr>
        <w:t>siekdamos numatytų Projekto tikslų, savo atsakomybe įgyvendinti Projektą, vadovaudamosi rūpestingumo, efektyvumo, skaidrumo, geros</w:t>
      </w:r>
      <w:r w:rsidR="00B979EC" w:rsidRPr="001E3C17">
        <w:rPr>
          <w:szCs w:val="24"/>
          <w:lang w:eastAsia="lt-LT"/>
        </w:rPr>
        <w:t>ios</w:t>
      </w:r>
      <w:r w:rsidRPr="001E3C17">
        <w:rPr>
          <w:szCs w:val="24"/>
          <w:lang w:eastAsia="lt-LT"/>
        </w:rPr>
        <w:t xml:space="preserve"> partnerystės, vienodų interesų ir lojalumo (kai veikiama ne savo naudai, o siekiant bendro tikslo) principais ir kita gerąja praktika;</w:t>
      </w:r>
    </w:p>
    <w:p w14:paraId="61597823"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rPr>
        <w:t>skirti žmogiškuosius, techninius, intelektinius, materialinius ir kitokio pobūdžio išteklius, reikalingus ir leidžiančius deramai vykdyti šios Sutarties ir Projekto finansavimo ir administravimo sutarties sąlygas;</w:t>
      </w:r>
    </w:p>
    <w:p w14:paraId="4062C66F"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rPr>
        <w:t>laikytis Lietuvos Respublikos įstatymų, Europos Sąjungos teisės aktų, susijusių su Projekto įgyvendinimu;</w:t>
      </w:r>
    </w:p>
    <w:p w14:paraId="2863637F" w14:textId="0421A0E1" w:rsidR="0099530C" w:rsidRPr="001E3C17" w:rsidRDefault="004E5F8D"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rPr>
        <w:t xml:space="preserve">kaupti ir </w:t>
      </w:r>
      <w:r w:rsidR="0099530C" w:rsidRPr="001E3C17">
        <w:rPr>
          <w:szCs w:val="24"/>
        </w:rPr>
        <w:t>saugoti su Projekto įgyvendinimu susijusius dokumentus teisės aktuose</w:t>
      </w:r>
      <w:r w:rsidR="009F72C6" w:rsidRPr="001E3C17">
        <w:rPr>
          <w:szCs w:val="24"/>
        </w:rPr>
        <w:t xml:space="preserve">, </w:t>
      </w:r>
      <w:r w:rsidR="00D74516" w:rsidRPr="001E3C17">
        <w:rPr>
          <w:szCs w:val="24"/>
        </w:rPr>
        <w:br/>
      </w:r>
      <w:r w:rsidR="009F72C6" w:rsidRPr="001E3C17">
        <w:rPr>
          <w:szCs w:val="24"/>
        </w:rPr>
        <w:t>2021–2027 metų Europos Sąjungos fondų investicijų programos ir Ekonomikos gaivinimo ir atsparumo didinimo plano „Naujos kartos Lietuva“ administravimo taisyklėse</w:t>
      </w:r>
      <w:r w:rsidR="0099530C" w:rsidRPr="001E3C17">
        <w:rPr>
          <w:szCs w:val="24"/>
        </w:rPr>
        <w:t xml:space="preserve"> </w:t>
      </w:r>
      <w:r w:rsidR="00B979EC" w:rsidRPr="001E3C17">
        <w:rPr>
          <w:szCs w:val="24"/>
        </w:rPr>
        <w:t xml:space="preserve">bei </w:t>
      </w:r>
      <w:r w:rsidR="0099530C" w:rsidRPr="001E3C17">
        <w:rPr>
          <w:szCs w:val="24"/>
        </w:rPr>
        <w:t>Projekto finansavimo ir administravimo sutartyje nustatyta tvarka</w:t>
      </w:r>
      <w:r w:rsidRPr="001E3C17">
        <w:rPr>
          <w:szCs w:val="24"/>
        </w:rPr>
        <w:t>, užtikrinti, kad dokumentai būtų prieinami turintiems teisę juos tikrinti asmenims ir institucijoms</w:t>
      </w:r>
      <w:r w:rsidR="0099530C" w:rsidRPr="001E3C17">
        <w:rPr>
          <w:szCs w:val="24"/>
        </w:rPr>
        <w:t>;</w:t>
      </w:r>
    </w:p>
    <w:p w14:paraId="07ECCA72"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rPr>
        <w:t xml:space="preserve">bendradarbiauti su Projektą prižiūrinčiais ir kontroliuojančiais asmenimis </w:t>
      </w:r>
      <w:r w:rsidR="009F72C6" w:rsidRPr="001E3C17">
        <w:rPr>
          <w:szCs w:val="24"/>
        </w:rPr>
        <w:t>bei</w:t>
      </w:r>
      <w:r w:rsidRPr="001E3C17">
        <w:rPr>
          <w:szCs w:val="24"/>
        </w:rPr>
        <w:t xml:space="preserve"> institucijomis, laiku teikti jiems visą prašomą informaciją, sudaryti sąlygas jiems apžiūrėti Projekto įgyvendinimo ir (ar) administravimo vietą ir susipažinti su dokumentais, susijusiais su Projekto vykdymu, šalinti Projekto įgyvendinimo trūkumus;</w:t>
      </w:r>
    </w:p>
    <w:p w14:paraId="221F1995"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lang w:eastAsia="lt-LT"/>
        </w:rPr>
        <w:t>keistis Projekto įgyvendinimui reikalinga informacija;</w:t>
      </w:r>
    </w:p>
    <w:p w14:paraId="1E253C60"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lang w:eastAsia="lt-LT"/>
        </w:rPr>
        <w:t>įgyvendinant Projektą vadovautis Projekto finansavimo ir administravimo sutarties sąlygomis;</w:t>
      </w:r>
    </w:p>
    <w:p w14:paraId="158A0126"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lang w:eastAsia="lt-LT"/>
        </w:rPr>
        <w:t>nedelsiant informuoti kitą Šalį apie visas aplinkybes ir priežastis, trukdančias tinkamai vykdyti Projektą;</w:t>
      </w:r>
    </w:p>
    <w:p w14:paraId="6A5AD336"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lang w:eastAsia="lt-LT"/>
        </w:rPr>
        <w:t>neperleisti savo įsipareigojimų ir teisių pagal šią Sutartį tretiesiems asmenims be kitos Šalies raštiško sutikimo;</w:t>
      </w:r>
    </w:p>
    <w:p w14:paraId="3965B89A" w14:textId="77777777" w:rsidR="0099530C" w:rsidRPr="001E3C17" w:rsidRDefault="0099530C" w:rsidP="002C6967">
      <w:pPr>
        <w:pStyle w:val="ListParagraph"/>
        <w:widowControl w:val="0"/>
        <w:numPr>
          <w:ilvl w:val="1"/>
          <w:numId w:val="14"/>
        </w:numPr>
        <w:shd w:val="clear" w:color="auto" w:fill="FFFFFF"/>
        <w:tabs>
          <w:tab w:val="left" w:pos="1418"/>
        </w:tabs>
        <w:autoSpaceDE w:val="0"/>
        <w:autoSpaceDN w:val="0"/>
        <w:adjustRightInd w:val="0"/>
        <w:ind w:left="0" w:firstLine="709"/>
        <w:jc w:val="both"/>
        <w:rPr>
          <w:bCs/>
          <w:szCs w:val="24"/>
          <w:lang w:eastAsia="lt-LT"/>
        </w:rPr>
      </w:pPr>
      <w:r w:rsidRPr="001E3C17">
        <w:rPr>
          <w:szCs w:val="24"/>
          <w:lang w:eastAsia="lt-LT"/>
        </w:rPr>
        <w:t xml:space="preserve">fiksuoti visas su Projekto vykdymu susijusias ūkines ir kitas operacijas, saugoti su </w:t>
      </w:r>
      <w:r w:rsidRPr="001E3C17">
        <w:rPr>
          <w:szCs w:val="24"/>
          <w:lang w:eastAsia="lt-LT"/>
        </w:rPr>
        <w:lastRenderedPageBreak/>
        <w:t>šiomis operacijomis susijusius dokumentus ir prireikus pateikti CPVA bei kitoms kontroliuojančioms valstybės institucijoms.</w:t>
      </w:r>
    </w:p>
    <w:p w14:paraId="0E67BAB3" w14:textId="77777777" w:rsidR="00F577D9" w:rsidRPr="001E3C17" w:rsidRDefault="00F577D9" w:rsidP="002C6967">
      <w:pPr>
        <w:pStyle w:val="ListParagraph"/>
        <w:widowControl w:val="0"/>
        <w:numPr>
          <w:ilvl w:val="0"/>
          <w:numId w:val="14"/>
        </w:numPr>
        <w:shd w:val="clear" w:color="auto" w:fill="FFFFFF"/>
        <w:tabs>
          <w:tab w:val="left" w:pos="1134"/>
        </w:tabs>
        <w:autoSpaceDE w:val="0"/>
        <w:autoSpaceDN w:val="0"/>
        <w:adjustRightInd w:val="0"/>
        <w:ind w:left="0" w:firstLine="709"/>
        <w:jc w:val="both"/>
        <w:rPr>
          <w:bCs/>
          <w:szCs w:val="24"/>
          <w:lang w:eastAsia="lt-LT"/>
        </w:rPr>
      </w:pPr>
      <w:r w:rsidRPr="001E3C17">
        <w:rPr>
          <w:bCs/>
          <w:szCs w:val="24"/>
          <w:lang w:eastAsia="lt-LT"/>
        </w:rPr>
        <w:t>Pareiškėjas</w:t>
      </w:r>
      <w:r w:rsidR="00696397" w:rsidRPr="001E3C17">
        <w:rPr>
          <w:bCs/>
          <w:szCs w:val="24"/>
          <w:lang w:eastAsia="lt-LT"/>
        </w:rPr>
        <w:t xml:space="preserve"> </w:t>
      </w:r>
      <w:r w:rsidR="00696397" w:rsidRPr="001E3C17">
        <w:rPr>
          <w:bCs/>
          <w:szCs w:val="24"/>
        </w:rPr>
        <w:t>(projekto vykdytojas)</w:t>
      </w:r>
      <w:r w:rsidRPr="001E3C17">
        <w:rPr>
          <w:bCs/>
          <w:szCs w:val="24"/>
          <w:lang w:eastAsia="lt-LT"/>
        </w:rPr>
        <w:t xml:space="preserve"> įsipareigoja:</w:t>
      </w:r>
    </w:p>
    <w:p w14:paraId="3C7214D5" w14:textId="77777777" w:rsidR="00F577D9" w:rsidRPr="001E3C17" w:rsidRDefault="00F577D9" w:rsidP="002C6967">
      <w:pPr>
        <w:pStyle w:val="ListParagraph"/>
        <w:widowControl w:val="0"/>
        <w:numPr>
          <w:ilvl w:val="1"/>
          <w:numId w:val="14"/>
        </w:numPr>
        <w:shd w:val="clear" w:color="auto" w:fill="FFFFFF"/>
        <w:tabs>
          <w:tab w:val="left" w:pos="1276"/>
        </w:tabs>
        <w:autoSpaceDE w:val="0"/>
        <w:autoSpaceDN w:val="0"/>
        <w:adjustRightInd w:val="0"/>
        <w:ind w:left="1418" w:hanging="710"/>
        <w:jc w:val="both"/>
        <w:rPr>
          <w:bCs/>
          <w:szCs w:val="24"/>
          <w:lang w:eastAsia="lt-LT"/>
        </w:rPr>
      </w:pPr>
      <w:r w:rsidRPr="001E3C17">
        <w:rPr>
          <w:bCs/>
          <w:szCs w:val="24"/>
          <w:lang w:eastAsia="lt-LT"/>
        </w:rPr>
        <w:t>pateikti PĮP CPVA paskelbtame kvietime numatyt</w:t>
      </w:r>
      <w:r w:rsidR="00DC6A6A" w:rsidRPr="001E3C17">
        <w:rPr>
          <w:bCs/>
          <w:szCs w:val="24"/>
          <w:lang w:eastAsia="lt-LT"/>
        </w:rPr>
        <w:t>u</w:t>
      </w:r>
      <w:r w:rsidRPr="001E3C17">
        <w:rPr>
          <w:bCs/>
          <w:szCs w:val="24"/>
          <w:lang w:eastAsia="lt-LT"/>
        </w:rPr>
        <w:t xml:space="preserve"> termin</w:t>
      </w:r>
      <w:r w:rsidR="00DC6A6A" w:rsidRPr="001E3C17">
        <w:rPr>
          <w:bCs/>
          <w:szCs w:val="24"/>
          <w:lang w:eastAsia="lt-LT"/>
        </w:rPr>
        <w:t>u</w:t>
      </w:r>
      <w:r w:rsidRPr="001E3C17">
        <w:rPr>
          <w:bCs/>
          <w:szCs w:val="24"/>
          <w:lang w:eastAsia="lt-LT"/>
        </w:rPr>
        <w:t>;</w:t>
      </w:r>
    </w:p>
    <w:p w14:paraId="7F9604DE" w14:textId="6933B8FB" w:rsidR="0099530C" w:rsidRPr="001E3C17" w:rsidRDefault="0099530C" w:rsidP="00B979EC">
      <w:pPr>
        <w:pStyle w:val="ListParagraph"/>
        <w:widowControl w:val="0"/>
        <w:numPr>
          <w:ilvl w:val="1"/>
          <w:numId w:val="14"/>
        </w:numPr>
        <w:shd w:val="clear" w:color="auto" w:fill="FFFFFF"/>
        <w:tabs>
          <w:tab w:val="left" w:pos="1276"/>
        </w:tabs>
        <w:autoSpaceDE w:val="0"/>
        <w:autoSpaceDN w:val="0"/>
        <w:adjustRightInd w:val="0"/>
        <w:ind w:hanging="906"/>
        <w:jc w:val="both"/>
        <w:rPr>
          <w:bCs/>
          <w:szCs w:val="24"/>
          <w:lang w:eastAsia="lt-LT"/>
        </w:rPr>
      </w:pPr>
      <w:r w:rsidRPr="001E3C17">
        <w:rPr>
          <w:bCs/>
          <w:szCs w:val="24"/>
          <w:lang w:eastAsia="lt-LT"/>
        </w:rPr>
        <w:t>atliekant PĮP vertinimą, koreguoti PĮP pagal CPVA paklausimus;</w:t>
      </w:r>
    </w:p>
    <w:p w14:paraId="3945C284" w14:textId="77777777" w:rsidR="0099530C" w:rsidRPr="001E3C17"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bCs/>
          <w:szCs w:val="24"/>
          <w:lang w:eastAsia="lt-LT"/>
        </w:rPr>
      </w:pPr>
      <w:r w:rsidRPr="001E3C17">
        <w:rPr>
          <w:bCs/>
          <w:szCs w:val="24"/>
          <w:lang w:eastAsia="lt-LT"/>
        </w:rPr>
        <w:t xml:space="preserve">gavus </w:t>
      </w:r>
      <w:r w:rsidRPr="001E3C17">
        <w:rPr>
          <w:bCs/>
          <w:szCs w:val="24"/>
        </w:rPr>
        <w:t>SaF</w:t>
      </w:r>
      <w:r w:rsidRPr="001E3C17">
        <w:rPr>
          <w:bCs/>
          <w:szCs w:val="24"/>
          <w:lang w:eastAsia="lt-LT"/>
        </w:rPr>
        <w:t xml:space="preserve"> finansavimą bei pasirašius Projekto finansavimo ir administravimo sutartį, tinkamai vykdyti Projekto finansavimo ir administravimo sutartyje numatytus įsipareigojimus;</w:t>
      </w:r>
    </w:p>
    <w:p w14:paraId="4444242F" w14:textId="77777777" w:rsidR="0099530C" w:rsidRPr="001E3C17"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bCs/>
          <w:szCs w:val="24"/>
          <w:lang w:eastAsia="lt-LT"/>
        </w:rPr>
      </w:pPr>
      <w:r w:rsidRPr="001E3C17">
        <w:rPr>
          <w:bCs/>
          <w:szCs w:val="24"/>
          <w:lang w:eastAsia="lt-LT"/>
        </w:rPr>
        <w:t xml:space="preserve">užtikrinti, kad Projekto lėšomis įgytas </w:t>
      </w:r>
      <w:r w:rsidR="00620C8A" w:rsidRPr="001E3C17">
        <w:rPr>
          <w:bCs/>
          <w:szCs w:val="24"/>
          <w:lang w:eastAsia="lt-LT"/>
        </w:rPr>
        <w:t>ir (</w:t>
      </w:r>
      <w:r w:rsidRPr="001E3C17">
        <w:rPr>
          <w:bCs/>
          <w:szCs w:val="24"/>
          <w:lang w:eastAsia="lt-LT"/>
        </w:rPr>
        <w:t>ar</w:t>
      </w:r>
      <w:r w:rsidR="00620C8A" w:rsidRPr="001E3C17">
        <w:rPr>
          <w:bCs/>
          <w:szCs w:val="24"/>
          <w:lang w:eastAsia="lt-LT"/>
        </w:rPr>
        <w:t>)</w:t>
      </w:r>
      <w:r w:rsidRPr="001E3C17">
        <w:rPr>
          <w:bCs/>
          <w:szCs w:val="24"/>
          <w:lang w:eastAsia="lt-LT"/>
        </w:rPr>
        <w:t xml:space="preserve"> sukurtas turtas nebūtų sugadintas, sunaikintas ar kitaip prarastas 5 metus </w:t>
      </w:r>
      <w:r w:rsidR="00922B16" w:rsidRPr="001E3C17">
        <w:rPr>
          <w:bCs/>
          <w:szCs w:val="24"/>
          <w:lang w:eastAsia="lt-LT"/>
        </w:rPr>
        <w:t xml:space="preserve">nuo </w:t>
      </w:r>
      <w:r w:rsidRPr="001E3C17">
        <w:rPr>
          <w:bCs/>
          <w:szCs w:val="24"/>
          <w:lang w:eastAsia="lt-LT"/>
        </w:rPr>
        <w:t>Projekt</w:t>
      </w:r>
      <w:r w:rsidR="00922B16" w:rsidRPr="001E3C17">
        <w:rPr>
          <w:bCs/>
          <w:szCs w:val="24"/>
          <w:lang w:eastAsia="lt-LT"/>
        </w:rPr>
        <w:t>o finansavimo</w:t>
      </w:r>
      <w:r w:rsidRPr="001E3C17">
        <w:rPr>
          <w:bCs/>
          <w:szCs w:val="24"/>
          <w:lang w:eastAsia="lt-LT"/>
        </w:rPr>
        <w:t xml:space="preserve"> pabaig</w:t>
      </w:r>
      <w:r w:rsidR="00922B16" w:rsidRPr="001E3C17">
        <w:rPr>
          <w:bCs/>
          <w:szCs w:val="24"/>
          <w:lang w:eastAsia="lt-LT"/>
        </w:rPr>
        <w:t>o</w:t>
      </w:r>
      <w:r w:rsidRPr="001E3C17">
        <w:rPr>
          <w:bCs/>
          <w:szCs w:val="24"/>
          <w:lang w:eastAsia="lt-LT"/>
        </w:rPr>
        <w:t>s;</w:t>
      </w:r>
    </w:p>
    <w:p w14:paraId="052CFDF0" w14:textId="77777777" w:rsidR="00620C8A" w:rsidRPr="001E3C17" w:rsidRDefault="002C6967"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bCs/>
          <w:szCs w:val="24"/>
          <w:lang w:eastAsia="lt-LT"/>
        </w:rPr>
      </w:pPr>
      <w:r w:rsidRPr="001E3C17">
        <w:rPr>
          <w:bCs/>
          <w:color w:val="000000"/>
          <w:szCs w:val="24"/>
        </w:rPr>
        <w:t>Projekto įgyvendinimo metu, taip pat poprojektiniu laikotarpiu be CPVA sutikimo ir be kitų atsakingų institucijų sutikimo (jei to reikalaujama pagal teisės aktus) neperleisti, neparduoti, neįkeisti turto ar kitokiu būdu nesuvaržyti intelektinių ar daiktinių teisių į turtą, kuriam įsigyti ar sukurti skirtos Projekto finansavimo lėšos</w:t>
      </w:r>
      <w:r w:rsidR="00620C8A" w:rsidRPr="001E3C17">
        <w:rPr>
          <w:bCs/>
          <w:szCs w:val="24"/>
        </w:rPr>
        <w:t>;</w:t>
      </w:r>
    </w:p>
    <w:p w14:paraId="2A169204" w14:textId="77777777" w:rsidR="0099530C" w:rsidRPr="001E3C17"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bCs/>
          <w:szCs w:val="24"/>
          <w:lang w:eastAsia="lt-LT"/>
        </w:rPr>
      </w:pPr>
      <w:r w:rsidRPr="001E3C17">
        <w:rPr>
          <w:bCs/>
          <w:szCs w:val="24"/>
          <w:lang w:eastAsia="lt-LT"/>
        </w:rPr>
        <w:t>drausti sukurtą ilgalaikį turtą nuo visų galimų rizikos atvejų 5 metus po Projekto pabaigos (jeigu taikoma)</w:t>
      </w:r>
      <w:r w:rsidR="00620C8A" w:rsidRPr="001E3C17">
        <w:rPr>
          <w:bCs/>
          <w:szCs w:val="24"/>
          <w:lang w:eastAsia="lt-LT"/>
        </w:rPr>
        <w:t>;</w:t>
      </w:r>
    </w:p>
    <w:p w14:paraId="3EEC7546" w14:textId="77777777" w:rsidR="00F577D9" w:rsidRPr="001E3C17" w:rsidRDefault="00F577D9" w:rsidP="002C6967">
      <w:pPr>
        <w:pStyle w:val="ListParagraph"/>
        <w:widowControl w:val="0"/>
        <w:numPr>
          <w:ilvl w:val="0"/>
          <w:numId w:val="14"/>
        </w:numPr>
        <w:tabs>
          <w:tab w:val="left" w:pos="1134"/>
        </w:tabs>
        <w:autoSpaceDE w:val="0"/>
        <w:autoSpaceDN w:val="0"/>
        <w:adjustRightInd w:val="0"/>
        <w:ind w:left="0" w:firstLine="709"/>
        <w:jc w:val="both"/>
        <w:rPr>
          <w:bCs/>
          <w:szCs w:val="24"/>
          <w:lang w:eastAsia="lt-LT"/>
        </w:rPr>
      </w:pPr>
      <w:r w:rsidRPr="001E3C17">
        <w:rPr>
          <w:bCs/>
          <w:szCs w:val="24"/>
          <w:lang w:eastAsia="lt-LT"/>
        </w:rPr>
        <w:t>Partneris įsipareigoja:</w:t>
      </w:r>
    </w:p>
    <w:p w14:paraId="105BE5C2" w14:textId="77777777" w:rsidR="00F577D9" w:rsidRPr="001E3C17" w:rsidRDefault="00F577D9" w:rsidP="00A15547">
      <w:pPr>
        <w:pStyle w:val="ListParagraph"/>
        <w:widowControl w:val="0"/>
        <w:numPr>
          <w:ilvl w:val="1"/>
          <w:numId w:val="14"/>
        </w:numPr>
        <w:tabs>
          <w:tab w:val="left" w:pos="1418"/>
        </w:tabs>
        <w:autoSpaceDE w:val="0"/>
        <w:autoSpaceDN w:val="0"/>
        <w:adjustRightInd w:val="0"/>
        <w:ind w:left="1276" w:hanging="568"/>
        <w:jc w:val="both"/>
        <w:rPr>
          <w:szCs w:val="24"/>
          <w:lang w:eastAsia="lt-LT"/>
        </w:rPr>
      </w:pPr>
      <w:r w:rsidRPr="001E3C17">
        <w:rPr>
          <w:bCs/>
          <w:szCs w:val="24"/>
          <w:lang w:eastAsia="lt-LT"/>
        </w:rPr>
        <w:t>tinkamai vykdyti Sutartyje numatytus įsipareigojimus</w:t>
      </w:r>
      <w:r w:rsidRPr="001E3C17">
        <w:rPr>
          <w:szCs w:val="24"/>
          <w:lang w:eastAsia="lt-LT"/>
        </w:rPr>
        <w:t>;</w:t>
      </w:r>
    </w:p>
    <w:p w14:paraId="308A0976" w14:textId="77777777" w:rsidR="0099530C" w:rsidRPr="001E3C17" w:rsidRDefault="00F715A5" w:rsidP="002C6967">
      <w:pPr>
        <w:pStyle w:val="ListParagraph"/>
        <w:widowControl w:val="0"/>
        <w:numPr>
          <w:ilvl w:val="1"/>
          <w:numId w:val="14"/>
        </w:numPr>
        <w:autoSpaceDE w:val="0"/>
        <w:autoSpaceDN w:val="0"/>
        <w:adjustRightInd w:val="0"/>
        <w:ind w:left="0" w:firstLine="709"/>
        <w:jc w:val="both"/>
        <w:rPr>
          <w:szCs w:val="24"/>
          <w:lang w:eastAsia="lt-LT"/>
        </w:rPr>
      </w:pPr>
      <w:r w:rsidRPr="001E3C17">
        <w:rPr>
          <w:szCs w:val="24"/>
          <w:lang w:eastAsia="lt-LT"/>
        </w:rPr>
        <w:t xml:space="preserve">teikti pastabas dėl </w:t>
      </w:r>
      <w:r w:rsidR="0099530C" w:rsidRPr="001E3C17">
        <w:rPr>
          <w:szCs w:val="24"/>
          <w:lang w:eastAsia="lt-LT"/>
        </w:rPr>
        <w:t>suteiktų paslaugų, atliktų darbų, įsigytos įrangos kokybės</w:t>
      </w:r>
      <w:r w:rsidR="002C6967" w:rsidRPr="001E3C17">
        <w:rPr>
          <w:szCs w:val="24"/>
          <w:lang w:eastAsia="lt-LT"/>
        </w:rPr>
        <w:t>.</w:t>
      </w:r>
    </w:p>
    <w:p w14:paraId="3A99C05F" w14:textId="77777777" w:rsidR="00F577D9" w:rsidRPr="001E3C17" w:rsidRDefault="00F577D9" w:rsidP="00B979EC">
      <w:pPr>
        <w:shd w:val="clear" w:color="auto" w:fill="FFFFFF"/>
        <w:tabs>
          <w:tab w:val="left" w:pos="9160"/>
          <w:tab w:val="left" w:pos="10076"/>
          <w:tab w:val="left" w:pos="10992"/>
          <w:tab w:val="left" w:pos="11908"/>
          <w:tab w:val="left" w:pos="12824"/>
          <w:tab w:val="left" w:pos="13740"/>
          <w:tab w:val="left" w:pos="14656"/>
        </w:tabs>
        <w:rPr>
          <w:spacing w:val="-2"/>
          <w:sz w:val="24"/>
          <w:szCs w:val="24"/>
        </w:rPr>
      </w:pPr>
    </w:p>
    <w:p w14:paraId="3775C172" w14:textId="77777777" w:rsidR="00B43527" w:rsidRPr="001E3C17"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1E3C17">
        <w:rPr>
          <w:b/>
          <w:bCs/>
          <w:sz w:val="24"/>
          <w:szCs w:val="24"/>
        </w:rPr>
        <w:t>VII. ŠALIŲ ATSAKOMYBĖ, TAIKYTINA TEISĖ IR GINČŲ SPRENDIMAS</w:t>
      </w:r>
    </w:p>
    <w:p w14:paraId="3B8B1073" w14:textId="77777777" w:rsidR="00F577D9" w:rsidRPr="001E3C17" w:rsidRDefault="00F577D9" w:rsidP="00B979EC">
      <w:pPr>
        <w:widowControl w:val="0"/>
        <w:shd w:val="clear" w:color="auto" w:fill="FFFFFF"/>
        <w:autoSpaceDE w:val="0"/>
        <w:autoSpaceDN w:val="0"/>
        <w:adjustRightInd w:val="0"/>
        <w:jc w:val="both"/>
        <w:rPr>
          <w:sz w:val="24"/>
          <w:szCs w:val="24"/>
        </w:rPr>
      </w:pPr>
    </w:p>
    <w:p w14:paraId="6102E40B" w14:textId="77777777" w:rsidR="00F577D9" w:rsidRPr="001E3C17" w:rsidRDefault="00A25B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1E3C17">
        <w:rPr>
          <w:color w:val="000000"/>
          <w:szCs w:val="24"/>
          <w:lang w:eastAsia="lt-LT"/>
        </w:rPr>
        <w:t>Šalys atsako už Sutarties vykdymą Lietuvos Respublikos teisės aktų nustatyta tvarka</w:t>
      </w:r>
      <w:r w:rsidRPr="001E3C17">
        <w:rPr>
          <w:szCs w:val="24"/>
          <w:lang w:eastAsia="lt-LT"/>
        </w:rPr>
        <w:t xml:space="preserve"> ir pagal šią Sutartį</w:t>
      </w:r>
      <w:r w:rsidRPr="001E3C17">
        <w:rPr>
          <w:color w:val="000000"/>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46F352C9"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1E3C17">
        <w:rPr>
          <w:szCs w:val="24"/>
          <w:lang w:eastAsia="lt-LT"/>
        </w:rPr>
        <w:t>Už šios Sutarties vykdymą kiekviena Šalis atsako pagal šioje Sutartyje prisiimtus įsipareigojimus.</w:t>
      </w:r>
    </w:p>
    <w:p w14:paraId="7FBBCC39"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1E3C17">
        <w:rPr>
          <w:szCs w:val="24"/>
        </w:rPr>
        <w:t>Ši Sutartis vykdoma vadovaujantis Lietuvos Respublikos teisės aktais.</w:t>
      </w:r>
    </w:p>
    <w:p w14:paraId="6296936D"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1E3C17">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5A2AC04" w14:textId="77777777" w:rsidR="006D7DC9" w:rsidRPr="001E3C17" w:rsidRDefault="006D7DC9" w:rsidP="00F53196">
      <w:pPr>
        <w:pStyle w:val="ListParagraph"/>
        <w:widowControl w:val="0"/>
        <w:shd w:val="clear" w:color="auto" w:fill="FFFFFF"/>
        <w:tabs>
          <w:tab w:val="left" w:pos="1134"/>
        </w:tabs>
        <w:autoSpaceDE w:val="0"/>
        <w:autoSpaceDN w:val="0"/>
        <w:adjustRightInd w:val="0"/>
        <w:ind w:left="709" w:hanging="709"/>
        <w:jc w:val="both"/>
        <w:rPr>
          <w:szCs w:val="24"/>
        </w:rPr>
      </w:pPr>
    </w:p>
    <w:p w14:paraId="08547B53" w14:textId="77777777" w:rsidR="00B43527" w:rsidRPr="001E3C17" w:rsidRDefault="00B43527" w:rsidP="00B43527">
      <w:pPr>
        <w:widowControl w:val="0"/>
        <w:shd w:val="clear" w:color="auto" w:fill="FFFFFF"/>
        <w:autoSpaceDE w:val="0"/>
        <w:autoSpaceDN w:val="0"/>
        <w:adjustRightInd w:val="0"/>
        <w:ind w:left="360" w:hanging="360"/>
        <w:jc w:val="center"/>
        <w:rPr>
          <w:b/>
          <w:bCs/>
          <w:sz w:val="24"/>
          <w:szCs w:val="24"/>
        </w:rPr>
      </w:pPr>
      <w:r w:rsidRPr="001E3C17">
        <w:rPr>
          <w:b/>
          <w:bCs/>
          <w:sz w:val="24"/>
          <w:szCs w:val="24"/>
        </w:rPr>
        <w:t>VIII. SUTARTIES SUDARYMAS, GALIOJIMAS, KEITIMAS IR NUTRAUKIMAS</w:t>
      </w:r>
    </w:p>
    <w:p w14:paraId="2C0BE630" w14:textId="77777777" w:rsidR="00B43527" w:rsidRPr="001E3C17" w:rsidRDefault="00B43527" w:rsidP="00F53196">
      <w:pPr>
        <w:widowControl w:val="0"/>
        <w:shd w:val="clear" w:color="auto" w:fill="FFFFFF"/>
        <w:autoSpaceDE w:val="0"/>
        <w:autoSpaceDN w:val="0"/>
        <w:adjustRightInd w:val="0"/>
        <w:ind w:left="360" w:hanging="360"/>
        <w:rPr>
          <w:sz w:val="24"/>
          <w:szCs w:val="24"/>
        </w:rPr>
      </w:pPr>
    </w:p>
    <w:p w14:paraId="5F8A7A68"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bookmarkStart w:id="5" w:name="_Hlk134109335"/>
      <w:r w:rsidRPr="001E3C17">
        <w:rPr>
          <w:szCs w:val="24"/>
          <w:lang w:eastAsia="lt-LT"/>
        </w:rPr>
        <w:t xml:space="preserve">Sutartis įsigalioja nuo </w:t>
      </w:r>
      <w:r w:rsidR="00B43527" w:rsidRPr="001E3C17">
        <w:rPr>
          <w:szCs w:val="24"/>
          <w:lang w:eastAsia="lt-LT"/>
        </w:rPr>
        <w:t>S</w:t>
      </w:r>
      <w:r w:rsidRPr="001E3C17">
        <w:rPr>
          <w:szCs w:val="24"/>
          <w:lang w:eastAsia="lt-LT"/>
        </w:rPr>
        <w:t>utarties pasirašymo dienos ir galioja</w:t>
      </w:r>
      <w:r w:rsidR="00DC1350" w:rsidRPr="001E3C17">
        <w:rPr>
          <w:szCs w:val="24"/>
          <w:lang w:eastAsia="lt-LT"/>
        </w:rPr>
        <w:t>, kol visiškai įvykdomi</w:t>
      </w:r>
      <w:r w:rsidRPr="001E3C17">
        <w:rPr>
          <w:szCs w:val="24"/>
          <w:lang w:eastAsia="lt-LT"/>
        </w:rPr>
        <w:t xml:space="preserve"> sutartini</w:t>
      </w:r>
      <w:r w:rsidR="00DC1350" w:rsidRPr="001E3C17">
        <w:rPr>
          <w:szCs w:val="24"/>
          <w:lang w:eastAsia="lt-LT"/>
        </w:rPr>
        <w:t>ai</w:t>
      </w:r>
      <w:r w:rsidRPr="001E3C17">
        <w:rPr>
          <w:szCs w:val="24"/>
          <w:lang w:eastAsia="lt-LT"/>
        </w:rPr>
        <w:t xml:space="preserve"> įsipareigojim</w:t>
      </w:r>
      <w:r w:rsidR="00DC1350" w:rsidRPr="001E3C17">
        <w:rPr>
          <w:szCs w:val="24"/>
          <w:lang w:eastAsia="lt-LT"/>
        </w:rPr>
        <w:t>ai</w:t>
      </w:r>
      <w:r w:rsidRPr="001E3C17">
        <w:rPr>
          <w:szCs w:val="24"/>
          <w:lang w:eastAsia="lt-LT"/>
        </w:rPr>
        <w:t>.</w:t>
      </w:r>
    </w:p>
    <w:bookmarkEnd w:id="5"/>
    <w:p w14:paraId="5E86BFBF"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1E3C17">
        <w:rPr>
          <w:spacing w:val="-1"/>
          <w:szCs w:val="24"/>
          <w:lang w:eastAsia="lt-LT"/>
        </w:rPr>
        <w:t>Sutartis gali būti keičiama tik raštišku Šalių susitarimu.</w:t>
      </w:r>
    </w:p>
    <w:p w14:paraId="7276E5AA"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1E3C17">
        <w:rPr>
          <w:szCs w:val="24"/>
          <w:lang w:eastAsia="lt-LT"/>
        </w:rPr>
        <w:t xml:space="preserve">Sutartis gali būti nutraukiama Šalių susitarimu. </w:t>
      </w:r>
    </w:p>
    <w:p w14:paraId="49EA5248" w14:textId="77777777" w:rsidR="00F577D9" w:rsidRPr="001E3C17" w:rsidRDefault="00F577D9" w:rsidP="00A72306">
      <w:pPr>
        <w:widowControl w:val="0"/>
        <w:shd w:val="clear" w:color="auto" w:fill="FFFFFF"/>
        <w:autoSpaceDE w:val="0"/>
        <w:autoSpaceDN w:val="0"/>
        <w:adjustRightInd w:val="0"/>
        <w:rPr>
          <w:sz w:val="24"/>
          <w:szCs w:val="24"/>
        </w:rPr>
      </w:pPr>
    </w:p>
    <w:p w14:paraId="3D63708B" w14:textId="77777777" w:rsidR="00B43527" w:rsidRPr="001E3C17" w:rsidRDefault="00B43527" w:rsidP="00F577D9">
      <w:pPr>
        <w:widowControl w:val="0"/>
        <w:shd w:val="clear" w:color="auto" w:fill="FFFFFF"/>
        <w:autoSpaceDE w:val="0"/>
        <w:autoSpaceDN w:val="0"/>
        <w:adjustRightInd w:val="0"/>
        <w:jc w:val="center"/>
        <w:rPr>
          <w:b/>
          <w:bCs/>
          <w:sz w:val="24"/>
          <w:szCs w:val="24"/>
        </w:rPr>
      </w:pPr>
      <w:r w:rsidRPr="001E3C17">
        <w:rPr>
          <w:b/>
          <w:bCs/>
          <w:sz w:val="24"/>
          <w:szCs w:val="24"/>
        </w:rPr>
        <w:t>IX. KITOS SĄLYGOS</w:t>
      </w:r>
    </w:p>
    <w:p w14:paraId="2AE15CEA" w14:textId="77777777" w:rsidR="00F577D9" w:rsidRPr="001E3C17" w:rsidRDefault="00F577D9" w:rsidP="00A72306">
      <w:pPr>
        <w:widowControl w:val="0"/>
        <w:shd w:val="clear" w:color="auto" w:fill="FFFFFF"/>
        <w:autoSpaceDE w:val="0"/>
        <w:autoSpaceDN w:val="0"/>
        <w:adjustRightInd w:val="0"/>
        <w:rPr>
          <w:sz w:val="24"/>
          <w:szCs w:val="24"/>
        </w:rPr>
      </w:pPr>
    </w:p>
    <w:p w14:paraId="22B63D60" w14:textId="10C46B48" w:rsidR="00F577D9" w:rsidRPr="001E3C17" w:rsidRDefault="0062400B" w:rsidP="0062400B">
      <w:pPr>
        <w:pStyle w:val="ListParagraph"/>
        <w:widowControl w:val="0"/>
        <w:numPr>
          <w:ilvl w:val="0"/>
          <w:numId w:val="14"/>
        </w:numPr>
        <w:shd w:val="clear" w:color="auto" w:fill="FFFFFF"/>
        <w:tabs>
          <w:tab w:val="left" w:pos="993"/>
          <w:tab w:val="left" w:pos="1134"/>
          <w:tab w:val="left" w:pos="1276"/>
        </w:tabs>
        <w:autoSpaceDE w:val="0"/>
        <w:autoSpaceDN w:val="0"/>
        <w:adjustRightInd w:val="0"/>
        <w:ind w:left="0" w:firstLine="709"/>
        <w:jc w:val="both"/>
        <w:rPr>
          <w:spacing w:val="-1"/>
          <w:szCs w:val="24"/>
          <w:lang w:eastAsia="lt-LT"/>
        </w:rPr>
      </w:pPr>
      <w:r w:rsidRPr="001E3C17">
        <w:rPr>
          <w:szCs w:val="24"/>
        </w:rPr>
        <w:t xml:space="preserve">Sutartis sudaroma lietuvių kalba 1 (vienu) egzemplioriumi ir </w:t>
      </w:r>
      <w:r w:rsidR="00523E9F" w:rsidRPr="001E3C17">
        <w:rPr>
          <w:szCs w:val="24"/>
        </w:rPr>
        <w:t>Šalių</w:t>
      </w:r>
      <w:r w:rsidRPr="001E3C17">
        <w:rPr>
          <w:szCs w:val="24"/>
        </w:rPr>
        <w:t xml:space="preserve"> pasirašoma elektroniniu parašu. Jei sutartis sudaroma rašytiniu parašu, tuomet sudaroma 2 (dviem) egzemplioriais, po vieną kiekvienai Sutarties šaliai.</w:t>
      </w:r>
    </w:p>
    <w:p w14:paraId="445D407A" w14:textId="5083410F" w:rsidR="00523E9F"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1E3C17">
        <w:rPr>
          <w:szCs w:val="24"/>
          <w:lang w:eastAsia="lt-LT"/>
        </w:rPr>
        <w:t>Visi pranešimai, dokumentai ir informacija Šalims perduodama šios Sutarties X skyriuje nurodytais adresais.</w:t>
      </w:r>
    </w:p>
    <w:p w14:paraId="5663B158" w14:textId="77777777" w:rsidR="00523E9F" w:rsidRPr="001E3C17" w:rsidRDefault="00523E9F">
      <w:pPr>
        <w:suppressAutoHyphens w:val="0"/>
        <w:rPr>
          <w:sz w:val="24"/>
          <w:szCs w:val="24"/>
          <w:lang w:eastAsia="lt-LT" w:bidi="ar-SA"/>
        </w:rPr>
      </w:pPr>
      <w:r w:rsidRPr="001E3C17">
        <w:rPr>
          <w:szCs w:val="24"/>
          <w:lang w:eastAsia="lt-LT"/>
        </w:rPr>
        <w:br w:type="page"/>
      </w:r>
    </w:p>
    <w:p w14:paraId="29AF98BD" w14:textId="77777777" w:rsidR="00F577D9" w:rsidRPr="001E3C17" w:rsidRDefault="00F577D9" w:rsidP="00523E9F">
      <w:pPr>
        <w:pStyle w:val="ListParagraph"/>
        <w:widowControl w:val="0"/>
        <w:shd w:val="clear" w:color="auto" w:fill="FFFFFF"/>
        <w:tabs>
          <w:tab w:val="left" w:pos="1134"/>
        </w:tabs>
        <w:autoSpaceDE w:val="0"/>
        <w:autoSpaceDN w:val="0"/>
        <w:adjustRightInd w:val="0"/>
        <w:ind w:left="709"/>
        <w:jc w:val="both"/>
        <w:rPr>
          <w:szCs w:val="24"/>
          <w:lang w:eastAsia="lt-LT"/>
        </w:rPr>
      </w:pPr>
    </w:p>
    <w:p w14:paraId="487F4F6D" w14:textId="77777777" w:rsidR="00A670AF" w:rsidRPr="001E3C17" w:rsidRDefault="00A670AF"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1E3C17">
        <w:rPr>
          <w:szCs w:val="24"/>
        </w:rPr>
        <w:t xml:space="preserve">Sutarties priedas „Informacija apie projekto biudžeto paskirstymą </w:t>
      </w:r>
      <w:r w:rsidR="004369F8" w:rsidRPr="001E3C17">
        <w:rPr>
          <w:szCs w:val="24"/>
        </w:rPr>
        <w:t>pagal</w:t>
      </w:r>
      <w:r w:rsidRPr="001E3C17">
        <w:rPr>
          <w:szCs w:val="24"/>
        </w:rPr>
        <w:t xml:space="preserve"> </w:t>
      </w:r>
      <w:r w:rsidR="004369F8" w:rsidRPr="001E3C17">
        <w:rPr>
          <w:szCs w:val="24"/>
        </w:rPr>
        <w:t>p</w:t>
      </w:r>
      <w:r w:rsidRPr="001E3C17">
        <w:rPr>
          <w:szCs w:val="24"/>
        </w:rPr>
        <w:t>areiškė</w:t>
      </w:r>
      <w:r w:rsidR="004369F8" w:rsidRPr="001E3C17">
        <w:rPr>
          <w:szCs w:val="24"/>
        </w:rPr>
        <w:t>jus</w:t>
      </w:r>
      <w:r w:rsidRPr="001E3C17">
        <w:rPr>
          <w:szCs w:val="24"/>
        </w:rPr>
        <w:t xml:space="preserve"> ir partneri</w:t>
      </w:r>
      <w:r w:rsidR="004369F8" w:rsidRPr="001E3C17">
        <w:rPr>
          <w:szCs w:val="24"/>
        </w:rPr>
        <w:t>us</w:t>
      </w:r>
      <w:r w:rsidRPr="001E3C17">
        <w:rPr>
          <w:szCs w:val="24"/>
        </w:rPr>
        <w:t>“.</w:t>
      </w:r>
    </w:p>
    <w:p w14:paraId="5716F0E6" w14:textId="77777777" w:rsidR="00A670AF" w:rsidRPr="001E3C17" w:rsidRDefault="00A670AF" w:rsidP="00A670AF">
      <w:pPr>
        <w:widowControl w:val="0"/>
        <w:shd w:val="clear" w:color="auto" w:fill="FFFFFF"/>
        <w:autoSpaceDE w:val="0"/>
        <w:autoSpaceDN w:val="0"/>
        <w:adjustRightInd w:val="0"/>
        <w:jc w:val="both"/>
        <w:rPr>
          <w:sz w:val="24"/>
          <w:szCs w:val="24"/>
          <w:lang w:eastAsia="lt-LT"/>
        </w:rPr>
      </w:pPr>
    </w:p>
    <w:p w14:paraId="26247B67" w14:textId="77777777" w:rsidR="00F577D9" w:rsidRPr="001E3C17" w:rsidRDefault="00B43527" w:rsidP="00F577D9">
      <w:pPr>
        <w:widowControl w:val="0"/>
        <w:shd w:val="clear" w:color="auto" w:fill="FFFFFF"/>
        <w:autoSpaceDE w:val="0"/>
        <w:autoSpaceDN w:val="0"/>
        <w:adjustRightInd w:val="0"/>
        <w:jc w:val="center"/>
        <w:rPr>
          <w:b/>
          <w:bCs/>
          <w:sz w:val="24"/>
          <w:szCs w:val="24"/>
        </w:rPr>
      </w:pPr>
      <w:r w:rsidRPr="001E3C17">
        <w:rPr>
          <w:b/>
          <w:bCs/>
          <w:sz w:val="24"/>
          <w:szCs w:val="24"/>
        </w:rPr>
        <w:t xml:space="preserve">X. ŠALIŲ REKVIZITAI </w:t>
      </w:r>
      <w:r w:rsidRPr="001E3C17">
        <w:rPr>
          <w:b/>
          <w:bCs/>
          <w:caps/>
          <w:sz w:val="24"/>
          <w:szCs w:val="24"/>
        </w:rPr>
        <w:t>ir</w:t>
      </w:r>
      <w:r w:rsidRPr="001E3C17">
        <w:rPr>
          <w:b/>
          <w:bCs/>
          <w:sz w:val="24"/>
          <w:szCs w:val="24"/>
        </w:rPr>
        <w:t xml:space="preserve"> ATSTOVŲ PARAŠAI</w:t>
      </w:r>
    </w:p>
    <w:p w14:paraId="609EDBB5" w14:textId="77777777" w:rsidR="00F577D9" w:rsidRPr="001E3C17" w:rsidRDefault="00F577D9" w:rsidP="00F577D9">
      <w:pPr>
        <w:pStyle w:val="NormalWeb"/>
        <w:spacing w:before="0" w:beforeAutospacing="0" w:after="0" w:afterAutospacing="0"/>
        <w:jc w:val="center"/>
        <w:rPr>
          <w:b/>
          <w:bCs/>
        </w:rPr>
      </w:pPr>
    </w:p>
    <w:p w14:paraId="6B5D3F51" w14:textId="77777777" w:rsidR="00C61C1A" w:rsidRPr="001E3C17" w:rsidRDefault="00C61C1A" w:rsidP="00F577D9">
      <w:pPr>
        <w:pStyle w:val="NormalWeb"/>
        <w:spacing w:before="0" w:beforeAutospacing="0" w:after="0" w:afterAutospacing="0"/>
        <w:jc w:val="center"/>
        <w:rPr>
          <w:b/>
          <w:bCs/>
        </w:rPr>
      </w:pPr>
    </w:p>
    <w:p w14:paraId="495F9EEC" w14:textId="4B841034" w:rsidR="003B4E31" w:rsidRPr="001E3C17" w:rsidRDefault="003B4E31" w:rsidP="00C61C1A">
      <w:pPr>
        <w:pStyle w:val="NormalWeb"/>
        <w:tabs>
          <w:tab w:val="left" w:pos="5103"/>
        </w:tabs>
        <w:spacing w:before="0" w:beforeAutospacing="0" w:after="0" w:afterAutospacing="0"/>
        <w:jc w:val="both"/>
        <w:rPr>
          <w:b/>
          <w:bCs/>
        </w:rPr>
      </w:pPr>
      <w:r w:rsidRPr="001E3C17">
        <w:rPr>
          <w:b/>
          <w:bCs/>
        </w:rPr>
        <w:t>Pareiškėjas</w:t>
      </w:r>
      <w:r w:rsidRPr="001E3C17">
        <w:rPr>
          <w:b/>
          <w:bCs/>
        </w:rPr>
        <w:tab/>
        <w:t>Partneris</w:t>
      </w:r>
    </w:p>
    <w:p w14:paraId="74609A59" w14:textId="6973F61C" w:rsidR="003B4E31" w:rsidRPr="001E3C17" w:rsidRDefault="003B4E31" w:rsidP="00C61C1A">
      <w:pPr>
        <w:pStyle w:val="NormalWeb"/>
        <w:tabs>
          <w:tab w:val="left" w:pos="5103"/>
        </w:tabs>
        <w:spacing w:before="0" w:beforeAutospacing="0" w:after="0" w:afterAutospacing="0"/>
        <w:jc w:val="both"/>
      </w:pPr>
      <w:r w:rsidRPr="001E3C17">
        <w:rPr>
          <w:bCs/>
        </w:rPr>
        <w:t>UAB Panevėžio regiono atliekų tvarkymo centras</w:t>
      </w:r>
      <w:r w:rsidRPr="001E3C17">
        <w:tab/>
        <w:t>Panevėžio rajono savivaldybės administracija</w:t>
      </w:r>
    </w:p>
    <w:p w14:paraId="390E47A3" w14:textId="4BD79372" w:rsidR="003B4E31" w:rsidRPr="001E3C17" w:rsidRDefault="003B4E31" w:rsidP="00C61C1A">
      <w:pPr>
        <w:pStyle w:val="NormalWeb"/>
        <w:tabs>
          <w:tab w:val="left" w:pos="5103"/>
        </w:tabs>
        <w:spacing w:before="0" w:beforeAutospacing="0" w:after="0" w:afterAutospacing="0"/>
        <w:jc w:val="both"/>
      </w:pPr>
      <w:r w:rsidRPr="001E3C17">
        <w:t>Beržų g. 3, Panevėžys</w:t>
      </w:r>
      <w:r w:rsidRPr="001E3C17">
        <w:tab/>
        <w:t>Vasario 16-osios g. 2, Panevėžys</w:t>
      </w:r>
    </w:p>
    <w:p w14:paraId="73DF0311" w14:textId="49A3A102" w:rsidR="003B4E31" w:rsidRPr="001E3C17" w:rsidRDefault="003B4E31" w:rsidP="00C61C1A">
      <w:pPr>
        <w:pStyle w:val="NormalWeb"/>
        <w:tabs>
          <w:tab w:val="left" w:pos="5103"/>
        </w:tabs>
        <w:spacing w:before="0" w:beforeAutospacing="0" w:after="0" w:afterAutospacing="0"/>
        <w:jc w:val="both"/>
      </w:pPr>
      <w:r w:rsidRPr="001E3C17">
        <w:t>Kodas 300127004</w:t>
      </w:r>
      <w:r w:rsidRPr="001E3C17">
        <w:tab/>
        <w:t>Kodas 188774594</w:t>
      </w:r>
    </w:p>
    <w:p w14:paraId="4D858E9F" w14:textId="659CE1A6" w:rsidR="003B4E31" w:rsidRPr="001E3C17" w:rsidRDefault="003B4E31" w:rsidP="00C61C1A">
      <w:pPr>
        <w:pStyle w:val="NormalWeb"/>
        <w:tabs>
          <w:tab w:val="left" w:pos="5103"/>
        </w:tabs>
        <w:spacing w:before="0" w:beforeAutospacing="0" w:after="0" w:afterAutospacing="0"/>
        <w:jc w:val="both"/>
      </w:pPr>
      <w:r w:rsidRPr="001E3C17">
        <w:t>PVM mokėtojo kodas LT100002135613</w:t>
      </w:r>
      <w:r w:rsidRPr="001E3C17">
        <w:tab/>
        <w:t>Tel. +370 45 58</w:t>
      </w:r>
      <w:r w:rsidR="004D5512" w:rsidRPr="001E3C17">
        <w:t xml:space="preserve"> </w:t>
      </w:r>
      <w:r w:rsidRPr="001E3C17">
        <w:t>29</w:t>
      </w:r>
      <w:r w:rsidR="004D5512" w:rsidRPr="001E3C17">
        <w:t xml:space="preserve"> </w:t>
      </w:r>
      <w:r w:rsidRPr="001E3C17">
        <w:t>46</w:t>
      </w:r>
    </w:p>
    <w:p w14:paraId="17BD55E3" w14:textId="3E0DF7AC" w:rsidR="003B4E31" w:rsidRPr="001E3C17" w:rsidRDefault="003B4E31" w:rsidP="00C61C1A">
      <w:pPr>
        <w:pStyle w:val="NormalWeb"/>
        <w:tabs>
          <w:tab w:val="left" w:pos="5103"/>
        </w:tabs>
        <w:spacing w:before="0" w:beforeAutospacing="0" w:after="0" w:afterAutospacing="0"/>
        <w:jc w:val="both"/>
        <w:rPr>
          <w:rStyle w:val="Hyperlink"/>
        </w:rPr>
      </w:pPr>
      <w:r w:rsidRPr="001E3C17">
        <w:rPr>
          <w:rStyle w:val="apple-style-span"/>
        </w:rPr>
        <w:t xml:space="preserve">Tel. </w:t>
      </w:r>
      <w:r w:rsidRPr="001E3C17">
        <w:t>+370 45 43</w:t>
      </w:r>
      <w:r w:rsidR="004D5512" w:rsidRPr="001E3C17">
        <w:t xml:space="preserve"> </w:t>
      </w:r>
      <w:r w:rsidRPr="001E3C17">
        <w:t>21</w:t>
      </w:r>
      <w:r w:rsidR="004D5512" w:rsidRPr="001E3C17">
        <w:t xml:space="preserve"> </w:t>
      </w:r>
      <w:r w:rsidRPr="001E3C17">
        <w:t>99</w:t>
      </w:r>
      <w:r w:rsidRPr="001E3C17">
        <w:rPr>
          <w:rStyle w:val="apple-style-span"/>
        </w:rPr>
        <w:tab/>
      </w:r>
      <w:r w:rsidRPr="001E3C17">
        <w:t xml:space="preserve">El. p. </w:t>
      </w:r>
      <w:hyperlink r:id="rId12" w:history="1">
        <w:r w:rsidRPr="001E3C17">
          <w:rPr>
            <w:rStyle w:val="Hyperlink"/>
          </w:rPr>
          <w:t>savivaldybe@panrs.lt</w:t>
        </w:r>
      </w:hyperlink>
    </w:p>
    <w:p w14:paraId="55949D10" w14:textId="77777777" w:rsidR="003B4E31" w:rsidRPr="001E3C17" w:rsidRDefault="003B4E31" w:rsidP="003B4E31">
      <w:pPr>
        <w:pStyle w:val="NormalWeb"/>
        <w:tabs>
          <w:tab w:val="left" w:pos="4820"/>
        </w:tabs>
        <w:spacing w:before="0" w:beforeAutospacing="0" w:after="0" w:afterAutospacing="0"/>
        <w:jc w:val="both"/>
      </w:pPr>
      <w:r w:rsidRPr="001E3C17">
        <w:t xml:space="preserve">El. p. </w:t>
      </w:r>
      <w:hyperlink r:id="rId13" w:history="1">
        <w:r w:rsidRPr="001E3C17">
          <w:rPr>
            <w:rStyle w:val="Hyperlink"/>
          </w:rPr>
          <w:t>info@pratc.lt</w:t>
        </w:r>
      </w:hyperlink>
    </w:p>
    <w:p w14:paraId="415A401C" w14:textId="77777777" w:rsidR="003B4E31" w:rsidRPr="001E3C17" w:rsidRDefault="003B4E31" w:rsidP="003B4E31">
      <w:pPr>
        <w:pStyle w:val="NormalWeb"/>
        <w:tabs>
          <w:tab w:val="left" w:pos="4820"/>
        </w:tabs>
        <w:spacing w:before="0" w:beforeAutospacing="0" w:after="0" w:afterAutospacing="0"/>
        <w:jc w:val="both"/>
      </w:pPr>
    </w:p>
    <w:p w14:paraId="3E5A4F15" w14:textId="77777777" w:rsidR="003B4E31" w:rsidRPr="001E3C17" w:rsidRDefault="003B4E31" w:rsidP="003B4E31">
      <w:pPr>
        <w:pStyle w:val="NormalWeb"/>
        <w:tabs>
          <w:tab w:val="left" w:pos="4820"/>
        </w:tabs>
        <w:spacing w:before="0" w:beforeAutospacing="0" w:after="0" w:afterAutospacing="0"/>
        <w:jc w:val="both"/>
      </w:pPr>
    </w:p>
    <w:p w14:paraId="2998BB76" w14:textId="34081614" w:rsidR="003B4E31" w:rsidRPr="001E3C17" w:rsidRDefault="003B4E31" w:rsidP="00C61C1A">
      <w:pPr>
        <w:pStyle w:val="NormalWeb"/>
        <w:tabs>
          <w:tab w:val="left" w:pos="3544"/>
          <w:tab w:val="left" w:pos="5103"/>
          <w:tab w:val="left" w:pos="8789"/>
        </w:tabs>
        <w:spacing w:before="0" w:beforeAutospacing="0" w:after="0" w:afterAutospacing="0"/>
        <w:jc w:val="both"/>
        <w:rPr>
          <w:u w:val="single"/>
        </w:rPr>
      </w:pPr>
      <w:r w:rsidRPr="001E3C17">
        <w:rPr>
          <w:u w:val="single"/>
        </w:rPr>
        <w:tab/>
      </w:r>
      <w:r w:rsidRPr="001E3C17">
        <w:tab/>
      </w:r>
      <w:r w:rsidRPr="001E3C17">
        <w:rPr>
          <w:u w:val="single"/>
        </w:rPr>
        <w:tab/>
      </w:r>
    </w:p>
    <w:p w14:paraId="635C67BF" w14:textId="77777777" w:rsidR="003B4E31" w:rsidRPr="001E3C17" w:rsidRDefault="003B4E31" w:rsidP="003B4E31">
      <w:pPr>
        <w:pStyle w:val="NormalWeb"/>
        <w:tabs>
          <w:tab w:val="left" w:pos="4820"/>
        </w:tabs>
        <w:spacing w:before="0" w:beforeAutospacing="0" w:after="0" w:afterAutospacing="0"/>
        <w:jc w:val="both"/>
      </w:pPr>
    </w:p>
    <w:p w14:paraId="6B04E7F8" w14:textId="65B66167" w:rsidR="003B4E31" w:rsidRPr="001E3C17" w:rsidRDefault="003B4E31" w:rsidP="00C61C1A">
      <w:pPr>
        <w:pStyle w:val="NormalWeb"/>
        <w:tabs>
          <w:tab w:val="left" w:pos="5103"/>
        </w:tabs>
        <w:spacing w:before="0" w:beforeAutospacing="0" w:after="0" w:afterAutospacing="0"/>
        <w:jc w:val="both"/>
      </w:pPr>
      <w:r w:rsidRPr="001E3C17">
        <w:t>Direktorius Gintautas Ulys</w:t>
      </w:r>
      <w:r w:rsidRPr="001E3C17">
        <w:tab/>
        <w:t>Savivaldybės administracijos direktorius</w:t>
      </w:r>
    </w:p>
    <w:p w14:paraId="36441047" w14:textId="5D50821E" w:rsidR="003B4E31" w:rsidRPr="001E3C17" w:rsidRDefault="003B4E31" w:rsidP="00C61C1A">
      <w:pPr>
        <w:pStyle w:val="NormalWeb"/>
        <w:tabs>
          <w:tab w:val="left" w:pos="5103"/>
        </w:tabs>
        <w:spacing w:before="0" w:beforeAutospacing="0" w:after="0" w:afterAutospacing="0"/>
        <w:jc w:val="both"/>
      </w:pPr>
      <w:r w:rsidRPr="001E3C17">
        <w:tab/>
        <w:t>Edmundas Toliušis</w:t>
      </w:r>
    </w:p>
    <w:p w14:paraId="6C313EF2" w14:textId="77777777" w:rsidR="003B4E31" w:rsidRPr="001E3C17" w:rsidRDefault="003B4E31" w:rsidP="003B4E31">
      <w:pPr>
        <w:pStyle w:val="NormalWeb"/>
        <w:tabs>
          <w:tab w:val="left" w:pos="4820"/>
        </w:tabs>
        <w:spacing w:before="0" w:beforeAutospacing="0" w:after="0" w:afterAutospacing="0"/>
        <w:jc w:val="both"/>
      </w:pPr>
    </w:p>
    <w:p w14:paraId="3848AADF" w14:textId="763CB80C" w:rsidR="003B4E31" w:rsidRPr="001E3C17" w:rsidRDefault="003B4E31" w:rsidP="00C61C1A">
      <w:pPr>
        <w:pStyle w:val="NormalWeb"/>
        <w:tabs>
          <w:tab w:val="left" w:pos="5103"/>
        </w:tabs>
        <w:spacing w:before="0" w:beforeAutospacing="0" w:after="0" w:afterAutospacing="0"/>
        <w:jc w:val="both"/>
      </w:pPr>
      <w:r w:rsidRPr="001E3C17">
        <w:t>A. V.</w:t>
      </w:r>
      <w:r w:rsidRPr="001E3C17">
        <w:tab/>
        <w:t>A. V.</w:t>
      </w:r>
    </w:p>
    <w:p w14:paraId="56D008A6" w14:textId="77777777" w:rsidR="003B4E31" w:rsidRPr="001E3C17" w:rsidRDefault="003B4E31" w:rsidP="003B4E31">
      <w:pPr>
        <w:pStyle w:val="NormalWeb"/>
        <w:tabs>
          <w:tab w:val="left" w:pos="4820"/>
        </w:tabs>
        <w:spacing w:before="0" w:beforeAutospacing="0" w:after="0" w:afterAutospacing="0"/>
        <w:jc w:val="both"/>
      </w:pPr>
    </w:p>
    <w:p w14:paraId="05E8A7C4" w14:textId="77777777" w:rsidR="00914761" w:rsidRPr="001E3C17" w:rsidRDefault="00914761" w:rsidP="0087526F">
      <w:pPr>
        <w:pStyle w:val="NormalWeb"/>
        <w:tabs>
          <w:tab w:val="left" w:pos="4820"/>
        </w:tabs>
        <w:spacing w:before="0" w:beforeAutospacing="0" w:after="0" w:afterAutospacing="0"/>
        <w:jc w:val="both"/>
      </w:pPr>
    </w:p>
    <w:p w14:paraId="4978CD6A" w14:textId="77777777" w:rsidR="00AB2FAB" w:rsidRPr="001E3C17" w:rsidRDefault="00AB2FAB" w:rsidP="0087526F">
      <w:pPr>
        <w:pStyle w:val="NormalWeb"/>
        <w:tabs>
          <w:tab w:val="left" w:pos="4820"/>
        </w:tabs>
        <w:spacing w:before="0" w:beforeAutospacing="0" w:after="0" w:afterAutospacing="0"/>
        <w:jc w:val="both"/>
      </w:pPr>
    </w:p>
    <w:p w14:paraId="3A6D32BA" w14:textId="77777777" w:rsidR="001A139D" w:rsidRPr="001E3C17" w:rsidRDefault="001A139D" w:rsidP="0087526F">
      <w:pPr>
        <w:pStyle w:val="NormalWeb"/>
        <w:tabs>
          <w:tab w:val="left" w:pos="4820"/>
        </w:tabs>
        <w:spacing w:before="0" w:beforeAutospacing="0" w:after="0" w:afterAutospacing="0"/>
        <w:jc w:val="both"/>
        <w:sectPr w:rsidR="001A139D" w:rsidRPr="001E3C17" w:rsidSect="003D520F">
          <w:headerReference w:type="first" r:id="rId14"/>
          <w:pgSz w:w="11906" w:h="16838"/>
          <w:pgMar w:top="1134" w:right="567" w:bottom="1134" w:left="1701" w:header="567" w:footer="567" w:gutter="0"/>
          <w:cols w:space="1296"/>
          <w:titlePg/>
          <w:docGrid w:linePitch="360"/>
        </w:sectPr>
      </w:pPr>
    </w:p>
    <w:p w14:paraId="37B704DE" w14:textId="2BBDB288" w:rsidR="000D2D72" w:rsidRPr="001E3C17" w:rsidRDefault="000D2D72" w:rsidP="000D2D72">
      <w:pPr>
        <w:ind w:left="10773" w:right="-739" w:hanging="405"/>
        <w:jc w:val="center"/>
        <w:rPr>
          <w:bCs/>
          <w:sz w:val="24"/>
          <w:szCs w:val="24"/>
        </w:rPr>
      </w:pPr>
      <w:r w:rsidRPr="001E3C17">
        <w:rPr>
          <w:bCs/>
          <w:sz w:val="24"/>
          <w:szCs w:val="24"/>
        </w:rPr>
        <w:lastRenderedPageBreak/>
        <w:t xml:space="preserve">Partnerystės sutarties Nr. </w:t>
      </w:r>
    </w:p>
    <w:p w14:paraId="0A3FCD89" w14:textId="5A54628D" w:rsidR="007A7E10" w:rsidRPr="001E3C17" w:rsidRDefault="000D2D72" w:rsidP="00523E9F">
      <w:pPr>
        <w:ind w:left="10632" w:right="-739" w:hanging="1985"/>
        <w:jc w:val="center"/>
        <w:rPr>
          <w:bCs/>
          <w:sz w:val="24"/>
          <w:szCs w:val="24"/>
        </w:rPr>
      </w:pPr>
      <w:r w:rsidRPr="001E3C17">
        <w:rPr>
          <w:bCs/>
          <w:sz w:val="24"/>
          <w:szCs w:val="24"/>
        </w:rPr>
        <w:t>p</w:t>
      </w:r>
      <w:r w:rsidR="007A7E10" w:rsidRPr="001E3C17">
        <w:rPr>
          <w:bCs/>
          <w:sz w:val="24"/>
          <w:szCs w:val="24"/>
        </w:rPr>
        <w:t>riedas</w:t>
      </w:r>
    </w:p>
    <w:p w14:paraId="4CBCAA94" w14:textId="77777777" w:rsidR="007A7E10" w:rsidRPr="001E3C17" w:rsidRDefault="007A7E10" w:rsidP="007A7E10">
      <w:pPr>
        <w:ind w:firstLine="567"/>
        <w:jc w:val="right"/>
        <w:rPr>
          <w:bCs/>
          <w:szCs w:val="22"/>
        </w:rPr>
      </w:pPr>
    </w:p>
    <w:p w14:paraId="7CE8D73D" w14:textId="77777777" w:rsidR="007A7E10" w:rsidRPr="001E3C17" w:rsidRDefault="007A7E10" w:rsidP="007A7E10">
      <w:pPr>
        <w:ind w:firstLine="567"/>
        <w:jc w:val="center"/>
        <w:rPr>
          <w:b/>
          <w:bCs/>
        </w:rPr>
      </w:pPr>
    </w:p>
    <w:p w14:paraId="0B963972" w14:textId="77777777" w:rsidR="007A7E10" w:rsidRPr="001E3C17" w:rsidRDefault="007A7E10" w:rsidP="007A7E10">
      <w:pPr>
        <w:ind w:firstLine="567"/>
        <w:jc w:val="center"/>
        <w:rPr>
          <w:b/>
          <w:bCs/>
          <w:sz w:val="24"/>
          <w:szCs w:val="24"/>
        </w:rPr>
      </w:pPr>
      <w:r w:rsidRPr="001E3C17">
        <w:rPr>
          <w:b/>
          <w:bCs/>
          <w:sz w:val="24"/>
          <w:szCs w:val="24"/>
        </w:rPr>
        <w:t>INFORMACIJA APIE PROJEKTO</w:t>
      </w:r>
      <w:r w:rsidR="00624CD1" w:rsidRPr="001E3C17">
        <w:rPr>
          <w:b/>
          <w:bCs/>
          <w:sz w:val="24"/>
          <w:szCs w:val="24"/>
        </w:rPr>
        <w:t xml:space="preserve"> VEIKLŲ</w:t>
      </w:r>
      <w:r w:rsidRPr="001E3C17">
        <w:rPr>
          <w:b/>
          <w:bCs/>
          <w:sz w:val="24"/>
          <w:szCs w:val="24"/>
        </w:rPr>
        <w:t xml:space="preserve"> BIUDŽETO PASKIRSTYMĄ PAGAL PAREIŠKĖJUS IR PARTNERIUS</w:t>
      </w:r>
    </w:p>
    <w:p w14:paraId="1D268EAD" w14:textId="77777777" w:rsidR="007A7E10" w:rsidRPr="001E3C17"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68"/>
        <w:gridCol w:w="1417"/>
        <w:gridCol w:w="2552"/>
        <w:gridCol w:w="1417"/>
        <w:gridCol w:w="851"/>
        <w:gridCol w:w="1559"/>
        <w:gridCol w:w="1559"/>
        <w:gridCol w:w="1418"/>
        <w:gridCol w:w="1417"/>
        <w:gridCol w:w="1418"/>
        <w:gridCol w:w="1247"/>
      </w:tblGrid>
      <w:tr w:rsidR="007A7E10" w:rsidRPr="001E3C17" w14:paraId="07BAFFB1" w14:textId="77777777" w:rsidTr="00ED6132">
        <w:trPr>
          <w:trHeight w:val="402"/>
        </w:trPr>
        <w:tc>
          <w:tcPr>
            <w:tcW w:w="568" w:type="dxa"/>
            <w:vMerge w:val="restart"/>
            <w:tcBorders>
              <w:top w:val="single" w:sz="4" w:space="0" w:color="auto"/>
              <w:left w:val="single" w:sz="4" w:space="0" w:color="auto"/>
              <w:right w:val="single" w:sz="4" w:space="0" w:color="auto"/>
            </w:tcBorders>
          </w:tcPr>
          <w:p w14:paraId="6B3C4887" w14:textId="77777777" w:rsidR="007A7E10" w:rsidRPr="001E3C17" w:rsidRDefault="007A7E10" w:rsidP="0052357B">
            <w:pPr>
              <w:ind w:right="-57"/>
              <w:jc w:val="center"/>
              <w:rPr>
                <w:b/>
                <w:color w:val="000000"/>
                <w:sz w:val="18"/>
                <w:szCs w:val="18"/>
                <w:lang w:eastAsia="lt-LT"/>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76067" w14:textId="77777777" w:rsidR="007A7E10" w:rsidRPr="001E3C17" w:rsidRDefault="007A7E10" w:rsidP="00117204">
            <w:pPr>
              <w:ind w:right="-57"/>
              <w:jc w:val="center"/>
              <w:rPr>
                <w:b/>
                <w:color w:val="000000"/>
                <w:sz w:val="18"/>
                <w:szCs w:val="18"/>
                <w:lang w:eastAsia="lt-LT"/>
              </w:rPr>
            </w:pPr>
            <w:r w:rsidRPr="001E3C17">
              <w:rPr>
                <w:b/>
                <w:bCs/>
                <w:color w:val="000000"/>
                <w:sz w:val="18"/>
                <w:szCs w:val="18"/>
                <w:lang w:eastAsia="lt-LT"/>
              </w:rPr>
              <w:t xml:space="preserve">2. </w:t>
            </w:r>
            <w:r w:rsidR="000972F8" w:rsidRPr="001E3C17">
              <w:rPr>
                <w:b/>
                <w:bCs/>
                <w:color w:val="000000"/>
                <w:sz w:val="18"/>
                <w:szCs w:val="18"/>
                <w:lang w:eastAsia="lt-LT"/>
              </w:rPr>
              <w:t>Projekto veiklos</w:t>
            </w:r>
            <w:r w:rsidRPr="001E3C17">
              <w:rPr>
                <w:b/>
                <w:bCs/>
                <w:color w:val="000000"/>
                <w:sz w:val="18"/>
                <w:szCs w:val="18"/>
                <w:lang w:eastAsia="lt-LT"/>
              </w:rPr>
              <w:t xml:space="preserve"> numeris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9FE8C" w14:textId="77777777" w:rsidR="007A7E10" w:rsidRPr="001E3C17" w:rsidRDefault="007A7E10" w:rsidP="00117204">
            <w:pPr>
              <w:ind w:left="-113" w:right="-57"/>
              <w:jc w:val="center"/>
              <w:rPr>
                <w:b/>
                <w:color w:val="000000"/>
                <w:sz w:val="18"/>
                <w:szCs w:val="18"/>
                <w:lang w:eastAsia="lt-LT"/>
              </w:rPr>
            </w:pPr>
            <w:r w:rsidRPr="001E3C17">
              <w:rPr>
                <w:b/>
                <w:color w:val="000000"/>
                <w:sz w:val="18"/>
                <w:szCs w:val="18"/>
                <w:lang w:eastAsia="lt-LT"/>
              </w:rPr>
              <w:t>3. Pareiškėjo ir partnerio (-ių) pavadinimas (-ai)</w:t>
            </w:r>
          </w:p>
        </w:tc>
        <w:tc>
          <w:tcPr>
            <w:tcW w:w="2268" w:type="dxa"/>
            <w:gridSpan w:val="2"/>
            <w:vMerge w:val="restart"/>
            <w:tcBorders>
              <w:top w:val="single" w:sz="4" w:space="0" w:color="auto"/>
              <w:left w:val="single" w:sz="4" w:space="0" w:color="auto"/>
              <w:right w:val="single" w:sz="4" w:space="0" w:color="auto"/>
            </w:tcBorders>
            <w:vAlign w:val="center"/>
          </w:tcPr>
          <w:p w14:paraId="44A7245E" w14:textId="77777777" w:rsidR="007A7E10" w:rsidRPr="001E3C17" w:rsidRDefault="007A7E10" w:rsidP="00117204">
            <w:pPr>
              <w:ind w:left="-57" w:right="-57"/>
              <w:jc w:val="center"/>
              <w:rPr>
                <w:b/>
                <w:bCs/>
                <w:color w:val="000000"/>
                <w:sz w:val="18"/>
                <w:szCs w:val="18"/>
                <w:lang w:eastAsia="lt-LT"/>
              </w:rPr>
            </w:pPr>
            <w:r w:rsidRPr="001E3C17">
              <w:rPr>
                <w:b/>
                <w:bCs/>
                <w:color w:val="000000"/>
                <w:sz w:val="18"/>
                <w:szCs w:val="18"/>
                <w:lang w:eastAsia="lt-LT"/>
              </w:rPr>
              <w:t>4. Prašomos skirti lėšos</w:t>
            </w:r>
          </w:p>
        </w:tc>
        <w:tc>
          <w:tcPr>
            <w:tcW w:w="7371"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14:paraId="5B2AFD05" w14:textId="77777777" w:rsidR="007A7E10" w:rsidRPr="001E3C17" w:rsidRDefault="007A7E10" w:rsidP="00117204">
            <w:pPr>
              <w:ind w:right="-57"/>
              <w:jc w:val="center"/>
              <w:rPr>
                <w:b/>
                <w:bCs/>
                <w:color w:val="000000"/>
                <w:sz w:val="18"/>
                <w:szCs w:val="18"/>
                <w:lang w:eastAsia="lt-LT"/>
              </w:rPr>
            </w:pPr>
            <w:r w:rsidRPr="001E3C17">
              <w:rPr>
                <w:b/>
                <w:bCs/>
                <w:color w:val="000000"/>
                <w:sz w:val="18"/>
                <w:szCs w:val="18"/>
                <w:lang w:eastAsia="lt-LT"/>
              </w:rPr>
              <w:t>5. Nuosavas įnašas</w:t>
            </w:r>
          </w:p>
        </w:tc>
        <w:tc>
          <w:tcPr>
            <w:tcW w:w="1247" w:type="dxa"/>
            <w:vMerge w:val="restart"/>
            <w:tcBorders>
              <w:top w:val="single" w:sz="4" w:space="0" w:color="auto"/>
              <w:left w:val="single" w:sz="4" w:space="0" w:color="auto"/>
              <w:right w:val="single" w:sz="4" w:space="0" w:color="auto"/>
            </w:tcBorders>
            <w:shd w:val="clear" w:color="auto" w:fill="auto"/>
            <w:vAlign w:val="center"/>
          </w:tcPr>
          <w:p w14:paraId="1B397E9D" w14:textId="77777777" w:rsidR="007A7E10" w:rsidRPr="001E3C17" w:rsidRDefault="007A7E10" w:rsidP="00117204">
            <w:pPr>
              <w:ind w:right="-57"/>
              <w:jc w:val="center"/>
              <w:rPr>
                <w:b/>
                <w:bCs/>
                <w:color w:val="000000"/>
                <w:sz w:val="18"/>
                <w:szCs w:val="18"/>
                <w:lang w:eastAsia="lt-LT"/>
              </w:rPr>
            </w:pPr>
            <w:r w:rsidRPr="001E3C17">
              <w:rPr>
                <w:b/>
                <w:bCs/>
                <w:color w:val="000000"/>
                <w:sz w:val="18"/>
                <w:szCs w:val="18"/>
                <w:lang w:eastAsia="lt-LT"/>
              </w:rPr>
              <w:t>6. Iš viso lėšų suma, eurais</w:t>
            </w:r>
          </w:p>
        </w:tc>
      </w:tr>
      <w:tr w:rsidR="000972F8" w:rsidRPr="001E3C17" w14:paraId="5643DC16" w14:textId="77777777" w:rsidTr="00ED6132">
        <w:trPr>
          <w:trHeight w:val="341"/>
        </w:trPr>
        <w:tc>
          <w:tcPr>
            <w:tcW w:w="568" w:type="dxa"/>
            <w:vMerge/>
            <w:tcBorders>
              <w:left w:val="single" w:sz="4" w:space="0" w:color="auto"/>
              <w:right w:val="single" w:sz="4" w:space="0" w:color="auto"/>
            </w:tcBorders>
          </w:tcPr>
          <w:p w14:paraId="2BEFD4B0" w14:textId="77777777" w:rsidR="000972F8" w:rsidRPr="001E3C17" w:rsidRDefault="000972F8" w:rsidP="00117204">
            <w:pPr>
              <w:ind w:left="-57" w:right="-57"/>
              <w:jc w:val="center"/>
              <w:rPr>
                <w:color w:val="000000"/>
                <w:sz w:val="18"/>
                <w:szCs w:val="18"/>
                <w:lang w:eastAsia="lt-LT"/>
              </w:rPr>
            </w:pPr>
          </w:p>
        </w:tc>
        <w:tc>
          <w:tcPr>
            <w:tcW w:w="1417" w:type="dxa"/>
            <w:vMerge/>
            <w:tcBorders>
              <w:left w:val="single" w:sz="4" w:space="0" w:color="auto"/>
              <w:right w:val="single" w:sz="4" w:space="0" w:color="auto"/>
            </w:tcBorders>
            <w:noWrap/>
            <w:vAlign w:val="center"/>
            <w:hideMark/>
          </w:tcPr>
          <w:p w14:paraId="2ABF1DEF" w14:textId="77777777" w:rsidR="000972F8" w:rsidRPr="001E3C17" w:rsidRDefault="000972F8" w:rsidP="00117204">
            <w:pPr>
              <w:ind w:left="-57" w:right="-57"/>
              <w:jc w:val="center"/>
              <w:rPr>
                <w:color w:val="000000"/>
                <w:sz w:val="18"/>
                <w:szCs w:val="18"/>
                <w:lang w:eastAsia="lt-LT"/>
              </w:rPr>
            </w:pPr>
          </w:p>
        </w:tc>
        <w:tc>
          <w:tcPr>
            <w:tcW w:w="2552" w:type="dxa"/>
            <w:vMerge/>
            <w:tcBorders>
              <w:left w:val="single" w:sz="4" w:space="0" w:color="auto"/>
              <w:right w:val="single" w:sz="4" w:space="0" w:color="auto"/>
            </w:tcBorders>
            <w:vAlign w:val="center"/>
          </w:tcPr>
          <w:p w14:paraId="00EC23EF" w14:textId="77777777" w:rsidR="000972F8" w:rsidRPr="001E3C17" w:rsidRDefault="000972F8" w:rsidP="00117204">
            <w:pPr>
              <w:ind w:left="-113" w:right="-57"/>
              <w:jc w:val="center"/>
              <w:rPr>
                <w:color w:val="000000"/>
                <w:sz w:val="18"/>
                <w:szCs w:val="18"/>
                <w:lang w:eastAsia="lt-LT"/>
              </w:rPr>
            </w:pPr>
          </w:p>
        </w:tc>
        <w:tc>
          <w:tcPr>
            <w:tcW w:w="2268" w:type="dxa"/>
            <w:gridSpan w:val="2"/>
            <w:vMerge/>
            <w:tcBorders>
              <w:left w:val="single" w:sz="4" w:space="0" w:color="auto"/>
              <w:bottom w:val="single" w:sz="4" w:space="0" w:color="auto"/>
            </w:tcBorders>
            <w:vAlign w:val="center"/>
          </w:tcPr>
          <w:p w14:paraId="7E2B2D96" w14:textId="77777777" w:rsidR="000972F8" w:rsidRPr="001E3C17" w:rsidRDefault="000972F8" w:rsidP="00117204">
            <w:pPr>
              <w:ind w:left="-57" w:right="-57"/>
              <w:jc w:val="center"/>
              <w:rPr>
                <w:b/>
                <w:bCs/>
                <w:color w:val="000000"/>
                <w:sz w:val="18"/>
                <w:szCs w:val="18"/>
                <w:lang w:eastAsia="lt-LT"/>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80C250" w14:textId="77777777" w:rsidR="000972F8" w:rsidRPr="001E3C17" w:rsidRDefault="000972F8" w:rsidP="00117204">
            <w:pPr>
              <w:ind w:left="-57" w:right="-57"/>
              <w:jc w:val="center"/>
              <w:rPr>
                <w:b/>
                <w:bCs/>
                <w:color w:val="000000"/>
                <w:sz w:val="18"/>
                <w:szCs w:val="18"/>
                <w:lang w:eastAsia="lt-LT"/>
              </w:rPr>
            </w:pPr>
            <w:r w:rsidRPr="001E3C17">
              <w:rPr>
                <w:b/>
                <w:bCs/>
                <w:color w:val="000000"/>
                <w:sz w:val="18"/>
                <w:szCs w:val="18"/>
                <w:lang w:eastAsia="lt-LT"/>
              </w:rPr>
              <w:t>5.1. Nacionalinės viešosios lėšos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B4EF4" w14:textId="77777777" w:rsidR="000972F8" w:rsidRPr="001E3C17" w:rsidRDefault="000972F8" w:rsidP="00117204">
            <w:pPr>
              <w:ind w:right="-57"/>
              <w:jc w:val="center"/>
              <w:rPr>
                <w:color w:val="000000"/>
                <w:sz w:val="18"/>
                <w:szCs w:val="18"/>
                <w:lang w:eastAsia="lt-LT"/>
              </w:rPr>
            </w:pPr>
            <w:r w:rsidRPr="001E3C17">
              <w:rPr>
                <w:b/>
                <w:bCs/>
                <w:color w:val="000000"/>
                <w:sz w:val="18"/>
                <w:szCs w:val="18"/>
                <w:lang w:eastAsia="lt-LT"/>
              </w:rPr>
              <w:t>5.2. Privačios lėšos</w:t>
            </w:r>
          </w:p>
        </w:tc>
        <w:tc>
          <w:tcPr>
            <w:tcW w:w="1247" w:type="dxa"/>
            <w:vMerge/>
            <w:tcBorders>
              <w:bottom w:val="single" w:sz="4" w:space="0" w:color="auto"/>
              <w:right w:val="single" w:sz="4" w:space="0" w:color="auto"/>
            </w:tcBorders>
            <w:vAlign w:val="center"/>
          </w:tcPr>
          <w:p w14:paraId="3600C2F4" w14:textId="77777777" w:rsidR="000972F8" w:rsidRPr="001E3C17" w:rsidRDefault="000972F8" w:rsidP="00117204">
            <w:pPr>
              <w:ind w:right="-57"/>
              <w:jc w:val="center"/>
              <w:rPr>
                <w:b/>
                <w:bCs/>
                <w:color w:val="000000"/>
                <w:sz w:val="18"/>
                <w:szCs w:val="18"/>
                <w:lang w:eastAsia="lt-LT"/>
              </w:rPr>
            </w:pPr>
          </w:p>
        </w:tc>
      </w:tr>
      <w:tr w:rsidR="007A7E10" w:rsidRPr="001E3C17" w14:paraId="513C84EB" w14:textId="77777777" w:rsidTr="00ED6132">
        <w:trPr>
          <w:trHeight w:val="771"/>
        </w:trPr>
        <w:tc>
          <w:tcPr>
            <w:tcW w:w="568" w:type="dxa"/>
            <w:tcBorders>
              <w:left w:val="single" w:sz="4" w:space="0" w:color="auto"/>
              <w:bottom w:val="single" w:sz="4" w:space="0" w:color="auto"/>
              <w:right w:val="single" w:sz="4" w:space="0" w:color="auto"/>
            </w:tcBorders>
          </w:tcPr>
          <w:p w14:paraId="045F22D8" w14:textId="08D7D555" w:rsidR="007A7E10" w:rsidRPr="001E3C17" w:rsidRDefault="0052357B" w:rsidP="000972F8">
            <w:pPr>
              <w:ind w:left="-57" w:right="-57"/>
              <w:jc w:val="center"/>
              <w:rPr>
                <w:b/>
                <w:bCs/>
                <w:color w:val="000000"/>
                <w:sz w:val="18"/>
                <w:szCs w:val="18"/>
                <w:lang w:eastAsia="lt-LT"/>
              </w:rPr>
            </w:pPr>
            <w:r w:rsidRPr="001E3C17">
              <w:rPr>
                <w:b/>
                <w:color w:val="000000"/>
                <w:sz w:val="18"/>
                <w:szCs w:val="18"/>
                <w:lang w:eastAsia="lt-LT"/>
              </w:rPr>
              <w:t>1.</w:t>
            </w:r>
            <w:r w:rsidR="000D2D72" w:rsidRPr="001E3C17">
              <w:rPr>
                <w:b/>
                <w:color w:val="000000"/>
                <w:sz w:val="18"/>
                <w:szCs w:val="18"/>
                <w:lang w:eastAsia="lt-LT"/>
              </w:rPr>
              <w:t xml:space="preserve"> </w:t>
            </w:r>
            <w:r w:rsidRPr="001E3C17">
              <w:rPr>
                <w:b/>
                <w:color w:val="000000"/>
                <w:sz w:val="18"/>
                <w:szCs w:val="18"/>
                <w:lang w:eastAsia="lt-LT"/>
              </w:rPr>
              <w:t>Eil. Nr.</w:t>
            </w:r>
          </w:p>
        </w:tc>
        <w:tc>
          <w:tcPr>
            <w:tcW w:w="1417" w:type="dxa"/>
            <w:vMerge/>
            <w:tcBorders>
              <w:left w:val="single" w:sz="4" w:space="0" w:color="auto"/>
              <w:bottom w:val="single" w:sz="4" w:space="0" w:color="auto"/>
              <w:right w:val="single" w:sz="4" w:space="0" w:color="auto"/>
            </w:tcBorders>
            <w:vAlign w:val="center"/>
            <w:hideMark/>
          </w:tcPr>
          <w:p w14:paraId="50C86CB1" w14:textId="77777777" w:rsidR="007A7E10" w:rsidRPr="001E3C17" w:rsidRDefault="007A7E10" w:rsidP="00117204">
            <w:pPr>
              <w:ind w:left="-57" w:right="-57"/>
              <w:jc w:val="center"/>
              <w:rPr>
                <w:b/>
                <w:bCs/>
                <w:color w:val="000000"/>
                <w:sz w:val="18"/>
                <w:szCs w:val="18"/>
                <w:lang w:eastAsia="lt-LT"/>
              </w:rPr>
            </w:pPr>
          </w:p>
        </w:tc>
        <w:tc>
          <w:tcPr>
            <w:tcW w:w="2552" w:type="dxa"/>
            <w:vMerge/>
            <w:tcBorders>
              <w:left w:val="single" w:sz="4" w:space="0" w:color="auto"/>
              <w:bottom w:val="single" w:sz="4" w:space="0" w:color="auto"/>
              <w:right w:val="single" w:sz="4" w:space="0" w:color="auto"/>
            </w:tcBorders>
            <w:vAlign w:val="center"/>
          </w:tcPr>
          <w:p w14:paraId="33FEB34B" w14:textId="77777777" w:rsidR="007A7E10" w:rsidRPr="001E3C17" w:rsidRDefault="007A7E10" w:rsidP="00117204">
            <w:pPr>
              <w:ind w:left="-113" w:right="-57"/>
              <w:jc w:val="center"/>
              <w:rPr>
                <w:b/>
                <w:bCs/>
                <w:color w:val="000000"/>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11ACA"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Prašomas finansavimas, eurais</w:t>
            </w:r>
          </w:p>
        </w:tc>
        <w:tc>
          <w:tcPr>
            <w:tcW w:w="851" w:type="dxa"/>
            <w:tcBorders>
              <w:top w:val="single" w:sz="4" w:space="0" w:color="auto"/>
              <w:left w:val="nil"/>
              <w:bottom w:val="single" w:sz="4" w:space="0" w:color="auto"/>
              <w:right w:val="single" w:sz="4" w:space="0" w:color="auto"/>
            </w:tcBorders>
            <w:vAlign w:val="center"/>
          </w:tcPr>
          <w:p w14:paraId="6FDD895A" w14:textId="77777777" w:rsidR="007A7E10" w:rsidRPr="001E3C17" w:rsidRDefault="003E7800" w:rsidP="00117204">
            <w:pPr>
              <w:ind w:left="-57" w:right="-57"/>
              <w:jc w:val="center"/>
              <w:rPr>
                <w:color w:val="000000"/>
                <w:sz w:val="18"/>
                <w:szCs w:val="18"/>
                <w:lang w:eastAsia="lt-LT"/>
              </w:rPr>
            </w:pPr>
            <w:r w:rsidRPr="001E3C17">
              <w:rPr>
                <w:color w:val="000000"/>
                <w:sz w:val="18"/>
                <w:szCs w:val="18"/>
                <w:lang w:eastAsia="lt-LT"/>
              </w:rPr>
              <w:t>P</w:t>
            </w:r>
            <w:r w:rsidR="007A7E10" w:rsidRPr="001E3C17">
              <w:rPr>
                <w:color w:val="000000"/>
                <w:sz w:val="18"/>
                <w:szCs w:val="18"/>
                <w:lang w:eastAsia="lt-LT"/>
              </w:rPr>
              <w:t>roc.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EB36F6" w14:textId="77777777" w:rsidR="007A7E10" w:rsidRPr="001E3C17" w:rsidRDefault="007A7E10" w:rsidP="00117204">
            <w:pPr>
              <w:ind w:left="-57" w:right="-101"/>
              <w:jc w:val="center"/>
              <w:rPr>
                <w:color w:val="000000"/>
                <w:sz w:val="18"/>
                <w:szCs w:val="18"/>
                <w:lang w:eastAsia="lt-LT"/>
              </w:rPr>
            </w:pPr>
          </w:p>
          <w:p w14:paraId="7AA8392E" w14:textId="77777777" w:rsidR="007A7E10" w:rsidRPr="001E3C17" w:rsidRDefault="007A7E10" w:rsidP="00117204">
            <w:pPr>
              <w:ind w:left="-57" w:right="-101"/>
              <w:jc w:val="center"/>
              <w:rPr>
                <w:color w:val="000000"/>
                <w:sz w:val="18"/>
                <w:szCs w:val="18"/>
                <w:lang w:eastAsia="lt-LT"/>
              </w:rPr>
            </w:pPr>
            <w:r w:rsidRPr="001E3C17">
              <w:rPr>
                <w:color w:val="000000"/>
                <w:sz w:val="18"/>
                <w:szCs w:val="18"/>
                <w:lang w:eastAsia="lt-LT"/>
              </w:rPr>
              <w:t>5.1.1. Lietuvos Respublikos valstybės biudžeto lėšos, eurais</w:t>
            </w:r>
          </w:p>
          <w:p w14:paraId="22A6944C" w14:textId="77777777" w:rsidR="007A7E10" w:rsidRPr="001E3C17" w:rsidRDefault="007A7E10" w:rsidP="00117204">
            <w:pPr>
              <w:ind w:left="-57" w:right="-57"/>
              <w:jc w:val="center"/>
              <w:rPr>
                <w:color w:val="000000"/>
                <w:sz w:val="18"/>
                <w:szCs w:val="18"/>
                <w:lang w:eastAsia="lt-LT"/>
              </w:rPr>
            </w:pPr>
          </w:p>
        </w:tc>
        <w:tc>
          <w:tcPr>
            <w:tcW w:w="1559" w:type="dxa"/>
            <w:tcBorders>
              <w:top w:val="nil"/>
              <w:left w:val="nil"/>
              <w:bottom w:val="single" w:sz="4" w:space="0" w:color="auto"/>
              <w:right w:val="single" w:sz="4" w:space="0" w:color="auto"/>
            </w:tcBorders>
            <w:shd w:val="clear" w:color="auto" w:fill="auto"/>
            <w:vAlign w:val="center"/>
            <w:hideMark/>
          </w:tcPr>
          <w:p w14:paraId="6B93E160"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 xml:space="preserve">5.1.2. </w:t>
            </w:r>
            <w:r w:rsidR="000972F8" w:rsidRPr="001E3C17">
              <w:rPr>
                <w:color w:val="000000"/>
                <w:sz w:val="18"/>
                <w:szCs w:val="18"/>
                <w:lang w:eastAsia="lt-LT"/>
              </w:rPr>
              <w:t>Savivaldybės</w:t>
            </w:r>
            <w:r w:rsidRPr="001E3C17">
              <w:rPr>
                <w:color w:val="000000"/>
                <w:sz w:val="18"/>
                <w:szCs w:val="18"/>
                <w:lang w:eastAsia="lt-LT"/>
              </w:rPr>
              <w:t xml:space="preserve"> biudžeto lėšos, eurais</w:t>
            </w:r>
          </w:p>
        </w:tc>
        <w:tc>
          <w:tcPr>
            <w:tcW w:w="1418" w:type="dxa"/>
            <w:tcBorders>
              <w:top w:val="nil"/>
              <w:left w:val="nil"/>
              <w:bottom w:val="single" w:sz="4" w:space="0" w:color="auto"/>
              <w:right w:val="single" w:sz="4" w:space="0" w:color="auto"/>
            </w:tcBorders>
            <w:shd w:val="clear" w:color="auto" w:fill="auto"/>
            <w:vAlign w:val="center"/>
            <w:hideMark/>
          </w:tcPr>
          <w:p w14:paraId="233A21CE"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5.1.3. Kiti viešųjų lėšų šaltiniai, eurais</w:t>
            </w:r>
          </w:p>
        </w:tc>
        <w:tc>
          <w:tcPr>
            <w:tcW w:w="1417" w:type="dxa"/>
            <w:tcBorders>
              <w:top w:val="nil"/>
              <w:left w:val="nil"/>
              <w:bottom w:val="single" w:sz="4" w:space="0" w:color="000000"/>
              <w:right w:val="single" w:sz="4" w:space="0" w:color="000000"/>
            </w:tcBorders>
            <w:vAlign w:val="center"/>
            <w:hideMark/>
          </w:tcPr>
          <w:p w14:paraId="082F8E1E"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5.2.1. Pareiškėjo ir partnerio (-ių) lėšos, eurais</w:t>
            </w:r>
          </w:p>
        </w:tc>
        <w:tc>
          <w:tcPr>
            <w:tcW w:w="1418" w:type="dxa"/>
            <w:tcBorders>
              <w:top w:val="nil"/>
              <w:left w:val="nil"/>
              <w:bottom w:val="single" w:sz="4" w:space="0" w:color="000000"/>
              <w:right w:val="single" w:sz="4" w:space="0" w:color="auto"/>
            </w:tcBorders>
            <w:vAlign w:val="center"/>
          </w:tcPr>
          <w:p w14:paraId="236BC3CE"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5.2.2. Kiti lėšų šaltiniai, eurais</w:t>
            </w:r>
          </w:p>
        </w:tc>
        <w:tc>
          <w:tcPr>
            <w:tcW w:w="1247" w:type="dxa"/>
            <w:tcBorders>
              <w:top w:val="single" w:sz="4" w:space="0" w:color="auto"/>
              <w:left w:val="single" w:sz="4" w:space="0" w:color="auto"/>
              <w:bottom w:val="single" w:sz="4" w:space="0" w:color="auto"/>
              <w:right w:val="single" w:sz="4" w:space="0" w:color="auto"/>
            </w:tcBorders>
            <w:vAlign w:val="center"/>
          </w:tcPr>
          <w:p w14:paraId="7843846F" w14:textId="77777777" w:rsidR="007A7E10" w:rsidRPr="001E3C17" w:rsidRDefault="007A7E10" w:rsidP="00117204">
            <w:pPr>
              <w:ind w:right="-57"/>
              <w:jc w:val="center"/>
              <w:rPr>
                <w:color w:val="000000"/>
                <w:sz w:val="18"/>
                <w:szCs w:val="18"/>
                <w:lang w:eastAsia="lt-LT"/>
              </w:rPr>
            </w:pPr>
          </w:p>
        </w:tc>
      </w:tr>
      <w:tr w:rsidR="003B4E31" w:rsidRPr="001E3C17" w14:paraId="00817AD0" w14:textId="77777777" w:rsidTr="00ED6132">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D0CECE"/>
          </w:tcPr>
          <w:p w14:paraId="19C4091C" w14:textId="77777777" w:rsidR="003B4E31" w:rsidRPr="001E3C17" w:rsidRDefault="003B4E31" w:rsidP="003B4E31">
            <w:pPr>
              <w:ind w:left="-57" w:right="-57"/>
              <w:jc w:val="center"/>
              <w:rPr>
                <w:b/>
                <w:color w:val="000000"/>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D0CECE"/>
            <w:vAlign w:val="center"/>
          </w:tcPr>
          <w:p w14:paraId="109E3391" w14:textId="77777777" w:rsidR="003B4E31" w:rsidRPr="001E3C17" w:rsidRDefault="003B4E31" w:rsidP="003B4E31">
            <w:pPr>
              <w:ind w:left="-57" w:right="-57"/>
              <w:jc w:val="center"/>
              <w:rPr>
                <w:b/>
                <w:bCs/>
                <w:color w:val="000000"/>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D0CECE"/>
          </w:tcPr>
          <w:p w14:paraId="202D0497" w14:textId="77777777" w:rsidR="003B4E31" w:rsidRPr="001E3C17" w:rsidRDefault="003B4E31" w:rsidP="003B4E31">
            <w:pPr>
              <w:ind w:left="-113" w:right="-57"/>
              <w:jc w:val="right"/>
              <w:rPr>
                <w:b/>
                <w:bCs/>
                <w:color w:val="000000"/>
                <w:sz w:val="18"/>
                <w:szCs w:val="18"/>
                <w:lang w:eastAsia="lt-LT"/>
              </w:rPr>
            </w:pPr>
            <w:r w:rsidRPr="001E3C17">
              <w:rPr>
                <w:b/>
                <w:bCs/>
                <w:color w:val="000000"/>
                <w:sz w:val="16"/>
                <w:szCs w:val="16"/>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auto" w:fill="D0CECE"/>
          </w:tcPr>
          <w:p w14:paraId="7A15D032" w14:textId="77777777" w:rsidR="003B4E31" w:rsidRPr="001E3C17" w:rsidRDefault="003B4E31" w:rsidP="00F53196">
            <w:pPr>
              <w:ind w:right="-57"/>
              <w:jc w:val="right"/>
              <w:rPr>
                <w:bCs/>
                <w:iCs/>
                <w:color w:val="000000"/>
                <w:sz w:val="16"/>
                <w:szCs w:val="16"/>
                <w:lang w:eastAsia="lt-LT"/>
              </w:rPr>
            </w:pPr>
            <w:r w:rsidRPr="001E3C17">
              <w:t>400 000,00</w:t>
            </w:r>
          </w:p>
        </w:tc>
        <w:tc>
          <w:tcPr>
            <w:tcW w:w="851" w:type="dxa"/>
            <w:tcBorders>
              <w:top w:val="single" w:sz="4" w:space="0" w:color="auto"/>
              <w:left w:val="nil"/>
              <w:bottom w:val="single" w:sz="4" w:space="0" w:color="auto"/>
              <w:right w:val="single" w:sz="4" w:space="0" w:color="auto"/>
            </w:tcBorders>
            <w:shd w:val="clear" w:color="auto" w:fill="D0CECE"/>
          </w:tcPr>
          <w:p w14:paraId="31E108F9" w14:textId="77777777" w:rsidR="003B4E31" w:rsidRPr="001E3C17" w:rsidRDefault="003B4E31" w:rsidP="003B4E31">
            <w:pPr>
              <w:ind w:left="-103" w:right="-113" w:firstLine="38"/>
              <w:jc w:val="center"/>
              <w:rPr>
                <w:b/>
                <w:bCs/>
                <w:color w:val="000000"/>
                <w:sz w:val="16"/>
                <w:szCs w:val="16"/>
                <w:lang w:eastAsia="lt-LT"/>
              </w:rPr>
            </w:pPr>
            <w:r w:rsidRPr="001E3C17">
              <w:t>85</w:t>
            </w:r>
          </w:p>
        </w:tc>
        <w:tc>
          <w:tcPr>
            <w:tcW w:w="1559" w:type="dxa"/>
            <w:tcBorders>
              <w:top w:val="single" w:sz="4" w:space="0" w:color="auto"/>
              <w:left w:val="nil"/>
              <w:bottom w:val="single" w:sz="4" w:space="0" w:color="auto"/>
              <w:right w:val="single" w:sz="4" w:space="0" w:color="auto"/>
            </w:tcBorders>
            <w:shd w:val="clear" w:color="auto" w:fill="D0CECE"/>
          </w:tcPr>
          <w:p w14:paraId="21220735" w14:textId="77777777" w:rsidR="003B4E31" w:rsidRPr="001E3C17" w:rsidRDefault="003B4E31" w:rsidP="003B4E31">
            <w:pPr>
              <w:ind w:left="-57"/>
              <w:jc w:val="right"/>
              <w:rPr>
                <w:b/>
                <w:bCs/>
                <w:color w:val="000000"/>
                <w:sz w:val="16"/>
                <w:szCs w:val="16"/>
                <w:lang w:eastAsia="lt-LT"/>
              </w:rPr>
            </w:pPr>
            <w:r w:rsidRPr="001E3C17">
              <w:t>0</w:t>
            </w:r>
          </w:p>
        </w:tc>
        <w:tc>
          <w:tcPr>
            <w:tcW w:w="1559" w:type="dxa"/>
            <w:tcBorders>
              <w:top w:val="nil"/>
              <w:left w:val="nil"/>
              <w:bottom w:val="single" w:sz="4" w:space="0" w:color="auto"/>
              <w:right w:val="single" w:sz="4" w:space="0" w:color="auto"/>
            </w:tcBorders>
            <w:shd w:val="clear" w:color="auto" w:fill="D0CECE"/>
          </w:tcPr>
          <w:p w14:paraId="317B526C" w14:textId="77777777" w:rsidR="003B4E31" w:rsidRPr="001E3C17" w:rsidRDefault="003B4E31" w:rsidP="00F53196">
            <w:pPr>
              <w:ind w:left="-57" w:right="32"/>
              <w:jc w:val="right"/>
              <w:rPr>
                <w:b/>
                <w:bCs/>
                <w:color w:val="000000"/>
                <w:sz w:val="16"/>
                <w:szCs w:val="16"/>
                <w:lang w:eastAsia="lt-LT"/>
              </w:rPr>
            </w:pPr>
            <w:r w:rsidRPr="001E3C17">
              <w:t>0</w:t>
            </w:r>
          </w:p>
        </w:tc>
        <w:tc>
          <w:tcPr>
            <w:tcW w:w="1418" w:type="dxa"/>
            <w:tcBorders>
              <w:top w:val="nil"/>
              <w:left w:val="nil"/>
              <w:bottom w:val="single" w:sz="4" w:space="0" w:color="auto"/>
              <w:right w:val="single" w:sz="4" w:space="0" w:color="auto"/>
            </w:tcBorders>
            <w:shd w:val="clear" w:color="auto" w:fill="D0CECE"/>
          </w:tcPr>
          <w:p w14:paraId="6315CEBA" w14:textId="77777777" w:rsidR="003B4E31" w:rsidRPr="001E3C17" w:rsidRDefault="003B4E31" w:rsidP="00F53196">
            <w:pPr>
              <w:ind w:left="-246" w:right="-57" w:firstLine="189"/>
              <w:jc w:val="right"/>
              <w:rPr>
                <w:b/>
                <w:bCs/>
                <w:color w:val="000000"/>
                <w:sz w:val="16"/>
                <w:szCs w:val="16"/>
                <w:lang w:eastAsia="lt-LT"/>
              </w:rPr>
            </w:pPr>
            <w:r w:rsidRPr="001E3C17">
              <w:t>0</w:t>
            </w:r>
          </w:p>
        </w:tc>
        <w:tc>
          <w:tcPr>
            <w:tcW w:w="1417" w:type="dxa"/>
            <w:tcBorders>
              <w:top w:val="nil"/>
              <w:left w:val="nil"/>
              <w:bottom w:val="single" w:sz="4" w:space="0" w:color="000000"/>
              <w:right w:val="single" w:sz="4" w:space="0" w:color="000000"/>
            </w:tcBorders>
            <w:shd w:val="clear" w:color="auto" w:fill="D0CECE"/>
          </w:tcPr>
          <w:p w14:paraId="56A89913" w14:textId="77777777" w:rsidR="003B4E31" w:rsidRPr="001E3C17" w:rsidRDefault="003B4E31" w:rsidP="00F53196">
            <w:pPr>
              <w:ind w:left="-57" w:right="-57"/>
              <w:jc w:val="right"/>
              <w:rPr>
                <w:b/>
                <w:bCs/>
                <w:color w:val="000000"/>
                <w:sz w:val="16"/>
                <w:szCs w:val="16"/>
                <w:lang w:eastAsia="lt-LT"/>
              </w:rPr>
            </w:pPr>
            <w:r w:rsidRPr="001E3C17">
              <w:t>0</w:t>
            </w:r>
          </w:p>
        </w:tc>
        <w:tc>
          <w:tcPr>
            <w:tcW w:w="1418" w:type="dxa"/>
            <w:tcBorders>
              <w:top w:val="nil"/>
              <w:left w:val="nil"/>
              <w:bottom w:val="single" w:sz="4" w:space="0" w:color="000000"/>
              <w:right w:val="single" w:sz="4" w:space="0" w:color="auto"/>
            </w:tcBorders>
            <w:shd w:val="clear" w:color="auto" w:fill="D0CECE"/>
          </w:tcPr>
          <w:p w14:paraId="1D055023" w14:textId="77777777" w:rsidR="003B4E31" w:rsidRPr="001E3C17" w:rsidRDefault="003B4E31" w:rsidP="00F53196">
            <w:pPr>
              <w:ind w:left="-57" w:right="-57"/>
              <w:jc w:val="right"/>
              <w:rPr>
                <w:b/>
                <w:bCs/>
                <w:color w:val="000000"/>
                <w:sz w:val="16"/>
                <w:szCs w:val="16"/>
                <w:lang w:eastAsia="lt-LT"/>
              </w:rPr>
            </w:pPr>
            <w:r w:rsidRPr="001E3C17">
              <w:t>0</w:t>
            </w:r>
          </w:p>
        </w:tc>
        <w:tc>
          <w:tcPr>
            <w:tcW w:w="1247" w:type="dxa"/>
            <w:tcBorders>
              <w:top w:val="single" w:sz="4" w:space="0" w:color="auto"/>
              <w:left w:val="single" w:sz="4" w:space="0" w:color="auto"/>
              <w:bottom w:val="single" w:sz="4" w:space="0" w:color="auto"/>
              <w:right w:val="single" w:sz="4" w:space="0" w:color="auto"/>
            </w:tcBorders>
            <w:shd w:val="clear" w:color="auto" w:fill="D0CECE"/>
          </w:tcPr>
          <w:p w14:paraId="6FE00735" w14:textId="77777777" w:rsidR="003B4E31" w:rsidRPr="001E3C17" w:rsidRDefault="003B4E31" w:rsidP="00F53196">
            <w:pPr>
              <w:ind w:right="-57"/>
              <w:jc w:val="right"/>
              <w:rPr>
                <w:b/>
                <w:bCs/>
                <w:color w:val="000000"/>
                <w:sz w:val="16"/>
                <w:szCs w:val="16"/>
                <w:lang w:eastAsia="lt-LT"/>
              </w:rPr>
            </w:pPr>
            <w:r w:rsidRPr="001E3C17">
              <w:t>400 000, 00</w:t>
            </w:r>
          </w:p>
        </w:tc>
      </w:tr>
      <w:tr w:rsidR="006A6A57" w:rsidRPr="001E3C17" w14:paraId="7F11D61A" w14:textId="77777777" w:rsidTr="008D4281">
        <w:trPr>
          <w:trHeight w:val="518"/>
        </w:trPr>
        <w:tc>
          <w:tcPr>
            <w:tcW w:w="568" w:type="dxa"/>
            <w:vMerge w:val="restart"/>
            <w:tcBorders>
              <w:top w:val="single" w:sz="4" w:space="0" w:color="auto"/>
              <w:left w:val="single" w:sz="4" w:space="0" w:color="auto"/>
              <w:right w:val="single" w:sz="4" w:space="0" w:color="auto"/>
            </w:tcBorders>
            <w:shd w:val="clear" w:color="auto" w:fill="auto"/>
          </w:tcPr>
          <w:p w14:paraId="0251291A" w14:textId="77777777" w:rsidR="000972F8" w:rsidRPr="001E3C17" w:rsidRDefault="006A6A57" w:rsidP="006A6A57">
            <w:pPr>
              <w:ind w:left="-109" w:right="-57" w:hanging="19"/>
              <w:rPr>
                <w:b/>
                <w:bCs/>
                <w:color w:val="000000"/>
                <w:sz w:val="16"/>
                <w:szCs w:val="16"/>
                <w:lang w:eastAsia="lt-LT"/>
              </w:rPr>
            </w:pPr>
            <w:r w:rsidRPr="001E3C17">
              <w:rPr>
                <w:b/>
                <w:bCs/>
                <w:color w:val="000000"/>
                <w:sz w:val="16"/>
                <w:szCs w:val="16"/>
                <w:lang w:eastAsia="lt-LT"/>
              </w:rPr>
              <w:t xml:space="preserve">  </w:t>
            </w:r>
            <w:r w:rsidR="000972F8" w:rsidRPr="001E3C17">
              <w:rPr>
                <w:b/>
                <w:bCs/>
                <w:color w:val="000000"/>
                <w:sz w:val="16"/>
                <w:szCs w:val="16"/>
                <w:lang w:eastAsia="lt-LT"/>
              </w:rPr>
              <w:t>1.</w:t>
            </w:r>
          </w:p>
        </w:tc>
        <w:tc>
          <w:tcPr>
            <w:tcW w:w="1417" w:type="dxa"/>
            <w:vMerge w:val="restart"/>
            <w:tcBorders>
              <w:top w:val="single" w:sz="4" w:space="0" w:color="auto"/>
              <w:left w:val="single" w:sz="4" w:space="0" w:color="auto"/>
              <w:right w:val="single" w:sz="4" w:space="0" w:color="auto"/>
            </w:tcBorders>
            <w:shd w:val="clear" w:color="auto" w:fill="auto"/>
            <w:hideMark/>
          </w:tcPr>
          <w:p w14:paraId="7EA26C03" w14:textId="77777777" w:rsidR="000972F8" w:rsidRPr="001E3C17" w:rsidRDefault="00D61876" w:rsidP="000972F8">
            <w:pPr>
              <w:ind w:left="-113" w:right="-57"/>
              <w:jc w:val="center"/>
              <w:rPr>
                <w:b/>
                <w:bCs/>
                <w:color w:val="000000"/>
                <w:sz w:val="16"/>
                <w:szCs w:val="16"/>
                <w:lang w:eastAsia="lt-LT"/>
              </w:rPr>
            </w:pPr>
            <w:r w:rsidRPr="001E3C17">
              <w:rPr>
                <w:sz w:val="16"/>
                <w:szCs w:val="16"/>
              </w:rPr>
              <w:t>02-001-06-10-01 (RE)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16A2D1" w14:textId="77777777" w:rsidR="000972F8" w:rsidRPr="001E3C17" w:rsidRDefault="000972F8" w:rsidP="006A6A57">
            <w:pPr>
              <w:ind w:right="-57"/>
              <w:rPr>
                <w:color w:val="000000"/>
                <w:lang w:eastAsia="lt-LT"/>
              </w:rPr>
            </w:pPr>
            <w:r w:rsidRPr="001E3C17">
              <w:rPr>
                <w:color w:val="000000"/>
                <w:lang w:eastAsia="lt-LT"/>
              </w:rPr>
              <w:t xml:space="preserve">Pareiškėjas – </w:t>
            </w:r>
            <w:r w:rsidR="008E1156" w:rsidRPr="001E3C17">
              <w:rPr>
                <w:color w:val="000000"/>
                <w:lang w:eastAsia="lt-LT"/>
              </w:rPr>
              <w:t>UAB Panevėžio regiono atliekų tvarkymo centras</w:t>
            </w:r>
          </w:p>
        </w:tc>
        <w:tc>
          <w:tcPr>
            <w:tcW w:w="1417" w:type="dxa"/>
            <w:tcBorders>
              <w:top w:val="nil"/>
              <w:left w:val="nil"/>
              <w:bottom w:val="single" w:sz="4" w:space="0" w:color="auto"/>
              <w:right w:val="single" w:sz="4" w:space="0" w:color="auto"/>
            </w:tcBorders>
            <w:shd w:val="clear" w:color="auto" w:fill="auto"/>
          </w:tcPr>
          <w:p w14:paraId="5770F07C" w14:textId="77777777" w:rsidR="000972F8" w:rsidRPr="001E3C17" w:rsidRDefault="008E0A42" w:rsidP="00F53196">
            <w:pPr>
              <w:ind w:left="-57" w:right="-57"/>
              <w:jc w:val="right"/>
              <w:rPr>
                <w:b/>
                <w:iCs/>
                <w:color w:val="000000"/>
                <w:lang w:eastAsia="lt-LT"/>
              </w:rPr>
            </w:pPr>
            <w:r w:rsidRPr="001E3C17">
              <w:t>0</w:t>
            </w:r>
          </w:p>
        </w:tc>
        <w:tc>
          <w:tcPr>
            <w:tcW w:w="851" w:type="dxa"/>
            <w:tcBorders>
              <w:top w:val="single" w:sz="4" w:space="0" w:color="auto"/>
              <w:left w:val="nil"/>
              <w:bottom w:val="single" w:sz="4" w:space="0" w:color="auto"/>
              <w:right w:val="single" w:sz="4" w:space="0" w:color="auto"/>
            </w:tcBorders>
            <w:shd w:val="clear" w:color="auto" w:fill="auto"/>
          </w:tcPr>
          <w:p w14:paraId="22C6A69B" w14:textId="77777777" w:rsidR="000972F8" w:rsidRPr="001E3C17" w:rsidRDefault="00264DEB" w:rsidP="000972F8">
            <w:pPr>
              <w:ind w:left="-103" w:right="-113" w:firstLine="38"/>
              <w:jc w:val="center"/>
              <w:rPr>
                <w:bCs/>
                <w:iCs/>
                <w:color w:val="000000"/>
                <w:lang w:eastAsia="lt-LT"/>
              </w:rPr>
            </w:pPr>
            <w:r w:rsidRPr="001E3C17">
              <w:rPr>
                <w:bCs/>
                <w:iCs/>
                <w:color w:val="000000"/>
                <w:lang w:eastAsia="lt-LT"/>
              </w:rPr>
              <w:t>0</w:t>
            </w:r>
          </w:p>
        </w:tc>
        <w:tc>
          <w:tcPr>
            <w:tcW w:w="1559" w:type="dxa"/>
            <w:tcBorders>
              <w:top w:val="nil"/>
              <w:left w:val="nil"/>
              <w:bottom w:val="single" w:sz="4" w:space="0" w:color="auto"/>
              <w:right w:val="single" w:sz="4" w:space="0" w:color="auto"/>
            </w:tcBorders>
            <w:shd w:val="clear" w:color="auto" w:fill="auto"/>
          </w:tcPr>
          <w:p w14:paraId="39F24ED1" w14:textId="77777777" w:rsidR="000972F8" w:rsidRPr="001E3C17" w:rsidRDefault="000972F8" w:rsidP="006A6A57">
            <w:pPr>
              <w:ind w:left="-57"/>
              <w:jc w:val="right"/>
              <w:rPr>
                <w:bCs/>
                <w:color w:val="000000"/>
                <w:lang w:eastAsia="lt-LT"/>
              </w:rPr>
            </w:pPr>
            <w:r w:rsidRPr="001E3C17">
              <w:rPr>
                <w:bCs/>
                <w:iCs/>
                <w:color w:val="000000"/>
                <w:lang w:eastAsia="lt-LT"/>
              </w:rPr>
              <w:t>0</w:t>
            </w:r>
          </w:p>
        </w:tc>
        <w:tc>
          <w:tcPr>
            <w:tcW w:w="1559" w:type="dxa"/>
            <w:tcBorders>
              <w:top w:val="nil"/>
              <w:left w:val="nil"/>
              <w:bottom w:val="single" w:sz="4" w:space="0" w:color="auto"/>
              <w:right w:val="single" w:sz="4" w:space="0" w:color="auto"/>
            </w:tcBorders>
            <w:shd w:val="clear" w:color="auto" w:fill="auto"/>
          </w:tcPr>
          <w:p w14:paraId="1FC67ED8" w14:textId="77777777" w:rsidR="000972F8" w:rsidRPr="001E3C17" w:rsidRDefault="000972F8" w:rsidP="00F53196">
            <w:pPr>
              <w:ind w:left="-57" w:right="32"/>
              <w:jc w:val="right"/>
              <w:rPr>
                <w:bCs/>
                <w:color w:val="000000"/>
                <w:lang w:eastAsia="lt-LT"/>
              </w:rPr>
            </w:pPr>
            <w:r w:rsidRPr="001E3C17">
              <w:rPr>
                <w:bCs/>
                <w:color w:val="000000"/>
                <w:lang w:eastAsia="lt-LT"/>
              </w:rPr>
              <w:t>0</w:t>
            </w:r>
          </w:p>
        </w:tc>
        <w:tc>
          <w:tcPr>
            <w:tcW w:w="1418" w:type="dxa"/>
            <w:tcBorders>
              <w:top w:val="nil"/>
              <w:left w:val="nil"/>
              <w:bottom w:val="single" w:sz="4" w:space="0" w:color="auto"/>
              <w:right w:val="single" w:sz="4" w:space="0" w:color="auto"/>
            </w:tcBorders>
            <w:shd w:val="clear" w:color="auto" w:fill="auto"/>
          </w:tcPr>
          <w:p w14:paraId="1CFCF2EC" w14:textId="77777777" w:rsidR="000972F8" w:rsidRPr="001E3C17" w:rsidRDefault="000972F8" w:rsidP="00F53196">
            <w:pPr>
              <w:ind w:left="-246" w:right="-57" w:firstLine="189"/>
              <w:jc w:val="right"/>
              <w:rPr>
                <w:bCs/>
                <w:color w:val="000000"/>
                <w:lang w:eastAsia="lt-LT"/>
              </w:rPr>
            </w:pPr>
            <w:r w:rsidRPr="001E3C17">
              <w:rPr>
                <w:bCs/>
                <w:color w:val="000000"/>
                <w:lang w:eastAsia="lt-LT"/>
              </w:rPr>
              <w:t>0</w:t>
            </w:r>
          </w:p>
        </w:tc>
        <w:tc>
          <w:tcPr>
            <w:tcW w:w="1417" w:type="dxa"/>
            <w:tcBorders>
              <w:top w:val="nil"/>
              <w:left w:val="nil"/>
              <w:bottom w:val="single" w:sz="4" w:space="0" w:color="auto"/>
              <w:right w:val="single" w:sz="4" w:space="0" w:color="auto"/>
            </w:tcBorders>
            <w:shd w:val="clear" w:color="auto" w:fill="auto"/>
          </w:tcPr>
          <w:p w14:paraId="2F000208" w14:textId="77777777" w:rsidR="000972F8" w:rsidRPr="001E3C17" w:rsidRDefault="000972F8" w:rsidP="00F53196">
            <w:pPr>
              <w:ind w:left="-57" w:right="-57"/>
              <w:jc w:val="right"/>
              <w:rPr>
                <w:bCs/>
                <w:color w:val="000000"/>
                <w:lang w:eastAsia="lt-LT"/>
              </w:rPr>
            </w:pPr>
            <w:r w:rsidRPr="001E3C17">
              <w:rPr>
                <w:bCs/>
                <w:color w:val="000000"/>
                <w:lang w:eastAsia="lt-LT"/>
              </w:rPr>
              <w:t>0</w:t>
            </w:r>
          </w:p>
        </w:tc>
        <w:tc>
          <w:tcPr>
            <w:tcW w:w="1418" w:type="dxa"/>
            <w:tcBorders>
              <w:top w:val="nil"/>
              <w:left w:val="nil"/>
              <w:bottom w:val="single" w:sz="4" w:space="0" w:color="auto"/>
              <w:right w:val="single" w:sz="4" w:space="0" w:color="auto"/>
            </w:tcBorders>
            <w:shd w:val="clear" w:color="auto" w:fill="auto"/>
          </w:tcPr>
          <w:p w14:paraId="2E5AAC86" w14:textId="77777777" w:rsidR="000972F8" w:rsidRPr="001E3C17" w:rsidRDefault="000972F8" w:rsidP="00F53196">
            <w:pPr>
              <w:ind w:right="-57" w:hanging="71"/>
              <w:jc w:val="right"/>
              <w:rPr>
                <w:bCs/>
                <w:color w:val="000000"/>
                <w:lang w:eastAsia="lt-LT"/>
              </w:rPr>
            </w:pPr>
            <w:r w:rsidRPr="001E3C17">
              <w:rPr>
                <w:bCs/>
                <w:color w:val="000000"/>
                <w:lang w:eastAsia="lt-LT"/>
              </w:rPr>
              <w:t>0</w:t>
            </w:r>
          </w:p>
        </w:tc>
        <w:tc>
          <w:tcPr>
            <w:tcW w:w="1247" w:type="dxa"/>
            <w:tcBorders>
              <w:top w:val="single" w:sz="4" w:space="0" w:color="auto"/>
              <w:left w:val="nil"/>
              <w:bottom w:val="single" w:sz="4" w:space="0" w:color="auto"/>
              <w:right w:val="single" w:sz="4" w:space="0" w:color="auto"/>
            </w:tcBorders>
            <w:shd w:val="clear" w:color="auto" w:fill="auto"/>
          </w:tcPr>
          <w:p w14:paraId="67994C52" w14:textId="77777777" w:rsidR="000972F8" w:rsidRPr="001E3C17" w:rsidRDefault="000972F8" w:rsidP="00F53196">
            <w:pPr>
              <w:ind w:left="-104" w:right="-57"/>
              <w:jc w:val="right"/>
              <w:rPr>
                <w:b/>
                <w:bCs/>
                <w:color w:val="000000"/>
                <w:lang w:eastAsia="lt-LT"/>
              </w:rPr>
            </w:pPr>
          </w:p>
        </w:tc>
      </w:tr>
      <w:tr w:rsidR="00F53196" w:rsidRPr="001E3C17" w14:paraId="0DE3A683" w14:textId="77777777" w:rsidTr="008D4281">
        <w:trPr>
          <w:trHeight w:val="518"/>
        </w:trPr>
        <w:tc>
          <w:tcPr>
            <w:tcW w:w="568" w:type="dxa"/>
            <w:vMerge/>
            <w:tcBorders>
              <w:left w:val="single" w:sz="4" w:space="0" w:color="auto"/>
              <w:bottom w:val="single" w:sz="4" w:space="0" w:color="auto"/>
              <w:right w:val="single" w:sz="4" w:space="0" w:color="auto"/>
            </w:tcBorders>
            <w:shd w:val="clear" w:color="auto" w:fill="auto"/>
          </w:tcPr>
          <w:p w14:paraId="6A4FAE5C" w14:textId="77777777" w:rsidR="003B4E31" w:rsidRPr="001E3C17" w:rsidRDefault="003B4E31" w:rsidP="003B4E31">
            <w:pPr>
              <w:ind w:left="-113" w:right="-57"/>
              <w:jc w:val="center"/>
              <w:rPr>
                <w:b/>
                <w:bCs/>
                <w:color w:val="000000"/>
                <w:sz w:val="16"/>
                <w:szCs w:val="16"/>
                <w:lang w:eastAsia="lt-LT"/>
              </w:rPr>
            </w:pPr>
          </w:p>
        </w:tc>
        <w:tc>
          <w:tcPr>
            <w:tcW w:w="1417" w:type="dxa"/>
            <w:vMerge/>
            <w:tcBorders>
              <w:left w:val="single" w:sz="4" w:space="0" w:color="auto"/>
              <w:bottom w:val="single" w:sz="4" w:space="0" w:color="auto"/>
              <w:right w:val="single" w:sz="4" w:space="0" w:color="auto"/>
            </w:tcBorders>
            <w:shd w:val="clear" w:color="auto" w:fill="auto"/>
          </w:tcPr>
          <w:p w14:paraId="0DE0F6A3" w14:textId="77777777" w:rsidR="003B4E31" w:rsidRPr="001E3C17" w:rsidRDefault="003B4E31" w:rsidP="003B4E31">
            <w:pPr>
              <w:ind w:left="-113" w:right="-57"/>
              <w:jc w:val="center"/>
              <w:rPr>
                <w:b/>
                <w:bCs/>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627E52" w14:textId="77777777" w:rsidR="003B4E31" w:rsidRPr="001E3C17" w:rsidRDefault="003B4E31" w:rsidP="003B4E31">
            <w:pPr>
              <w:ind w:right="-57"/>
              <w:rPr>
                <w:color w:val="000000"/>
                <w:lang w:eastAsia="lt-LT"/>
              </w:rPr>
            </w:pPr>
            <w:r w:rsidRPr="001E3C17">
              <w:rPr>
                <w:color w:val="000000"/>
                <w:lang w:eastAsia="lt-LT"/>
              </w:rPr>
              <w:t>Partneris – Panevėžio rajono savivaldybės administracija</w:t>
            </w:r>
          </w:p>
        </w:tc>
        <w:tc>
          <w:tcPr>
            <w:tcW w:w="1417" w:type="dxa"/>
            <w:tcBorders>
              <w:top w:val="single" w:sz="4" w:space="0" w:color="auto"/>
              <w:left w:val="nil"/>
              <w:bottom w:val="single" w:sz="4" w:space="0" w:color="auto"/>
              <w:right w:val="single" w:sz="4" w:space="0" w:color="auto"/>
            </w:tcBorders>
            <w:shd w:val="clear" w:color="auto" w:fill="auto"/>
          </w:tcPr>
          <w:p w14:paraId="0861A166" w14:textId="42BBEC3B" w:rsidR="003B4E31" w:rsidRPr="001E3C17" w:rsidRDefault="003B4E31" w:rsidP="00F53196">
            <w:pPr>
              <w:suppressAutoHyphens w:val="0"/>
              <w:spacing w:line="276" w:lineRule="auto"/>
              <w:jc w:val="right"/>
              <w:rPr>
                <w:bCs/>
                <w:iCs/>
                <w:color w:val="000000"/>
                <w:sz w:val="16"/>
                <w:szCs w:val="16"/>
                <w:lang w:eastAsia="lt-LT"/>
              </w:rPr>
            </w:pPr>
            <w:r w:rsidRPr="001E3C17">
              <w:rPr>
                <w:rFonts w:eastAsia="Calibri"/>
                <w:bCs/>
                <w:iCs/>
                <w:lang w:eastAsia="en-US" w:bidi="ar-SA"/>
              </w:rPr>
              <w:t>70 588,24</w:t>
            </w:r>
          </w:p>
        </w:tc>
        <w:tc>
          <w:tcPr>
            <w:tcW w:w="851" w:type="dxa"/>
            <w:tcBorders>
              <w:top w:val="single" w:sz="4" w:space="0" w:color="auto"/>
              <w:left w:val="nil"/>
              <w:bottom w:val="single" w:sz="4" w:space="0" w:color="auto"/>
              <w:right w:val="single" w:sz="4" w:space="0" w:color="auto"/>
            </w:tcBorders>
            <w:shd w:val="clear" w:color="auto" w:fill="auto"/>
          </w:tcPr>
          <w:p w14:paraId="24796C0C" w14:textId="77777777" w:rsidR="003B4E31" w:rsidRPr="001E3C17" w:rsidRDefault="003B4E31" w:rsidP="003B4E31">
            <w:pPr>
              <w:ind w:left="-103" w:right="-113" w:firstLine="38"/>
              <w:jc w:val="center"/>
              <w:rPr>
                <w:bCs/>
                <w:iCs/>
                <w:color w:val="000000"/>
                <w:sz w:val="16"/>
                <w:szCs w:val="16"/>
                <w:lang w:eastAsia="lt-LT"/>
              </w:rPr>
            </w:pPr>
            <w:r w:rsidRPr="001E3C17">
              <w:rPr>
                <w:bCs/>
                <w:iCs/>
                <w:color w:val="000000"/>
                <w:sz w:val="16"/>
                <w:szCs w:val="16"/>
                <w:lang w:eastAsia="lt-LT"/>
              </w:rPr>
              <w:t>15</w:t>
            </w:r>
          </w:p>
        </w:tc>
        <w:tc>
          <w:tcPr>
            <w:tcW w:w="1559" w:type="dxa"/>
            <w:tcBorders>
              <w:top w:val="single" w:sz="4" w:space="0" w:color="auto"/>
              <w:left w:val="nil"/>
              <w:bottom w:val="single" w:sz="4" w:space="0" w:color="auto"/>
              <w:right w:val="single" w:sz="4" w:space="0" w:color="auto"/>
            </w:tcBorders>
            <w:shd w:val="clear" w:color="auto" w:fill="auto"/>
          </w:tcPr>
          <w:p w14:paraId="6132BF5B" w14:textId="77777777" w:rsidR="003B4E31" w:rsidRPr="001E3C17" w:rsidRDefault="003B4E31" w:rsidP="003B4E31">
            <w:pPr>
              <w:ind w:left="-57"/>
              <w:jc w:val="right"/>
              <w:rPr>
                <w:bCs/>
                <w:iCs/>
                <w:sz w:val="16"/>
                <w:szCs w:val="16"/>
                <w:lang w:eastAsia="lt-LT"/>
              </w:rPr>
            </w:pPr>
            <w:r w:rsidRPr="001E3C17">
              <w:rPr>
                <w:bCs/>
                <w:iCs/>
                <w:sz w:val="16"/>
                <w:szCs w:val="16"/>
                <w:lang w:eastAsia="lt-LT"/>
              </w:rPr>
              <w:t>0</w:t>
            </w:r>
          </w:p>
        </w:tc>
        <w:tc>
          <w:tcPr>
            <w:tcW w:w="1559" w:type="dxa"/>
            <w:tcBorders>
              <w:top w:val="single" w:sz="4" w:space="0" w:color="auto"/>
              <w:left w:val="nil"/>
              <w:bottom w:val="single" w:sz="4" w:space="0" w:color="auto"/>
              <w:right w:val="single" w:sz="4" w:space="0" w:color="auto"/>
            </w:tcBorders>
            <w:shd w:val="clear" w:color="auto" w:fill="auto"/>
          </w:tcPr>
          <w:p w14:paraId="2CEE76C3" w14:textId="020CDE61" w:rsidR="003B4E31" w:rsidRPr="001E3C17" w:rsidRDefault="003B4E31" w:rsidP="00F53196">
            <w:pPr>
              <w:suppressAutoHyphens w:val="0"/>
              <w:spacing w:line="276" w:lineRule="auto"/>
              <w:jc w:val="right"/>
              <w:rPr>
                <w:b/>
                <w:iCs/>
                <w:sz w:val="16"/>
                <w:szCs w:val="16"/>
                <w:lang w:eastAsia="lt-LT"/>
              </w:rPr>
            </w:pPr>
            <w:r w:rsidRPr="001E3C17">
              <w:rPr>
                <w:rFonts w:eastAsia="Calibri"/>
                <w:bCs/>
                <w:iCs/>
                <w:lang w:eastAsia="en-US" w:bidi="ar-SA"/>
              </w:rPr>
              <w:t>70 588,24</w:t>
            </w:r>
          </w:p>
        </w:tc>
        <w:tc>
          <w:tcPr>
            <w:tcW w:w="1418" w:type="dxa"/>
            <w:tcBorders>
              <w:top w:val="single" w:sz="4" w:space="0" w:color="auto"/>
              <w:left w:val="nil"/>
              <w:bottom w:val="single" w:sz="4" w:space="0" w:color="auto"/>
              <w:right w:val="single" w:sz="4" w:space="0" w:color="auto"/>
            </w:tcBorders>
            <w:shd w:val="clear" w:color="auto" w:fill="auto"/>
          </w:tcPr>
          <w:p w14:paraId="534ED04F" w14:textId="77777777" w:rsidR="003B4E31" w:rsidRPr="001E3C17" w:rsidRDefault="003B4E31" w:rsidP="00F53196">
            <w:pPr>
              <w:ind w:left="-246" w:right="-57" w:firstLine="189"/>
              <w:jc w:val="right"/>
              <w:rPr>
                <w:sz w:val="16"/>
                <w:szCs w:val="16"/>
                <w:lang w:eastAsia="lt-LT"/>
              </w:rPr>
            </w:pPr>
            <w:r w:rsidRPr="001E3C17">
              <w:rPr>
                <w:sz w:val="16"/>
                <w:szCs w:val="16"/>
                <w:lang w:eastAsia="lt-LT"/>
              </w:rPr>
              <w:t>0</w:t>
            </w:r>
          </w:p>
        </w:tc>
        <w:tc>
          <w:tcPr>
            <w:tcW w:w="1417" w:type="dxa"/>
            <w:tcBorders>
              <w:top w:val="single" w:sz="4" w:space="0" w:color="auto"/>
              <w:left w:val="nil"/>
              <w:bottom w:val="single" w:sz="4" w:space="0" w:color="auto"/>
              <w:right w:val="single" w:sz="4" w:space="0" w:color="auto"/>
            </w:tcBorders>
            <w:shd w:val="clear" w:color="auto" w:fill="auto"/>
          </w:tcPr>
          <w:p w14:paraId="119A4CC1" w14:textId="77777777" w:rsidR="003B4E31" w:rsidRPr="001E3C17" w:rsidRDefault="003B4E31" w:rsidP="00F53196">
            <w:pPr>
              <w:ind w:left="-57" w:right="-57"/>
              <w:jc w:val="right"/>
              <w:rPr>
                <w:iCs/>
                <w:sz w:val="16"/>
                <w:szCs w:val="16"/>
                <w:lang w:eastAsia="lt-LT"/>
              </w:rPr>
            </w:pPr>
            <w:r w:rsidRPr="001E3C17">
              <w:rPr>
                <w:sz w:val="16"/>
                <w:szCs w:val="16"/>
                <w:lang w:eastAsia="lt-LT"/>
              </w:rPr>
              <w:t>0</w:t>
            </w:r>
          </w:p>
        </w:tc>
        <w:tc>
          <w:tcPr>
            <w:tcW w:w="1418" w:type="dxa"/>
            <w:tcBorders>
              <w:top w:val="single" w:sz="4" w:space="0" w:color="auto"/>
              <w:left w:val="nil"/>
              <w:bottom w:val="single" w:sz="4" w:space="0" w:color="auto"/>
              <w:right w:val="single" w:sz="4" w:space="0" w:color="auto"/>
            </w:tcBorders>
            <w:shd w:val="clear" w:color="auto" w:fill="auto"/>
          </w:tcPr>
          <w:p w14:paraId="677F4AB9" w14:textId="77777777" w:rsidR="003B4E31" w:rsidRPr="001E3C17" w:rsidRDefault="003B4E31" w:rsidP="00F53196">
            <w:pPr>
              <w:ind w:right="-57" w:hanging="71"/>
              <w:jc w:val="right"/>
              <w:rPr>
                <w:sz w:val="16"/>
                <w:szCs w:val="16"/>
                <w:lang w:eastAsia="lt-LT"/>
              </w:rPr>
            </w:pPr>
            <w:r w:rsidRPr="001E3C17">
              <w:rPr>
                <w:sz w:val="16"/>
                <w:szCs w:val="16"/>
                <w:lang w:eastAsia="lt-LT"/>
              </w:rPr>
              <w:t>0</w:t>
            </w:r>
          </w:p>
        </w:tc>
        <w:tc>
          <w:tcPr>
            <w:tcW w:w="1247" w:type="dxa"/>
            <w:tcBorders>
              <w:top w:val="single" w:sz="4" w:space="0" w:color="auto"/>
              <w:left w:val="nil"/>
              <w:bottom w:val="single" w:sz="4" w:space="0" w:color="auto"/>
              <w:right w:val="single" w:sz="4" w:space="0" w:color="auto"/>
            </w:tcBorders>
            <w:shd w:val="clear" w:color="auto" w:fill="auto"/>
          </w:tcPr>
          <w:p w14:paraId="73F15F58" w14:textId="3E6267BB" w:rsidR="003B4E31" w:rsidRPr="001E3C17" w:rsidRDefault="003B4E31" w:rsidP="00F53196">
            <w:pPr>
              <w:suppressAutoHyphens w:val="0"/>
              <w:spacing w:line="276" w:lineRule="auto"/>
              <w:jc w:val="right"/>
              <w:rPr>
                <w:b/>
                <w:bCs/>
                <w:sz w:val="16"/>
                <w:szCs w:val="16"/>
                <w:lang w:eastAsia="lt-LT"/>
              </w:rPr>
            </w:pPr>
            <w:r w:rsidRPr="001E3C17">
              <w:rPr>
                <w:rFonts w:eastAsia="Calibri"/>
                <w:bCs/>
                <w:iCs/>
                <w:lang w:eastAsia="en-US" w:bidi="ar-SA"/>
              </w:rPr>
              <w:t>70 588,24</w:t>
            </w:r>
          </w:p>
        </w:tc>
      </w:tr>
    </w:tbl>
    <w:p w14:paraId="16418EA5" w14:textId="74124712" w:rsidR="007A7E10" w:rsidRPr="001E3C17" w:rsidRDefault="007A7E10" w:rsidP="007A7E10">
      <w:pPr>
        <w:spacing w:line="259" w:lineRule="auto"/>
        <w:jc w:val="center"/>
        <w:rPr>
          <w:sz w:val="22"/>
          <w:szCs w:val="22"/>
        </w:rPr>
      </w:pPr>
      <w:r w:rsidRPr="001E3C17">
        <w:rPr>
          <w:sz w:val="22"/>
          <w:szCs w:val="22"/>
        </w:rPr>
        <w:t>________________________________________</w:t>
      </w:r>
    </w:p>
    <w:p w14:paraId="6C09FD1F" w14:textId="77777777" w:rsidR="00F95B40" w:rsidRPr="007A7E10" w:rsidRDefault="00F95B40" w:rsidP="0087526F">
      <w:pPr>
        <w:pStyle w:val="NormalWeb"/>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30F0" w14:textId="77777777" w:rsidR="007C1E13" w:rsidRPr="001E3C17" w:rsidRDefault="007C1E13" w:rsidP="00F95B40">
      <w:r w:rsidRPr="001E3C17">
        <w:separator/>
      </w:r>
    </w:p>
  </w:endnote>
  <w:endnote w:type="continuationSeparator" w:id="0">
    <w:p w14:paraId="0B99E5F4" w14:textId="77777777" w:rsidR="007C1E13" w:rsidRPr="001E3C17" w:rsidRDefault="007C1E13" w:rsidP="00F95B40">
      <w:r w:rsidRPr="001E3C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43DA" w14:textId="77777777" w:rsidR="007C1E13" w:rsidRPr="001E3C17" w:rsidRDefault="007C1E13" w:rsidP="00F95B40">
      <w:r w:rsidRPr="001E3C17">
        <w:separator/>
      </w:r>
    </w:p>
  </w:footnote>
  <w:footnote w:type="continuationSeparator" w:id="0">
    <w:p w14:paraId="373214D1" w14:textId="77777777" w:rsidR="007C1E13" w:rsidRPr="001E3C17" w:rsidRDefault="007C1E13" w:rsidP="00F95B40">
      <w:r w:rsidRPr="001E3C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50C5" w14:textId="1311DEF6" w:rsidR="00523E9F" w:rsidRPr="001E3C17" w:rsidRDefault="00523E9F" w:rsidP="00523E9F">
    <w:pPr>
      <w:pStyle w:val="Header"/>
      <w:tabs>
        <w:tab w:val="right" w:pos="9639"/>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2411"/>
        </w:tabs>
        <w:ind w:left="-1979" w:hanging="432"/>
      </w:pPr>
    </w:lvl>
    <w:lvl w:ilvl="1">
      <w:start w:val="1"/>
      <w:numFmt w:val="none"/>
      <w:suff w:val="nothing"/>
      <w:lvlText w:val=""/>
      <w:lvlJc w:val="left"/>
      <w:pPr>
        <w:tabs>
          <w:tab w:val="num" w:pos="-2411"/>
        </w:tabs>
        <w:ind w:left="-1835" w:hanging="576"/>
      </w:pPr>
    </w:lvl>
    <w:lvl w:ilvl="2">
      <w:start w:val="1"/>
      <w:numFmt w:val="none"/>
      <w:suff w:val="nothing"/>
      <w:lvlText w:val=""/>
      <w:lvlJc w:val="left"/>
      <w:pPr>
        <w:tabs>
          <w:tab w:val="num" w:pos="-2411"/>
        </w:tabs>
        <w:ind w:left="-1691" w:hanging="720"/>
      </w:pPr>
    </w:lvl>
    <w:lvl w:ilvl="3">
      <w:start w:val="1"/>
      <w:numFmt w:val="none"/>
      <w:suff w:val="nothing"/>
      <w:lvlText w:val=""/>
      <w:lvlJc w:val="left"/>
      <w:pPr>
        <w:tabs>
          <w:tab w:val="num" w:pos="-2411"/>
        </w:tabs>
        <w:ind w:left="-1547" w:hanging="864"/>
      </w:pPr>
    </w:lvl>
    <w:lvl w:ilvl="4">
      <w:start w:val="1"/>
      <w:numFmt w:val="none"/>
      <w:suff w:val="nothing"/>
      <w:lvlText w:val=""/>
      <w:lvlJc w:val="left"/>
      <w:pPr>
        <w:tabs>
          <w:tab w:val="num" w:pos="-2411"/>
        </w:tabs>
        <w:ind w:left="-1403" w:hanging="1008"/>
      </w:pPr>
    </w:lvl>
    <w:lvl w:ilvl="5">
      <w:start w:val="1"/>
      <w:numFmt w:val="none"/>
      <w:suff w:val="nothing"/>
      <w:lvlText w:val=""/>
      <w:lvlJc w:val="left"/>
      <w:pPr>
        <w:tabs>
          <w:tab w:val="num" w:pos="-2411"/>
        </w:tabs>
        <w:ind w:left="-1259" w:hanging="1152"/>
      </w:pPr>
    </w:lvl>
    <w:lvl w:ilvl="6">
      <w:start w:val="1"/>
      <w:numFmt w:val="none"/>
      <w:suff w:val="nothing"/>
      <w:lvlText w:val=""/>
      <w:lvlJc w:val="left"/>
      <w:pPr>
        <w:tabs>
          <w:tab w:val="num" w:pos="-2411"/>
        </w:tabs>
        <w:ind w:left="-1115" w:hanging="1296"/>
      </w:pPr>
    </w:lvl>
    <w:lvl w:ilvl="7">
      <w:start w:val="1"/>
      <w:numFmt w:val="none"/>
      <w:suff w:val="nothing"/>
      <w:lvlText w:val=""/>
      <w:lvlJc w:val="left"/>
      <w:pPr>
        <w:tabs>
          <w:tab w:val="num" w:pos="-2411"/>
        </w:tabs>
        <w:ind w:left="-971" w:hanging="1440"/>
      </w:pPr>
    </w:lvl>
    <w:lvl w:ilvl="8">
      <w:start w:val="1"/>
      <w:numFmt w:val="none"/>
      <w:suff w:val="nothing"/>
      <w:lvlText w:val=""/>
      <w:lvlJc w:val="left"/>
      <w:pPr>
        <w:tabs>
          <w:tab w:val="num" w:pos="-2411"/>
        </w:tabs>
        <w:ind w:left="-827" w:hanging="1584"/>
      </w:pPr>
    </w:lvl>
  </w:abstractNum>
  <w:abstractNum w:abstractNumId="1" w15:restartNumberingAfterBreak="0">
    <w:nsid w:val="034E7D67"/>
    <w:multiLevelType w:val="multilevel"/>
    <w:tmpl w:val="46A81C02"/>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CD3F9E"/>
    <w:multiLevelType w:val="multilevel"/>
    <w:tmpl w:val="9A182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06503E"/>
    <w:multiLevelType w:val="multilevel"/>
    <w:tmpl w:val="6BAC42B4"/>
    <w:lvl w:ilvl="0">
      <w:start w:val="12"/>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
      <w:numFmt w:val="decimal"/>
      <w:lvlText w:val="%1.%2.%3."/>
      <w:lvlJc w:val="left"/>
      <w:pPr>
        <w:ind w:left="2564" w:hanging="720"/>
      </w:pPr>
      <w:rPr>
        <w:rFonts w:hint="default"/>
      </w:rPr>
    </w:lvl>
    <w:lvl w:ilvl="3">
      <w:start w:val="1"/>
      <w:numFmt w:val="decimalZero"/>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6535C89"/>
    <w:multiLevelType w:val="multilevel"/>
    <w:tmpl w:val="87BC9B50"/>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72E1C33"/>
    <w:multiLevelType w:val="hybridMultilevel"/>
    <w:tmpl w:val="7A1AD298"/>
    <w:lvl w:ilvl="0" w:tplc="1E4CA20E">
      <w:start w:val="11"/>
      <w:numFmt w:val="decimal"/>
      <w:lvlText w:val="%1."/>
      <w:lvlJc w:val="left"/>
      <w:pPr>
        <w:ind w:left="829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752650"/>
    <w:multiLevelType w:val="hybridMultilevel"/>
    <w:tmpl w:val="77F2F9AE"/>
    <w:lvl w:ilvl="0" w:tplc="03AAEF8C">
      <w:start w:val="6"/>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0C293DFC"/>
    <w:multiLevelType w:val="multilevel"/>
    <w:tmpl w:val="0F50BF1A"/>
    <w:lvl w:ilvl="0">
      <w:start w:val="1"/>
      <w:numFmt w:val="decimal"/>
      <w:suff w:val="space"/>
      <w:lvlText w:val="%1."/>
      <w:lvlJc w:val="left"/>
      <w:pPr>
        <w:ind w:left="2771" w:hanging="360"/>
      </w:pPr>
      <w:rPr>
        <w:rFonts w:hint="default"/>
        <w:b w:val="0"/>
        <w:bCs/>
        <w:strike w:val="0"/>
        <w:color w:val="auto"/>
      </w:rPr>
    </w:lvl>
    <w:lvl w:ilvl="1">
      <w:start w:val="1"/>
      <w:numFmt w:val="decimal"/>
      <w:isLgl/>
      <w:suff w:val="space"/>
      <w:lvlText w:val="%1.%2."/>
      <w:lvlJc w:val="left"/>
      <w:pPr>
        <w:ind w:left="4592" w:hanging="480"/>
      </w:pPr>
      <w:rPr>
        <w:rFonts w:hint="default"/>
        <w:b w:val="0"/>
        <w:bCs/>
      </w:rPr>
    </w:lvl>
    <w:lvl w:ilvl="2">
      <w:start w:val="1"/>
      <w:numFmt w:val="decimal"/>
      <w:isLgl/>
      <w:suff w:val="space"/>
      <w:lvlText w:val="%1.%2.%3."/>
      <w:lvlJc w:val="left"/>
      <w:pPr>
        <w:ind w:left="1997"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8" w15:restartNumberingAfterBreak="0">
    <w:nsid w:val="0EE33C1B"/>
    <w:multiLevelType w:val="multilevel"/>
    <w:tmpl w:val="C926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AF5EC2"/>
    <w:multiLevelType w:val="multilevel"/>
    <w:tmpl w:val="F67C9232"/>
    <w:lvl w:ilvl="0">
      <w:start w:val="1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1142D76"/>
    <w:multiLevelType w:val="multilevel"/>
    <w:tmpl w:val="6BAC42B4"/>
    <w:lvl w:ilvl="0">
      <w:start w:val="12"/>
      <w:numFmt w:val="decimal"/>
      <w:lvlText w:val="%1."/>
      <w:lvlJc w:val="left"/>
      <w:pPr>
        <w:ind w:left="1511" w:hanging="660"/>
      </w:pPr>
      <w:rPr>
        <w:rFonts w:hint="default"/>
      </w:rPr>
    </w:lvl>
    <w:lvl w:ilvl="1">
      <w:start w:val="5"/>
      <w:numFmt w:val="decimal"/>
      <w:lvlText w:val="%1.%2."/>
      <w:lvlJc w:val="left"/>
      <w:pPr>
        <w:ind w:left="1865" w:hanging="660"/>
      </w:pPr>
      <w:rPr>
        <w:rFonts w:hint="default"/>
      </w:rPr>
    </w:lvl>
    <w:lvl w:ilvl="2">
      <w:start w:val="1"/>
      <w:numFmt w:val="decimal"/>
      <w:lvlText w:val="%1.%2.%3."/>
      <w:lvlJc w:val="left"/>
      <w:pPr>
        <w:ind w:left="3415" w:hanging="720"/>
      </w:pPr>
      <w:rPr>
        <w:rFonts w:hint="default"/>
      </w:rPr>
    </w:lvl>
    <w:lvl w:ilvl="3">
      <w:start w:val="1"/>
      <w:numFmt w:val="decimalZero"/>
      <w:lvlText w:val="%1.%2.%3.%4."/>
      <w:lvlJc w:val="left"/>
      <w:pPr>
        <w:ind w:left="2633" w:hanging="720"/>
      </w:pPr>
      <w:rPr>
        <w:rFonts w:hint="default"/>
      </w:rPr>
    </w:lvl>
    <w:lvl w:ilvl="4">
      <w:start w:val="1"/>
      <w:numFmt w:val="decimalZero"/>
      <w:lvlText w:val="%1.%2.%3.%4.%5."/>
      <w:lvlJc w:val="left"/>
      <w:pPr>
        <w:ind w:left="3347" w:hanging="1080"/>
      </w:pPr>
      <w:rPr>
        <w:rFonts w:hint="default"/>
      </w:rPr>
    </w:lvl>
    <w:lvl w:ilvl="5">
      <w:start w:val="1"/>
      <w:numFmt w:val="decimal"/>
      <w:lvlText w:val="%1.%2.%3.%4.%5.%6."/>
      <w:lvlJc w:val="left"/>
      <w:pPr>
        <w:ind w:left="3701" w:hanging="1080"/>
      </w:pPr>
      <w:rPr>
        <w:rFonts w:hint="default"/>
      </w:rPr>
    </w:lvl>
    <w:lvl w:ilvl="6">
      <w:start w:val="1"/>
      <w:numFmt w:val="decimal"/>
      <w:lvlText w:val="%1.%2.%3.%4.%5.%6.%7."/>
      <w:lvlJc w:val="left"/>
      <w:pPr>
        <w:ind w:left="4415" w:hanging="1440"/>
      </w:pPr>
      <w:rPr>
        <w:rFonts w:hint="default"/>
      </w:rPr>
    </w:lvl>
    <w:lvl w:ilvl="7">
      <w:start w:val="1"/>
      <w:numFmt w:val="decimal"/>
      <w:lvlText w:val="%1.%2.%3.%4.%5.%6.%7.%8."/>
      <w:lvlJc w:val="left"/>
      <w:pPr>
        <w:ind w:left="4769" w:hanging="1440"/>
      </w:pPr>
      <w:rPr>
        <w:rFonts w:hint="default"/>
      </w:rPr>
    </w:lvl>
    <w:lvl w:ilvl="8">
      <w:start w:val="1"/>
      <w:numFmt w:val="decimal"/>
      <w:lvlText w:val="%1.%2.%3.%4.%5.%6.%7.%8.%9."/>
      <w:lvlJc w:val="left"/>
      <w:pPr>
        <w:ind w:left="5483" w:hanging="1800"/>
      </w:pPr>
      <w:rPr>
        <w:rFonts w:hint="default"/>
      </w:rPr>
    </w:lvl>
  </w:abstractNum>
  <w:abstractNum w:abstractNumId="11" w15:restartNumberingAfterBreak="0">
    <w:nsid w:val="3E297968"/>
    <w:multiLevelType w:val="multilevel"/>
    <w:tmpl w:val="CE52DEEC"/>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3927AD7"/>
    <w:multiLevelType w:val="multilevel"/>
    <w:tmpl w:val="6B96D3D8"/>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E05520"/>
    <w:multiLevelType w:val="multilevel"/>
    <w:tmpl w:val="F3EEB6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8369E"/>
    <w:multiLevelType w:val="multilevel"/>
    <w:tmpl w:val="074ADE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9583A"/>
    <w:multiLevelType w:val="multilevel"/>
    <w:tmpl w:val="CB90CB92"/>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E687E64"/>
    <w:multiLevelType w:val="multilevel"/>
    <w:tmpl w:val="4BE4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047D49"/>
    <w:multiLevelType w:val="multilevel"/>
    <w:tmpl w:val="694E60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384A35"/>
    <w:multiLevelType w:val="multilevel"/>
    <w:tmpl w:val="37E4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57368E"/>
    <w:multiLevelType w:val="multilevel"/>
    <w:tmpl w:val="65001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EB422A"/>
    <w:multiLevelType w:val="multilevel"/>
    <w:tmpl w:val="3F76036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84616296">
    <w:abstractNumId w:val="0"/>
  </w:num>
  <w:num w:numId="2" w16cid:durableId="1497769881">
    <w:abstractNumId w:val="7"/>
  </w:num>
  <w:num w:numId="3" w16cid:durableId="1181315501">
    <w:abstractNumId w:val="17"/>
  </w:num>
  <w:num w:numId="4" w16cid:durableId="1075936597">
    <w:abstractNumId w:val="19"/>
  </w:num>
  <w:num w:numId="5" w16cid:durableId="213126195">
    <w:abstractNumId w:val="8"/>
  </w:num>
  <w:num w:numId="6" w16cid:durableId="547884280">
    <w:abstractNumId w:val="5"/>
  </w:num>
  <w:num w:numId="7" w16cid:durableId="739059813">
    <w:abstractNumId w:val="22"/>
  </w:num>
  <w:num w:numId="8" w16cid:durableId="1898010311">
    <w:abstractNumId w:val="9"/>
  </w:num>
  <w:num w:numId="9" w16cid:durableId="1290360203">
    <w:abstractNumId w:val="10"/>
  </w:num>
  <w:num w:numId="10" w16cid:durableId="2028558492">
    <w:abstractNumId w:val="1"/>
  </w:num>
  <w:num w:numId="11" w16cid:durableId="600141624">
    <w:abstractNumId w:val="4"/>
  </w:num>
  <w:num w:numId="12" w16cid:durableId="76951683">
    <w:abstractNumId w:val="15"/>
  </w:num>
  <w:num w:numId="13" w16cid:durableId="1261185544">
    <w:abstractNumId w:val="3"/>
  </w:num>
  <w:num w:numId="14" w16cid:durableId="968589264">
    <w:abstractNumId w:val="11"/>
  </w:num>
  <w:num w:numId="15" w16cid:durableId="307831939">
    <w:abstractNumId w:val="21"/>
  </w:num>
  <w:num w:numId="16" w16cid:durableId="1969578842">
    <w:abstractNumId w:val="20"/>
  </w:num>
  <w:num w:numId="17" w16cid:durableId="1341858032">
    <w:abstractNumId w:val="13"/>
  </w:num>
  <w:num w:numId="18" w16cid:durableId="1051924549">
    <w:abstractNumId w:val="14"/>
  </w:num>
  <w:num w:numId="19" w16cid:durableId="1388411375">
    <w:abstractNumId w:val="16"/>
  </w:num>
  <w:num w:numId="20" w16cid:durableId="120854842">
    <w:abstractNumId w:val="18"/>
  </w:num>
  <w:num w:numId="21" w16cid:durableId="2034918886">
    <w:abstractNumId w:val="2"/>
  </w:num>
  <w:num w:numId="22" w16cid:durableId="1899320882">
    <w:abstractNumId w:val="12"/>
  </w:num>
  <w:num w:numId="23" w16cid:durableId="1050805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D9"/>
    <w:rsid w:val="000130FF"/>
    <w:rsid w:val="0002173F"/>
    <w:rsid w:val="00026C14"/>
    <w:rsid w:val="00030AF3"/>
    <w:rsid w:val="0003537C"/>
    <w:rsid w:val="00037FEA"/>
    <w:rsid w:val="000401BD"/>
    <w:rsid w:val="0005509F"/>
    <w:rsid w:val="0007034C"/>
    <w:rsid w:val="00071A4C"/>
    <w:rsid w:val="00072FCB"/>
    <w:rsid w:val="0007664E"/>
    <w:rsid w:val="0008114D"/>
    <w:rsid w:val="000832D4"/>
    <w:rsid w:val="000858FE"/>
    <w:rsid w:val="000923B0"/>
    <w:rsid w:val="0009351F"/>
    <w:rsid w:val="00095BA0"/>
    <w:rsid w:val="00096DA7"/>
    <w:rsid w:val="000972F8"/>
    <w:rsid w:val="000A3343"/>
    <w:rsid w:val="000B330B"/>
    <w:rsid w:val="000B4E71"/>
    <w:rsid w:val="000B6C22"/>
    <w:rsid w:val="000C64EC"/>
    <w:rsid w:val="000C749B"/>
    <w:rsid w:val="000D204F"/>
    <w:rsid w:val="000D2D72"/>
    <w:rsid w:val="000D67A0"/>
    <w:rsid w:val="000F1C4F"/>
    <w:rsid w:val="000F269C"/>
    <w:rsid w:val="000F615A"/>
    <w:rsid w:val="000F61BE"/>
    <w:rsid w:val="00105311"/>
    <w:rsid w:val="00111CE9"/>
    <w:rsid w:val="00116CE8"/>
    <w:rsid w:val="00117204"/>
    <w:rsid w:val="00125ACF"/>
    <w:rsid w:val="00131AA9"/>
    <w:rsid w:val="0014460C"/>
    <w:rsid w:val="00145ED7"/>
    <w:rsid w:val="00153164"/>
    <w:rsid w:val="00172112"/>
    <w:rsid w:val="00172527"/>
    <w:rsid w:val="001750BC"/>
    <w:rsid w:val="00175E50"/>
    <w:rsid w:val="00187118"/>
    <w:rsid w:val="00192AED"/>
    <w:rsid w:val="001A139D"/>
    <w:rsid w:val="001B03C6"/>
    <w:rsid w:val="001B159C"/>
    <w:rsid w:val="001B2F59"/>
    <w:rsid w:val="001B5019"/>
    <w:rsid w:val="001B68C8"/>
    <w:rsid w:val="001C5DFB"/>
    <w:rsid w:val="001D25D5"/>
    <w:rsid w:val="001E1DC1"/>
    <w:rsid w:val="001E27DC"/>
    <w:rsid w:val="001E31C9"/>
    <w:rsid w:val="001E3C17"/>
    <w:rsid w:val="001F2158"/>
    <w:rsid w:val="001F463C"/>
    <w:rsid w:val="00210A69"/>
    <w:rsid w:val="002117AE"/>
    <w:rsid w:val="00216CEC"/>
    <w:rsid w:val="0022180C"/>
    <w:rsid w:val="0022361A"/>
    <w:rsid w:val="002266E3"/>
    <w:rsid w:val="002321ED"/>
    <w:rsid w:val="0023313C"/>
    <w:rsid w:val="002346BF"/>
    <w:rsid w:val="002415B3"/>
    <w:rsid w:val="002436BF"/>
    <w:rsid w:val="002442A4"/>
    <w:rsid w:val="00257973"/>
    <w:rsid w:val="00264DEB"/>
    <w:rsid w:val="00273102"/>
    <w:rsid w:val="00273716"/>
    <w:rsid w:val="00274CFE"/>
    <w:rsid w:val="00277D30"/>
    <w:rsid w:val="00284C21"/>
    <w:rsid w:val="002A6535"/>
    <w:rsid w:val="002A7621"/>
    <w:rsid w:val="002B124B"/>
    <w:rsid w:val="002C0332"/>
    <w:rsid w:val="002C183E"/>
    <w:rsid w:val="002C1E8C"/>
    <w:rsid w:val="002C6967"/>
    <w:rsid w:val="002D5EC9"/>
    <w:rsid w:val="002E7BEB"/>
    <w:rsid w:val="002F3658"/>
    <w:rsid w:val="002F7DCC"/>
    <w:rsid w:val="00305A2A"/>
    <w:rsid w:val="00311740"/>
    <w:rsid w:val="00311829"/>
    <w:rsid w:val="00320824"/>
    <w:rsid w:val="00327EA8"/>
    <w:rsid w:val="003316A9"/>
    <w:rsid w:val="0034176D"/>
    <w:rsid w:val="00341A58"/>
    <w:rsid w:val="00343C1A"/>
    <w:rsid w:val="0035290B"/>
    <w:rsid w:val="003533D3"/>
    <w:rsid w:val="00353675"/>
    <w:rsid w:val="00360900"/>
    <w:rsid w:val="003738DC"/>
    <w:rsid w:val="00380E71"/>
    <w:rsid w:val="00383D4A"/>
    <w:rsid w:val="00384213"/>
    <w:rsid w:val="0038505C"/>
    <w:rsid w:val="00386331"/>
    <w:rsid w:val="00396102"/>
    <w:rsid w:val="003A26A5"/>
    <w:rsid w:val="003A4212"/>
    <w:rsid w:val="003A4848"/>
    <w:rsid w:val="003B060E"/>
    <w:rsid w:val="003B2F7A"/>
    <w:rsid w:val="003B4E31"/>
    <w:rsid w:val="003B536E"/>
    <w:rsid w:val="003B7B7F"/>
    <w:rsid w:val="003C02ED"/>
    <w:rsid w:val="003C1DD3"/>
    <w:rsid w:val="003C1FDA"/>
    <w:rsid w:val="003C4D35"/>
    <w:rsid w:val="003C64F3"/>
    <w:rsid w:val="003C6AB1"/>
    <w:rsid w:val="003D0659"/>
    <w:rsid w:val="003D520F"/>
    <w:rsid w:val="003E7800"/>
    <w:rsid w:val="004074E7"/>
    <w:rsid w:val="00413DBE"/>
    <w:rsid w:val="00415F7C"/>
    <w:rsid w:val="00432137"/>
    <w:rsid w:val="00434B4B"/>
    <w:rsid w:val="004369F8"/>
    <w:rsid w:val="004372FA"/>
    <w:rsid w:val="00440996"/>
    <w:rsid w:val="0044328C"/>
    <w:rsid w:val="0044679B"/>
    <w:rsid w:val="00450021"/>
    <w:rsid w:val="00451C48"/>
    <w:rsid w:val="00453186"/>
    <w:rsid w:val="00454C6A"/>
    <w:rsid w:val="00456122"/>
    <w:rsid w:val="004642CD"/>
    <w:rsid w:val="0047578D"/>
    <w:rsid w:val="00480ED0"/>
    <w:rsid w:val="00482AAD"/>
    <w:rsid w:val="00482F76"/>
    <w:rsid w:val="00486664"/>
    <w:rsid w:val="00492E56"/>
    <w:rsid w:val="00494B8E"/>
    <w:rsid w:val="004A4ADA"/>
    <w:rsid w:val="004A5A6C"/>
    <w:rsid w:val="004B0C2D"/>
    <w:rsid w:val="004B10F9"/>
    <w:rsid w:val="004B27C9"/>
    <w:rsid w:val="004C1B67"/>
    <w:rsid w:val="004C1F5C"/>
    <w:rsid w:val="004D0DED"/>
    <w:rsid w:val="004D5512"/>
    <w:rsid w:val="004D6669"/>
    <w:rsid w:val="004E151F"/>
    <w:rsid w:val="004E4A36"/>
    <w:rsid w:val="004E5F8D"/>
    <w:rsid w:val="004F39A8"/>
    <w:rsid w:val="004F60FB"/>
    <w:rsid w:val="0050302E"/>
    <w:rsid w:val="00503C1E"/>
    <w:rsid w:val="00503D43"/>
    <w:rsid w:val="00505B28"/>
    <w:rsid w:val="0051481A"/>
    <w:rsid w:val="005232F1"/>
    <w:rsid w:val="0052357B"/>
    <w:rsid w:val="0052396E"/>
    <w:rsid w:val="00523E9F"/>
    <w:rsid w:val="00536C21"/>
    <w:rsid w:val="00536FD9"/>
    <w:rsid w:val="00540C62"/>
    <w:rsid w:val="00543A1C"/>
    <w:rsid w:val="0055319A"/>
    <w:rsid w:val="00561EFF"/>
    <w:rsid w:val="00573F31"/>
    <w:rsid w:val="00575A5D"/>
    <w:rsid w:val="00575DE1"/>
    <w:rsid w:val="00581C7F"/>
    <w:rsid w:val="00584959"/>
    <w:rsid w:val="0058679B"/>
    <w:rsid w:val="00596222"/>
    <w:rsid w:val="005B5A2E"/>
    <w:rsid w:val="005C0C14"/>
    <w:rsid w:val="005D0AA2"/>
    <w:rsid w:val="005D1F6C"/>
    <w:rsid w:val="005E2797"/>
    <w:rsid w:val="005E2F0E"/>
    <w:rsid w:val="005E61ED"/>
    <w:rsid w:val="005F04C2"/>
    <w:rsid w:val="005F56F4"/>
    <w:rsid w:val="00602968"/>
    <w:rsid w:val="0060537F"/>
    <w:rsid w:val="00613F14"/>
    <w:rsid w:val="0061487C"/>
    <w:rsid w:val="00614CB0"/>
    <w:rsid w:val="00620C8A"/>
    <w:rsid w:val="006226AB"/>
    <w:rsid w:val="0062400B"/>
    <w:rsid w:val="00624CD1"/>
    <w:rsid w:val="00636371"/>
    <w:rsid w:val="00643A4C"/>
    <w:rsid w:val="0065685D"/>
    <w:rsid w:val="0067184F"/>
    <w:rsid w:val="00674340"/>
    <w:rsid w:val="00676E5D"/>
    <w:rsid w:val="0068364E"/>
    <w:rsid w:val="00684F6F"/>
    <w:rsid w:val="00685FA0"/>
    <w:rsid w:val="00691056"/>
    <w:rsid w:val="0069610A"/>
    <w:rsid w:val="00696397"/>
    <w:rsid w:val="006A6A57"/>
    <w:rsid w:val="006B1705"/>
    <w:rsid w:val="006D3EDA"/>
    <w:rsid w:val="006D7DC9"/>
    <w:rsid w:val="006E0D95"/>
    <w:rsid w:val="006E2286"/>
    <w:rsid w:val="006E2E5C"/>
    <w:rsid w:val="006E7293"/>
    <w:rsid w:val="006F2477"/>
    <w:rsid w:val="006F5E6F"/>
    <w:rsid w:val="006F7835"/>
    <w:rsid w:val="00700BBD"/>
    <w:rsid w:val="00701E54"/>
    <w:rsid w:val="00705334"/>
    <w:rsid w:val="007067B4"/>
    <w:rsid w:val="00710924"/>
    <w:rsid w:val="007121EB"/>
    <w:rsid w:val="00714F81"/>
    <w:rsid w:val="00717760"/>
    <w:rsid w:val="007221A2"/>
    <w:rsid w:val="00724B02"/>
    <w:rsid w:val="00726137"/>
    <w:rsid w:val="00733C50"/>
    <w:rsid w:val="00733E84"/>
    <w:rsid w:val="00733F54"/>
    <w:rsid w:val="0073449B"/>
    <w:rsid w:val="00737884"/>
    <w:rsid w:val="007415FF"/>
    <w:rsid w:val="0075053B"/>
    <w:rsid w:val="00752218"/>
    <w:rsid w:val="00752DB7"/>
    <w:rsid w:val="00753009"/>
    <w:rsid w:val="007547B8"/>
    <w:rsid w:val="007566BC"/>
    <w:rsid w:val="00761AE9"/>
    <w:rsid w:val="0076260B"/>
    <w:rsid w:val="0077015A"/>
    <w:rsid w:val="007760B2"/>
    <w:rsid w:val="00780647"/>
    <w:rsid w:val="00780A8F"/>
    <w:rsid w:val="00780E2D"/>
    <w:rsid w:val="00787DDB"/>
    <w:rsid w:val="00794025"/>
    <w:rsid w:val="00796A4A"/>
    <w:rsid w:val="007A7E10"/>
    <w:rsid w:val="007B4349"/>
    <w:rsid w:val="007C1E13"/>
    <w:rsid w:val="007D2A59"/>
    <w:rsid w:val="007E2BFA"/>
    <w:rsid w:val="007F429A"/>
    <w:rsid w:val="00802DCE"/>
    <w:rsid w:val="0080359D"/>
    <w:rsid w:val="00803A3E"/>
    <w:rsid w:val="00804971"/>
    <w:rsid w:val="00813664"/>
    <w:rsid w:val="00817F21"/>
    <w:rsid w:val="00820742"/>
    <w:rsid w:val="00827F37"/>
    <w:rsid w:val="008323BB"/>
    <w:rsid w:val="008341B3"/>
    <w:rsid w:val="00836EE2"/>
    <w:rsid w:val="00836F41"/>
    <w:rsid w:val="008441C5"/>
    <w:rsid w:val="00846C73"/>
    <w:rsid w:val="00854B7B"/>
    <w:rsid w:val="0085774A"/>
    <w:rsid w:val="00871D09"/>
    <w:rsid w:val="00874081"/>
    <w:rsid w:val="0087526F"/>
    <w:rsid w:val="00890ABF"/>
    <w:rsid w:val="00894D5F"/>
    <w:rsid w:val="008A36AD"/>
    <w:rsid w:val="008A76E5"/>
    <w:rsid w:val="008B05E7"/>
    <w:rsid w:val="008B30EE"/>
    <w:rsid w:val="008C0120"/>
    <w:rsid w:val="008C025A"/>
    <w:rsid w:val="008C18E2"/>
    <w:rsid w:val="008C42CF"/>
    <w:rsid w:val="008D0B21"/>
    <w:rsid w:val="008D4281"/>
    <w:rsid w:val="008D53B3"/>
    <w:rsid w:val="008D5609"/>
    <w:rsid w:val="008D695F"/>
    <w:rsid w:val="008D6D16"/>
    <w:rsid w:val="008E0A42"/>
    <w:rsid w:val="008E1156"/>
    <w:rsid w:val="008E7B05"/>
    <w:rsid w:val="008F496F"/>
    <w:rsid w:val="008F5E2E"/>
    <w:rsid w:val="009035DE"/>
    <w:rsid w:val="009049DA"/>
    <w:rsid w:val="009069D7"/>
    <w:rsid w:val="00912F2E"/>
    <w:rsid w:val="00914761"/>
    <w:rsid w:val="00915DCD"/>
    <w:rsid w:val="00917E87"/>
    <w:rsid w:val="00921D15"/>
    <w:rsid w:val="00922B16"/>
    <w:rsid w:val="00941C34"/>
    <w:rsid w:val="00943616"/>
    <w:rsid w:val="00945911"/>
    <w:rsid w:val="00946DF1"/>
    <w:rsid w:val="00956922"/>
    <w:rsid w:val="00960544"/>
    <w:rsid w:val="00963007"/>
    <w:rsid w:val="0096385A"/>
    <w:rsid w:val="009664A1"/>
    <w:rsid w:val="00972D76"/>
    <w:rsid w:val="00991422"/>
    <w:rsid w:val="0099255E"/>
    <w:rsid w:val="0099530C"/>
    <w:rsid w:val="009A5039"/>
    <w:rsid w:val="009C50B4"/>
    <w:rsid w:val="009C5F98"/>
    <w:rsid w:val="009C7800"/>
    <w:rsid w:val="009D1934"/>
    <w:rsid w:val="009D6731"/>
    <w:rsid w:val="009E5990"/>
    <w:rsid w:val="009F222D"/>
    <w:rsid w:val="009F6A37"/>
    <w:rsid w:val="009F72C6"/>
    <w:rsid w:val="00A00B6C"/>
    <w:rsid w:val="00A13288"/>
    <w:rsid w:val="00A15547"/>
    <w:rsid w:val="00A168AF"/>
    <w:rsid w:val="00A17332"/>
    <w:rsid w:val="00A20942"/>
    <w:rsid w:val="00A25BD9"/>
    <w:rsid w:val="00A32DCC"/>
    <w:rsid w:val="00A334C6"/>
    <w:rsid w:val="00A349AC"/>
    <w:rsid w:val="00A41A09"/>
    <w:rsid w:val="00A421BC"/>
    <w:rsid w:val="00A46AD4"/>
    <w:rsid w:val="00A50154"/>
    <w:rsid w:val="00A519CD"/>
    <w:rsid w:val="00A53A69"/>
    <w:rsid w:val="00A5594B"/>
    <w:rsid w:val="00A609C1"/>
    <w:rsid w:val="00A621AA"/>
    <w:rsid w:val="00A6685C"/>
    <w:rsid w:val="00A670AF"/>
    <w:rsid w:val="00A70325"/>
    <w:rsid w:val="00A72306"/>
    <w:rsid w:val="00A77C40"/>
    <w:rsid w:val="00A9600B"/>
    <w:rsid w:val="00AA0E94"/>
    <w:rsid w:val="00AB0274"/>
    <w:rsid w:val="00AB2FAB"/>
    <w:rsid w:val="00AC469E"/>
    <w:rsid w:val="00AD6DEE"/>
    <w:rsid w:val="00AE1B8B"/>
    <w:rsid w:val="00AE5496"/>
    <w:rsid w:val="00AF3E13"/>
    <w:rsid w:val="00B15517"/>
    <w:rsid w:val="00B175FB"/>
    <w:rsid w:val="00B21A17"/>
    <w:rsid w:val="00B30E88"/>
    <w:rsid w:val="00B319FE"/>
    <w:rsid w:val="00B355EB"/>
    <w:rsid w:val="00B43527"/>
    <w:rsid w:val="00B670C0"/>
    <w:rsid w:val="00B7004F"/>
    <w:rsid w:val="00B70713"/>
    <w:rsid w:val="00B73753"/>
    <w:rsid w:val="00B83A2D"/>
    <w:rsid w:val="00B84DA1"/>
    <w:rsid w:val="00B873C1"/>
    <w:rsid w:val="00B8745E"/>
    <w:rsid w:val="00B87763"/>
    <w:rsid w:val="00B94C16"/>
    <w:rsid w:val="00B950AF"/>
    <w:rsid w:val="00B973D5"/>
    <w:rsid w:val="00B979EC"/>
    <w:rsid w:val="00BA0B3A"/>
    <w:rsid w:val="00BA4F22"/>
    <w:rsid w:val="00BA5575"/>
    <w:rsid w:val="00BA6155"/>
    <w:rsid w:val="00BB16F4"/>
    <w:rsid w:val="00BB638D"/>
    <w:rsid w:val="00BB7DD5"/>
    <w:rsid w:val="00BC12FB"/>
    <w:rsid w:val="00BC5669"/>
    <w:rsid w:val="00BD01AE"/>
    <w:rsid w:val="00BD3ED8"/>
    <w:rsid w:val="00BD4483"/>
    <w:rsid w:val="00BD4702"/>
    <w:rsid w:val="00BE18C7"/>
    <w:rsid w:val="00BE472D"/>
    <w:rsid w:val="00BE5EC5"/>
    <w:rsid w:val="00BF74A9"/>
    <w:rsid w:val="00C00860"/>
    <w:rsid w:val="00C0119A"/>
    <w:rsid w:val="00C012A3"/>
    <w:rsid w:val="00C04BFB"/>
    <w:rsid w:val="00C066EC"/>
    <w:rsid w:val="00C102C2"/>
    <w:rsid w:val="00C12268"/>
    <w:rsid w:val="00C203FD"/>
    <w:rsid w:val="00C31FBA"/>
    <w:rsid w:val="00C33F71"/>
    <w:rsid w:val="00C34FC4"/>
    <w:rsid w:val="00C43036"/>
    <w:rsid w:val="00C45C1C"/>
    <w:rsid w:val="00C47307"/>
    <w:rsid w:val="00C52BB0"/>
    <w:rsid w:val="00C57777"/>
    <w:rsid w:val="00C601C2"/>
    <w:rsid w:val="00C61C1A"/>
    <w:rsid w:val="00C76AFF"/>
    <w:rsid w:val="00C81B8E"/>
    <w:rsid w:val="00C955F8"/>
    <w:rsid w:val="00C95764"/>
    <w:rsid w:val="00C96DA2"/>
    <w:rsid w:val="00C970A8"/>
    <w:rsid w:val="00CA180D"/>
    <w:rsid w:val="00CB0EB9"/>
    <w:rsid w:val="00CC0D64"/>
    <w:rsid w:val="00CC21E0"/>
    <w:rsid w:val="00CE4978"/>
    <w:rsid w:val="00CF0519"/>
    <w:rsid w:val="00CF4D9A"/>
    <w:rsid w:val="00D001A9"/>
    <w:rsid w:val="00D025BA"/>
    <w:rsid w:val="00D06D88"/>
    <w:rsid w:val="00D07082"/>
    <w:rsid w:val="00D1080A"/>
    <w:rsid w:val="00D13377"/>
    <w:rsid w:val="00D21E1B"/>
    <w:rsid w:val="00D232DF"/>
    <w:rsid w:val="00D24353"/>
    <w:rsid w:val="00D3319A"/>
    <w:rsid w:val="00D41AB7"/>
    <w:rsid w:val="00D424E4"/>
    <w:rsid w:val="00D47AD3"/>
    <w:rsid w:val="00D549D5"/>
    <w:rsid w:val="00D54F18"/>
    <w:rsid w:val="00D560D3"/>
    <w:rsid w:val="00D61876"/>
    <w:rsid w:val="00D635F4"/>
    <w:rsid w:val="00D638D3"/>
    <w:rsid w:val="00D6645E"/>
    <w:rsid w:val="00D72CEE"/>
    <w:rsid w:val="00D73019"/>
    <w:rsid w:val="00D74516"/>
    <w:rsid w:val="00D905A7"/>
    <w:rsid w:val="00D90728"/>
    <w:rsid w:val="00D9564D"/>
    <w:rsid w:val="00D95733"/>
    <w:rsid w:val="00DA7DB0"/>
    <w:rsid w:val="00DB3BD3"/>
    <w:rsid w:val="00DB63BE"/>
    <w:rsid w:val="00DB672B"/>
    <w:rsid w:val="00DC1350"/>
    <w:rsid w:val="00DC13A4"/>
    <w:rsid w:val="00DC6A6A"/>
    <w:rsid w:val="00DC6E7D"/>
    <w:rsid w:val="00DD510E"/>
    <w:rsid w:val="00DD61A0"/>
    <w:rsid w:val="00DE129E"/>
    <w:rsid w:val="00DE3947"/>
    <w:rsid w:val="00DF2475"/>
    <w:rsid w:val="00DF5204"/>
    <w:rsid w:val="00DF63F1"/>
    <w:rsid w:val="00E02182"/>
    <w:rsid w:val="00E049AF"/>
    <w:rsid w:val="00E05C88"/>
    <w:rsid w:val="00E153BD"/>
    <w:rsid w:val="00E156BE"/>
    <w:rsid w:val="00E2374C"/>
    <w:rsid w:val="00E26D8B"/>
    <w:rsid w:val="00E310FA"/>
    <w:rsid w:val="00E36436"/>
    <w:rsid w:val="00E4386F"/>
    <w:rsid w:val="00E4691E"/>
    <w:rsid w:val="00E5285D"/>
    <w:rsid w:val="00E55F1D"/>
    <w:rsid w:val="00E64108"/>
    <w:rsid w:val="00E823DD"/>
    <w:rsid w:val="00E86784"/>
    <w:rsid w:val="00E9438B"/>
    <w:rsid w:val="00E96A72"/>
    <w:rsid w:val="00EA681C"/>
    <w:rsid w:val="00EB2295"/>
    <w:rsid w:val="00EB446B"/>
    <w:rsid w:val="00EB61FA"/>
    <w:rsid w:val="00EC02EF"/>
    <w:rsid w:val="00EC4AEC"/>
    <w:rsid w:val="00EC5E2C"/>
    <w:rsid w:val="00ED5F17"/>
    <w:rsid w:val="00ED6132"/>
    <w:rsid w:val="00EE0FD1"/>
    <w:rsid w:val="00EE1D7F"/>
    <w:rsid w:val="00EF1C5B"/>
    <w:rsid w:val="00F01C05"/>
    <w:rsid w:val="00F02E64"/>
    <w:rsid w:val="00F033BA"/>
    <w:rsid w:val="00F0652E"/>
    <w:rsid w:val="00F11A8E"/>
    <w:rsid w:val="00F20081"/>
    <w:rsid w:val="00F2271E"/>
    <w:rsid w:val="00F23761"/>
    <w:rsid w:val="00F238B3"/>
    <w:rsid w:val="00F251C0"/>
    <w:rsid w:val="00F31625"/>
    <w:rsid w:val="00F521BC"/>
    <w:rsid w:val="00F53196"/>
    <w:rsid w:val="00F53338"/>
    <w:rsid w:val="00F56BEE"/>
    <w:rsid w:val="00F577D9"/>
    <w:rsid w:val="00F6160E"/>
    <w:rsid w:val="00F651B1"/>
    <w:rsid w:val="00F715A5"/>
    <w:rsid w:val="00F74308"/>
    <w:rsid w:val="00F749E9"/>
    <w:rsid w:val="00F8222A"/>
    <w:rsid w:val="00F82CE1"/>
    <w:rsid w:val="00F835CB"/>
    <w:rsid w:val="00F93773"/>
    <w:rsid w:val="00F957F5"/>
    <w:rsid w:val="00F958C6"/>
    <w:rsid w:val="00F95B40"/>
    <w:rsid w:val="00F975BC"/>
    <w:rsid w:val="00FA4773"/>
    <w:rsid w:val="00FA4EB3"/>
    <w:rsid w:val="00FC289F"/>
    <w:rsid w:val="00FD4885"/>
    <w:rsid w:val="00FD6C7B"/>
    <w:rsid w:val="00FF0E93"/>
    <w:rsid w:val="00FF2BA8"/>
    <w:rsid w:val="00FF4F18"/>
    <w:rsid w:val="00FF5CF7"/>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4586"/>
  <w15:chartTrackingRefBased/>
  <w15:docId w15:val="{6272DF25-FF23-45CD-B2B7-A928BA64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D9"/>
    <w:pPr>
      <w:suppressAutoHyphens/>
    </w:pPr>
    <w:rPr>
      <w:rFonts w:ascii="Times New Roman" w:eastAsia="Times New Roman" w:hAnsi="Times New Roman"/>
      <w:lang w:val="lt-LT" w:eastAsia="hi-IN" w:bidi="hi-IN"/>
    </w:rPr>
  </w:style>
  <w:style w:type="paragraph" w:styleId="Heading1">
    <w:name w:val="heading 1"/>
    <w:basedOn w:val="Normal"/>
    <w:next w:val="Normal"/>
    <w:link w:val="Heading1Char"/>
    <w:qFormat/>
    <w:rsid w:val="00F577D9"/>
    <w:pPr>
      <w:keepNext/>
      <w:numPr>
        <w:numId w:val="1"/>
      </w:num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77D9"/>
    <w:rPr>
      <w:rFonts w:ascii="Times New Roman" w:eastAsia="Times New Roman" w:hAnsi="Times New Roman" w:cs="Times New Roman"/>
      <w:kern w:val="0"/>
      <w:sz w:val="24"/>
      <w:szCs w:val="20"/>
      <w:lang w:eastAsia="hi-IN" w:bidi="hi-IN"/>
    </w:rPr>
  </w:style>
  <w:style w:type="paragraph" w:styleId="Header">
    <w:name w:val="header"/>
    <w:basedOn w:val="Normal"/>
    <w:link w:val="HeaderChar"/>
    <w:uiPriority w:val="99"/>
    <w:rsid w:val="00F577D9"/>
    <w:pPr>
      <w:tabs>
        <w:tab w:val="center" w:pos="4153"/>
        <w:tab w:val="right" w:pos="8306"/>
      </w:tabs>
    </w:pPr>
  </w:style>
  <w:style w:type="character" w:customStyle="1" w:styleId="HeaderChar">
    <w:name w:val="Header Char"/>
    <w:link w:val="Header"/>
    <w:uiPriority w:val="99"/>
    <w:rsid w:val="00F577D9"/>
    <w:rPr>
      <w:rFonts w:ascii="Times New Roman" w:eastAsia="Times New Roman" w:hAnsi="Times New Roman" w:cs="Times New Roman"/>
      <w:kern w:val="0"/>
      <w:sz w:val="20"/>
      <w:szCs w:val="20"/>
      <w:lang w:eastAsia="hi-IN" w:bidi="hi-IN"/>
    </w:rPr>
  </w:style>
  <w:style w:type="paragraph" w:styleId="Title">
    <w:name w:val="Title"/>
    <w:basedOn w:val="Normal"/>
    <w:next w:val="Normal"/>
    <w:link w:val="TitleChar"/>
    <w:qFormat/>
    <w:rsid w:val="00F577D9"/>
    <w:pPr>
      <w:spacing w:before="240" w:after="60"/>
      <w:jc w:val="center"/>
      <w:outlineLvl w:val="0"/>
    </w:pPr>
    <w:rPr>
      <w:rFonts w:ascii="Calibri Light" w:hAnsi="Calibri Light" w:cs="Mangal"/>
      <w:b/>
      <w:bCs/>
      <w:kern w:val="28"/>
      <w:sz w:val="32"/>
      <w:szCs w:val="29"/>
    </w:rPr>
  </w:style>
  <w:style w:type="character" w:customStyle="1" w:styleId="TitleChar">
    <w:name w:val="Title Char"/>
    <w:link w:val="Title"/>
    <w:rsid w:val="00F577D9"/>
    <w:rPr>
      <w:rFonts w:ascii="Calibri Light" w:eastAsia="Times New Roman" w:hAnsi="Calibri Light" w:cs="Mangal"/>
      <w:b/>
      <w:bCs/>
      <w:kern w:val="28"/>
      <w:sz w:val="32"/>
      <w:szCs w:val="29"/>
      <w:lang w:val="en-US" w:eastAsia="hi-IN" w:bidi="hi-IN"/>
    </w:rPr>
  </w:style>
  <w:style w:type="paragraph" w:styleId="ListParagraph">
    <w:name w:val="List Paragraph"/>
    <w:basedOn w:val="Normal"/>
    <w:link w:val="ListParagraphChar"/>
    <w:uiPriority w:val="34"/>
    <w:qFormat/>
    <w:rsid w:val="00F577D9"/>
    <w:pPr>
      <w:suppressAutoHyphens w:val="0"/>
      <w:ind w:left="720"/>
      <w:contextualSpacing/>
    </w:pPr>
    <w:rPr>
      <w:sz w:val="24"/>
      <w:lang w:eastAsia="en-US" w:bidi="ar-SA"/>
    </w:rPr>
  </w:style>
  <w:style w:type="paragraph" w:styleId="NormalWeb">
    <w:name w:val="Normal (Web)"/>
    <w:basedOn w:val="Normal"/>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DefaultParagraphFont"/>
    <w:rsid w:val="00F577D9"/>
  </w:style>
  <w:style w:type="paragraph" w:styleId="HTMLPreformatted">
    <w:name w:val="HTML Preformatted"/>
    <w:basedOn w:val="Normal"/>
    <w:link w:val="HTMLPreformattedChar"/>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PreformattedChar">
    <w:name w:val="HTML Preformatted Char"/>
    <w:link w:val="HTMLPreformatted"/>
    <w:rsid w:val="00F577D9"/>
    <w:rPr>
      <w:rFonts w:ascii="Courier New" w:eastAsia="Calibri" w:hAnsi="Courier New" w:cs="Courier New"/>
      <w:kern w:val="0"/>
      <w:sz w:val="20"/>
      <w:szCs w:val="20"/>
      <w:lang w:eastAsia="lt-LT"/>
    </w:rPr>
  </w:style>
  <w:style w:type="character" w:customStyle="1" w:styleId="ListParagraphChar">
    <w:name w:val="List Paragraph Char"/>
    <w:link w:val="ListParagraph"/>
    <w:uiPriority w:val="34"/>
    <w:locked/>
    <w:rsid w:val="00F577D9"/>
    <w:rPr>
      <w:rFonts w:ascii="Times New Roman" w:eastAsia="Times New Roman" w:hAnsi="Times New Roman" w:cs="Times New Roman"/>
      <w:kern w:val="0"/>
      <w:sz w:val="24"/>
      <w:szCs w:val="20"/>
    </w:rPr>
  </w:style>
  <w:style w:type="character" w:styleId="Hyperlink">
    <w:name w:val="Hyperlink"/>
    <w:uiPriority w:val="99"/>
    <w:unhideWhenUsed/>
    <w:rsid w:val="0087526F"/>
    <w:rPr>
      <w:color w:val="0563C1"/>
      <w:u w:val="single"/>
    </w:rPr>
  </w:style>
  <w:style w:type="character" w:customStyle="1" w:styleId="Neapdorotaspaminjimas1">
    <w:name w:val="Neapdorotas paminėjimas1"/>
    <w:uiPriority w:val="99"/>
    <w:semiHidden/>
    <w:unhideWhenUsed/>
    <w:rsid w:val="0087526F"/>
    <w:rPr>
      <w:color w:val="605E5C"/>
      <w:shd w:val="clear" w:color="auto" w:fill="E1DFDD"/>
    </w:rPr>
  </w:style>
  <w:style w:type="character" w:styleId="Strong">
    <w:name w:val="Strong"/>
    <w:uiPriority w:val="22"/>
    <w:qFormat/>
    <w:rsid w:val="00353675"/>
    <w:rPr>
      <w:b/>
      <w:bCs/>
    </w:rPr>
  </w:style>
  <w:style w:type="paragraph" w:styleId="Footer">
    <w:name w:val="footer"/>
    <w:basedOn w:val="Normal"/>
    <w:link w:val="FooterChar"/>
    <w:uiPriority w:val="99"/>
    <w:unhideWhenUsed/>
    <w:rsid w:val="00F95B40"/>
    <w:pPr>
      <w:tabs>
        <w:tab w:val="center" w:pos="4680"/>
        <w:tab w:val="right" w:pos="9360"/>
      </w:tabs>
    </w:pPr>
    <w:rPr>
      <w:rFonts w:cs="Mangal"/>
      <w:szCs w:val="18"/>
    </w:rPr>
  </w:style>
  <w:style w:type="character" w:customStyle="1" w:styleId="FooterChar">
    <w:name w:val="Footer Char"/>
    <w:link w:val="Footer"/>
    <w:uiPriority w:val="99"/>
    <w:rsid w:val="00F95B40"/>
    <w:rPr>
      <w:rFonts w:ascii="Times New Roman" w:eastAsia="Times New Roman" w:hAnsi="Times New Roman" w:cs="Mangal"/>
      <w:kern w:val="0"/>
      <w:sz w:val="20"/>
      <w:szCs w:val="18"/>
      <w:lang w:val="en-US" w:eastAsia="hi-IN" w:bidi="hi-IN"/>
    </w:rPr>
  </w:style>
  <w:style w:type="character" w:styleId="UnresolvedMention">
    <w:name w:val="Unresolved Mention"/>
    <w:uiPriority w:val="99"/>
    <w:semiHidden/>
    <w:unhideWhenUsed/>
    <w:rsid w:val="00AB2FAB"/>
    <w:rPr>
      <w:color w:val="605E5C"/>
      <w:shd w:val="clear" w:color="auto" w:fill="E1DFDD"/>
    </w:rPr>
  </w:style>
  <w:style w:type="character" w:styleId="CommentReference">
    <w:name w:val="annotation reference"/>
    <w:uiPriority w:val="99"/>
    <w:semiHidden/>
    <w:unhideWhenUsed/>
    <w:rsid w:val="00C34FC4"/>
    <w:rPr>
      <w:sz w:val="16"/>
      <w:szCs w:val="16"/>
    </w:rPr>
  </w:style>
  <w:style w:type="paragraph" w:styleId="CommentText">
    <w:name w:val="annotation text"/>
    <w:basedOn w:val="Normal"/>
    <w:link w:val="CommentTextChar"/>
    <w:uiPriority w:val="99"/>
    <w:unhideWhenUsed/>
    <w:rsid w:val="00C34FC4"/>
    <w:rPr>
      <w:rFonts w:cs="Mangal"/>
      <w:szCs w:val="18"/>
    </w:rPr>
  </w:style>
  <w:style w:type="character" w:customStyle="1" w:styleId="CommentTextChar">
    <w:name w:val="Comment Text Char"/>
    <w:link w:val="CommentText"/>
    <w:uiPriority w:val="99"/>
    <w:rsid w:val="00C34FC4"/>
    <w:rPr>
      <w:rFonts w:ascii="Times New Roman" w:eastAsia="Times New Roman" w:hAnsi="Times New Roman" w:cs="Mangal"/>
      <w:szCs w:val="18"/>
      <w:lang w:eastAsia="hi-IN" w:bidi="hi-IN"/>
    </w:rPr>
  </w:style>
  <w:style w:type="paragraph" w:styleId="CommentSubject">
    <w:name w:val="annotation subject"/>
    <w:basedOn w:val="CommentText"/>
    <w:next w:val="CommentText"/>
    <w:link w:val="CommentSubjectChar"/>
    <w:uiPriority w:val="99"/>
    <w:semiHidden/>
    <w:unhideWhenUsed/>
    <w:rsid w:val="00C34FC4"/>
    <w:rPr>
      <w:b/>
      <w:bCs/>
    </w:rPr>
  </w:style>
  <w:style w:type="character" w:customStyle="1" w:styleId="CommentSubjectChar">
    <w:name w:val="Comment Subject Char"/>
    <w:link w:val="CommentSubject"/>
    <w:uiPriority w:val="99"/>
    <w:semiHidden/>
    <w:rsid w:val="00C34FC4"/>
    <w:rPr>
      <w:rFonts w:ascii="Times New Roman" w:eastAsia="Times New Roman" w:hAnsi="Times New Roman" w:cs="Mangal"/>
      <w:b/>
      <w:bCs/>
      <w:szCs w:val="18"/>
      <w:lang w:eastAsia="hi-IN" w:bidi="hi-IN"/>
    </w:rPr>
  </w:style>
  <w:style w:type="numbering" w:customStyle="1" w:styleId="Esamassraas1">
    <w:name w:val="Esamas sąrašas1"/>
    <w:uiPriority w:val="99"/>
    <w:rsid w:val="00602968"/>
  </w:style>
  <w:style w:type="paragraph" w:styleId="Revision">
    <w:name w:val="Revision"/>
    <w:hidden/>
    <w:uiPriority w:val="99"/>
    <w:semiHidden/>
    <w:rsid w:val="001B03C6"/>
    <w:rPr>
      <w:rFonts w:ascii="Times New Roman" w:eastAsia="Times New Roman" w:hAnsi="Times New Roman" w:cs="Mangal"/>
      <w:szCs w:val="18"/>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717">
      <w:bodyDiv w:val="1"/>
      <w:marLeft w:val="0"/>
      <w:marRight w:val="0"/>
      <w:marTop w:val="0"/>
      <w:marBottom w:val="0"/>
      <w:divBdr>
        <w:top w:val="none" w:sz="0" w:space="0" w:color="auto"/>
        <w:left w:val="none" w:sz="0" w:space="0" w:color="auto"/>
        <w:bottom w:val="none" w:sz="0" w:space="0" w:color="auto"/>
        <w:right w:val="none" w:sz="0" w:space="0" w:color="auto"/>
      </w:divBdr>
    </w:div>
    <w:div w:id="295263592">
      <w:bodyDiv w:val="1"/>
      <w:marLeft w:val="0"/>
      <w:marRight w:val="0"/>
      <w:marTop w:val="0"/>
      <w:marBottom w:val="0"/>
      <w:divBdr>
        <w:top w:val="none" w:sz="0" w:space="0" w:color="auto"/>
        <w:left w:val="none" w:sz="0" w:space="0" w:color="auto"/>
        <w:bottom w:val="none" w:sz="0" w:space="0" w:color="auto"/>
        <w:right w:val="none" w:sz="0" w:space="0" w:color="auto"/>
      </w:divBdr>
    </w:div>
    <w:div w:id="308872096">
      <w:bodyDiv w:val="1"/>
      <w:marLeft w:val="0"/>
      <w:marRight w:val="0"/>
      <w:marTop w:val="0"/>
      <w:marBottom w:val="0"/>
      <w:divBdr>
        <w:top w:val="none" w:sz="0" w:space="0" w:color="auto"/>
        <w:left w:val="none" w:sz="0" w:space="0" w:color="auto"/>
        <w:bottom w:val="none" w:sz="0" w:space="0" w:color="auto"/>
        <w:right w:val="none" w:sz="0" w:space="0" w:color="auto"/>
      </w:divBdr>
    </w:div>
    <w:div w:id="632907531">
      <w:bodyDiv w:val="1"/>
      <w:marLeft w:val="0"/>
      <w:marRight w:val="0"/>
      <w:marTop w:val="0"/>
      <w:marBottom w:val="0"/>
      <w:divBdr>
        <w:top w:val="none" w:sz="0" w:space="0" w:color="auto"/>
        <w:left w:val="none" w:sz="0" w:space="0" w:color="auto"/>
        <w:bottom w:val="none" w:sz="0" w:space="0" w:color="auto"/>
        <w:right w:val="none" w:sz="0" w:space="0" w:color="auto"/>
      </w:divBdr>
    </w:div>
    <w:div w:id="756556297">
      <w:bodyDiv w:val="1"/>
      <w:marLeft w:val="0"/>
      <w:marRight w:val="0"/>
      <w:marTop w:val="0"/>
      <w:marBottom w:val="0"/>
      <w:divBdr>
        <w:top w:val="none" w:sz="0" w:space="0" w:color="auto"/>
        <w:left w:val="none" w:sz="0" w:space="0" w:color="auto"/>
        <w:bottom w:val="none" w:sz="0" w:space="0" w:color="auto"/>
        <w:right w:val="none" w:sz="0" w:space="0" w:color="auto"/>
      </w:divBdr>
    </w:div>
    <w:div w:id="851795840">
      <w:bodyDiv w:val="1"/>
      <w:marLeft w:val="0"/>
      <w:marRight w:val="0"/>
      <w:marTop w:val="0"/>
      <w:marBottom w:val="0"/>
      <w:divBdr>
        <w:top w:val="none" w:sz="0" w:space="0" w:color="auto"/>
        <w:left w:val="none" w:sz="0" w:space="0" w:color="auto"/>
        <w:bottom w:val="none" w:sz="0" w:space="0" w:color="auto"/>
        <w:right w:val="none" w:sz="0" w:space="0" w:color="auto"/>
      </w:divBdr>
    </w:div>
    <w:div w:id="889271922">
      <w:bodyDiv w:val="1"/>
      <w:marLeft w:val="0"/>
      <w:marRight w:val="0"/>
      <w:marTop w:val="0"/>
      <w:marBottom w:val="0"/>
      <w:divBdr>
        <w:top w:val="none" w:sz="0" w:space="0" w:color="auto"/>
        <w:left w:val="none" w:sz="0" w:space="0" w:color="auto"/>
        <w:bottom w:val="none" w:sz="0" w:space="0" w:color="auto"/>
        <w:right w:val="none" w:sz="0" w:space="0" w:color="auto"/>
      </w:divBdr>
    </w:div>
    <w:div w:id="1019890261">
      <w:bodyDiv w:val="1"/>
      <w:marLeft w:val="0"/>
      <w:marRight w:val="0"/>
      <w:marTop w:val="0"/>
      <w:marBottom w:val="0"/>
      <w:divBdr>
        <w:top w:val="none" w:sz="0" w:space="0" w:color="auto"/>
        <w:left w:val="none" w:sz="0" w:space="0" w:color="auto"/>
        <w:bottom w:val="none" w:sz="0" w:space="0" w:color="auto"/>
        <w:right w:val="none" w:sz="0" w:space="0" w:color="auto"/>
      </w:divBdr>
    </w:div>
    <w:div w:id="1030647243">
      <w:bodyDiv w:val="1"/>
      <w:marLeft w:val="0"/>
      <w:marRight w:val="0"/>
      <w:marTop w:val="0"/>
      <w:marBottom w:val="0"/>
      <w:divBdr>
        <w:top w:val="none" w:sz="0" w:space="0" w:color="auto"/>
        <w:left w:val="none" w:sz="0" w:space="0" w:color="auto"/>
        <w:bottom w:val="none" w:sz="0" w:space="0" w:color="auto"/>
        <w:right w:val="none" w:sz="0" w:space="0" w:color="auto"/>
      </w:divBdr>
    </w:div>
    <w:div w:id="1129981561">
      <w:bodyDiv w:val="1"/>
      <w:marLeft w:val="0"/>
      <w:marRight w:val="0"/>
      <w:marTop w:val="0"/>
      <w:marBottom w:val="0"/>
      <w:divBdr>
        <w:top w:val="none" w:sz="0" w:space="0" w:color="auto"/>
        <w:left w:val="none" w:sz="0" w:space="0" w:color="auto"/>
        <w:bottom w:val="none" w:sz="0" w:space="0" w:color="auto"/>
        <w:right w:val="none" w:sz="0" w:space="0" w:color="auto"/>
      </w:divBdr>
    </w:div>
    <w:div w:id="1475877810">
      <w:bodyDiv w:val="1"/>
      <w:marLeft w:val="0"/>
      <w:marRight w:val="0"/>
      <w:marTop w:val="0"/>
      <w:marBottom w:val="0"/>
      <w:divBdr>
        <w:top w:val="none" w:sz="0" w:space="0" w:color="auto"/>
        <w:left w:val="none" w:sz="0" w:space="0" w:color="auto"/>
        <w:bottom w:val="none" w:sz="0" w:space="0" w:color="auto"/>
        <w:right w:val="none" w:sz="0" w:space="0" w:color="auto"/>
      </w:divBdr>
    </w:div>
    <w:div w:id="15039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panr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5L0046&amp;local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LIT/TXT/?uri=CELEX:3679R2016&amp;local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8199B-7678-42AB-B055-8FDA2EBE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3186</Words>
  <Characters>18166</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21310</CharactersWithSpaces>
  <SharedDoc>false</SharedDoc>
  <HLinks>
    <vt:vector size="24" baseType="variant">
      <vt:variant>
        <vt:i4>7405653</vt:i4>
      </vt:variant>
      <vt:variant>
        <vt:i4>9</vt:i4>
      </vt:variant>
      <vt:variant>
        <vt:i4>0</vt:i4>
      </vt:variant>
      <vt:variant>
        <vt:i4>5</vt:i4>
      </vt:variant>
      <vt:variant>
        <vt:lpwstr>mailto:info@pratc.lt</vt:lpwstr>
      </vt:variant>
      <vt:variant>
        <vt:lpwstr/>
      </vt:variant>
      <vt:variant>
        <vt:i4>6291544</vt:i4>
      </vt:variant>
      <vt:variant>
        <vt:i4>6</vt:i4>
      </vt:variant>
      <vt:variant>
        <vt:i4>0</vt:i4>
      </vt:variant>
      <vt:variant>
        <vt:i4>5</vt:i4>
      </vt:variant>
      <vt:variant>
        <vt:lpwstr>mailto:savivaldybe@panrs.lt</vt:lpwstr>
      </vt:variant>
      <vt:variant>
        <vt:lpwstr/>
      </vt:variant>
      <vt:variant>
        <vt:i4>7667768</vt:i4>
      </vt:variant>
      <vt:variant>
        <vt:i4>3</vt:i4>
      </vt:variant>
      <vt:variant>
        <vt:i4>0</vt:i4>
      </vt:variant>
      <vt:variant>
        <vt:i4>5</vt:i4>
      </vt:variant>
      <vt:variant>
        <vt:lpwstr>http://eur-lex.europa.eu/legal-content/LIT/TXT/?uri=CELEX:31995L0046&amp;locale=lt</vt:lpwstr>
      </vt:variant>
      <vt:variant>
        <vt:lpwstr/>
      </vt:variant>
      <vt:variant>
        <vt:i4>1048588</vt:i4>
      </vt:variant>
      <vt:variant>
        <vt:i4>0</vt:i4>
      </vt:variant>
      <vt:variant>
        <vt:i4>0</vt:i4>
      </vt:variant>
      <vt:variant>
        <vt:i4>5</vt:i4>
      </vt:variant>
      <vt:variant>
        <vt:lpwstr>http://eur-lex.europa.eu/legal-content/LIT/TXT/?uri=CELEX:3679R2016&amp;locale=lt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Migle Brazeniene</cp:lastModifiedBy>
  <cp:revision>9</cp:revision>
  <cp:lastPrinted>2025-03-05T13:43:00Z</cp:lastPrinted>
  <dcterms:created xsi:type="dcterms:W3CDTF">2025-03-07T08:24:00Z</dcterms:created>
  <dcterms:modified xsi:type="dcterms:W3CDTF">2025-03-26T08:40:00Z</dcterms:modified>
</cp:coreProperties>
</file>