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50283A">
        <w:t>balandžio</w:t>
      </w:r>
      <w:r w:rsidR="00FB25CC">
        <w:t xml:space="preserve"> </w:t>
      </w:r>
      <w:r w:rsidR="00A6104E">
        <w:t xml:space="preserve"> </w:t>
      </w:r>
      <w:r w:rsidR="00AA3228">
        <w:t xml:space="preserve">  </w:t>
      </w:r>
      <w:bookmarkStart w:id="0" w:name="_GoBack"/>
      <w:bookmarkEnd w:id="0"/>
      <w:r w:rsidR="00BC27A1" w:rsidRPr="005639CA">
        <w:t xml:space="preserve">d. Nr. </w:t>
      </w:r>
      <w:r w:rsidR="008F1B2F">
        <w:t>M-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525F66">
        <w:t>9</w:t>
      </w:r>
      <w:r w:rsidRPr="000B1213">
        <w:t xml:space="preserve"> m. </w:t>
      </w:r>
      <w:r w:rsidR="0050283A">
        <w:t>gegužės</w:t>
      </w:r>
      <w:r w:rsidR="000426EA">
        <w:t xml:space="preserve"> </w:t>
      </w:r>
      <w:r w:rsidR="0050283A">
        <w:t>3</w:t>
      </w:r>
      <w:r>
        <w:t xml:space="preserve"> </w:t>
      </w:r>
      <w:r w:rsidRPr="000B1213">
        <w:t>d. (</w:t>
      </w:r>
      <w:r w:rsidR="0050283A">
        <w:t>penktadienį</w:t>
      </w:r>
      <w:r w:rsidRPr="000B1213">
        <w:t xml:space="preserve">) 10 val. Savivaldybės </w:t>
      </w:r>
      <w:r w:rsidR="000426EA">
        <w:t xml:space="preserve">didžiojoje </w:t>
      </w:r>
      <w:r w:rsidR="00806FC2">
        <w:t xml:space="preserve">ir </w:t>
      </w:r>
      <w:r w:rsidRPr="000B1213">
        <w:t>posėdžių salėje 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50283A" w:rsidRDefault="0050283A" w:rsidP="0050283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tarybos komitetų sudarymo</w:t>
      </w:r>
      <w:r>
        <w:t xml:space="preserve">. Pranešėjas – Savivaldybės meras P. </w:t>
      </w:r>
      <w:proofErr w:type="spellStart"/>
      <w:r>
        <w:t>Žagunis</w:t>
      </w:r>
      <w:proofErr w:type="spellEnd"/>
    </w:p>
    <w:p w:rsidR="0050283A" w:rsidRDefault="0050283A" w:rsidP="0050283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D3F43">
        <w:t>Dėl Panevėžio rajono savivaldybės tarybos kolegijos sudarymo.</w:t>
      </w:r>
      <w:r>
        <w:t xml:space="preserve"> </w:t>
      </w:r>
      <w:r>
        <w:t xml:space="preserve">Pranešėjas – Savivaldybės meras P. </w:t>
      </w:r>
      <w:proofErr w:type="spellStart"/>
      <w:r>
        <w:t>Žagunis</w:t>
      </w:r>
      <w:proofErr w:type="spellEnd"/>
    </w:p>
    <w:p w:rsidR="0050283A" w:rsidRDefault="0050283A" w:rsidP="0050283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C5A00">
        <w:t>Dėl Savivaldybės tarybos narių delegavimo į Panevėžio regiono plėtros tarybą.</w:t>
      </w:r>
      <w:r>
        <w:t xml:space="preserve"> </w:t>
      </w:r>
      <w:r>
        <w:t xml:space="preserve">Pranešėjas – Savivaldybės meras P. </w:t>
      </w:r>
      <w:proofErr w:type="spellStart"/>
      <w:r>
        <w:t>Žagunis</w:t>
      </w:r>
      <w:proofErr w:type="spellEnd"/>
    </w:p>
    <w:p w:rsidR="0050283A" w:rsidRDefault="0050283A" w:rsidP="0050283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C5A00">
        <w:t>Dėl atstovų delegavimo į Lietuvos savivaldybių asociacijos suvažiavimą.</w:t>
      </w:r>
      <w:r>
        <w:t xml:space="preserve"> </w:t>
      </w:r>
      <w:r>
        <w:t xml:space="preserve">Pranešėjas – Savivaldybės meras P. </w:t>
      </w:r>
      <w:proofErr w:type="spellStart"/>
      <w:r>
        <w:t>Žagunis</w:t>
      </w:r>
      <w:proofErr w:type="spellEnd"/>
    </w:p>
    <w:p w:rsidR="00ED3FD9" w:rsidRPr="00562233" w:rsidRDefault="0050283A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F5DA5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0283A">
        <w:rPr>
          <w:rFonts w:ascii="Times New Roman" w:hAnsi="Times New Roman"/>
          <w:sz w:val="24"/>
          <w:szCs w:val="24"/>
        </w:rPr>
        <w:t>ras</w:t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="0050283A">
        <w:rPr>
          <w:rFonts w:ascii="Times New Roman" w:hAnsi="Times New Roman"/>
          <w:sz w:val="24"/>
          <w:szCs w:val="24"/>
        </w:rPr>
        <w:t xml:space="preserve">                                Povilas </w:t>
      </w:r>
      <w:proofErr w:type="spellStart"/>
      <w:r w:rsidR="0050283A">
        <w:rPr>
          <w:rFonts w:ascii="Times New Roman" w:hAnsi="Times New Roman"/>
          <w:sz w:val="24"/>
          <w:szCs w:val="24"/>
        </w:rPr>
        <w:t>Žagunis</w:t>
      </w:r>
      <w:proofErr w:type="spellEnd"/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1184B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AB" w:rsidRDefault="005954AB">
      <w:r>
        <w:separator/>
      </w:r>
    </w:p>
  </w:endnote>
  <w:endnote w:type="continuationSeparator" w:id="0">
    <w:p w:rsidR="005954AB" w:rsidRDefault="0059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AB" w:rsidRDefault="005954AB">
      <w:r>
        <w:separator/>
      </w:r>
    </w:p>
  </w:footnote>
  <w:footnote w:type="continuationSeparator" w:id="0">
    <w:p w:rsidR="005954AB" w:rsidRDefault="0059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0283A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50283A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0.9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283A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54AB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A7522"/>
    <w:rsid w:val="006B1108"/>
    <w:rsid w:val="006B1836"/>
    <w:rsid w:val="006B6431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B697E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3228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241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27</cp:revision>
  <cp:lastPrinted>2019-04-26T05:36:00Z</cp:lastPrinted>
  <dcterms:created xsi:type="dcterms:W3CDTF">2018-03-22T14:20:00Z</dcterms:created>
  <dcterms:modified xsi:type="dcterms:W3CDTF">2019-04-26T05:48:00Z</dcterms:modified>
</cp:coreProperties>
</file>