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21BDEC96"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77777777"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DĖL APLEISTO AR NEPRIŽIŪRIMO NEKILNOJAMOJO TURTO NUSTATYMO TVARKOS APRAŠO PATVIRTINIMO</w:t>
      </w:r>
    </w:p>
    <w:p w14:paraId="22FE310B" w14:textId="77777777" w:rsidR="00424570" w:rsidRDefault="00424570">
      <w:pPr>
        <w:suppressAutoHyphens/>
        <w:rPr>
          <w:rFonts w:eastAsia="Batang"/>
          <w:lang w:eastAsia="ar-SA"/>
        </w:rPr>
      </w:pPr>
    </w:p>
    <w:p w14:paraId="0CAC2C9F" w14:textId="6F50A0BE"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23</w:t>
      </w:r>
      <w:r>
        <w:rPr>
          <w:rFonts w:eastAsia="Batang"/>
          <w:lang w:eastAsia="ar-SA"/>
        </w:rPr>
        <w:t xml:space="preserve"> m. </w:t>
      </w:r>
      <w:r w:rsidR="00A34AEA">
        <w:rPr>
          <w:rFonts w:eastAsia="Batang"/>
          <w:lang w:eastAsia="ar-SA"/>
        </w:rPr>
        <w:t>rugpjūčio</w:t>
      </w:r>
      <w:r w:rsidR="00B652AE">
        <w:rPr>
          <w:rFonts w:eastAsia="Batang"/>
          <w:lang w:eastAsia="ar-SA"/>
        </w:rPr>
        <w:t xml:space="preserve"> </w:t>
      </w:r>
      <w:r w:rsidR="00A34AEA">
        <w:rPr>
          <w:rFonts w:eastAsia="Batang"/>
          <w:lang w:eastAsia="ar-SA"/>
        </w:rPr>
        <w:t>29</w:t>
      </w:r>
      <w:r w:rsidR="00B652AE">
        <w:rPr>
          <w:rFonts w:eastAsia="Batang"/>
          <w:lang w:eastAsia="ar-SA"/>
        </w:rPr>
        <w:t xml:space="preserve"> </w:t>
      </w:r>
      <w:r>
        <w:rPr>
          <w:rFonts w:eastAsia="Batang"/>
          <w:lang w:eastAsia="ar-SA"/>
        </w:rPr>
        <w:t>d. Nr. T-</w:t>
      </w:r>
      <w:r w:rsidR="003D2795">
        <w:rPr>
          <w:rFonts w:eastAsia="Batang"/>
          <w:lang w:eastAsia="ar-SA"/>
        </w:rPr>
        <w:t>178</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3E32252F"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straipsnio 2 dalies </w:t>
      </w:r>
      <w:r w:rsidR="00F177AE">
        <w:rPr>
          <w:lang w:eastAsia="ar-SA"/>
        </w:rPr>
        <w:t xml:space="preserve">28 ir </w:t>
      </w:r>
      <w:r w:rsidRPr="00085920">
        <w:rPr>
          <w:lang w:eastAsia="ar-SA"/>
        </w:rPr>
        <w:t>29 punkt</w:t>
      </w:r>
      <w:r w:rsidR="00F177AE">
        <w:rPr>
          <w:lang w:eastAsia="ar-SA"/>
        </w:rPr>
        <w:t>ais</w:t>
      </w:r>
      <w:r w:rsidRPr="00085920">
        <w:rPr>
          <w:lang w:eastAsia="ar-SA"/>
        </w:rPr>
        <w:t xml:space="preserve">, 33 straipsnio 3 dalies 5 punktu ir  Lietuvos Respublikos </w:t>
      </w:r>
      <w:r w:rsidRPr="00085920">
        <w:rPr>
          <w:shd w:val="clear" w:color="auto" w:fill="FFFFFF"/>
          <w:lang w:eastAsia="ar-SA"/>
        </w:rPr>
        <w:t xml:space="preserve">nekilnojamojo turto mokesčio įstatymo 6 straipsnio 1 ir 2 dalimis, </w:t>
      </w:r>
      <w:r w:rsidRPr="00085920">
        <w:rPr>
          <w:lang w:eastAsia="ar-SA"/>
        </w:rPr>
        <w:t>Savivaldybės taryba n u s p r e n d ž i a:</w:t>
      </w:r>
    </w:p>
    <w:p w14:paraId="0F915C77" w14:textId="47B14B60" w:rsidR="00B652AE" w:rsidRPr="00A34AEA" w:rsidRDefault="00A34AEA" w:rsidP="00A34AEA">
      <w:pPr>
        <w:suppressAutoHyphens/>
        <w:ind w:firstLine="720"/>
        <w:jc w:val="both"/>
        <w:rPr>
          <w:sz w:val="20"/>
          <w:lang w:eastAsia="ar-SA"/>
        </w:rPr>
      </w:pPr>
      <w:r>
        <w:rPr>
          <w:rFonts w:eastAsia="Batang"/>
          <w:szCs w:val="24"/>
          <w:lang w:eastAsia="ar-SA"/>
        </w:rPr>
        <w:t>1.</w:t>
      </w:r>
      <w:r w:rsidR="00B652AE" w:rsidRPr="00A34AEA">
        <w:rPr>
          <w:rFonts w:eastAsia="Batang"/>
          <w:szCs w:val="24"/>
          <w:lang w:eastAsia="ar-SA"/>
        </w:rPr>
        <w:t xml:space="preserve"> </w:t>
      </w:r>
      <w:r w:rsidR="00085920" w:rsidRPr="00085920">
        <w:rPr>
          <w:lang w:eastAsia="ar-SA"/>
        </w:rPr>
        <w:t>Patvirtinti Apleisto ar neprižiūrimo nekilnojamojo turto nustatymo tvarkos aprašą (pridedama).</w:t>
      </w:r>
    </w:p>
    <w:p w14:paraId="053CC26F" w14:textId="307F187B" w:rsidR="00B652AE" w:rsidRPr="00A34AEA" w:rsidRDefault="00B652AE" w:rsidP="00A34AEA">
      <w:pPr>
        <w:suppressAutoHyphens/>
        <w:ind w:firstLine="720"/>
        <w:jc w:val="both"/>
        <w:rPr>
          <w:sz w:val="20"/>
          <w:lang w:eastAsia="ar-SA"/>
        </w:rPr>
      </w:pPr>
      <w:r w:rsidRPr="00A34AEA">
        <w:rPr>
          <w:rFonts w:eastAsia="Batang"/>
          <w:szCs w:val="24"/>
          <w:lang w:eastAsia="ar-SA"/>
        </w:rPr>
        <w:t xml:space="preserve">2. </w:t>
      </w:r>
      <w:bookmarkStart w:id="0" w:name="part_103e153d5eed4eb58ff6f0b7a920a4e0"/>
      <w:bookmarkEnd w:id="0"/>
      <w:r w:rsidR="00A34AEA" w:rsidRPr="00A34AEA">
        <w:rPr>
          <w:lang w:eastAsia="ar-SA"/>
        </w:rPr>
        <w:t>Pripažinti netekusiu galios Panevėžio rajono savivaldybės tarybos 2016 m. rugsėjo 29 d. sprendimą Nr. T-160 „Dėl nekilnojamojo turto, kuris yra naudojamas ne pagal paskirtį arba yra apleistas ir neprižiūrėtas, nustatymo tvarkos aprašo“.</w:t>
      </w:r>
    </w:p>
    <w:p w14:paraId="34448CD2" w14:textId="79E7966B" w:rsidR="00A34AEA" w:rsidRDefault="00B652AE" w:rsidP="00A34AEA">
      <w:pPr>
        <w:suppressAutoHyphens/>
        <w:ind w:firstLine="720"/>
        <w:jc w:val="both"/>
        <w:rPr>
          <w:szCs w:val="24"/>
          <w:lang w:eastAsia="ar-SA"/>
        </w:rPr>
      </w:pPr>
      <w:r w:rsidRPr="00A34AEA">
        <w:rPr>
          <w:rFonts w:eastAsia="Batang"/>
          <w:szCs w:val="24"/>
          <w:lang w:eastAsia="ar-SA"/>
        </w:rPr>
        <w:t xml:space="preserve">3. </w:t>
      </w:r>
      <w:r w:rsidR="00A34AEA"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604011">
        <w:rPr>
          <w:szCs w:val="24"/>
          <w:lang w:eastAsia="ar-SA"/>
        </w:rPr>
        <w:t>.</w:t>
      </w:r>
    </w:p>
    <w:p w14:paraId="5B099DBD" w14:textId="77777777" w:rsidR="00604011" w:rsidRDefault="00604011" w:rsidP="00604011">
      <w:pPr>
        <w:suppressAutoHyphens/>
        <w:jc w:val="both"/>
        <w:rPr>
          <w:szCs w:val="24"/>
          <w:lang w:eastAsia="ar-SA"/>
        </w:rPr>
      </w:pPr>
    </w:p>
    <w:p w14:paraId="4EC70201" w14:textId="77777777" w:rsidR="00604011" w:rsidRDefault="00604011" w:rsidP="00604011">
      <w:pPr>
        <w:suppressAutoHyphens/>
        <w:jc w:val="both"/>
        <w:rPr>
          <w:szCs w:val="24"/>
          <w:lang w:eastAsia="ar-SA"/>
        </w:rPr>
      </w:pPr>
    </w:p>
    <w:p w14:paraId="221AC7F8" w14:textId="7AD97663" w:rsidR="00604011" w:rsidRPr="00A34AEA" w:rsidRDefault="00604011" w:rsidP="00604011">
      <w:pPr>
        <w:suppressAutoHyphens/>
        <w:jc w:val="both"/>
        <w:rPr>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   Antanas Pocius</w:t>
      </w: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289AE362"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027FD3">
        <w:rPr>
          <w:rFonts w:eastAsia="Batang"/>
          <w:szCs w:val="24"/>
          <w:lang w:eastAsia="ar-SA"/>
        </w:rPr>
        <w:t>3</w:t>
      </w:r>
      <w:r>
        <w:rPr>
          <w:rFonts w:eastAsia="Batang"/>
          <w:szCs w:val="24"/>
          <w:lang w:eastAsia="ar-SA"/>
        </w:rPr>
        <w:t xml:space="preserve"> m. </w:t>
      </w:r>
      <w:r w:rsidR="00A34AEA">
        <w:rPr>
          <w:rFonts w:eastAsia="Batang"/>
          <w:szCs w:val="24"/>
          <w:lang w:eastAsia="ar-SA"/>
        </w:rPr>
        <w:t>rugpjūčio</w:t>
      </w:r>
      <w:r>
        <w:rPr>
          <w:rFonts w:eastAsia="Batang"/>
          <w:szCs w:val="24"/>
          <w:lang w:eastAsia="ar-SA"/>
        </w:rPr>
        <w:t xml:space="preserve"> </w:t>
      </w:r>
      <w:r w:rsidR="00A34AEA">
        <w:rPr>
          <w:rFonts w:eastAsia="Batang"/>
          <w:szCs w:val="24"/>
          <w:lang w:eastAsia="ar-SA"/>
        </w:rPr>
        <w:t>29</w:t>
      </w:r>
      <w:r w:rsidR="00B652AE">
        <w:rPr>
          <w:rFonts w:eastAsia="Batang"/>
          <w:szCs w:val="24"/>
          <w:lang w:eastAsia="ar-SA"/>
        </w:rPr>
        <w:t xml:space="preserve"> </w:t>
      </w:r>
      <w:r>
        <w:rPr>
          <w:rFonts w:eastAsia="Batang"/>
          <w:szCs w:val="24"/>
          <w:lang w:eastAsia="ar-SA"/>
        </w:rPr>
        <w:t>d. sprendimu Nr. T-</w:t>
      </w:r>
      <w:r w:rsidR="003D2795">
        <w:rPr>
          <w:rFonts w:eastAsia="Batang"/>
          <w:szCs w:val="24"/>
          <w:lang w:eastAsia="ar-SA"/>
        </w:rPr>
        <w:t>178</w:t>
      </w:r>
    </w:p>
    <w:p w14:paraId="4CABFB9C" w14:textId="77777777" w:rsidR="00424570" w:rsidRDefault="00424570">
      <w:pPr>
        <w:suppressAutoHyphens/>
        <w:ind w:firstLine="4962"/>
        <w:jc w:val="center"/>
        <w:rPr>
          <w:rFonts w:eastAsia="Batang"/>
          <w:szCs w:val="24"/>
          <w:lang w:eastAsia="ar-SA"/>
        </w:rPr>
      </w:pPr>
    </w:p>
    <w:p w14:paraId="7D453082" w14:textId="77777777" w:rsidR="008D1128" w:rsidRDefault="00A34AEA" w:rsidP="00A34AEA">
      <w:pPr>
        <w:suppressAutoHyphens/>
        <w:spacing w:line="276" w:lineRule="auto"/>
        <w:jc w:val="center"/>
        <w:rPr>
          <w:b/>
          <w:szCs w:val="24"/>
          <w:lang w:eastAsia="ar-SA"/>
        </w:rPr>
      </w:pPr>
      <w:r w:rsidRPr="00A34AEA">
        <w:rPr>
          <w:b/>
          <w:szCs w:val="24"/>
          <w:lang w:eastAsia="ar-SA"/>
        </w:rPr>
        <w:t>APLEISTO AR NEPRIŽIŪRIMO NEKILNOJAMOJO TURTO NUSTATYMO</w:t>
      </w:r>
    </w:p>
    <w:p w14:paraId="48031AD9" w14:textId="2D38F614" w:rsidR="00424570" w:rsidRDefault="00A34AEA" w:rsidP="00A34AEA">
      <w:pPr>
        <w:suppressAutoHyphens/>
        <w:spacing w:line="276" w:lineRule="auto"/>
        <w:jc w:val="center"/>
        <w:rPr>
          <w:b/>
          <w:szCs w:val="24"/>
          <w:lang w:eastAsia="ar-SA"/>
        </w:rPr>
      </w:pPr>
      <w:r w:rsidRPr="00A34AEA">
        <w:rPr>
          <w:b/>
          <w:szCs w:val="24"/>
          <w:lang w:eastAsia="ar-SA"/>
        </w:rPr>
        <w:t xml:space="preserve"> TVARKOS APRAŠ</w:t>
      </w:r>
      <w:r>
        <w:rPr>
          <w:b/>
          <w:szCs w:val="24"/>
          <w:lang w:eastAsia="ar-SA"/>
        </w:rPr>
        <w:t>AS</w:t>
      </w:r>
    </w:p>
    <w:p w14:paraId="45E4519C" w14:textId="77777777" w:rsidR="00A34AEA" w:rsidRDefault="00A34AEA" w:rsidP="00A34AEA">
      <w:pPr>
        <w:suppressAutoHyphens/>
        <w:spacing w:line="276" w:lineRule="auto"/>
        <w:jc w:val="center"/>
        <w:rPr>
          <w:rFonts w:eastAsia="Batang"/>
          <w:szCs w:val="24"/>
          <w:lang w:eastAsia="ar-SA"/>
        </w:rPr>
      </w:pPr>
    </w:p>
    <w:p w14:paraId="0008AC83" w14:textId="77777777" w:rsidR="00D32120" w:rsidRDefault="00D32120" w:rsidP="00D32120">
      <w:pPr>
        <w:jc w:val="center"/>
        <w:rPr>
          <w:b/>
          <w:szCs w:val="24"/>
          <w:lang w:eastAsia="lt-LT"/>
        </w:rPr>
      </w:pPr>
      <w:r>
        <w:rPr>
          <w:b/>
          <w:szCs w:val="24"/>
          <w:lang w:eastAsia="lt-LT"/>
        </w:rPr>
        <w:t xml:space="preserve">I. </w:t>
      </w:r>
      <w:r w:rsidRPr="005D5331">
        <w:rPr>
          <w:b/>
          <w:szCs w:val="24"/>
          <w:lang w:eastAsia="lt-LT"/>
        </w:rPr>
        <w:t>BENDROSIOS NUOSTATOS</w:t>
      </w:r>
    </w:p>
    <w:p w14:paraId="67CEDEB3" w14:textId="77777777" w:rsidR="00D32120" w:rsidRDefault="00D32120" w:rsidP="00D32120">
      <w:pPr>
        <w:rPr>
          <w:szCs w:val="24"/>
          <w:lang w:eastAsia="lt-LT"/>
        </w:rPr>
      </w:pPr>
    </w:p>
    <w:p w14:paraId="06427351" w14:textId="151E77FD" w:rsidR="00D32120" w:rsidRPr="005D5331" w:rsidRDefault="00D32120" w:rsidP="00D32120">
      <w:pPr>
        <w:pStyle w:val="Betarp"/>
        <w:ind w:firstLine="567"/>
        <w:jc w:val="both"/>
        <w:rPr>
          <w:lang w:eastAsia="lt-LT"/>
        </w:rPr>
      </w:pPr>
      <w:r w:rsidRPr="005D5331">
        <w:rPr>
          <w:lang w:eastAsia="lt-LT"/>
        </w:rPr>
        <w:t xml:space="preserve">1. </w:t>
      </w:r>
      <w:r w:rsidRPr="00D32120">
        <w:rPr>
          <w:lang w:eastAsia="lt-LT"/>
        </w:rPr>
        <w:t>Apleisto ar neprižiūrimo</w:t>
      </w:r>
      <w:r>
        <w:rPr>
          <w:lang w:eastAsia="lt-LT"/>
        </w:rPr>
        <w:t xml:space="preserve"> n</w:t>
      </w:r>
      <w:r w:rsidRPr="005D5331">
        <w:rPr>
          <w:lang w:eastAsia="lt-LT"/>
        </w:rPr>
        <w:t>ekilnojamojo turto</w:t>
      </w:r>
      <w:r>
        <w:rPr>
          <w:lang w:eastAsia="lt-LT"/>
        </w:rPr>
        <w:t xml:space="preserve"> n</w:t>
      </w:r>
      <w:r w:rsidRPr="005D5331">
        <w:rPr>
          <w:lang w:eastAsia="lt-LT"/>
        </w:rPr>
        <w:t>ustatymo tvarkos aprašas (toliau</w:t>
      </w:r>
      <w:r>
        <w:rPr>
          <w:lang w:eastAsia="lt-LT"/>
        </w:rPr>
        <w:t xml:space="preserve"> </w:t>
      </w:r>
      <w:r w:rsidRPr="005D5331">
        <w:rPr>
          <w:lang w:eastAsia="lt-LT"/>
        </w:rPr>
        <w:t>–</w:t>
      </w:r>
      <w:r>
        <w:rPr>
          <w:lang w:eastAsia="lt-LT"/>
        </w:rPr>
        <w:t xml:space="preserve"> Tvarkos a</w:t>
      </w:r>
      <w:r w:rsidRPr="005D5331">
        <w:rPr>
          <w:lang w:eastAsia="lt-LT"/>
        </w:rPr>
        <w:t>prašas)</w:t>
      </w:r>
      <w:r>
        <w:rPr>
          <w:lang w:eastAsia="lt-LT"/>
        </w:rPr>
        <w:t xml:space="preserve"> </w:t>
      </w:r>
      <w:r w:rsidRPr="005D5331">
        <w:rPr>
          <w:lang w:eastAsia="lt-LT"/>
        </w:rPr>
        <w:t xml:space="preserve">reglamentuoja </w:t>
      </w:r>
      <w:r w:rsidR="008D1128" w:rsidRPr="00FF5BC6">
        <w:rPr>
          <w:lang w:eastAsia="lt-LT"/>
        </w:rPr>
        <w:t>apleisto ar neprižiūrimo</w:t>
      </w:r>
      <w:r w:rsidR="008D1128" w:rsidRPr="008D1128">
        <w:rPr>
          <w:lang w:eastAsia="lt-LT"/>
        </w:rPr>
        <w:t xml:space="preserve"> </w:t>
      </w:r>
      <w:r w:rsidRPr="005D5331">
        <w:rPr>
          <w:lang w:eastAsia="lt-LT"/>
        </w:rPr>
        <w:t>nekilnojamojo</w:t>
      </w:r>
      <w:r>
        <w:rPr>
          <w:lang w:eastAsia="lt-LT"/>
        </w:rPr>
        <w:t xml:space="preserve"> </w:t>
      </w:r>
      <w:r w:rsidRPr="005D5331">
        <w:rPr>
          <w:lang w:eastAsia="lt-LT"/>
        </w:rPr>
        <w:t>turto objektų</w:t>
      </w:r>
      <w:r>
        <w:rPr>
          <w:lang w:eastAsia="lt-LT"/>
        </w:rPr>
        <w:t xml:space="preserve"> s</w:t>
      </w:r>
      <w:r w:rsidRPr="005D5331">
        <w:rPr>
          <w:lang w:eastAsia="lt-LT"/>
        </w:rPr>
        <w:t>ąrašo (toliau</w:t>
      </w:r>
      <w:r>
        <w:rPr>
          <w:lang w:eastAsia="lt-LT"/>
        </w:rPr>
        <w:t xml:space="preserve"> </w:t>
      </w:r>
      <w:r w:rsidRPr="005D5331">
        <w:rPr>
          <w:lang w:eastAsia="lt-LT"/>
        </w:rPr>
        <w:t>–</w:t>
      </w:r>
      <w:r>
        <w:rPr>
          <w:lang w:eastAsia="lt-LT"/>
        </w:rPr>
        <w:t xml:space="preserve"> </w:t>
      </w:r>
      <w:r w:rsidRPr="005D5331">
        <w:rPr>
          <w:lang w:eastAsia="lt-LT"/>
        </w:rPr>
        <w:t>Sąrašas) sudarymo ir keitimo procedūrą.</w:t>
      </w:r>
      <w:r>
        <w:rPr>
          <w:lang w:eastAsia="lt-LT"/>
        </w:rPr>
        <w:t xml:space="preserve"> </w:t>
      </w:r>
      <w:r w:rsidRPr="005D5331">
        <w:rPr>
          <w:lang w:eastAsia="lt-LT"/>
        </w:rPr>
        <w:t>Tvarkos aprašas parengtas</w:t>
      </w:r>
      <w:r>
        <w:rPr>
          <w:lang w:eastAsia="lt-LT"/>
        </w:rPr>
        <w:t xml:space="preserve"> </w:t>
      </w:r>
      <w:r w:rsidRPr="005D5331">
        <w:rPr>
          <w:lang w:eastAsia="lt-LT"/>
        </w:rPr>
        <w:t>vadovaujantis Lietuvos Respublikos nekilnojamojo turto mokesčio įstatymu ir Lietuvos</w:t>
      </w:r>
      <w:r>
        <w:rPr>
          <w:lang w:eastAsia="lt-LT"/>
        </w:rPr>
        <w:t xml:space="preserve"> </w:t>
      </w:r>
      <w:r w:rsidRPr="005D5331">
        <w:rPr>
          <w:lang w:eastAsia="lt-LT"/>
        </w:rPr>
        <w:t>Respublikos statybos įstatymu.</w:t>
      </w:r>
    </w:p>
    <w:p w14:paraId="3E4E95F6" w14:textId="77777777" w:rsidR="00D32120" w:rsidRDefault="00D32120" w:rsidP="00D32120">
      <w:pPr>
        <w:pStyle w:val="Betarp"/>
        <w:ind w:firstLine="567"/>
        <w:jc w:val="both"/>
        <w:rPr>
          <w:lang w:eastAsia="lt-LT"/>
        </w:rPr>
      </w:pPr>
      <w:r>
        <w:rPr>
          <w:lang w:eastAsia="lt-LT"/>
        </w:rPr>
        <w:t>2. Tvarkos aprašo tikslas –</w:t>
      </w:r>
      <w:r w:rsidRPr="005D5331">
        <w:rPr>
          <w:lang w:eastAsia="lt-LT"/>
        </w:rPr>
        <w:t xml:space="preserve"> nustatyti nekilnojamąjį turtą, kuris yra naudojamas ne pagal </w:t>
      </w:r>
      <w:r>
        <w:rPr>
          <w:lang w:eastAsia="lt-LT"/>
        </w:rPr>
        <w:t>p</w:t>
      </w:r>
      <w:r w:rsidRPr="005D5331">
        <w:rPr>
          <w:lang w:eastAsia="lt-LT"/>
        </w:rPr>
        <w:t>askirtį</w:t>
      </w:r>
      <w:r>
        <w:rPr>
          <w:lang w:eastAsia="lt-LT"/>
        </w:rPr>
        <w:t xml:space="preserve"> </w:t>
      </w:r>
      <w:r w:rsidRPr="005D5331">
        <w:rPr>
          <w:lang w:eastAsia="lt-LT"/>
        </w:rPr>
        <w:t>arba yra apleistas ir neprižiūrėtas, įvertinti savininkų veiksmus dėl šių objektų naudojimo,</w:t>
      </w:r>
      <w:r>
        <w:rPr>
          <w:lang w:eastAsia="lt-LT"/>
        </w:rPr>
        <w:t xml:space="preserve"> </w:t>
      </w:r>
      <w:r w:rsidRPr="005D5331">
        <w:rPr>
          <w:lang w:eastAsia="lt-LT"/>
        </w:rPr>
        <w:t>priežiūros, būklės gerinimo ar jų užimamos teritorijos tvarkymo</w:t>
      </w:r>
      <w:r>
        <w:rPr>
          <w:lang w:eastAsia="lt-LT"/>
        </w:rPr>
        <w:t xml:space="preserve"> b</w:t>
      </w:r>
      <w:r w:rsidRPr="005D5331">
        <w:rPr>
          <w:lang w:eastAsia="lt-LT"/>
        </w:rPr>
        <w:t>ei apmokestinti maksimaliu nekilnojamojo turto mokesčio tarifu</w:t>
      </w:r>
      <w:r>
        <w:rPr>
          <w:lang w:eastAsia="lt-LT"/>
        </w:rPr>
        <w:t xml:space="preserve"> </w:t>
      </w:r>
      <w:r w:rsidRPr="005D5331">
        <w:rPr>
          <w:lang w:eastAsia="lt-LT"/>
        </w:rPr>
        <w:t>nustatyta tvarka į Sąrašą įtrauktus objektus.</w:t>
      </w:r>
    </w:p>
    <w:p w14:paraId="67DBC64C" w14:textId="77777777" w:rsidR="00D32120" w:rsidRPr="005D5331" w:rsidRDefault="00D32120" w:rsidP="00D32120">
      <w:pPr>
        <w:pStyle w:val="Betarp"/>
        <w:jc w:val="both"/>
        <w:rPr>
          <w:lang w:eastAsia="lt-LT"/>
        </w:rPr>
      </w:pPr>
    </w:p>
    <w:p w14:paraId="755339D5" w14:textId="77777777" w:rsidR="00D32120" w:rsidRPr="005D5331" w:rsidRDefault="00D32120" w:rsidP="00D32120">
      <w:pPr>
        <w:jc w:val="center"/>
        <w:rPr>
          <w:b/>
          <w:szCs w:val="24"/>
          <w:lang w:eastAsia="lt-LT"/>
        </w:rPr>
      </w:pPr>
      <w:r>
        <w:rPr>
          <w:b/>
          <w:szCs w:val="24"/>
          <w:lang w:eastAsia="lt-LT"/>
        </w:rPr>
        <w:t xml:space="preserve">II. </w:t>
      </w:r>
      <w:r w:rsidRPr="005D5331">
        <w:rPr>
          <w:b/>
          <w:szCs w:val="24"/>
          <w:lang w:eastAsia="lt-LT"/>
        </w:rPr>
        <w:t>SĄRAŠO SUDARYMAS</w:t>
      </w:r>
    </w:p>
    <w:p w14:paraId="14DE939F" w14:textId="77777777" w:rsidR="00D32120" w:rsidRDefault="00D32120" w:rsidP="00D32120">
      <w:pPr>
        <w:jc w:val="both"/>
        <w:rPr>
          <w:szCs w:val="24"/>
          <w:lang w:eastAsia="lt-LT"/>
        </w:rPr>
      </w:pPr>
    </w:p>
    <w:p w14:paraId="39D1FC53" w14:textId="77777777" w:rsidR="00D32120" w:rsidRDefault="00D32120" w:rsidP="00D32120">
      <w:pPr>
        <w:pStyle w:val="Betarp"/>
        <w:ind w:firstLine="567"/>
        <w:jc w:val="both"/>
        <w:rPr>
          <w:lang w:eastAsia="lt-LT"/>
        </w:rPr>
      </w:pPr>
      <w:r w:rsidRPr="005D5331">
        <w:rPr>
          <w:lang w:eastAsia="lt-LT"/>
        </w:rPr>
        <w:t>3.</w:t>
      </w:r>
      <w:r>
        <w:rPr>
          <w:lang w:eastAsia="lt-LT"/>
        </w:rPr>
        <w:t xml:space="preserve"> </w:t>
      </w:r>
      <w:r w:rsidRPr="005D5331">
        <w:rPr>
          <w:lang w:eastAsia="lt-LT"/>
        </w:rPr>
        <w:t>Į Sąrašą gali būti įrašytas fizinių ir juridinių asmenų</w:t>
      </w:r>
      <w:r>
        <w:rPr>
          <w:lang w:eastAsia="lt-LT"/>
        </w:rPr>
        <w:t xml:space="preserve"> nekilnojamasis </w:t>
      </w:r>
      <w:r w:rsidRPr="005D5331">
        <w:rPr>
          <w:lang w:eastAsia="lt-LT"/>
        </w:rPr>
        <w:t xml:space="preserve">turtas, kuris, vadovaujantis Lietuvos Respublikos nekilnojamojo turto mokesčio </w:t>
      </w:r>
      <w:r>
        <w:rPr>
          <w:lang w:eastAsia="lt-LT"/>
        </w:rPr>
        <w:t>į</w:t>
      </w:r>
      <w:r w:rsidRPr="005D5331">
        <w:rPr>
          <w:lang w:eastAsia="lt-LT"/>
        </w:rPr>
        <w:t>statymu, yra</w:t>
      </w:r>
      <w:r>
        <w:rPr>
          <w:lang w:eastAsia="lt-LT"/>
        </w:rPr>
        <w:t xml:space="preserve"> </w:t>
      </w:r>
      <w:r w:rsidRPr="005D5331">
        <w:rPr>
          <w:lang w:eastAsia="lt-LT"/>
        </w:rPr>
        <w:t>apmokestinamas nekilnojamojo turto mokesčiu ir atitinka vieną ar kelis iš šių kriterijų:</w:t>
      </w:r>
    </w:p>
    <w:p w14:paraId="47C9D385" w14:textId="62C4B0AA" w:rsidR="00D32120" w:rsidRDefault="00D32120" w:rsidP="00D32120">
      <w:pPr>
        <w:pStyle w:val="Betarp"/>
        <w:ind w:firstLine="567"/>
        <w:jc w:val="both"/>
        <w:rPr>
          <w:szCs w:val="24"/>
          <w:lang w:eastAsia="lt-LT"/>
        </w:rPr>
      </w:pPr>
      <w:r w:rsidRPr="009B5648">
        <w:rPr>
          <w:szCs w:val="24"/>
          <w:lang w:eastAsia="lt-LT"/>
        </w:rPr>
        <w:t xml:space="preserve">3.1. </w:t>
      </w:r>
      <w:r>
        <w:rPr>
          <w:szCs w:val="24"/>
          <w:lang w:eastAsia="lt-LT"/>
        </w:rPr>
        <w:t xml:space="preserve">patalpų ir statinių savininkai arba naudotojai nevykdo Lietuvos Respublikos statybos </w:t>
      </w:r>
      <w:r w:rsidRPr="00D32120">
        <w:rPr>
          <w:szCs w:val="24"/>
          <w:lang w:eastAsia="lt-LT"/>
        </w:rPr>
        <w:t>įstatyme</w:t>
      </w:r>
      <w:r>
        <w:rPr>
          <w:b/>
          <w:bCs/>
          <w:szCs w:val="24"/>
          <w:lang w:eastAsia="lt-LT"/>
        </w:rPr>
        <w:t xml:space="preserve"> </w:t>
      </w:r>
      <w:r>
        <w:rPr>
          <w:szCs w:val="24"/>
          <w:lang w:eastAsia="lt-LT"/>
        </w:rPr>
        <w:t>nustatytų statinių naudotojų pareigų prižiūrint statinį;</w:t>
      </w:r>
    </w:p>
    <w:p w14:paraId="24C46737" w14:textId="77777777" w:rsidR="00D32120" w:rsidRPr="009B5648" w:rsidRDefault="00D32120" w:rsidP="00D32120">
      <w:pPr>
        <w:pStyle w:val="Betarp"/>
        <w:ind w:firstLine="567"/>
        <w:jc w:val="both"/>
        <w:rPr>
          <w:szCs w:val="24"/>
          <w:lang w:eastAsia="lt-LT"/>
        </w:rPr>
      </w:pPr>
      <w:bookmarkStart w:id="1" w:name="part_da1aef56c82e4bc0a4ff42d5eba2e67a"/>
      <w:bookmarkEnd w:id="1"/>
      <w:r>
        <w:rPr>
          <w:szCs w:val="24"/>
          <w:lang w:eastAsia="lt-LT"/>
        </w:rPr>
        <w:t>3.1.1.</w:t>
      </w:r>
      <w:r w:rsidRPr="009B5648">
        <w:rPr>
          <w:szCs w:val="24"/>
          <w:lang w:eastAsia="lt-LT"/>
        </w:rPr>
        <w:t xml:space="preserve"> naudo</w:t>
      </w:r>
      <w:r>
        <w:rPr>
          <w:szCs w:val="24"/>
          <w:lang w:eastAsia="lt-LT"/>
        </w:rPr>
        <w:t>ja</w:t>
      </w:r>
      <w:r w:rsidRPr="009B5648">
        <w:rPr>
          <w:szCs w:val="24"/>
          <w:lang w:eastAsia="lt-LT"/>
        </w:rPr>
        <w:t xml:space="preserve"> statinį (jo patalpas) </w:t>
      </w:r>
      <w:r>
        <w:rPr>
          <w:szCs w:val="24"/>
          <w:lang w:eastAsia="lt-LT"/>
        </w:rPr>
        <w:t xml:space="preserve">ne </w:t>
      </w:r>
      <w:r w:rsidRPr="009B5648">
        <w:rPr>
          <w:szCs w:val="24"/>
          <w:lang w:eastAsia="lt-LT"/>
        </w:rPr>
        <w:t>pagal paskirtį, išskyrus Vyriausybės nustatytus atvejus ir tvarką;</w:t>
      </w:r>
    </w:p>
    <w:p w14:paraId="1DB870EA" w14:textId="77777777" w:rsidR="00D32120" w:rsidRPr="009B5648" w:rsidRDefault="00D32120" w:rsidP="00D32120">
      <w:pPr>
        <w:pStyle w:val="Betarp"/>
        <w:ind w:firstLine="567"/>
        <w:jc w:val="both"/>
        <w:rPr>
          <w:szCs w:val="24"/>
          <w:lang w:eastAsia="lt-LT"/>
        </w:rPr>
      </w:pPr>
      <w:bookmarkStart w:id="2" w:name="part_6602b95cba8d4479930b5acc9c84b930"/>
      <w:bookmarkEnd w:id="2"/>
      <w:r>
        <w:rPr>
          <w:szCs w:val="24"/>
          <w:lang w:eastAsia="lt-LT"/>
        </w:rPr>
        <w:t>3.1.2.</w:t>
      </w:r>
      <w:r w:rsidRPr="009B5648">
        <w:rPr>
          <w:szCs w:val="24"/>
          <w:lang w:eastAsia="lt-LT"/>
        </w:rPr>
        <w:t xml:space="preserve"> </w:t>
      </w:r>
      <w:r>
        <w:rPr>
          <w:szCs w:val="24"/>
          <w:lang w:eastAsia="lt-LT"/>
        </w:rPr>
        <w:t>nesi</w:t>
      </w:r>
      <w:r w:rsidRPr="009B5648">
        <w:rPr>
          <w:szCs w:val="24"/>
          <w:lang w:eastAsia="lt-LT"/>
        </w:rPr>
        <w:t>laik</w:t>
      </w:r>
      <w:r>
        <w:rPr>
          <w:szCs w:val="24"/>
          <w:lang w:eastAsia="lt-LT"/>
        </w:rPr>
        <w:t>o</w:t>
      </w:r>
      <w:r w:rsidRPr="009B5648">
        <w:rPr>
          <w:szCs w:val="24"/>
          <w:lang w:eastAsia="lt-LT"/>
        </w:rPr>
        <w:t xml:space="preserve"> normatyviniuose statybos techniniuose dokumentuose ar normatyviniuose statinio saugos ir paskirties dokumentuose nustatytų statinio naudojimo ir priežiūros reikalavimų, kad būtų išlaikytos statinio (jo dalių, inžinerinių sistemų) savybės, atitinkančios</w:t>
      </w:r>
      <w:r w:rsidRPr="009B5648">
        <w:rPr>
          <w:color w:val="FF0000"/>
          <w:szCs w:val="24"/>
          <w:lang w:eastAsia="lt-LT"/>
        </w:rPr>
        <w:t xml:space="preserve"> </w:t>
      </w:r>
      <w:r w:rsidRPr="009B5648">
        <w:rPr>
          <w:szCs w:val="24"/>
          <w:lang w:eastAsia="lt-LT"/>
        </w:rPr>
        <w:t xml:space="preserve">Reglamente (ES) </w:t>
      </w:r>
      <w:r>
        <w:rPr>
          <w:szCs w:val="24"/>
          <w:lang w:eastAsia="lt-LT"/>
        </w:rPr>
        <w:t xml:space="preserve">           </w:t>
      </w:r>
      <w:r w:rsidRPr="009B5648">
        <w:rPr>
          <w:szCs w:val="24"/>
          <w:lang w:eastAsia="lt-LT"/>
        </w:rPr>
        <w:t>Nr.</w:t>
      </w:r>
      <w:r>
        <w:rPr>
          <w:szCs w:val="24"/>
          <w:lang w:eastAsia="lt-LT"/>
        </w:rPr>
        <w:t xml:space="preserve"> </w:t>
      </w:r>
      <w:r w:rsidRPr="009B5648">
        <w:rPr>
          <w:szCs w:val="24"/>
          <w:lang w:eastAsia="lt-LT"/>
        </w:rPr>
        <w:t>305/2011 nustatytus esminius statinių reikalavimus;</w:t>
      </w:r>
    </w:p>
    <w:p w14:paraId="47D082DF" w14:textId="77777777" w:rsidR="00D32120" w:rsidRPr="009B5648" w:rsidRDefault="00D32120" w:rsidP="00D32120">
      <w:pPr>
        <w:pStyle w:val="Betarp"/>
        <w:ind w:firstLine="567"/>
        <w:jc w:val="both"/>
        <w:rPr>
          <w:szCs w:val="24"/>
          <w:lang w:eastAsia="lt-LT"/>
        </w:rPr>
      </w:pPr>
      <w:bookmarkStart w:id="3" w:name="part_3060d33afda2468dbefb85b119d35b86"/>
      <w:bookmarkEnd w:id="3"/>
      <w:r w:rsidRPr="009B5648">
        <w:rPr>
          <w:szCs w:val="24"/>
          <w:lang w:eastAsia="lt-LT"/>
        </w:rPr>
        <w:t>3</w:t>
      </w:r>
      <w:r>
        <w:rPr>
          <w:szCs w:val="24"/>
          <w:lang w:eastAsia="lt-LT"/>
        </w:rPr>
        <w:t>.1.3.</w:t>
      </w:r>
      <w:r w:rsidRPr="009B5648">
        <w:rPr>
          <w:szCs w:val="24"/>
          <w:lang w:eastAsia="lt-LT"/>
        </w:rPr>
        <w:t xml:space="preserve"> </w:t>
      </w:r>
      <w:r>
        <w:rPr>
          <w:szCs w:val="24"/>
          <w:lang w:eastAsia="lt-LT"/>
        </w:rPr>
        <w:t>Lietuvos Respublikos statybos įstatymo</w:t>
      </w:r>
      <w:r w:rsidRPr="009B5648">
        <w:rPr>
          <w:szCs w:val="24"/>
          <w:lang w:eastAsia="lt-LT"/>
        </w:rPr>
        <w:t xml:space="preserve"> ir kitų įstatymų nustatyta tvarka </w:t>
      </w:r>
      <w:r>
        <w:rPr>
          <w:szCs w:val="24"/>
          <w:lang w:eastAsia="lt-LT"/>
        </w:rPr>
        <w:t>ne</w:t>
      </w:r>
      <w:r w:rsidRPr="009B5648">
        <w:rPr>
          <w:szCs w:val="24"/>
          <w:lang w:eastAsia="lt-LT"/>
        </w:rPr>
        <w:t>organizuo</w:t>
      </w:r>
      <w:r>
        <w:rPr>
          <w:szCs w:val="24"/>
          <w:lang w:eastAsia="lt-LT"/>
        </w:rPr>
        <w:t>ja</w:t>
      </w:r>
      <w:r w:rsidRPr="009B5648">
        <w:rPr>
          <w:szCs w:val="24"/>
          <w:lang w:eastAsia="lt-LT"/>
        </w:rPr>
        <w:t xml:space="preserve"> ir (ar) </w:t>
      </w:r>
      <w:r>
        <w:rPr>
          <w:szCs w:val="24"/>
          <w:lang w:eastAsia="lt-LT"/>
        </w:rPr>
        <w:t>ne</w:t>
      </w:r>
      <w:r w:rsidRPr="009B5648">
        <w:rPr>
          <w:szCs w:val="24"/>
          <w:lang w:eastAsia="lt-LT"/>
        </w:rPr>
        <w:t>atli</w:t>
      </w:r>
      <w:r>
        <w:rPr>
          <w:szCs w:val="24"/>
          <w:lang w:eastAsia="lt-LT"/>
        </w:rPr>
        <w:t>e</w:t>
      </w:r>
      <w:r w:rsidRPr="009B5648">
        <w:rPr>
          <w:szCs w:val="24"/>
          <w:lang w:eastAsia="lt-LT"/>
        </w:rPr>
        <w:t>k</w:t>
      </w:r>
      <w:r>
        <w:rPr>
          <w:szCs w:val="24"/>
          <w:lang w:eastAsia="lt-LT"/>
        </w:rPr>
        <w:t>a</w:t>
      </w:r>
      <w:r w:rsidRPr="009B5648">
        <w:rPr>
          <w:szCs w:val="24"/>
          <w:lang w:eastAsia="lt-LT"/>
        </w:rPr>
        <w:t xml:space="preserve"> statinio technin</w:t>
      </w:r>
      <w:r>
        <w:rPr>
          <w:szCs w:val="24"/>
          <w:lang w:eastAsia="lt-LT"/>
        </w:rPr>
        <w:t>ės</w:t>
      </w:r>
      <w:r w:rsidRPr="009B5648">
        <w:rPr>
          <w:szCs w:val="24"/>
          <w:lang w:eastAsia="lt-LT"/>
        </w:rPr>
        <w:t xml:space="preserve"> priežiūr</w:t>
      </w:r>
      <w:r>
        <w:rPr>
          <w:szCs w:val="24"/>
          <w:lang w:eastAsia="lt-LT"/>
        </w:rPr>
        <w:t>os</w:t>
      </w:r>
      <w:r w:rsidRPr="009B5648">
        <w:rPr>
          <w:szCs w:val="24"/>
          <w:lang w:eastAsia="lt-LT"/>
        </w:rPr>
        <w:t>;</w:t>
      </w:r>
    </w:p>
    <w:p w14:paraId="253971E4" w14:textId="77777777" w:rsidR="00D32120" w:rsidRDefault="00D32120" w:rsidP="00D32120">
      <w:pPr>
        <w:pStyle w:val="Betarp"/>
        <w:ind w:firstLine="567"/>
        <w:jc w:val="both"/>
        <w:rPr>
          <w:lang w:eastAsia="lt-LT"/>
        </w:rPr>
      </w:pPr>
      <w:bookmarkStart w:id="4" w:name="part_2bda119dd40b491aab0bb05f0def99fa"/>
      <w:bookmarkEnd w:id="4"/>
      <w:r>
        <w:rPr>
          <w:szCs w:val="24"/>
          <w:lang w:eastAsia="lt-LT"/>
        </w:rPr>
        <w:t>3.1.</w:t>
      </w:r>
      <w:r w:rsidRPr="009B5648">
        <w:rPr>
          <w:szCs w:val="24"/>
          <w:lang w:eastAsia="lt-LT"/>
        </w:rPr>
        <w:t>4</w:t>
      </w:r>
      <w:r>
        <w:rPr>
          <w:szCs w:val="24"/>
          <w:lang w:eastAsia="lt-LT"/>
        </w:rPr>
        <w:t>.</w:t>
      </w:r>
      <w:r w:rsidRPr="009B5648">
        <w:rPr>
          <w:szCs w:val="24"/>
          <w:lang w:eastAsia="lt-LT"/>
        </w:rPr>
        <w:t xml:space="preserve"> </w:t>
      </w:r>
      <w:r>
        <w:rPr>
          <w:szCs w:val="24"/>
          <w:lang w:eastAsia="lt-LT"/>
        </w:rPr>
        <w:t>ner</w:t>
      </w:r>
      <w:r w:rsidRPr="009B5648">
        <w:rPr>
          <w:szCs w:val="24"/>
          <w:lang w:eastAsia="lt-LT"/>
        </w:rPr>
        <w:t>emontuo</w:t>
      </w:r>
      <w:r>
        <w:rPr>
          <w:szCs w:val="24"/>
          <w:lang w:eastAsia="lt-LT"/>
        </w:rPr>
        <w:t>ja</w:t>
      </w:r>
      <w:r w:rsidRPr="009B5648">
        <w:rPr>
          <w:szCs w:val="24"/>
          <w:lang w:eastAsia="lt-LT"/>
        </w:rPr>
        <w:t xml:space="preserve">, </w:t>
      </w:r>
      <w:r>
        <w:rPr>
          <w:szCs w:val="24"/>
          <w:lang w:eastAsia="lt-LT"/>
        </w:rPr>
        <w:t>ne</w:t>
      </w:r>
      <w:r w:rsidRPr="009B5648">
        <w:rPr>
          <w:szCs w:val="24"/>
          <w:lang w:eastAsia="lt-LT"/>
        </w:rPr>
        <w:t>rekonstruo</w:t>
      </w:r>
      <w:r>
        <w:rPr>
          <w:szCs w:val="24"/>
          <w:lang w:eastAsia="lt-LT"/>
        </w:rPr>
        <w:t>ja</w:t>
      </w:r>
      <w:r w:rsidRPr="009B5648">
        <w:rPr>
          <w:szCs w:val="24"/>
          <w:lang w:eastAsia="lt-LT"/>
        </w:rPr>
        <w:t xml:space="preserve"> arba </w:t>
      </w:r>
      <w:r>
        <w:rPr>
          <w:szCs w:val="24"/>
          <w:lang w:eastAsia="lt-LT"/>
        </w:rPr>
        <w:t>ne</w:t>
      </w:r>
      <w:r w:rsidRPr="009B5648">
        <w:rPr>
          <w:szCs w:val="24"/>
          <w:lang w:eastAsia="lt-LT"/>
        </w:rPr>
        <w:t>nugriau</w:t>
      </w:r>
      <w:r>
        <w:rPr>
          <w:szCs w:val="24"/>
          <w:lang w:eastAsia="lt-LT"/>
        </w:rPr>
        <w:t>na</w:t>
      </w:r>
      <w:r w:rsidRPr="009B5648">
        <w:rPr>
          <w:szCs w:val="24"/>
          <w:lang w:eastAsia="lt-LT"/>
        </w:rPr>
        <w:t xml:space="preserve"> statini</w:t>
      </w:r>
      <w:r>
        <w:rPr>
          <w:szCs w:val="24"/>
          <w:lang w:eastAsia="lt-LT"/>
        </w:rPr>
        <w:t>ų</w:t>
      </w:r>
      <w:r w:rsidRPr="009B5648">
        <w:rPr>
          <w:szCs w:val="24"/>
          <w:lang w:eastAsia="lt-LT"/>
        </w:rPr>
        <w:t>, jeigu tolesnis jų naudojimas kelia pavojų žmonių gyvybei, sveikatai ar aplinkai</w:t>
      </w:r>
      <w:r>
        <w:rPr>
          <w:szCs w:val="24"/>
          <w:lang w:eastAsia="lt-LT"/>
        </w:rPr>
        <w:t>;</w:t>
      </w:r>
    </w:p>
    <w:p w14:paraId="27D2F93E" w14:textId="77777777" w:rsidR="00D32120" w:rsidRDefault="00D32120" w:rsidP="00D32120">
      <w:pPr>
        <w:pStyle w:val="Betarp"/>
        <w:ind w:firstLine="567"/>
        <w:jc w:val="both"/>
        <w:rPr>
          <w:szCs w:val="24"/>
          <w:lang w:eastAsia="lt-LT"/>
        </w:rPr>
      </w:pPr>
      <w:r w:rsidRPr="005D5331">
        <w:rPr>
          <w:lang w:eastAsia="lt-LT"/>
        </w:rPr>
        <w:t xml:space="preserve">3.2. </w:t>
      </w:r>
      <w:r>
        <w:rPr>
          <w:lang w:eastAsia="lt-LT"/>
        </w:rPr>
        <w:t xml:space="preserve">faktiškai naudoja nekilnojamąjį turtą, kurio statyba neužbaigta </w:t>
      </w:r>
      <w:r>
        <w:rPr>
          <w:szCs w:val="24"/>
          <w:lang w:eastAsia="lt-LT"/>
        </w:rPr>
        <w:t>Lietuvos Respublikos statybos įstatymo nustatyta tvarka.</w:t>
      </w:r>
    </w:p>
    <w:p w14:paraId="63B088F4" w14:textId="6DAE7E12" w:rsidR="00D32120" w:rsidRPr="00D32120" w:rsidRDefault="00D32120" w:rsidP="00D32120">
      <w:pPr>
        <w:pStyle w:val="Betarp"/>
        <w:ind w:firstLine="567"/>
        <w:jc w:val="both"/>
        <w:rPr>
          <w:lang w:eastAsia="lt-LT"/>
        </w:rPr>
      </w:pPr>
      <w:r>
        <w:rPr>
          <w:lang w:eastAsia="lt-LT"/>
        </w:rPr>
        <w:t xml:space="preserve">4. </w:t>
      </w:r>
      <w:bookmarkStart w:id="5" w:name="part_2448d05acd2942c8b95d18c0d5672efd"/>
      <w:bookmarkEnd w:id="5"/>
      <w:r w:rsidRPr="00D32120">
        <w:rPr>
          <w:lang w:eastAsia="lt-LT"/>
        </w:rPr>
        <w:t xml:space="preserve">Seniūnijų seniūnai (toliau – Seniūnai) surenka informaciją apie apleistus </w:t>
      </w:r>
      <w:r w:rsidRPr="00FF5BC6">
        <w:rPr>
          <w:lang w:eastAsia="lt-LT"/>
        </w:rPr>
        <w:t>ar</w:t>
      </w:r>
      <w:r w:rsidRPr="00D32120">
        <w:rPr>
          <w:lang w:eastAsia="lt-LT"/>
        </w:rPr>
        <w:t xml:space="preserve"> neprižiūrimus nekilnojamojo turto objektus (toliau – Nekilnojamojo turto objektai) savo seniūnijų teritorijoje ir sudaro jų Sąrašo projektą. </w:t>
      </w:r>
    </w:p>
    <w:p w14:paraId="0682D2C8" w14:textId="3804FAB3" w:rsidR="00D32120" w:rsidRPr="00D32120" w:rsidRDefault="00D32120" w:rsidP="00D32120">
      <w:pPr>
        <w:pStyle w:val="Betarp"/>
        <w:ind w:firstLine="567"/>
        <w:jc w:val="both"/>
        <w:rPr>
          <w:lang w:eastAsia="lt-LT"/>
        </w:rPr>
      </w:pPr>
      <w:r w:rsidRPr="00D32120">
        <w:rPr>
          <w:lang w:eastAsia="lt-LT"/>
        </w:rPr>
        <w:t>5. Nekilnojamojo turto objektų valdytojai turi būti raštiškai perspėjami, kad jų valdomas nekilnojamas</w:t>
      </w:r>
      <w:r w:rsidR="008D1128">
        <w:rPr>
          <w:lang w:eastAsia="lt-LT"/>
        </w:rPr>
        <w:t>is</w:t>
      </w:r>
      <w:r w:rsidRPr="00D32120">
        <w:rPr>
          <w:lang w:eastAsia="lt-LT"/>
        </w:rPr>
        <w:t xml:space="preserve"> turtas siūlomas įtraukti į Sąrašo projektą. </w:t>
      </w:r>
    </w:p>
    <w:p w14:paraId="63DD09D6" w14:textId="64C31AB5" w:rsidR="00D32120" w:rsidRPr="00D32120" w:rsidRDefault="00D32120" w:rsidP="00D32120">
      <w:pPr>
        <w:pStyle w:val="Betarp"/>
        <w:ind w:firstLine="567"/>
        <w:jc w:val="both"/>
        <w:rPr>
          <w:lang w:eastAsia="lt-LT"/>
        </w:rPr>
      </w:pPr>
      <w:r w:rsidRPr="00D32120">
        <w:rPr>
          <w:lang w:eastAsia="lt-LT"/>
        </w:rPr>
        <w:t xml:space="preserve">6. Asmenys turi teisę per 30 kalendorinių dienų </w:t>
      </w:r>
      <w:r w:rsidR="008D1128" w:rsidRPr="00D32120">
        <w:rPr>
          <w:lang w:eastAsia="lt-LT"/>
        </w:rPr>
        <w:t xml:space="preserve">seniūnui </w:t>
      </w:r>
      <w:r w:rsidRPr="00D32120">
        <w:rPr>
          <w:lang w:eastAsia="lt-LT"/>
        </w:rPr>
        <w:t>pateikti duomenis, kurie įrodytų, kad asmens nekilnojamasis turtas neatitinka 3 punkto kriterijų arba pagal Lietuvos Respublikos nekilnojamojo turto mokesčio įstatymą atitinka mokesčio lengvatų kriterijus.</w:t>
      </w:r>
    </w:p>
    <w:p w14:paraId="31CF4603" w14:textId="50911602" w:rsidR="00D32120" w:rsidRPr="00D32120" w:rsidRDefault="00D32120" w:rsidP="00D32120">
      <w:pPr>
        <w:ind w:firstLine="567"/>
        <w:jc w:val="both"/>
        <w:rPr>
          <w:szCs w:val="24"/>
          <w:lang w:eastAsia="lt-LT"/>
        </w:rPr>
      </w:pPr>
      <w:r w:rsidRPr="00D32120">
        <w:rPr>
          <w:lang w:eastAsia="lt-LT"/>
        </w:rPr>
        <w:t xml:space="preserve">7. </w:t>
      </w:r>
      <w:r w:rsidRPr="00D32120">
        <w:rPr>
          <w:szCs w:val="24"/>
          <w:lang w:eastAsia="lt-LT"/>
        </w:rPr>
        <w:t xml:space="preserve">Išnagrinėję </w:t>
      </w:r>
      <w:r w:rsidR="008D1128">
        <w:rPr>
          <w:szCs w:val="24"/>
          <w:lang w:eastAsia="lt-LT"/>
        </w:rPr>
        <w:t>t</w:t>
      </w:r>
      <w:r w:rsidRPr="00D32120">
        <w:rPr>
          <w:szCs w:val="24"/>
          <w:lang w:eastAsia="lt-LT"/>
        </w:rPr>
        <w:t xml:space="preserve">urto savininko rašte išdėstytus motyvus </w:t>
      </w:r>
      <w:r w:rsidR="008D1128">
        <w:rPr>
          <w:szCs w:val="24"/>
          <w:lang w:eastAsia="lt-LT"/>
        </w:rPr>
        <w:t>ir</w:t>
      </w:r>
      <w:r w:rsidRPr="00D32120">
        <w:rPr>
          <w:szCs w:val="24"/>
          <w:lang w:eastAsia="lt-LT"/>
        </w:rPr>
        <w:t xml:space="preserve"> įvertin</w:t>
      </w:r>
      <w:r w:rsidR="008D1128">
        <w:rPr>
          <w:szCs w:val="24"/>
          <w:lang w:eastAsia="lt-LT"/>
        </w:rPr>
        <w:t>ę</w:t>
      </w:r>
      <w:r w:rsidRPr="00D32120">
        <w:rPr>
          <w:szCs w:val="24"/>
          <w:lang w:eastAsia="lt-LT"/>
        </w:rPr>
        <w:t xml:space="preserve"> jo atliktus veiksmus dėl nekilnojamojo turto būklės gerinimo, seniūnai ne vėliau kaip per 10 darbo dienų nuo prašymo gavimo priima sprendimą dėl išbraukimo/neišbraukimo iš Sąrašo projekto ir apie tai informuoja </w:t>
      </w:r>
      <w:r w:rsidR="008D1128">
        <w:rPr>
          <w:szCs w:val="24"/>
          <w:lang w:eastAsia="lt-LT"/>
        </w:rPr>
        <w:t>t</w:t>
      </w:r>
      <w:r w:rsidRPr="00D32120">
        <w:rPr>
          <w:szCs w:val="24"/>
          <w:lang w:eastAsia="lt-LT"/>
        </w:rPr>
        <w:t>urto savininką.</w:t>
      </w:r>
    </w:p>
    <w:p w14:paraId="77BDB0CF" w14:textId="09660259" w:rsidR="00D32120" w:rsidRPr="00D32120" w:rsidRDefault="00D32120" w:rsidP="00D32120">
      <w:pPr>
        <w:ind w:firstLine="567"/>
        <w:jc w:val="both"/>
        <w:rPr>
          <w:color w:val="000000"/>
        </w:rPr>
      </w:pPr>
      <w:r w:rsidRPr="00D32120">
        <w:rPr>
          <w:lang w:eastAsia="lt-LT"/>
        </w:rPr>
        <w:t xml:space="preserve">8. </w:t>
      </w:r>
      <w:r w:rsidRPr="00D32120">
        <w:rPr>
          <w:color w:val="000000"/>
        </w:rPr>
        <w:t xml:space="preserve">Seniūnai, sudarydami </w:t>
      </w:r>
      <w:r w:rsidR="00A275E0" w:rsidRPr="00FF5BC6">
        <w:rPr>
          <w:color w:val="000000"/>
        </w:rPr>
        <w:t>seniūnijų</w:t>
      </w:r>
      <w:r w:rsidR="00A275E0" w:rsidRPr="00FF5BC6">
        <w:rPr>
          <w:lang w:eastAsia="lt-LT"/>
        </w:rPr>
        <w:t xml:space="preserve"> apleisto ar neprižiūrimo</w:t>
      </w:r>
      <w:r w:rsidR="00A275E0">
        <w:rPr>
          <w:color w:val="000000"/>
        </w:rPr>
        <w:t xml:space="preserve"> </w:t>
      </w:r>
      <w:r w:rsidRPr="00A275E0">
        <w:rPr>
          <w:color w:val="000000"/>
        </w:rPr>
        <w:t xml:space="preserve">nekilnojamojo turto </w:t>
      </w:r>
      <w:r w:rsidR="00A275E0">
        <w:rPr>
          <w:color w:val="000000"/>
        </w:rPr>
        <w:t>s</w:t>
      </w:r>
      <w:r w:rsidRPr="00A275E0">
        <w:rPr>
          <w:color w:val="000000"/>
        </w:rPr>
        <w:t>ąrašus</w:t>
      </w:r>
      <w:r w:rsidRPr="00D32120">
        <w:rPr>
          <w:color w:val="000000"/>
        </w:rPr>
        <w:t xml:space="preserve"> (Priedas), pateikia turimą informaciją apie statinius – naudojimo paskirtį, savininką, adresą, unikalų numerį, nekilnojamojo turto techninės priežiūros būklę, nurodytą vidutinę turto vertę, papildomą </w:t>
      </w:r>
      <w:r w:rsidRPr="00D32120">
        <w:rPr>
          <w:color w:val="000000"/>
        </w:rPr>
        <w:lastRenderedPageBreak/>
        <w:t>informaciją (ar turtas areštuotas, kitas aplinkybes) ir prideda turimą vaizdinę medžiagą (nuotraukas, žemėlapius ir pan.). Pateikiama informacij</w:t>
      </w:r>
      <w:r w:rsidR="00A275E0">
        <w:rPr>
          <w:color w:val="000000"/>
        </w:rPr>
        <w:t>a</w:t>
      </w:r>
      <w:r w:rsidRPr="00D32120">
        <w:rPr>
          <w:color w:val="000000"/>
        </w:rPr>
        <w:t xml:space="preserve"> turi būti sutikrinta su VĮ Registrų centro duomenimis.</w:t>
      </w:r>
    </w:p>
    <w:p w14:paraId="67A94C45" w14:textId="3333A385" w:rsidR="00D32120" w:rsidRDefault="00D32120" w:rsidP="00D32120">
      <w:pPr>
        <w:ind w:firstLine="567"/>
        <w:jc w:val="both"/>
        <w:rPr>
          <w:color w:val="000000"/>
        </w:rPr>
      </w:pPr>
      <w:r w:rsidRPr="00D32120">
        <w:rPr>
          <w:color w:val="000000"/>
        </w:rPr>
        <w:t xml:space="preserve">9. </w:t>
      </w:r>
      <w:r w:rsidRPr="00A275E0">
        <w:rPr>
          <w:color w:val="000000"/>
        </w:rPr>
        <w:t>Sąrašus</w:t>
      </w:r>
      <w:r w:rsidRPr="00D32120">
        <w:rPr>
          <w:color w:val="000000"/>
        </w:rPr>
        <w:t xml:space="preserve"> ir visą aplinkybes pagrindžiančią medžiagą bei dokumentus seniūnai pateikia Savivaldybės mero potvarkiu sudarytai nuolat veikiančiai komisijai (toliau – Komisija) iš 5 narių iki kiekvienų metų sausio 1 d.</w:t>
      </w:r>
    </w:p>
    <w:p w14:paraId="48A762FF" w14:textId="52FB397F" w:rsidR="00D32120" w:rsidRDefault="00D32120" w:rsidP="00A275E0">
      <w:pPr>
        <w:ind w:firstLine="567"/>
        <w:jc w:val="both"/>
        <w:rPr>
          <w:lang w:eastAsia="lt-LT"/>
        </w:rPr>
      </w:pPr>
      <w:r w:rsidRPr="00D32120">
        <w:rPr>
          <w:lang w:eastAsia="lt-LT"/>
        </w:rPr>
        <w:t>10.</w:t>
      </w:r>
      <w:r>
        <w:rPr>
          <w:b/>
          <w:bCs/>
          <w:lang w:eastAsia="lt-LT"/>
        </w:rPr>
        <w:t xml:space="preserve"> </w:t>
      </w:r>
      <w:r w:rsidRPr="006306AF">
        <w:rPr>
          <w:lang w:eastAsia="lt-LT"/>
        </w:rPr>
        <w:t>Komisija, gavusi</w:t>
      </w:r>
      <w:r>
        <w:rPr>
          <w:lang w:eastAsia="lt-LT"/>
        </w:rPr>
        <w:t xml:space="preserve"> i</w:t>
      </w:r>
      <w:r w:rsidRPr="005D5331">
        <w:rPr>
          <w:lang w:eastAsia="lt-LT"/>
        </w:rPr>
        <w:t>nformaciją</w:t>
      </w:r>
      <w:r>
        <w:rPr>
          <w:lang w:eastAsia="lt-LT"/>
        </w:rPr>
        <w:t xml:space="preserve"> </w:t>
      </w:r>
      <w:r w:rsidRPr="005D5331">
        <w:rPr>
          <w:lang w:eastAsia="lt-LT"/>
        </w:rPr>
        <w:t>iš seniūnų</w:t>
      </w:r>
      <w:r>
        <w:rPr>
          <w:lang w:eastAsia="lt-LT"/>
        </w:rPr>
        <w:t>,</w:t>
      </w:r>
      <w:r w:rsidRPr="005D5331">
        <w:rPr>
          <w:lang w:eastAsia="lt-LT"/>
        </w:rPr>
        <w:t xml:space="preserve"> pagal nustatytus kriterijus vizualiai ir</w:t>
      </w:r>
      <w:r>
        <w:rPr>
          <w:lang w:eastAsia="lt-LT"/>
        </w:rPr>
        <w:t xml:space="preserve"> </w:t>
      </w:r>
      <w:r w:rsidRPr="005D5331">
        <w:rPr>
          <w:lang w:eastAsia="lt-LT"/>
        </w:rPr>
        <w:t>pagal</w:t>
      </w:r>
      <w:r>
        <w:rPr>
          <w:lang w:eastAsia="lt-LT"/>
        </w:rPr>
        <w:t xml:space="preserve"> </w:t>
      </w:r>
      <w:r w:rsidRPr="005D5331">
        <w:rPr>
          <w:lang w:eastAsia="lt-LT"/>
        </w:rPr>
        <w:t>turimą informaciją bei dokumentus</w:t>
      </w:r>
      <w:r>
        <w:rPr>
          <w:lang w:eastAsia="lt-LT"/>
        </w:rPr>
        <w:t xml:space="preserve"> </w:t>
      </w:r>
      <w:r w:rsidRPr="005D5331">
        <w:rPr>
          <w:lang w:eastAsia="lt-LT"/>
        </w:rPr>
        <w:t xml:space="preserve">iki kiekvienų metų </w:t>
      </w:r>
      <w:r w:rsidRPr="00D32120">
        <w:rPr>
          <w:lang w:eastAsia="lt-LT"/>
        </w:rPr>
        <w:t>vasario 1 d. patikrina duomenis, jei reikia</w:t>
      </w:r>
      <w:r w:rsidR="00A275E0">
        <w:rPr>
          <w:lang w:eastAsia="lt-LT"/>
        </w:rPr>
        <w:t xml:space="preserve"> –</w:t>
      </w:r>
      <w:r w:rsidRPr="00D32120">
        <w:rPr>
          <w:lang w:eastAsia="lt-LT"/>
        </w:rPr>
        <w:t xml:space="preserve"> prašo papildy</w:t>
      </w:r>
      <w:r w:rsidR="00A275E0">
        <w:rPr>
          <w:lang w:eastAsia="lt-LT"/>
        </w:rPr>
        <w:t>ti</w:t>
      </w:r>
      <w:r w:rsidRPr="00D32120">
        <w:rPr>
          <w:lang w:eastAsia="lt-LT"/>
        </w:rPr>
        <w:t>, patikslin</w:t>
      </w:r>
      <w:r w:rsidR="00A275E0">
        <w:rPr>
          <w:lang w:eastAsia="lt-LT"/>
        </w:rPr>
        <w:t>ti</w:t>
      </w:r>
      <w:r w:rsidRPr="00D32120">
        <w:rPr>
          <w:lang w:eastAsia="lt-LT"/>
        </w:rPr>
        <w:t>.</w:t>
      </w:r>
    </w:p>
    <w:p w14:paraId="63DA66BE" w14:textId="778F64AE" w:rsidR="00D32120" w:rsidRPr="00D32120" w:rsidRDefault="00D32120" w:rsidP="00D32120">
      <w:pPr>
        <w:ind w:firstLine="567"/>
        <w:jc w:val="both"/>
        <w:rPr>
          <w:lang w:eastAsia="lt-LT"/>
        </w:rPr>
      </w:pPr>
      <w:r w:rsidRPr="00D32120">
        <w:rPr>
          <w:lang w:eastAsia="lt-LT"/>
        </w:rPr>
        <w:t xml:space="preserve">11. Atsižvelgęs į </w:t>
      </w:r>
      <w:r w:rsidR="00A275E0">
        <w:rPr>
          <w:lang w:eastAsia="lt-LT"/>
        </w:rPr>
        <w:t>K</w:t>
      </w:r>
      <w:r w:rsidRPr="00D32120">
        <w:rPr>
          <w:lang w:eastAsia="lt-LT"/>
        </w:rPr>
        <w:t xml:space="preserve">omisijos siūlymą, Finansų skyrius parengia </w:t>
      </w:r>
      <w:r w:rsidR="00BD6318">
        <w:rPr>
          <w:lang w:eastAsia="lt-LT"/>
        </w:rPr>
        <w:t>Savivaldybės tarybos sprendimo</w:t>
      </w:r>
      <w:r w:rsidRPr="00D32120">
        <w:rPr>
          <w:lang w:eastAsia="lt-LT"/>
        </w:rPr>
        <w:t xml:space="preserve"> projektą dėl nekilnojamojo turto, kuriam taikomas 3 procentų nekilnojamojo turto mokesčio tarifas, </w:t>
      </w:r>
      <w:r w:rsidR="00A275E0">
        <w:rPr>
          <w:lang w:eastAsia="lt-LT"/>
        </w:rPr>
        <w:t>s</w:t>
      </w:r>
      <w:r w:rsidRPr="00D32120">
        <w:rPr>
          <w:lang w:eastAsia="lt-LT"/>
        </w:rPr>
        <w:t xml:space="preserve">ąrašo </w:t>
      </w:r>
      <w:r w:rsidR="009617DE">
        <w:rPr>
          <w:lang w:eastAsia="lt-LT"/>
        </w:rPr>
        <w:t>pa</w:t>
      </w:r>
      <w:r w:rsidRPr="00D32120">
        <w:rPr>
          <w:lang w:eastAsia="lt-LT"/>
        </w:rPr>
        <w:t>tvirtinim</w:t>
      </w:r>
      <w:r w:rsidR="009617DE">
        <w:rPr>
          <w:lang w:eastAsia="lt-LT"/>
        </w:rPr>
        <w:t>o</w:t>
      </w:r>
      <w:r w:rsidRPr="00D32120">
        <w:rPr>
          <w:lang w:eastAsia="lt-LT"/>
        </w:rPr>
        <w:t xml:space="preserve"> ir teikia</w:t>
      </w:r>
      <w:r w:rsidR="00BD6318">
        <w:rPr>
          <w:lang w:eastAsia="lt-LT"/>
        </w:rPr>
        <w:t xml:space="preserve"> svarstyti Savivaldybės tarybai</w:t>
      </w:r>
      <w:r w:rsidRPr="00D32120">
        <w:rPr>
          <w:lang w:eastAsia="lt-LT"/>
        </w:rPr>
        <w:t>.</w:t>
      </w:r>
    </w:p>
    <w:p w14:paraId="4CA48414" w14:textId="53832980" w:rsidR="00D32120" w:rsidRPr="000F20D2" w:rsidRDefault="00D32120" w:rsidP="00D32120">
      <w:pPr>
        <w:pStyle w:val="Betarp"/>
        <w:ind w:firstLine="567"/>
        <w:jc w:val="both"/>
        <w:rPr>
          <w:lang w:eastAsia="lt-LT"/>
        </w:rPr>
      </w:pPr>
      <w:bookmarkStart w:id="6" w:name="3"/>
      <w:bookmarkEnd w:id="6"/>
      <w:r w:rsidRPr="00D32120">
        <w:rPr>
          <w:lang w:eastAsia="lt-LT"/>
        </w:rPr>
        <w:t>12.</w:t>
      </w:r>
      <w:r>
        <w:rPr>
          <w:b/>
          <w:bCs/>
          <w:lang w:eastAsia="lt-LT"/>
        </w:rPr>
        <w:t xml:space="preserve"> </w:t>
      </w:r>
      <w:r w:rsidRPr="000F20D2">
        <w:rPr>
          <w:lang w:eastAsia="lt-LT"/>
        </w:rPr>
        <w:t xml:space="preserve">Įrašytų į Sąrašą nekilnojamojo turto objektų valdytojams (nekilnojamojo turto mokesčio mokėtojams) </w:t>
      </w:r>
      <w:r w:rsidR="009617DE">
        <w:rPr>
          <w:lang w:eastAsia="lt-LT"/>
        </w:rPr>
        <w:t>Finansų skyrius</w:t>
      </w:r>
      <w:r w:rsidRPr="000F20D2">
        <w:rPr>
          <w:lang w:eastAsia="lt-LT"/>
        </w:rPr>
        <w:t xml:space="preserve"> ne vėliau kaip per 10 darbo dienų po Sąrašo patvirtinimo raštu praneša apie jų valdomų objektų įrašymą į Sąrašą, informuodama</w:t>
      </w:r>
      <w:r w:rsidR="00C77B7C">
        <w:rPr>
          <w:lang w:eastAsia="lt-LT"/>
        </w:rPr>
        <w:t>s</w:t>
      </w:r>
      <w:r w:rsidRPr="000F20D2">
        <w:rPr>
          <w:lang w:eastAsia="lt-LT"/>
        </w:rPr>
        <w:t xml:space="preserve"> juos apie 3 procentų nekilnojamojo turto mokesčio tarifo konkrečiam objektui nustatymą.</w:t>
      </w:r>
    </w:p>
    <w:p w14:paraId="5E6BD32C" w14:textId="77777777" w:rsidR="00D32120" w:rsidRPr="005D5331" w:rsidRDefault="00D32120" w:rsidP="00D32120">
      <w:pPr>
        <w:pStyle w:val="Betarp"/>
        <w:jc w:val="both"/>
        <w:rPr>
          <w:lang w:eastAsia="lt-LT"/>
        </w:rPr>
      </w:pPr>
      <w:r>
        <w:rPr>
          <w:lang w:eastAsia="lt-LT"/>
        </w:rPr>
        <w:tab/>
      </w:r>
    </w:p>
    <w:p w14:paraId="13516308" w14:textId="4FF1A5A0" w:rsidR="00D32120" w:rsidRPr="005D5331" w:rsidRDefault="00D32120" w:rsidP="00D32120">
      <w:pPr>
        <w:jc w:val="center"/>
        <w:rPr>
          <w:b/>
          <w:szCs w:val="24"/>
          <w:lang w:eastAsia="lt-LT"/>
        </w:rPr>
      </w:pPr>
      <w:r w:rsidRPr="00D65EE3">
        <w:rPr>
          <w:b/>
          <w:szCs w:val="24"/>
          <w:lang w:eastAsia="lt-LT"/>
        </w:rPr>
        <w:t>I</w:t>
      </w:r>
      <w:r>
        <w:rPr>
          <w:b/>
          <w:szCs w:val="24"/>
          <w:lang w:eastAsia="lt-LT"/>
        </w:rPr>
        <w:t>II</w:t>
      </w:r>
      <w:r w:rsidRPr="00D65EE3">
        <w:rPr>
          <w:b/>
          <w:szCs w:val="24"/>
          <w:lang w:eastAsia="lt-LT"/>
        </w:rPr>
        <w:t>.</w:t>
      </w:r>
      <w:r>
        <w:rPr>
          <w:szCs w:val="24"/>
          <w:lang w:eastAsia="lt-LT"/>
        </w:rPr>
        <w:t xml:space="preserve"> </w:t>
      </w:r>
      <w:r w:rsidRPr="005D5331">
        <w:rPr>
          <w:b/>
          <w:szCs w:val="24"/>
          <w:lang w:eastAsia="lt-LT"/>
        </w:rPr>
        <w:t>BAIGIAMOSIOS NUOSTATOS</w:t>
      </w:r>
    </w:p>
    <w:p w14:paraId="3450EC85" w14:textId="77777777" w:rsidR="00D32120" w:rsidRDefault="00D32120" w:rsidP="00D32120">
      <w:pPr>
        <w:rPr>
          <w:szCs w:val="24"/>
          <w:lang w:eastAsia="lt-LT"/>
        </w:rPr>
      </w:pPr>
    </w:p>
    <w:p w14:paraId="1F8E7027" w14:textId="1A9A3E26" w:rsidR="00D32120" w:rsidRDefault="00D32120" w:rsidP="00D32120">
      <w:pPr>
        <w:pStyle w:val="Betarp"/>
        <w:ind w:firstLine="567"/>
        <w:jc w:val="both"/>
        <w:rPr>
          <w:lang w:eastAsia="lt-LT"/>
        </w:rPr>
      </w:pPr>
      <w:r w:rsidRPr="00D32120">
        <w:rPr>
          <w:lang w:eastAsia="lt-LT"/>
        </w:rPr>
        <w:t>13.</w:t>
      </w:r>
      <w:r>
        <w:rPr>
          <w:b/>
          <w:bCs/>
          <w:lang w:eastAsia="lt-LT"/>
        </w:rPr>
        <w:t xml:space="preserve"> </w:t>
      </w:r>
      <w:r w:rsidRPr="005D5331">
        <w:rPr>
          <w:lang w:eastAsia="lt-LT"/>
        </w:rPr>
        <w:t>Savivaldybės administracija</w:t>
      </w:r>
      <w:r>
        <w:rPr>
          <w:lang w:eastAsia="lt-LT"/>
        </w:rPr>
        <w:t xml:space="preserve"> </w:t>
      </w:r>
      <w:r w:rsidRPr="005D5331">
        <w:rPr>
          <w:lang w:eastAsia="lt-LT"/>
        </w:rPr>
        <w:t>patvirtintą</w:t>
      </w:r>
      <w:r>
        <w:rPr>
          <w:lang w:eastAsia="lt-LT"/>
        </w:rPr>
        <w:t xml:space="preserve"> galutinio </w:t>
      </w:r>
      <w:r w:rsidRPr="005D5331">
        <w:rPr>
          <w:lang w:eastAsia="lt-LT"/>
        </w:rPr>
        <w:t>Sąrašo kopij</w:t>
      </w:r>
      <w:r>
        <w:rPr>
          <w:lang w:eastAsia="lt-LT"/>
        </w:rPr>
        <w:t>ą</w:t>
      </w:r>
      <w:r w:rsidRPr="005D5331">
        <w:rPr>
          <w:lang w:eastAsia="lt-LT"/>
        </w:rPr>
        <w:t xml:space="preserve"> iki kiekvienų metų </w:t>
      </w:r>
      <w:r w:rsidRPr="00966501">
        <w:t xml:space="preserve">kovo </w:t>
      </w:r>
      <w:r w:rsidR="00A275E0">
        <w:t xml:space="preserve">       </w:t>
      </w:r>
      <w:r w:rsidRPr="00966501">
        <w:t>15 dienos</w:t>
      </w:r>
      <w:r>
        <w:rPr>
          <w:lang w:eastAsia="lt-LT"/>
        </w:rPr>
        <w:t xml:space="preserve"> pateikia Panevėžio apskrities v</w:t>
      </w:r>
      <w:r w:rsidRPr="005D5331">
        <w:rPr>
          <w:lang w:eastAsia="lt-LT"/>
        </w:rPr>
        <w:t>alstybin</w:t>
      </w:r>
      <w:r>
        <w:rPr>
          <w:lang w:eastAsia="lt-LT"/>
        </w:rPr>
        <w:t>ei</w:t>
      </w:r>
      <w:r w:rsidRPr="005D5331">
        <w:rPr>
          <w:lang w:eastAsia="lt-LT"/>
        </w:rPr>
        <w:t xml:space="preserve"> mokesčių inspekcij</w:t>
      </w:r>
      <w:r>
        <w:rPr>
          <w:lang w:eastAsia="lt-LT"/>
        </w:rPr>
        <w:t>ai</w:t>
      </w:r>
      <w:r w:rsidRPr="005D5331">
        <w:rPr>
          <w:lang w:eastAsia="lt-LT"/>
        </w:rPr>
        <w:t>.</w:t>
      </w:r>
    </w:p>
    <w:p w14:paraId="367146BC" w14:textId="77777777" w:rsidR="00D32120" w:rsidRPr="00D32120" w:rsidRDefault="00D32120" w:rsidP="00D32120">
      <w:pPr>
        <w:pStyle w:val="Betarp"/>
        <w:ind w:firstLine="567"/>
        <w:jc w:val="both"/>
        <w:rPr>
          <w:lang w:eastAsia="lt-LT"/>
        </w:rPr>
      </w:pPr>
      <w:r w:rsidRPr="00D32120">
        <w:rPr>
          <w:lang w:eastAsia="lt-LT"/>
        </w:rPr>
        <w:t>14. Aprašas gali būti keičiamas, pildomas ir pripažįstamas netekusiu galios Savivaldybės tarybos sprendimu.</w:t>
      </w:r>
    </w:p>
    <w:p w14:paraId="4A9A5653" w14:textId="77777777" w:rsidR="00D32120" w:rsidRPr="000032D4" w:rsidRDefault="00D32120" w:rsidP="00D32120">
      <w:pPr>
        <w:pStyle w:val="Betarp"/>
        <w:ind w:firstLine="567"/>
        <w:jc w:val="both"/>
        <w:rPr>
          <w:b/>
          <w:bCs/>
          <w:lang w:eastAsia="lt-LT"/>
        </w:rPr>
      </w:pPr>
    </w:p>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7" w:name="4"/>
      <w:bookmarkEnd w:id="7"/>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0DAAFCB1" w14:textId="77777777" w:rsidR="00D32120" w:rsidRDefault="00D32120" w:rsidP="00E64139">
      <w:pPr>
        <w:rPr>
          <w:b/>
          <w:sz w:val="20"/>
        </w:rPr>
      </w:pPr>
    </w:p>
    <w:p w14:paraId="46BBEE80" w14:textId="77777777" w:rsidR="00D32120" w:rsidRPr="00D32120" w:rsidRDefault="00D32120" w:rsidP="00E64139">
      <w:pPr>
        <w:rPr>
          <w:b/>
          <w:szCs w:val="24"/>
        </w:rPr>
      </w:pPr>
    </w:p>
    <w:sectPr w:rsidR="00D32120" w:rsidRPr="00D32120">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0B93" w14:textId="77777777" w:rsidR="000F39C4" w:rsidRDefault="000F39C4">
      <w:pPr>
        <w:suppressAutoHyphens/>
        <w:rPr>
          <w:rFonts w:eastAsia="Batang"/>
          <w:sz w:val="20"/>
          <w:lang w:eastAsia="ar-SA"/>
        </w:rPr>
      </w:pPr>
      <w:r>
        <w:rPr>
          <w:rFonts w:eastAsia="Batang"/>
          <w:sz w:val="20"/>
          <w:lang w:eastAsia="ar-SA"/>
        </w:rPr>
        <w:separator/>
      </w:r>
    </w:p>
  </w:endnote>
  <w:endnote w:type="continuationSeparator" w:id="0">
    <w:p w14:paraId="5E5D2424" w14:textId="77777777" w:rsidR="000F39C4" w:rsidRDefault="000F39C4">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EE35" w14:textId="77777777" w:rsidR="000F39C4" w:rsidRDefault="000F39C4">
      <w:pPr>
        <w:suppressAutoHyphens/>
        <w:rPr>
          <w:rFonts w:eastAsia="Batang"/>
          <w:sz w:val="20"/>
          <w:lang w:eastAsia="ar-SA"/>
        </w:rPr>
      </w:pPr>
      <w:r>
        <w:rPr>
          <w:rFonts w:eastAsia="Batang"/>
          <w:sz w:val="20"/>
          <w:lang w:eastAsia="ar-SA"/>
        </w:rPr>
        <w:separator/>
      </w:r>
    </w:p>
  </w:footnote>
  <w:footnote w:type="continuationSeparator" w:id="0">
    <w:p w14:paraId="376C551A" w14:textId="77777777" w:rsidR="000F39C4" w:rsidRDefault="000F39C4">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3905B1">
      <w:rPr>
        <w:noProof/>
      </w:rPr>
      <w:t>4</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1776684">
    <w:abstractNumId w:val="0"/>
  </w:num>
  <w:num w:numId="2" w16cid:durableId="205870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5884"/>
    <w:rsid w:val="0008147D"/>
    <w:rsid w:val="000828F2"/>
    <w:rsid w:val="00083F19"/>
    <w:rsid w:val="00085920"/>
    <w:rsid w:val="00086F86"/>
    <w:rsid w:val="000979B6"/>
    <w:rsid w:val="000B54C0"/>
    <w:rsid w:val="000C507E"/>
    <w:rsid w:val="000F39C4"/>
    <w:rsid w:val="00105DC0"/>
    <w:rsid w:val="00140308"/>
    <w:rsid w:val="00160E5F"/>
    <w:rsid w:val="001715F7"/>
    <w:rsid w:val="00176193"/>
    <w:rsid w:val="00184ADC"/>
    <w:rsid w:val="001B5922"/>
    <w:rsid w:val="001F6EEB"/>
    <w:rsid w:val="00200D06"/>
    <w:rsid w:val="00212835"/>
    <w:rsid w:val="00232039"/>
    <w:rsid w:val="0028209A"/>
    <w:rsid w:val="002B3EF8"/>
    <w:rsid w:val="002D0B4F"/>
    <w:rsid w:val="002E1D1B"/>
    <w:rsid w:val="002E3B2D"/>
    <w:rsid w:val="003065CF"/>
    <w:rsid w:val="00326FAF"/>
    <w:rsid w:val="00335779"/>
    <w:rsid w:val="00345DBE"/>
    <w:rsid w:val="003850CD"/>
    <w:rsid w:val="003905B1"/>
    <w:rsid w:val="003B0F6B"/>
    <w:rsid w:val="003B2281"/>
    <w:rsid w:val="003D2795"/>
    <w:rsid w:val="003D43C9"/>
    <w:rsid w:val="003E378B"/>
    <w:rsid w:val="003E7EF2"/>
    <w:rsid w:val="0040145C"/>
    <w:rsid w:val="00402499"/>
    <w:rsid w:val="00424570"/>
    <w:rsid w:val="004935EB"/>
    <w:rsid w:val="004A6118"/>
    <w:rsid w:val="00542642"/>
    <w:rsid w:val="00584290"/>
    <w:rsid w:val="005945FE"/>
    <w:rsid w:val="005A1A03"/>
    <w:rsid w:val="005B1577"/>
    <w:rsid w:val="005E1697"/>
    <w:rsid w:val="00604011"/>
    <w:rsid w:val="00637856"/>
    <w:rsid w:val="006B44F0"/>
    <w:rsid w:val="006E1E43"/>
    <w:rsid w:val="00782981"/>
    <w:rsid w:val="007A4344"/>
    <w:rsid w:val="007B2B8F"/>
    <w:rsid w:val="007C2ADE"/>
    <w:rsid w:val="007C69BC"/>
    <w:rsid w:val="007D30C5"/>
    <w:rsid w:val="00803748"/>
    <w:rsid w:val="0087561A"/>
    <w:rsid w:val="008860E7"/>
    <w:rsid w:val="008D1128"/>
    <w:rsid w:val="008E68A6"/>
    <w:rsid w:val="00900F9F"/>
    <w:rsid w:val="009210A8"/>
    <w:rsid w:val="00943E70"/>
    <w:rsid w:val="009617DE"/>
    <w:rsid w:val="00964AAD"/>
    <w:rsid w:val="009B5E1E"/>
    <w:rsid w:val="00A15FF2"/>
    <w:rsid w:val="00A244C5"/>
    <w:rsid w:val="00A25665"/>
    <w:rsid w:val="00A275E0"/>
    <w:rsid w:val="00A301F2"/>
    <w:rsid w:val="00A311AF"/>
    <w:rsid w:val="00A34AEA"/>
    <w:rsid w:val="00A45473"/>
    <w:rsid w:val="00A4660F"/>
    <w:rsid w:val="00AF7B8C"/>
    <w:rsid w:val="00B11278"/>
    <w:rsid w:val="00B4098A"/>
    <w:rsid w:val="00B50F2B"/>
    <w:rsid w:val="00B64161"/>
    <w:rsid w:val="00B652AE"/>
    <w:rsid w:val="00BC5D2D"/>
    <w:rsid w:val="00BC6834"/>
    <w:rsid w:val="00BD6318"/>
    <w:rsid w:val="00BE7C56"/>
    <w:rsid w:val="00C4436D"/>
    <w:rsid w:val="00C77B7C"/>
    <w:rsid w:val="00CB3B1A"/>
    <w:rsid w:val="00CB3D34"/>
    <w:rsid w:val="00CC1263"/>
    <w:rsid w:val="00CE3BE2"/>
    <w:rsid w:val="00D00AE5"/>
    <w:rsid w:val="00D06581"/>
    <w:rsid w:val="00D07382"/>
    <w:rsid w:val="00D239CE"/>
    <w:rsid w:val="00D32120"/>
    <w:rsid w:val="00D35238"/>
    <w:rsid w:val="00D427A5"/>
    <w:rsid w:val="00D51326"/>
    <w:rsid w:val="00D55395"/>
    <w:rsid w:val="00D66CCC"/>
    <w:rsid w:val="00E3703A"/>
    <w:rsid w:val="00E64139"/>
    <w:rsid w:val="00F177AE"/>
    <w:rsid w:val="00F30FEE"/>
    <w:rsid w:val="00F41448"/>
    <w:rsid w:val="00F62A9E"/>
    <w:rsid w:val="00FA0425"/>
    <w:rsid w:val="00FB5D0C"/>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4219</Words>
  <Characters>2406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6612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8</cp:revision>
  <cp:lastPrinted>2022-11-14T13:19:00Z</cp:lastPrinted>
  <dcterms:created xsi:type="dcterms:W3CDTF">2023-07-05T08:30:00Z</dcterms:created>
  <dcterms:modified xsi:type="dcterms:W3CDTF">2023-08-28T13:23:00Z</dcterms:modified>
</cp:coreProperties>
</file>