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1F0D70">
      <w:pPr>
        <w:pStyle w:val="Antrats"/>
        <w:jc w:val="center"/>
        <w:rPr>
          <w:b/>
          <w:bCs/>
          <w:sz w:val="24"/>
          <w:szCs w:val="24"/>
        </w:rPr>
      </w:pPr>
      <w:r>
        <w:rPr>
          <w:b/>
          <w:bCs/>
          <w:sz w:val="24"/>
          <w:szCs w:val="24"/>
        </w:rPr>
        <w:t xml:space="preserve"> </w:t>
      </w:r>
      <w:r w:rsidR="007174C3">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DC1D84">
        <w:rPr>
          <w:b/>
          <w:bCs/>
          <w:caps/>
          <w:color w:val="212529"/>
          <w:sz w:val="24"/>
          <w:szCs w:val="24"/>
          <w:lang w:eastAsia="lt-LT"/>
        </w:rPr>
        <w:t>SUTIKIMŲ STEIGTI LOŠIMŲ ORGANIZAVIMO VIETĄ AR TĘSTI LOŠIMŲ ORGANIZAVIMO VEIKLĄ LOŠIMŲ ORGANIZAVIMO VIETOJE IŠDAVIMO TVARKOS APRAŠO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3365AC" w:rsidRPr="00274FC9">
        <w:rPr>
          <w:color w:val="212529"/>
          <w:sz w:val="24"/>
          <w:szCs w:val="24"/>
          <w:lang w:eastAsia="lt-LT"/>
        </w:rPr>
        <w:t>2</w:t>
      </w:r>
      <w:r w:rsidR="002672F9">
        <w:rPr>
          <w:color w:val="212529"/>
          <w:sz w:val="24"/>
          <w:szCs w:val="24"/>
          <w:lang w:eastAsia="lt-LT"/>
        </w:rPr>
        <w:t xml:space="preserve"> m. </w:t>
      </w:r>
      <w:r w:rsidR="00DC1D84">
        <w:rPr>
          <w:color w:val="212529"/>
          <w:sz w:val="24"/>
          <w:szCs w:val="24"/>
          <w:lang w:eastAsia="lt-LT"/>
        </w:rPr>
        <w:t>lapkričio 10</w:t>
      </w:r>
      <w:r w:rsidR="00CA1D35" w:rsidRPr="00274FC9">
        <w:rPr>
          <w:color w:val="212529"/>
          <w:sz w:val="24"/>
          <w:szCs w:val="24"/>
          <w:lang w:eastAsia="lt-LT"/>
        </w:rPr>
        <w:t xml:space="preserve"> </w:t>
      </w:r>
      <w:r w:rsidRPr="00274FC9">
        <w:rPr>
          <w:color w:val="212529"/>
          <w:sz w:val="24"/>
          <w:szCs w:val="24"/>
          <w:lang w:eastAsia="lt-LT"/>
        </w:rPr>
        <w:t>d. Nr. T-</w:t>
      </w:r>
      <w:r w:rsidR="00AF1B56">
        <w:rPr>
          <w:color w:val="212529"/>
          <w:sz w:val="24"/>
          <w:szCs w:val="24"/>
          <w:lang w:eastAsia="lt-LT"/>
        </w:rPr>
        <w:t>223</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Vadovaudamasi Lietuvos</w:t>
      </w:r>
      <w:r w:rsidR="00F66FAA">
        <w:rPr>
          <w:color w:val="212529"/>
          <w:sz w:val="24"/>
          <w:szCs w:val="24"/>
          <w:lang w:eastAsia="lt-LT"/>
        </w:rPr>
        <w:t xml:space="preserve"> </w:t>
      </w:r>
      <w:r w:rsidR="00391628" w:rsidRPr="00274FC9">
        <w:rPr>
          <w:color w:val="212529"/>
          <w:sz w:val="24"/>
          <w:szCs w:val="24"/>
          <w:lang w:eastAsia="lt-LT"/>
        </w:rPr>
        <w:t xml:space="preserve">Respublikos vietos savivaldos įstatymo </w:t>
      </w:r>
      <w:r w:rsidR="00DC1D84">
        <w:rPr>
          <w:color w:val="212529"/>
          <w:sz w:val="24"/>
          <w:szCs w:val="24"/>
          <w:lang w:eastAsia="lt-LT"/>
        </w:rPr>
        <w:t>1</w:t>
      </w:r>
      <w:r w:rsidR="007E77D6">
        <w:rPr>
          <w:color w:val="212529"/>
          <w:sz w:val="24"/>
          <w:szCs w:val="24"/>
          <w:lang w:eastAsia="lt-LT"/>
        </w:rPr>
        <w:t>6 straipsnio 4 dalimi</w:t>
      </w:r>
      <w:r w:rsidR="002A3C23">
        <w:rPr>
          <w:color w:val="212529"/>
          <w:sz w:val="24"/>
          <w:szCs w:val="24"/>
          <w:lang w:eastAsia="lt-LT"/>
        </w:rPr>
        <w:t xml:space="preserve">, </w:t>
      </w:r>
      <w:r w:rsidR="002672F9">
        <w:rPr>
          <w:color w:val="212529"/>
          <w:sz w:val="24"/>
          <w:szCs w:val="24"/>
          <w:lang w:eastAsia="lt-LT"/>
        </w:rPr>
        <w:t>Lietuvos Respublikos</w:t>
      </w:r>
      <w:r w:rsidR="007E77D6">
        <w:rPr>
          <w:color w:val="212529"/>
          <w:sz w:val="24"/>
          <w:szCs w:val="24"/>
          <w:lang w:eastAsia="lt-LT"/>
        </w:rPr>
        <w:t xml:space="preserve"> azartinių lošimų įstatymo</w:t>
      </w:r>
      <w:r w:rsidR="002F2003">
        <w:rPr>
          <w:color w:val="212529"/>
          <w:sz w:val="24"/>
          <w:szCs w:val="24"/>
          <w:lang w:eastAsia="lt-LT"/>
        </w:rPr>
        <w:t xml:space="preserve"> 24¹ straipsnio 2 dalimi ir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 DIE-180 „Dėl Lošimų organizavimo vietos poveikio viešajai tvarkai, švietimui, kultūrai, visuomenės sveikatai, gyvenamajai</w:t>
      </w:r>
      <w:r w:rsidR="00E639E8">
        <w:rPr>
          <w:color w:val="212529"/>
          <w:sz w:val="24"/>
          <w:szCs w:val="24"/>
          <w:lang w:eastAsia="lt-LT"/>
        </w:rPr>
        <w:t xml:space="preserve"> </w:t>
      </w:r>
      <w:r w:rsidR="002F2003">
        <w:rPr>
          <w:color w:val="212529"/>
          <w:sz w:val="24"/>
          <w:szCs w:val="24"/>
          <w:lang w:eastAsia="lt-LT"/>
        </w:rPr>
        <w:t>aplinkai</w:t>
      </w:r>
      <w:r w:rsidR="00E639E8">
        <w:rPr>
          <w:color w:val="212529"/>
          <w:sz w:val="24"/>
          <w:szCs w:val="24"/>
          <w:lang w:eastAsia="lt-LT"/>
        </w:rPr>
        <w:t xml:space="preserve"> </w:t>
      </w:r>
      <w:r w:rsidR="002F2003">
        <w:rPr>
          <w:color w:val="212529"/>
          <w:sz w:val="24"/>
          <w:szCs w:val="24"/>
          <w:lang w:eastAsia="lt-LT"/>
        </w:rPr>
        <w:t>ir kriminogeninei situacijai</w:t>
      </w:r>
      <w:r w:rsidR="00E639E8">
        <w:rPr>
          <w:color w:val="212529"/>
          <w:sz w:val="24"/>
          <w:szCs w:val="24"/>
          <w:lang w:eastAsia="lt-LT"/>
        </w:rPr>
        <w:t xml:space="preserve"> konkrečių rekomendacinių vertinimo kriterijų sąrašo patvirtinimo“</w:t>
      </w:r>
      <w:bookmarkEnd w:id="0"/>
      <w:r w:rsidR="00E639E8">
        <w:rPr>
          <w:color w:val="212529"/>
          <w:sz w:val="24"/>
          <w:szCs w:val="24"/>
          <w:lang w:eastAsia="lt-LT"/>
        </w:rPr>
        <w:t xml:space="preserve">, </w:t>
      </w:r>
      <w:r w:rsidR="00391628" w:rsidRPr="00274FC9">
        <w:rPr>
          <w:color w:val="212529"/>
          <w:sz w:val="24"/>
          <w:szCs w:val="24"/>
          <w:lang w:eastAsia="lt-LT"/>
        </w:rPr>
        <w:t>Panevėžio rajono savivaldybės taryba n u s p r e n d ž i a</w:t>
      </w:r>
      <w:r w:rsidR="00E639E8">
        <w:rPr>
          <w:color w:val="212529"/>
          <w:sz w:val="24"/>
          <w:szCs w:val="24"/>
          <w:lang w:eastAsia="lt-LT"/>
        </w:rPr>
        <w:t>:</w:t>
      </w:r>
    </w:p>
    <w:p w:rsidR="003365AC" w:rsidRPr="00274FC9" w:rsidRDefault="00E639E8"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Patvirtinti sutikimų steigti lošimų organizavimo vietą ar tęsti l</w:t>
      </w:r>
      <w:r w:rsidR="0014761A">
        <w:rPr>
          <w:color w:val="212529"/>
          <w:sz w:val="24"/>
          <w:szCs w:val="24"/>
          <w:lang w:eastAsia="lt-LT"/>
        </w:rPr>
        <w:t>ošimų organizavimo veiklą lošimų organizavimo veiklą lošimų organizavimo vietoje išdavimo tvarkos aprašą (pridedama).</w:t>
      </w:r>
    </w:p>
    <w:p w:rsidR="00391628" w:rsidRDefault="0014761A"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Sprendimas gali būti skundžiamas Lietuvos Respublikos administracinių bylų teisenos įstatymo nustatyta tvarka.</w:t>
      </w:r>
    </w:p>
    <w:p w:rsidR="00263D4C" w:rsidRDefault="00263D4C" w:rsidP="00391628">
      <w:pPr>
        <w:shd w:val="clear" w:color="auto" w:fill="FFFFFF"/>
        <w:suppressAutoHyphens w:val="0"/>
        <w:ind w:right="-1" w:firstLine="720"/>
        <w:jc w:val="both"/>
        <w:rPr>
          <w:color w:val="212529"/>
          <w:sz w:val="24"/>
          <w:szCs w:val="24"/>
          <w:lang w:eastAsia="lt-LT"/>
        </w:rPr>
      </w:pPr>
    </w:p>
    <w:p w:rsidR="00263D4C" w:rsidRDefault="00263D4C" w:rsidP="00391628">
      <w:pPr>
        <w:shd w:val="clear" w:color="auto" w:fill="FFFFFF"/>
        <w:suppressAutoHyphens w:val="0"/>
        <w:ind w:right="-1" w:firstLine="720"/>
        <w:jc w:val="both"/>
        <w:rPr>
          <w:color w:val="212529"/>
          <w:sz w:val="24"/>
          <w:szCs w:val="24"/>
          <w:lang w:eastAsia="lt-LT"/>
        </w:rPr>
      </w:pPr>
    </w:p>
    <w:p w:rsidR="00263D4C" w:rsidRPr="00274FC9" w:rsidRDefault="00263D4C" w:rsidP="00263D4C">
      <w:pPr>
        <w:shd w:val="clear" w:color="auto" w:fill="FFFFFF"/>
        <w:suppressAutoHyphens w:val="0"/>
        <w:ind w:right="-1"/>
        <w:jc w:val="both"/>
        <w:rPr>
          <w:color w:val="212529"/>
          <w:sz w:val="24"/>
          <w:szCs w:val="24"/>
          <w:lang w:eastAsia="lt-LT"/>
        </w:rPr>
      </w:pPr>
      <w:r>
        <w:rPr>
          <w:color w:val="212529"/>
          <w:sz w:val="24"/>
          <w:szCs w:val="24"/>
          <w:lang w:eastAsia="lt-LT"/>
        </w:rPr>
        <w:t xml:space="preserve">Savivaldybės meras                                                                                                         Povilas </w:t>
      </w:r>
      <w:proofErr w:type="spellStart"/>
      <w:r>
        <w:rPr>
          <w:color w:val="212529"/>
          <w:sz w:val="24"/>
          <w:szCs w:val="24"/>
          <w:lang w:eastAsia="lt-LT"/>
        </w:rPr>
        <w:t>Žagunis</w:t>
      </w:r>
      <w:proofErr w:type="spellEnd"/>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8B77CF" w:rsidRPr="00274FC9" w:rsidRDefault="008B77CF"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Default="00E21C84"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60501C" w:rsidRDefault="0060501C" w:rsidP="00FE0208">
      <w:pPr>
        <w:suppressAutoHyphens w:val="0"/>
        <w:jc w:val="both"/>
        <w:rPr>
          <w:color w:val="000000"/>
          <w:sz w:val="24"/>
          <w:szCs w:val="24"/>
          <w:lang w:eastAsia="lt-LT"/>
        </w:rPr>
        <w:sectPr w:rsidR="0060501C" w:rsidSect="00087D0B">
          <w:headerReference w:type="default" r:id="rId8"/>
          <w:footnotePr>
            <w:pos w:val="beneathText"/>
          </w:footnotePr>
          <w:pgSz w:w="11905" w:h="16837"/>
          <w:pgMar w:top="1134" w:right="567" w:bottom="709" w:left="1701" w:header="567" w:footer="567" w:gutter="0"/>
          <w:pgNumType w:start="1"/>
          <w:cols w:space="1296"/>
          <w:titlePg/>
          <w:docGrid w:linePitch="360"/>
        </w:sectPr>
      </w:pPr>
    </w:p>
    <w:p w:rsidR="0014761A" w:rsidRDefault="0014761A" w:rsidP="00FE0208">
      <w:pPr>
        <w:suppressAutoHyphens w:val="0"/>
        <w:jc w:val="both"/>
        <w:rPr>
          <w:color w:val="000000"/>
          <w:sz w:val="24"/>
          <w:szCs w:val="24"/>
          <w:lang w:eastAsia="lt-LT"/>
        </w:rPr>
      </w:pPr>
    </w:p>
    <w:p w:rsidR="0014761A"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14761A">
        <w:rPr>
          <w:color w:val="000000"/>
          <w:sz w:val="24"/>
          <w:szCs w:val="24"/>
          <w:lang w:eastAsia="lt-LT"/>
        </w:rPr>
        <w:t>PATVIRTINTA</w:t>
      </w:r>
    </w:p>
    <w:p w:rsidR="0014761A"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14761A">
        <w:rPr>
          <w:color w:val="000000"/>
          <w:sz w:val="24"/>
          <w:szCs w:val="24"/>
          <w:lang w:eastAsia="lt-LT"/>
        </w:rPr>
        <w:t>Panevėžio rajo</w:t>
      </w:r>
      <w:r>
        <w:rPr>
          <w:color w:val="000000"/>
          <w:sz w:val="24"/>
          <w:szCs w:val="24"/>
          <w:lang w:eastAsia="lt-LT"/>
        </w:rPr>
        <w:t>no savivaldybės tarybos</w:t>
      </w:r>
    </w:p>
    <w:p w:rsidR="00462F2E"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t>2022</w:t>
      </w:r>
      <w:r w:rsidR="00F06EF1">
        <w:rPr>
          <w:color w:val="000000"/>
          <w:sz w:val="24"/>
          <w:szCs w:val="24"/>
          <w:lang w:eastAsia="lt-LT"/>
        </w:rPr>
        <w:t xml:space="preserve"> </w:t>
      </w:r>
      <w:r>
        <w:rPr>
          <w:color w:val="000000"/>
          <w:sz w:val="24"/>
          <w:szCs w:val="24"/>
          <w:lang w:eastAsia="lt-LT"/>
        </w:rPr>
        <w:t>m. lapkričio 10 d. sprendimu Nr. T-</w:t>
      </w:r>
      <w:r w:rsidR="00AF1B56">
        <w:rPr>
          <w:color w:val="000000"/>
          <w:sz w:val="24"/>
          <w:szCs w:val="24"/>
          <w:lang w:eastAsia="lt-LT"/>
        </w:rPr>
        <w:t>223</w:t>
      </w:r>
      <w:bookmarkStart w:id="1" w:name="_GoBack"/>
      <w:bookmarkEnd w:id="1"/>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Pr="00462F2E" w:rsidRDefault="00462F2E" w:rsidP="00462F2E">
      <w:pPr>
        <w:suppressAutoHyphens w:val="0"/>
        <w:jc w:val="center"/>
        <w:rPr>
          <w:bCs/>
          <w:caps/>
          <w:color w:val="212529"/>
          <w:sz w:val="24"/>
          <w:szCs w:val="24"/>
          <w:lang w:eastAsia="lt-LT"/>
        </w:rPr>
      </w:pPr>
      <w:r>
        <w:rPr>
          <w:b/>
          <w:bCs/>
          <w:caps/>
          <w:color w:val="212529"/>
          <w:sz w:val="24"/>
          <w:szCs w:val="24"/>
          <w:lang w:eastAsia="lt-LT"/>
        </w:rPr>
        <w:t>SUTIKIMŲ STEIGTI LOŠIMŲ ORGANIZAVIMO VIETĄ AR TĘSTI LOŠIMŲ ORGANIZAVIMO VEIKLĄ LOŠIMŲ ORGANIZAVIMO VIETOJE IŠDAVIMO TVARKOS APRAšas</w:t>
      </w:r>
    </w:p>
    <w:p w:rsidR="00462F2E" w:rsidRDefault="00462F2E" w:rsidP="00462F2E">
      <w:pPr>
        <w:suppressAutoHyphens w:val="0"/>
        <w:jc w:val="center"/>
        <w:rPr>
          <w:b/>
          <w:bCs/>
          <w:caps/>
          <w:color w:val="212529"/>
          <w:sz w:val="24"/>
          <w:szCs w:val="24"/>
          <w:lang w:eastAsia="lt-LT"/>
        </w:rPr>
      </w:pPr>
    </w:p>
    <w:p w:rsidR="00085A64" w:rsidRDefault="00085A64" w:rsidP="00085A64">
      <w:pPr>
        <w:jc w:val="both"/>
        <w:rPr>
          <w:b/>
          <w:szCs w:val="24"/>
          <w:lang w:eastAsia="en-GB"/>
        </w:rPr>
      </w:pPr>
    </w:p>
    <w:p w:rsidR="00085A64" w:rsidRPr="00F129E2" w:rsidRDefault="00085A64" w:rsidP="00085A64">
      <w:pPr>
        <w:tabs>
          <w:tab w:val="left" w:pos="851"/>
        </w:tabs>
        <w:ind w:firstLine="851"/>
        <w:jc w:val="both"/>
        <w:rPr>
          <w:sz w:val="24"/>
          <w:szCs w:val="24"/>
          <w:lang w:eastAsia="en-GB"/>
        </w:rPr>
      </w:pPr>
      <w:r w:rsidRPr="00F129E2">
        <w:rPr>
          <w:sz w:val="24"/>
          <w:szCs w:val="24"/>
          <w:lang w:eastAsia="en-GB"/>
        </w:rPr>
        <w:t>1. Sutikimų steigti lošimų organizavimo vietą ar tęsti lošimų organizavimo veiklą lošimų organizavimo vietoje išdavimo tvarkos aprašas (toliau – Aprašas) reglamentuoja sutikimų steigti lošimų organizavimo vietą ar tęsti lošimų organizavimo veiklą lošimų organizavimo vietoje išdavimo tvarką.</w:t>
      </w:r>
    </w:p>
    <w:p w:rsidR="00085A64" w:rsidRPr="00F129E2" w:rsidRDefault="00085A64" w:rsidP="00085A64">
      <w:pPr>
        <w:ind w:firstLine="851"/>
        <w:jc w:val="both"/>
        <w:rPr>
          <w:sz w:val="24"/>
          <w:szCs w:val="24"/>
          <w:lang w:eastAsia="en-GB"/>
        </w:rPr>
      </w:pPr>
      <w:r w:rsidRPr="00F129E2">
        <w:rPr>
          <w:sz w:val="24"/>
          <w:szCs w:val="24"/>
          <w:lang w:eastAsia="en-GB"/>
        </w:rPr>
        <w:t xml:space="preserve">2. Sprendimą dėl sutikimo steigti lošimų organizavimo vietą ar tęsti lošimų organizavimo veiklą lošimų organizavimo vietoje Panevėžio rajone priima Panevėžio rajono savivaldybės taryba. </w:t>
      </w:r>
    </w:p>
    <w:p w:rsidR="00085A64" w:rsidRPr="00F129E2" w:rsidRDefault="00085A64" w:rsidP="00085A64">
      <w:pPr>
        <w:ind w:firstLine="851"/>
        <w:jc w:val="both"/>
        <w:rPr>
          <w:sz w:val="24"/>
          <w:szCs w:val="24"/>
          <w:lang w:eastAsia="en-GB"/>
        </w:rPr>
      </w:pPr>
      <w:r w:rsidRPr="00F129E2">
        <w:rPr>
          <w:sz w:val="24"/>
          <w:szCs w:val="24"/>
          <w:lang w:eastAsia="en-GB"/>
        </w:rPr>
        <w:t xml:space="preserve">3. Sutikimas ar atsisakymas išduoti sutikimą įforminamas Panevėžio rajono savivaldybės tarybos sprendimu. Sprendimo projektą rengia Panevėžio rajono savivaldybės administracija </w:t>
      </w:r>
      <w:r w:rsidR="00F66FAA">
        <w:rPr>
          <w:sz w:val="24"/>
          <w:szCs w:val="24"/>
          <w:lang w:eastAsia="en-GB"/>
        </w:rPr>
        <w:t xml:space="preserve">     </w:t>
      </w:r>
      <w:r w:rsidRPr="00F129E2">
        <w:rPr>
          <w:sz w:val="24"/>
          <w:szCs w:val="24"/>
          <w:lang w:eastAsia="en-GB"/>
        </w:rPr>
        <w:t xml:space="preserve">(toliau – Savivaldybės administracija). </w:t>
      </w:r>
    </w:p>
    <w:p w:rsidR="00085A64" w:rsidRPr="00F129E2" w:rsidRDefault="00085A64" w:rsidP="00085A64">
      <w:pPr>
        <w:ind w:firstLine="851"/>
        <w:jc w:val="both"/>
        <w:rPr>
          <w:sz w:val="24"/>
          <w:szCs w:val="24"/>
          <w:lang w:eastAsia="en-GB"/>
        </w:rPr>
      </w:pPr>
      <w:r w:rsidRPr="00F129E2">
        <w:rPr>
          <w:sz w:val="24"/>
          <w:szCs w:val="24"/>
          <w:lang w:eastAsia="en-GB"/>
        </w:rPr>
        <w:t xml:space="preserve">4. Apraše vartojamos sąvokos suprantamos taip, kaip jos apibrėžtos Lietuvos Respublikos azartinių lošimų įstatyme. </w:t>
      </w:r>
    </w:p>
    <w:p w:rsidR="00085A64" w:rsidRPr="00F129E2" w:rsidRDefault="00085A64" w:rsidP="00085A64">
      <w:pPr>
        <w:ind w:firstLine="851"/>
        <w:jc w:val="both"/>
        <w:rPr>
          <w:sz w:val="24"/>
          <w:szCs w:val="24"/>
          <w:lang w:eastAsia="en-GB"/>
        </w:rPr>
      </w:pPr>
      <w:r w:rsidRPr="00F129E2">
        <w:rPr>
          <w:sz w:val="24"/>
          <w:szCs w:val="24"/>
          <w:lang w:eastAsia="en-GB"/>
        </w:rPr>
        <w:t>5. Lošimus turi teisę organizuoti bendrovės, gavusios licencijas organizuoti lošimus ir leidimus atidaryti automatų, bingo salonus, lošimo namus (kazino) arba gavusios licencijas organizuoti lošimus Lietuvos Respublikos azartinių lošimų įstatyme nustatyta tvarka.</w:t>
      </w:r>
    </w:p>
    <w:p w:rsidR="00085A64" w:rsidRPr="00F129E2" w:rsidRDefault="00085A64" w:rsidP="00085A64">
      <w:pPr>
        <w:ind w:firstLine="851"/>
        <w:jc w:val="both"/>
        <w:rPr>
          <w:sz w:val="24"/>
          <w:szCs w:val="24"/>
          <w:lang w:eastAsia="en-GB"/>
        </w:rPr>
      </w:pPr>
      <w:r w:rsidRPr="00F129E2">
        <w:rPr>
          <w:sz w:val="24"/>
          <w:szCs w:val="24"/>
          <w:lang w:eastAsia="en-GB"/>
        </w:rPr>
        <w:t xml:space="preserve">6. Bendrovės, pageidaujančios steigti lošimų organizavimo vietą ar tęsti lošimų organizavimo veiklą lošimų organizavimo vietoje, </w:t>
      </w:r>
      <w:r w:rsidR="00B134FE">
        <w:rPr>
          <w:sz w:val="24"/>
          <w:szCs w:val="24"/>
          <w:lang w:eastAsia="en-GB"/>
        </w:rPr>
        <w:t xml:space="preserve">Panevėžio </w:t>
      </w:r>
      <w:r w:rsidRPr="00F129E2">
        <w:rPr>
          <w:sz w:val="24"/>
          <w:szCs w:val="24"/>
          <w:lang w:eastAsia="en-GB"/>
        </w:rPr>
        <w:t>rajono savivaldybės administracijos direktoriui pateikia:</w:t>
      </w:r>
    </w:p>
    <w:p w:rsidR="00085A64" w:rsidRPr="00F129E2" w:rsidRDefault="00085A64" w:rsidP="00085A64">
      <w:pPr>
        <w:ind w:firstLine="851"/>
        <w:jc w:val="both"/>
        <w:rPr>
          <w:sz w:val="24"/>
          <w:szCs w:val="24"/>
          <w:lang w:eastAsia="en-GB"/>
        </w:rPr>
      </w:pPr>
      <w:r w:rsidRPr="00F129E2">
        <w:rPr>
          <w:sz w:val="24"/>
          <w:szCs w:val="24"/>
          <w:lang w:eastAsia="en-GB"/>
        </w:rPr>
        <w:t>6.1. prašymą (Aprašo priedas), kuriame nurodoma: bendrovės pavadinimas, kodas, buveinės adresas, telefono numeris, elektroninio pašto adresas, lošimų organizavimo vietos adresas, numatomų organizuoti ar organizuojamų lošimų rūšys, numatomi, esami lošimo įrenginiai, jų skaičius;</w:t>
      </w:r>
    </w:p>
    <w:p w:rsidR="00085A64" w:rsidRPr="00F129E2" w:rsidRDefault="00085A64" w:rsidP="00085A64">
      <w:pPr>
        <w:ind w:firstLine="851"/>
        <w:jc w:val="both"/>
        <w:rPr>
          <w:sz w:val="24"/>
          <w:szCs w:val="24"/>
          <w:lang w:eastAsia="en-GB"/>
        </w:rPr>
      </w:pPr>
      <w:r w:rsidRPr="00F129E2">
        <w:rPr>
          <w:sz w:val="24"/>
          <w:szCs w:val="24"/>
          <w:lang w:eastAsia="en-GB"/>
        </w:rPr>
        <w:t>6.2. gyvenamojo namo gyvenamosios paskirties patalpų savininkų daugumos sutikimą, jei lošimų organizavimo vietą ketinama atidaryti ar steigti gyvenamajame name, kurio pirmame aukšte esančios negyvenamosios patalpos pagal namo projektą ir eksploataciją yra pritaikytos kitai veiklai ir kuris iš gatvės turi pagrindinį įėjimą, nesutampantį su įėjimu į namo laiptinę.</w:t>
      </w:r>
    </w:p>
    <w:p w:rsidR="00085A64" w:rsidRPr="00F129E2" w:rsidRDefault="00085A64" w:rsidP="00085A64">
      <w:pPr>
        <w:ind w:firstLine="851"/>
        <w:jc w:val="both"/>
        <w:rPr>
          <w:sz w:val="24"/>
          <w:szCs w:val="24"/>
          <w:lang w:eastAsia="en-GB"/>
        </w:rPr>
      </w:pPr>
      <w:r w:rsidRPr="00F129E2">
        <w:rPr>
          <w:sz w:val="24"/>
          <w:szCs w:val="24"/>
          <w:lang w:eastAsia="en-GB"/>
        </w:rPr>
        <w:t>7. Bendrovių prašymus nagrinėja Savivaldybės administracija.</w:t>
      </w:r>
    </w:p>
    <w:p w:rsidR="00085A64" w:rsidRPr="00F129E2" w:rsidRDefault="00085A64" w:rsidP="00085A64">
      <w:pPr>
        <w:ind w:firstLine="851"/>
        <w:jc w:val="both"/>
        <w:rPr>
          <w:sz w:val="24"/>
          <w:szCs w:val="24"/>
          <w:lang w:eastAsia="en-GB"/>
        </w:rPr>
      </w:pPr>
      <w:r w:rsidRPr="00F129E2">
        <w:rPr>
          <w:sz w:val="24"/>
          <w:szCs w:val="24"/>
          <w:lang w:eastAsia="en-GB"/>
        </w:rPr>
        <w:t>8. Jeigu prašyme išduoti sutikimą steigti lošimų organizavimo vietą ar tęsti lošimų organizavimo veiklą lošimų organizavimo vietoje ar su prašymu pateiktuose dokumentuose nurodyti neteisingi duomenys ar pateikti ne visi privalomi pateikti dokumentai ir informacija, ne vėliau kaip per 5 darbo dienas nuo prašymo išduoti sutikimą steigti lošimų organizavimo vietą ar tęsti lošimų organizavimo veiklą lošimų organizavimo vietoje gavimo dienos bendrovei pranešama apie nustatytus trūkumus ir nurodomas ne trumpesnis kaip 10 darbo dienų terminas jiems pašalinti.</w:t>
      </w:r>
    </w:p>
    <w:p w:rsidR="00085A64" w:rsidRPr="00F129E2" w:rsidRDefault="00085A64" w:rsidP="00085A64">
      <w:pPr>
        <w:ind w:firstLine="851"/>
        <w:jc w:val="both"/>
        <w:rPr>
          <w:sz w:val="24"/>
          <w:szCs w:val="24"/>
          <w:lang w:eastAsia="en-GB"/>
        </w:rPr>
      </w:pPr>
      <w:r w:rsidRPr="00F129E2">
        <w:rPr>
          <w:sz w:val="24"/>
          <w:szCs w:val="24"/>
          <w:lang w:eastAsia="en-GB"/>
        </w:rPr>
        <w:t xml:space="preserve">9. Savivaldybės tarybos sprendimo dėl sutikimo steigti lošimų organizavimo vietą ar pratęsti lošimų organizavimo veiklą lošimų organizavimo vietoje projektas nerengiamas, jei lošimų organizavimo vietą numatoma steigti arba lošimų organizavimo veiklą tęsti lošimų organizavimo vietose, nurodytose Lietuvos Respublikos azartinių lošimų įstatymo 10 straipsnio 2 dalyje. Tokiu atveju bendrovė informuojama Savivaldybės administracijos direktoriaus raštu. </w:t>
      </w:r>
    </w:p>
    <w:p w:rsidR="00085A64" w:rsidRPr="00F129E2" w:rsidRDefault="00085A64" w:rsidP="00085A64">
      <w:pPr>
        <w:ind w:firstLine="851"/>
        <w:jc w:val="both"/>
        <w:rPr>
          <w:sz w:val="24"/>
          <w:szCs w:val="24"/>
          <w:lang w:eastAsia="en-GB"/>
        </w:rPr>
      </w:pPr>
      <w:r w:rsidRPr="00F129E2">
        <w:rPr>
          <w:sz w:val="24"/>
          <w:szCs w:val="24"/>
          <w:lang w:eastAsia="en-GB"/>
        </w:rPr>
        <w:t>10. Nagrinėjant bendrovių prašymus steigti lošimų organizavimo vietą yra atliekamas poveikio vertinimas pagal šiuos kriterijus:</w:t>
      </w:r>
    </w:p>
    <w:p w:rsidR="00085A64" w:rsidRPr="00F129E2" w:rsidRDefault="00085A64" w:rsidP="00085A64">
      <w:pPr>
        <w:ind w:firstLine="851"/>
        <w:jc w:val="both"/>
        <w:rPr>
          <w:sz w:val="24"/>
          <w:szCs w:val="24"/>
          <w:lang w:eastAsia="lt-LT"/>
        </w:rPr>
      </w:pPr>
      <w:r w:rsidRPr="00F129E2">
        <w:rPr>
          <w:sz w:val="24"/>
          <w:szCs w:val="24"/>
          <w:lang w:eastAsia="en-GB"/>
        </w:rPr>
        <w:t>10.1.</w:t>
      </w:r>
      <w:r w:rsidRPr="00F129E2">
        <w:rPr>
          <w:sz w:val="24"/>
          <w:szCs w:val="24"/>
          <w:lang w:eastAsia="lt-LT"/>
        </w:rPr>
        <w:t xml:space="preserve"> atstumas nuo lošimų organizavimo vietos iki švietimo įstaigos turi būti ne mažesnis nei 100 m. Atstumas matuojamas nuo švietimo įstaigos </w:t>
      </w:r>
      <w:r w:rsidR="00373135">
        <w:rPr>
          <w:sz w:val="24"/>
          <w:szCs w:val="24"/>
          <w:lang w:eastAsia="lt-LT"/>
        </w:rPr>
        <w:t xml:space="preserve"> teritorijos pradžios (tvoros ar kiemo pradžios)</w:t>
      </w:r>
      <w:r w:rsidRPr="00F129E2">
        <w:rPr>
          <w:sz w:val="24"/>
          <w:szCs w:val="24"/>
          <w:lang w:eastAsia="lt-LT"/>
        </w:rPr>
        <w:t xml:space="preserve"> iki lošimų organizavimo vietos išorinės sienos;</w:t>
      </w:r>
    </w:p>
    <w:p w:rsidR="00085A64" w:rsidRPr="00F129E2" w:rsidRDefault="00085A64" w:rsidP="00085A64">
      <w:pPr>
        <w:ind w:firstLine="851"/>
        <w:jc w:val="both"/>
        <w:rPr>
          <w:sz w:val="24"/>
          <w:szCs w:val="24"/>
          <w:lang w:eastAsia="lt-LT"/>
        </w:rPr>
      </w:pPr>
      <w:r w:rsidRPr="00F129E2">
        <w:rPr>
          <w:color w:val="000000"/>
          <w:sz w:val="24"/>
          <w:szCs w:val="24"/>
          <w:lang w:eastAsia="lt-LT"/>
        </w:rPr>
        <w:lastRenderedPageBreak/>
        <w:t>10.2. a</w:t>
      </w:r>
      <w:r w:rsidRPr="00F129E2">
        <w:rPr>
          <w:sz w:val="24"/>
          <w:szCs w:val="24"/>
          <w:lang w:eastAsia="lt-LT"/>
        </w:rPr>
        <w:t xml:space="preserve">tstumas nuo lošimų organizavimo vietos iki kultūros ar sveikatos priežiūros įstaigos turi būti ne mažesnis nei 100 m. Atstumas matuojamas nuo kultūros ar sveikatos priežiūros įstaigos </w:t>
      </w:r>
      <w:r w:rsidR="00373135">
        <w:rPr>
          <w:sz w:val="24"/>
          <w:szCs w:val="24"/>
          <w:lang w:eastAsia="lt-LT"/>
        </w:rPr>
        <w:t xml:space="preserve"> išorinės sienos</w:t>
      </w:r>
      <w:r w:rsidRPr="00F129E2">
        <w:rPr>
          <w:sz w:val="24"/>
          <w:szCs w:val="24"/>
          <w:lang w:eastAsia="lt-LT"/>
        </w:rPr>
        <w:t xml:space="preserve"> iki lošimų organizavimo vietos išorinės sienos;</w:t>
      </w:r>
    </w:p>
    <w:p w:rsidR="00085A64" w:rsidRPr="00F129E2" w:rsidRDefault="00085A64" w:rsidP="00085A64">
      <w:pPr>
        <w:ind w:firstLine="851"/>
        <w:jc w:val="both"/>
        <w:rPr>
          <w:sz w:val="24"/>
          <w:szCs w:val="24"/>
          <w:lang w:eastAsia="lt-LT"/>
        </w:rPr>
      </w:pPr>
      <w:r w:rsidRPr="00F129E2">
        <w:rPr>
          <w:sz w:val="24"/>
          <w:szCs w:val="24"/>
          <w:lang w:eastAsia="lt-LT"/>
        </w:rPr>
        <w:t xml:space="preserve">10.3. atstumas nuo lošimų organizavimo vietos iki religinės bendruomenės ar bendrijos turi būti ne mažesnis nei 100 m. Atstumas matuojamas nuo religinės </w:t>
      </w:r>
      <w:r w:rsidRPr="00F129E2">
        <w:rPr>
          <w:color w:val="000000"/>
          <w:sz w:val="24"/>
          <w:szCs w:val="24"/>
          <w:lang w:eastAsia="lt-LT"/>
        </w:rPr>
        <w:t xml:space="preserve">bendruomenės ar bendrijos </w:t>
      </w:r>
      <w:r w:rsidR="00373135">
        <w:rPr>
          <w:color w:val="000000"/>
          <w:sz w:val="24"/>
          <w:szCs w:val="24"/>
          <w:lang w:eastAsia="lt-LT"/>
        </w:rPr>
        <w:t>teritorijos pradž</w:t>
      </w:r>
      <w:r w:rsidR="00B134FE">
        <w:rPr>
          <w:color w:val="000000"/>
          <w:sz w:val="24"/>
          <w:szCs w:val="24"/>
          <w:lang w:eastAsia="lt-LT"/>
        </w:rPr>
        <w:t>ios ar pastato, kuriame įsikūrusi  religinė bendruomenė ar bendrija, išorinės sienos</w:t>
      </w:r>
      <w:r w:rsidRPr="00F129E2">
        <w:rPr>
          <w:sz w:val="24"/>
          <w:szCs w:val="24"/>
          <w:lang w:eastAsia="lt-LT"/>
        </w:rPr>
        <w:t xml:space="preserve"> iki lošimų organizavimo vietos išorinės sienos;</w:t>
      </w:r>
    </w:p>
    <w:p w:rsidR="00085A64" w:rsidRPr="00F129E2" w:rsidRDefault="00085A64" w:rsidP="00085A64">
      <w:pPr>
        <w:tabs>
          <w:tab w:val="left" w:pos="426"/>
          <w:tab w:val="left" w:pos="851"/>
        </w:tabs>
        <w:ind w:firstLine="851"/>
        <w:jc w:val="both"/>
        <w:rPr>
          <w:sz w:val="24"/>
          <w:szCs w:val="24"/>
          <w:lang w:eastAsia="lt-LT"/>
        </w:rPr>
      </w:pPr>
      <w:r w:rsidRPr="00F129E2">
        <w:rPr>
          <w:sz w:val="24"/>
          <w:szCs w:val="24"/>
        </w:rPr>
        <w:t xml:space="preserve">10.4. daugumos </w:t>
      </w:r>
      <w:r w:rsidRPr="00F129E2">
        <w:rPr>
          <w:color w:val="000000"/>
          <w:sz w:val="24"/>
          <w:szCs w:val="24"/>
        </w:rPr>
        <w:t xml:space="preserve">gyventojų sutikimas, kad jų gyvenamojo namo pirmajame aukšte būtų steigiama ar atidaroma lošimų organizavimo vieta, jei </w:t>
      </w:r>
      <w:r w:rsidRPr="00F129E2">
        <w:rPr>
          <w:sz w:val="24"/>
          <w:szCs w:val="24"/>
        </w:rPr>
        <w:t xml:space="preserve">lošimų organizavimo vietą ketinama atidaryti ar steigti pirmajame gyvenamojo namo aukšte, </w:t>
      </w:r>
      <w:r w:rsidRPr="00F129E2">
        <w:rPr>
          <w:color w:val="000000"/>
          <w:sz w:val="24"/>
          <w:szCs w:val="24"/>
        </w:rPr>
        <w:t>kuriame esančios negyvenamosios patalpos pagal namo projektą ir eksploataciją yra pritaikytos kitai veiklai ir turi pagrindinį įėjimą iš gatvės pusės, nesutampantį su įėjimu į namo laiptinę.</w:t>
      </w:r>
    </w:p>
    <w:p w:rsidR="00085A64" w:rsidRPr="00F129E2" w:rsidRDefault="00085A64" w:rsidP="00085A64">
      <w:pPr>
        <w:ind w:firstLine="851"/>
        <w:jc w:val="both"/>
        <w:rPr>
          <w:sz w:val="24"/>
          <w:szCs w:val="24"/>
          <w:lang w:eastAsia="en-GB"/>
        </w:rPr>
      </w:pPr>
      <w:r w:rsidRPr="00F129E2">
        <w:rPr>
          <w:sz w:val="24"/>
          <w:szCs w:val="24"/>
          <w:lang w:eastAsia="en-GB"/>
        </w:rPr>
        <w:t>11. Nagrinėjant lošimus organizuojančių bendrovių prašymus tęsti lošimų organizavimo veiklą lošimų organizavimo vietose yra atliekamas poveikio vertinamas pagal šiuos kriterijus:</w:t>
      </w:r>
    </w:p>
    <w:p w:rsidR="00085A64" w:rsidRPr="00F129E2" w:rsidRDefault="00085A64" w:rsidP="00085A64">
      <w:pPr>
        <w:ind w:firstLine="851"/>
        <w:jc w:val="both"/>
        <w:rPr>
          <w:color w:val="000000"/>
          <w:sz w:val="24"/>
          <w:szCs w:val="24"/>
        </w:rPr>
      </w:pPr>
      <w:r w:rsidRPr="00F129E2">
        <w:rPr>
          <w:sz w:val="24"/>
          <w:szCs w:val="24"/>
          <w:lang w:eastAsia="en-GB"/>
        </w:rPr>
        <w:t xml:space="preserve">11.1. </w:t>
      </w:r>
      <w:r w:rsidRPr="00F129E2">
        <w:rPr>
          <w:sz w:val="24"/>
          <w:szCs w:val="24"/>
          <w:lang w:eastAsia="lt-LT"/>
        </w:rPr>
        <w:t>įvertinami viešosios tvarkos nustatyti pažeidimai (jei jų yra) lošimų organizavimo vietoje, kurių skaičius per 5 metus turi būti ne didesnis nei 10 atvejų (duomenys tikrinami</w:t>
      </w:r>
      <w:r w:rsidR="00A03394">
        <w:rPr>
          <w:sz w:val="24"/>
          <w:szCs w:val="24"/>
          <w:lang w:eastAsia="lt-LT"/>
        </w:rPr>
        <w:t xml:space="preserve"> pagal </w:t>
      </w:r>
      <w:r w:rsidRPr="00F129E2">
        <w:rPr>
          <w:sz w:val="24"/>
          <w:szCs w:val="24"/>
          <w:lang w:eastAsia="lt-LT"/>
        </w:rPr>
        <w:t xml:space="preserve"> konkrečios lošimų organizavimo vietos adres</w:t>
      </w:r>
      <w:r w:rsidR="00A03394">
        <w:rPr>
          <w:sz w:val="24"/>
          <w:szCs w:val="24"/>
          <w:lang w:eastAsia="lt-LT"/>
        </w:rPr>
        <w:t>ą</w:t>
      </w:r>
      <w:r w:rsidRPr="00F129E2">
        <w:rPr>
          <w:sz w:val="24"/>
          <w:szCs w:val="24"/>
          <w:lang w:eastAsia="lt-LT"/>
        </w:rPr>
        <w:t>).</w:t>
      </w:r>
    </w:p>
    <w:p w:rsidR="00085A64" w:rsidRPr="00F129E2" w:rsidRDefault="00085A64" w:rsidP="00085A64">
      <w:pPr>
        <w:ind w:firstLine="851"/>
        <w:jc w:val="both"/>
        <w:rPr>
          <w:sz w:val="24"/>
          <w:szCs w:val="24"/>
        </w:rPr>
      </w:pPr>
      <w:r w:rsidRPr="00F129E2">
        <w:rPr>
          <w:color w:val="000000"/>
          <w:sz w:val="24"/>
          <w:szCs w:val="24"/>
        </w:rPr>
        <w:t xml:space="preserve">Kriterijaus vertinimui naudojami Informatikos ir ryšių departamento prie Lietuvos Respublikos vidaus reikalų ministerijos viešai prieinami duomenys </w:t>
      </w:r>
      <w:r w:rsidRPr="00F129E2">
        <w:rPr>
          <w:sz w:val="24"/>
          <w:szCs w:val="24"/>
        </w:rPr>
        <w:t>(https://maps.ird.lt/map/), vertinant 5 metų laikotarpį iki prašymo užregistravimo Savivaldybės administracijoje dienos;</w:t>
      </w:r>
    </w:p>
    <w:p w:rsidR="00085A64" w:rsidRPr="00F129E2" w:rsidRDefault="00085A64" w:rsidP="00085A64">
      <w:pPr>
        <w:ind w:firstLine="851"/>
        <w:jc w:val="both"/>
        <w:rPr>
          <w:sz w:val="24"/>
          <w:szCs w:val="24"/>
        </w:rPr>
      </w:pPr>
      <w:r w:rsidRPr="00F129E2">
        <w:rPr>
          <w:sz w:val="24"/>
          <w:szCs w:val="24"/>
          <w:lang w:eastAsia="lt-LT"/>
        </w:rPr>
        <w:t xml:space="preserve">11.2. nustatoma, ar leidimo organizuoti lošimus galiojimo laikotarpiu nepablogėjo vietos, kurioje veikė lošimų organizavimo veikla, kriminogeninė situacija, ar buvo nustatyta administracinių nusižengimų, kurių skaičius </w:t>
      </w:r>
      <w:r w:rsidR="00A03394">
        <w:rPr>
          <w:sz w:val="24"/>
          <w:szCs w:val="24"/>
          <w:lang w:eastAsia="lt-LT"/>
        </w:rPr>
        <w:t>per</w:t>
      </w:r>
      <w:r w:rsidRPr="00F129E2">
        <w:rPr>
          <w:sz w:val="24"/>
          <w:szCs w:val="24"/>
          <w:lang w:eastAsia="lt-LT"/>
        </w:rPr>
        <w:t xml:space="preserve"> 5 metus turi būti ne didesnis nei 10 atvejų </w:t>
      </w:r>
      <w:r w:rsidRPr="00F129E2">
        <w:rPr>
          <w:sz w:val="24"/>
          <w:szCs w:val="24"/>
        </w:rPr>
        <w:t xml:space="preserve">(duomenys tikrinami </w:t>
      </w:r>
      <w:r w:rsidR="00A03394">
        <w:rPr>
          <w:sz w:val="24"/>
          <w:szCs w:val="24"/>
        </w:rPr>
        <w:t xml:space="preserve">pagal </w:t>
      </w:r>
      <w:r w:rsidRPr="00F129E2">
        <w:rPr>
          <w:sz w:val="24"/>
          <w:szCs w:val="24"/>
        </w:rPr>
        <w:t>konkrečios lošimų organizavimo vietos adres</w:t>
      </w:r>
      <w:r w:rsidR="00A03394">
        <w:rPr>
          <w:sz w:val="24"/>
          <w:szCs w:val="24"/>
        </w:rPr>
        <w:t>ą</w:t>
      </w:r>
      <w:r w:rsidRPr="00F129E2">
        <w:rPr>
          <w:sz w:val="24"/>
          <w:szCs w:val="24"/>
        </w:rPr>
        <w:t>).</w:t>
      </w:r>
    </w:p>
    <w:p w:rsidR="00085A64" w:rsidRPr="00F129E2" w:rsidRDefault="00085A64" w:rsidP="00085A64">
      <w:pPr>
        <w:ind w:firstLine="851"/>
        <w:jc w:val="both"/>
        <w:rPr>
          <w:sz w:val="24"/>
          <w:szCs w:val="24"/>
        </w:rPr>
      </w:pPr>
      <w:r w:rsidRPr="00F129E2">
        <w:rPr>
          <w:sz w:val="24"/>
          <w:szCs w:val="24"/>
        </w:rPr>
        <w:t>Kriterijaus vertinimui naudojami Informatikos ir ryšių departamento prie Lietuvos Respublikos vidaus reikalų ministerijos viešai prieinami duomenys (https://maps.ird.lt/map/), vertinant 5 metų laikotarpį iki prašymo užregistravimo Savivaldybės administracijoje dienos.</w:t>
      </w:r>
    </w:p>
    <w:p w:rsidR="00085A64" w:rsidRPr="00F129E2" w:rsidRDefault="00085A64" w:rsidP="00085A64">
      <w:pPr>
        <w:ind w:firstLine="851"/>
        <w:jc w:val="both"/>
        <w:rPr>
          <w:color w:val="000000"/>
          <w:sz w:val="24"/>
          <w:szCs w:val="24"/>
        </w:rPr>
      </w:pPr>
      <w:r w:rsidRPr="00F129E2">
        <w:rPr>
          <w:color w:val="000000"/>
          <w:sz w:val="24"/>
          <w:szCs w:val="24"/>
        </w:rPr>
        <w:t>12. Kiti Savivaldybės administracijos padaliniai ir (ar) seniūnijos prireikus pagal kompetenciją privalo Savivaldybės administracijos padaliniui, nagrinėjančiam bendrovės prašymą ir atliekančiam bendrą poveikio vertinimą, ne vėliau kaip per 3 darbo dienas raštu suteikti prašomą informaciją, susijusią su konkrečios lošimų organizavimo vietos bendru poveikio vertinimu.</w:t>
      </w:r>
    </w:p>
    <w:p w:rsidR="00085A64" w:rsidRPr="00F129E2" w:rsidRDefault="00085A64" w:rsidP="00085A64">
      <w:pPr>
        <w:ind w:firstLine="851"/>
        <w:jc w:val="both"/>
        <w:rPr>
          <w:sz w:val="24"/>
          <w:szCs w:val="24"/>
          <w:lang w:eastAsia="en-GB"/>
        </w:rPr>
      </w:pPr>
      <w:r w:rsidRPr="00F129E2">
        <w:rPr>
          <w:sz w:val="24"/>
          <w:szCs w:val="24"/>
          <w:lang w:eastAsia="en-GB"/>
        </w:rPr>
        <w:t xml:space="preserve">13. Savivaldybės administracija Savivaldybės tarybai teikia svarstyti sprendimo projektą dėl sutikimo steigti lošimo namus ar tęsti lošimų organizavimo veiklą, kai įmonė atitinka Aprašo 10 ar atitinkamai 11 punktuose nurodytus reikalavimus. </w:t>
      </w:r>
    </w:p>
    <w:p w:rsidR="00085A64" w:rsidRPr="00F129E2" w:rsidRDefault="00085A64" w:rsidP="00085A64">
      <w:pPr>
        <w:ind w:firstLine="851"/>
        <w:jc w:val="both"/>
        <w:rPr>
          <w:color w:val="000000"/>
          <w:sz w:val="24"/>
          <w:szCs w:val="24"/>
        </w:rPr>
      </w:pPr>
      <w:r w:rsidRPr="00F129E2">
        <w:rPr>
          <w:color w:val="000000"/>
          <w:sz w:val="24"/>
          <w:szCs w:val="24"/>
        </w:rPr>
        <w:t>14. Savivaldybės tarybos sprendimų projektai nerengiami ir Savivaldybės tarybos sutikimai neišduodami:</w:t>
      </w:r>
    </w:p>
    <w:p w:rsidR="00085A64" w:rsidRPr="00F129E2" w:rsidRDefault="00085A64" w:rsidP="00085A64">
      <w:pPr>
        <w:ind w:firstLine="851"/>
        <w:jc w:val="both"/>
        <w:rPr>
          <w:color w:val="000000"/>
          <w:sz w:val="24"/>
          <w:szCs w:val="24"/>
        </w:rPr>
      </w:pPr>
      <w:r w:rsidRPr="00F129E2">
        <w:rPr>
          <w:color w:val="000000"/>
          <w:sz w:val="24"/>
          <w:szCs w:val="24"/>
        </w:rPr>
        <w:t>14.1. jei bendrovė per Aprašo 8 punkte nustatytą terminą nepateikia trūkstamų dokumentų ir (ar) nepašalina prašyme nustatytų trūkumų;</w:t>
      </w:r>
    </w:p>
    <w:p w:rsidR="00085A64" w:rsidRPr="00F129E2" w:rsidRDefault="00085A64" w:rsidP="00085A64">
      <w:pPr>
        <w:ind w:firstLine="851"/>
        <w:jc w:val="both"/>
        <w:rPr>
          <w:color w:val="000000"/>
          <w:sz w:val="24"/>
          <w:szCs w:val="24"/>
        </w:rPr>
      </w:pPr>
      <w:r w:rsidRPr="00F129E2">
        <w:rPr>
          <w:color w:val="000000"/>
          <w:sz w:val="24"/>
          <w:szCs w:val="24"/>
        </w:rPr>
        <w:t>14.2. Aprašo 9 punkte nurodytu atveju;</w:t>
      </w:r>
    </w:p>
    <w:p w:rsidR="00085A64" w:rsidRPr="00F129E2" w:rsidRDefault="00085A64" w:rsidP="00085A64">
      <w:pPr>
        <w:ind w:firstLine="851"/>
        <w:jc w:val="both"/>
        <w:rPr>
          <w:color w:val="000000"/>
          <w:sz w:val="24"/>
          <w:szCs w:val="24"/>
        </w:rPr>
      </w:pPr>
      <w:r w:rsidRPr="00F129E2">
        <w:rPr>
          <w:color w:val="000000"/>
          <w:sz w:val="24"/>
          <w:szCs w:val="24"/>
        </w:rPr>
        <w:t>14.3. jei bendrovė neatitinka Aprašo 10 ar atitinkamai 11 punkte nurodytų reikalavimų.</w:t>
      </w:r>
    </w:p>
    <w:p w:rsidR="00085A64" w:rsidRPr="00F129E2" w:rsidRDefault="00085A64" w:rsidP="00085A64">
      <w:pPr>
        <w:ind w:firstLine="851"/>
        <w:jc w:val="both"/>
        <w:rPr>
          <w:color w:val="000000"/>
          <w:sz w:val="24"/>
          <w:szCs w:val="24"/>
        </w:rPr>
      </w:pPr>
      <w:r w:rsidRPr="00F129E2">
        <w:rPr>
          <w:color w:val="000000"/>
          <w:sz w:val="24"/>
          <w:szCs w:val="24"/>
        </w:rPr>
        <w:t>15. Apie Savivaldybės tarybos priimtą sprendimą bendrovė informuojama raštu.</w:t>
      </w:r>
    </w:p>
    <w:p w:rsidR="00085A64" w:rsidRPr="00F129E2" w:rsidRDefault="00085A64" w:rsidP="00085A64">
      <w:pPr>
        <w:shd w:val="clear" w:color="auto" w:fill="FFFFFF"/>
        <w:ind w:firstLine="851"/>
        <w:jc w:val="both"/>
        <w:rPr>
          <w:sz w:val="24"/>
          <w:szCs w:val="24"/>
          <w:lang w:eastAsia="lt-LT"/>
        </w:rPr>
      </w:pPr>
    </w:p>
    <w:p w:rsidR="00085A64" w:rsidRPr="00F129E2" w:rsidRDefault="00085A64" w:rsidP="00085A64">
      <w:pPr>
        <w:jc w:val="center"/>
        <w:rPr>
          <w:b/>
          <w:sz w:val="24"/>
          <w:szCs w:val="24"/>
          <w:lang w:eastAsia="en-GB"/>
        </w:rPr>
      </w:pPr>
      <w:r w:rsidRPr="00F129E2">
        <w:rPr>
          <w:sz w:val="24"/>
          <w:szCs w:val="24"/>
          <w:lang w:eastAsia="lt-LT"/>
        </w:rPr>
        <w:t>________________________________</w:t>
      </w:r>
    </w:p>
    <w:p w:rsidR="00085A64" w:rsidRPr="00F129E2" w:rsidRDefault="00085A64" w:rsidP="00085A64">
      <w:pPr>
        <w:ind w:left="4536" w:firstLine="1"/>
        <w:rPr>
          <w:sz w:val="24"/>
          <w:szCs w:val="24"/>
        </w:rPr>
        <w:sectPr w:rsidR="00085A64" w:rsidRPr="00F129E2" w:rsidSect="00087D0B">
          <w:footnotePr>
            <w:pos w:val="beneathText"/>
          </w:footnotePr>
          <w:pgSz w:w="11905" w:h="16837"/>
          <w:pgMar w:top="1134" w:right="567" w:bottom="709" w:left="1701" w:header="567" w:footer="567" w:gutter="0"/>
          <w:pgNumType w:start="1"/>
          <w:cols w:space="1296"/>
          <w:titlePg/>
          <w:docGrid w:linePitch="360"/>
        </w:sectPr>
      </w:pPr>
    </w:p>
    <w:p w:rsidR="00085A64" w:rsidRPr="00F129E2" w:rsidRDefault="00085A64" w:rsidP="00085A64">
      <w:pPr>
        <w:ind w:left="4536" w:firstLine="1"/>
        <w:rPr>
          <w:sz w:val="24"/>
          <w:szCs w:val="24"/>
          <w:lang w:eastAsia="en-GB"/>
        </w:rPr>
      </w:pPr>
      <w:r w:rsidRPr="00F129E2">
        <w:rPr>
          <w:sz w:val="24"/>
          <w:szCs w:val="24"/>
          <w:lang w:eastAsia="en-GB"/>
        </w:rPr>
        <w:lastRenderedPageBreak/>
        <w:t>Sutikimų steigti lošimų organizavimo vietą ar tęsti lošimų organizavimo veiklą lošimų organizavimo vietoje išdavimo tvarkos aprašo patvirtinimo</w:t>
      </w:r>
    </w:p>
    <w:p w:rsidR="00085A64" w:rsidRPr="00F129E2" w:rsidRDefault="00085A64" w:rsidP="00085A64">
      <w:pPr>
        <w:ind w:firstLine="4536"/>
        <w:rPr>
          <w:sz w:val="24"/>
          <w:szCs w:val="24"/>
          <w:lang w:eastAsia="en-GB"/>
        </w:rPr>
      </w:pPr>
      <w:r w:rsidRPr="00F129E2">
        <w:rPr>
          <w:sz w:val="24"/>
          <w:szCs w:val="24"/>
          <w:lang w:eastAsia="en-GB"/>
        </w:rPr>
        <w:t>priedas</w:t>
      </w:r>
    </w:p>
    <w:p w:rsidR="00085A64" w:rsidRPr="00F129E2" w:rsidRDefault="00085A64" w:rsidP="00085A64">
      <w:pPr>
        <w:tabs>
          <w:tab w:val="left" w:pos="0"/>
        </w:tabs>
        <w:rPr>
          <w:sz w:val="24"/>
          <w:szCs w:val="24"/>
          <w:lang w:eastAsia="en-GB"/>
        </w:rPr>
      </w:pPr>
    </w:p>
    <w:p w:rsidR="00085A64" w:rsidRPr="00F129E2" w:rsidRDefault="00085A64" w:rsidP="00085A64">
      <w:pPr>
        <w:tabs>
          <w:tab w:val="left" w:pos="0"/>
        </w:tabs>
        <w:rPr>
          <w:sz w:val="24"/>
          <w:szCs w:val="24"/>
          <w:lang w:eastAsia="en-GB"/>
        </w:rPr>
      </w:pPr>
    </w:p>
    <w:p w:rsidR="00085A64" w:rsidRPr="00F129E2" w:rsidRDefault="00085A64" w:rsidP="00085A64">
      <w:pPr>
        <w:shd w:val="clear" w:color="auto" w:fill="FFFFFF"/>
        <w:ind w:firstLine="855"/>
        <w:rPr>
          <w:color w:val="000000"/>
          <w:sz w:val="24"/>
          <w:szCs w:val="24"/>
          <w:lang w:eastAsia="en-GB"/>
        </w:rPr>
      </w:pPr>
      <w:r w:rsidRPr="00F129E2">
        <w:rPr>
          <w:b/>
          <w:bCs/>
          <w:color w:val="000000"/>
          <w:sz w:val="24"/>
          <w:szCs w:val="24"/>
          <w:lang w:eastAsia="en-GB"/>
        </w:rPr>
        <w:t>_____________________________________________________________________</w:t>
      </w:r>
    </w:p>
    <w:p w:rsidR="00085A64" w:rsidRPr="00F129E2" w:rsidRDefault="003C1AE8" w:rsidP="00085A64">
      <w:pPr>
        <w:shd w:val="clear" w:color="auto" w:fill="FFFFFF"/>
        <w:jc w:val="center"/>
        <w:rPr>
          <w:color w:val="000000"/>
          <w:sz w:val="24"/>
          <w:szCs w:val="24"/>
          <w:lang w:eastAsia="en-GB"/>
        </w:rPr>
      </w:pPr>
      <w:r>
        <w:rPr>
          <w:color w:val="000000"/>
          <w:sz w:val="24"/>
          <w:szCs w:val="24"/>
          <w:lang w:eastAsia="en-GB"/>
        </w:rPr>
        <w:t xml:space="preserve">(bendrovės </w:t>
      </w:r>
      <w:r w:rsidR="00085A64" w:rsidRPr="00F129E2">
        <w:rPr>
          <w:color w:val="000000"/>
          <w:sz w:val="24"/>
          <w:szCs w:val="24"/>
          <w:lang w:eastAsia="en-GB"/>
        </w:rPr>
        <w:t>pavadinimas, kodas, adresas, el. paštas, telefono numeris)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ind w:firstLine="855"/>
        <w:rPr>
          <w:color w:val="000000"/>
          <w:sz w:val="24"/>
          <w:szCs w:val="24"/>
          <w:lang w:eastAsia="en-GB"/>
        </w:rPr>
      </w:pPr>
      <w:r w:rsidRPr="00F129E2">
        <w:rPr>
          <w:color w:val="000000"/>
          <w:sz w:val="24"/>
          <w:szCs w:val="24"/>
          <w:lang w:eastAsia="en-GB"/>
        </w:rPr>
        <w:t>_____________________________________________________________________</w:t>
      </w:r>
    </w:p>
    <w:p w:rsidR="00085A64" w:rsidRPr="00F129E2" w:rsidRDefault="00085A64" w:rsidP="00085A64">
      <w:pPr>
        <w:shd w:val="clear" w:color="auto" w:fill="FFFFFF"/>
        <w:ind w:firstLine="48"/>
        <w:jc w:val="center"/>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Panevėžio rajono savivaldybės administracijos</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direktoriui</w:t>
      </w:r>
    </w:p>
    <w:p w:rsidR="00085A64" w:rsidRPr="00F129E2" w:rsidRDefault="00085A64" w:rsidP="00085A64">
      <w:pPr>
        <w:shd w:val="clear" w:color="auto" w:fill="FFFFFF"/>
        <w:ind w:firstLine="57"/>
        <w:rPr>
          <w:color w:val="000000"/>
          <w:sz w:val="24"/>
          <w:szCs w:val="24"/>
          <w:lang w:eastAsia="en-GB"/>
        </w:rPr>
      </w:pPr>
    </w:p>
    <w:p w:rsidR="00085A64" w:rsidRPr="00F129E2" w:rsidRDefault="00085A64" w:rsidP="00085A64">
      <w:pPr>
        <w:shd w:val="clear" w:color="auto" w:fill="FFFFFF"/>
        <w:jc w:val="center"/>
        <w:rPr>
          <w:color w:val="000000"/>
          <w:sz w:val="24"/>
          <w:szCs w:val="24"/>
          <w:lang w:eastAsia="en-GB"/>
        </w:rPr>
      </w:pPr>
      <w:r w:rsidRPr="00F129E2">
        <w:rPr>
          <w:b/>
          <w:bCs/>
          <w:color w:val="000000"/>
          <w:sz w:val="24"/>
          <w:szCs w:val="24"/>
          <w:lang w:eastAsia="en-GB"/>
        </w:rPr>
        <w:t>PRAŠYMAS</w:t>
      </w:r>
    </w:p>
    <w:p w:rsidR="00085A64" w:rsidRPr="00F129E2" w:rsidRDefault="00085A64" w:rsidP="00085A64">
      <w:pPr>
        <w:shd w:val="clear" w:color="auto" w:fill="FFFFFF"/>
        <w:jc w:val="center"/>
        <w:rPr>
          <w:color w:val="000000"/>
          <w:sz w:val="24"/>
          <w:szCs w:val="24"/>
          <w:lang w:eastAsia="en-GB"/>
        </w:rPr>
      </w:pPr>
      <w:r w:rsidRPr="00F129E2">
        <w:rPr>
          <w:b/>
          <w:bCs/>
          <w:color w:val="000000"/>
          <w:sz w:val="24"/>
          <w:szCs w:val="24"/>
          <w:lang w:eastAsia="en-GB"/>
        </w:rPr>
        <w:t>IŠDUOTI (PRATĘSTI) SUTIKIMĄ STEIGTI LOŠIMŲ ORGANIZAVIMO VIETĄ</w:t>
      </w:r>
    </w:p>
    <w:p w:rsidR="00085A64" w:rsidRPr="00F129E2" w:rsidRDefault="00085A64" w:rsidP="00085A64">
      <w:pPr>
        <w:shd w:val="clear" w:color="auto" w:fill="FFFFFF"/>
        <w:tabs>
          <w:tab w:val="left" w:pos="6990"/>
        </w:tabs>
        <w:ind w:firstLine="6990"/>
        <w:rPr>
          <w:color w:val="000000"/>
          <w:sz w:val="24"/>
          <w:szCs w:val="24"/>
          <w:lang w:eastAsia="en-GB"/>
        </w:rPr>
      </w:pPr>
    </w:p>
    <w:p w:rsidR="00085A64" w:rsidRPr="00F129E2" w:rsidRDefault="00085A64" w:rsidP="00085A64">
      <w:pPr>
        <w:shd w:val="clear" w:color="auto" w:fill="FFFFFF"/>
        <w:jc w:val="center"/>
        <w:rPr>
          <w:color w:val="000000"/>
          <w:sz w:val="24"/>
          <w:szCs w:val="24"/>
          <w:lang w:eastAsia="en-GB"/>
        </w:rPr>
      </w:pPr>
      <w:r w:rsidRPr="00F129E2">
        <w:rPr>
          <w:color w:val="000000"/>
          <w:sz w:val="24"/>
          <w:szCs w:val="24"/>
          <w:lang w:eastAsia="en-GB"/>
        </w:rPr>
        <w:t>20__ m. ________ __ d.</w:t>
      </w:r>
    </w:p>
    <w:p w:rsidR="00085A64" w:rsidRPr="00F129E2" w:rsidRDefault="00085A64" w:rsidP="00085A64">
      <w:pPr>
        <w:shd w:val="clear" w:color="auto" w:fill="FFFFFF"/>
        <w:ind w:firstLine="57"/>
        <w:rPr>
          <w:color w:val="000000"/>
          <w:sz w:val="24"/>
          <w:szCs w:val="24"/>
          <w:lang w:eastAsia="en-GB"/>
        </w:rPr>
      </w:pPr>
    </w:p>
    <w:p w:rsidR="00085A64" w:rsidRPr="00F129E2" w:rsidRDefault="00085A64" w:rsidP="00085A64">
      <w:pPr>
        <w:shd w:val="clear" w:color="auto" w:fill="FFFFFF"/>
        <w:ind w:firstLine="709"/>
        <w:rPr>
          <w:color w:val="000000"/>
          <w:sz w:val="24"/>
          <w:szCs w:val="24"/>
          <w:lang w:eastAsia="en-GB"/>
        </w:rPr>
      </w:pPr>
      <w:r w:rsidRPr="00F129E2">
        <w:rPr>
          <w:color w:val="000000"/>
          <w:sz w:val="24"/>
          <w:szCs w:val="24"/>
          <w:lang w:eastAsia="en-GB"/>
        </w:rPr>
        <w:t>Prašau išduoti (pratęsti) sutikimą steigti (tęsti veiklą) lošimų organizavimo vietą (-oje).</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r w:rsidRPr="00F129E2">
        <w:rPr>
          <w:i/>
          <w:iCs/>
          <w:color w:val="000000"/>
          <w:sz w:val="24"/>
          <w:szCs w:val="24"/>
          <w:lang w:eastAsia="en-GB"/>
        </w:rPr>
        <w:t>reikiamą pabraukti</w:t>
      </w:r>
      <w:r w:rsidRPr="00F129E2">
        <w:rPr>
          <w:color w:val="000000"/>
          <w:sz w:val="24"/>
          <w:szCs w:val="24"/>
          <w:lang w:eastAsia="en-GB"/>
        </w:rPr>
        <w:t>)</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ind w:firstLine="171"/>
        <w:rPr>
          <w:color w:val="000000"/>
          <w:sz w:val="24"/>
          <w:szCs w:val="24"/>
          <w:lang w:eastAsia="en-GB"/>
        </w:rPr>
      </w:pPr>
      <w:r w:rsidRPr="00F129E2">
        <w:rPr>
          <w:color w:val="000000"/>
          <w:sz w:val="24"/>
          <w:szCs w:val="24"/>
          <w:lang w:eastAsia="en-GB"/>
        </w:rPr>
        <w:t>_____________________________________________________________________________ ,</w:t>
      </w:r>
    </w:p>
    <w:p w:rsidR="00085A64" w:rsidRPr="00F129E2" w:rsidRDefault="00085A64" w:rsidP="00085A64">
      <w:pPr>
        <w:shd w:val="clear" w:color="auto" w:fill="FFFFFF"/>
        <w:rPr>
          <w:color w:val="000000"/>
          <w:sz w:val="24"/>
          <w:szCs w:val="24"/>
          <w:lang w:eastAsia="en-GB"/>
        </w:rPr>
      </w:pPr>
    </w:p>
    <w:p w:rsidR="00085A64" w:rsidRPr="00F129E2" w:rsidRDefault="00085A64" w:rsidP="00A03394">
      <w:pPr>
        <w:shd w:val="clear" w:color="auto" w:fill="FFFFFF"/>
        <w:jc w:val="center"/>
        <w:rPr>
          <w:color w:val="000000"/>
          <w:sz w:val="24"/>
          <w:szCs w:val="24"/>
          <w:lang w:eastAsia="en-GB"/>
        </w:rPr>
      </w:pPr>
      <w:r w:rsidRPr="00F129E2">
        <w:rPr>
          <w:color w:val="000000"/>
          <w:sz w:val="24"/>
          <w:szCs w:val="24"/>
          <w:lang w:eastAsia="en-GB"/>
        </w:rPr>
        <w:t>(lošimų organizavimo vietos adresas)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085A64" w:rsidP="00A03394">
      <w:pPr>
        <w:shd w:val="clear" w:color="auto" w:fill="FFFFFF"/>
        <w:jc w:val="center"/>
        <w:rPr>
          <w:color w:val="000000"/>
          <w:sz w:val="24"/>
          <w:szCs w:val="24"/>
          <w:lang w:eastAsia="en-GB"/>
        </w:rPr>
      </w:pPr>
      <w:r w:rsidRPr="00F129E2">
        <w:rPr>
          <w:color w:val="000000"/>
          <w:sz w:val="24"/>
          <w:szCs w:val="24"/>
          <w:lang w:eastAsia="en-GB"/>
        </w:rPr>
        <w:t>(lošimų rūšys)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085A64" w:rsidP="00085A64">
      <w:pPr>
        <w:shd w:val="clear" w:color="auto" w:fill="FFFFFF"/>
        <w:ind w:firstLine="2880"/>
        <w:rPr>
          <w:color w:val="000000"/>
          <w:sz w:val="24"/>
          <w:szCs w:val="24"/>
          <w:lang w:eastAsia="en-GB"/>
        </w:rPr>
      </w:pPr>
      <w:r w:rsidRPr="00F129E2">
        <w:rPr>
          <w:color w:val="000000"/>
          <w:sz w:val="24"/>
          <w:szCs w:val="24"/>
          <w:lang w:eastAsia="en-GB"/>
        </w:rPr>
        <w:t>(esami lošimų įrenginiai, jų skaičius)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spacing w:line="360" w:lineRule="auto"/>
        <w:rPr>
          <w:color w:val="000000"/>
          <w:sz w:val="24"/>
          <w:szCs w:val="24"/>
          <w:lang w:eastAsia="en-GB"/>
        </w:rPr>
      </w:pPr>
      <w:r w:rsidRPr="00F129E2">
        <w:rPr>
          <w:color w:val="000000"/>
          <w:sz w:val="24"/>
          <w:szCs w:val="24"/>
          <w:lang w:eastAsia="en-GB"/>
        </w:rPr>
        <w:t>Pranešimą norėčiau gauti el. paštu:</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A03394" w:rsidP="00A03394">
      <w:pPr>
        <w:shd w:val="clear" w:color="auto" w:fill="FFFFFF"/>
        <w:rPr>
          <w:color w:val="000000"/>
          <w:sz w:val="24"/>
          <w:szCs w:val="24"/>
          <w:lang w:eastAsia="en-GB"/>
        </w:rPr>
      </w:pPr>
      <w:r>
        <w:rPr>
          <w:color w:val="000000"/>
          <w:sz w:val="24"/>
          <w:szCs w:val="24"/>
          <w:lang w:eastAsia="en-GB"/>
        </w:rPr>
        <w:t xml:space="preserve">         </w:t>
      </w:r>
      <w:r w:rsidR="00085A64" w:rsidRPr="00F129E2">
        <w:rPr>
          <w:color w:val="000000"/>
          <w:sz w:val="24"/>
          <w:szCs w:val="24"/>
          <w:lang w:eastAsia="en-GB"/>
        </w:rPr>
        <w:t>(elektroninio pašto adresas)</w:t>
      </w:r>
    </w:p>
    <w:p w:rsidR="00085A64" w:rsidRPr="00F129E2" w:rsidRDefault="00085A64" w:rsidP="00085A64">
      <w:pPr>
        <w:tabs>
          <w:tab w:val="left" w:pos="851"/>
        </w:tabs>
        <w:jc w:val="both"/>
        <w:rPr>
          <w:color w:val="000000"/>
          <w:sz w:val="24"/>
          <w:szCs w:val="24"/>
          <w:lang w:eastAsia="en-GB"/>
        </w:rPr>
      </w:pPr>
    </w:p>
    <w:p w:rsidR="00085A64" w:rsidRPr="00F129E2" w:rsidRDefault="00085A64" w:rsidP="00085A64">
      <w:pPr>
        <w:tabs>
          <w:tab w:val="left" w:pos="851"/>
        </w:tabs>
        <w:jc w:val="both"/>
        <w:rPr>
          <w:color w:val="000000"/>
          <w:sz w:val="24"/>
          <w:szCs w:val="24"/>
          <w:lang w:eastAsia="en-GB"/>
        </w:rPr>
      </w:pPr>
    </w:p>
    <w:p w:rsidR="00BB13DE" w:rsidRPr="00F129E2" w:rsidRDefault="00BB13DE" w:rsidP="00462F2E">
      <w:pPr>
        <w:suppressAutoHyphens w:val="0"/>
        <w:spacing w:before="100" w:beforeAutospacing="1" w:after="100" w:afterAutospacing="1"/>
        <w:ind w:firstLine="851"/>
        <w:jc w:val="both"/>
        <w:rPr>
          <w:sz w:val="24"/>
          <w:szCs w:val="24"/>
          <w:lang w:eastAsia="lt-LT"/>
        </w:rPr>
      </w:pPr>
    </w:p>
    <w:p w:rsidR="00462F2E" w:rsidRPr="00F129E2" w:rsidRDefault="00462F2E" w:rsidP="00462F2E">
      <w:pPr>
        <w:suppressAutoHyphens w:val="0"/>
        <w:rPr>
          <w:b/>
          <w:bCs/>
          <w:caps/>
          <w:color w:val="212529"/>
          <w:sz w:val="24"/>
          <w:szCs w:val="24"/>
          <w:lang w:eastAsia="lt-LT"/>
        </w:rPr>
      </w:pPr>
    </w:p>
    <w:p w:rsidR="00462F2E" w:rsidRPr="00F129E2" w:rsidRDefault="009D2798" w:rsidP="009D2798">
      <w:pPr>
        <w:suppressAutoHyphens w:val="0"/>
        <w:rPr>
          <w:b/>
          <w:bCs/>
          <w:caps/>
          <w:color w:val="212529"/>
          <w:sz w:val="24"/>
          <w:szCs w:val="24"/>
          <w:lang w:eastAsia="lt-LT"/>
        </w:rPr>
      </w:pPr>
      <w:r>
        <w:rPr>
          <w:b/>
          <w:bCs/>
          <w:caps/>
          <w:color w:val="212529"/>
          <w:sz w:val="24"/>
          <w:szCs w:val="24"/>
          <w:lang w:eastAsia="lt-LT"/>
        </w:rPr>
        <w:t xml:space="preserve">_____________________                         _______________                        </w:t>
      </w:r>
      <w:r w:rsidR="002E3C39">
        <w:rPr>
          <w:b/>
          <w:bCs/>
          <w:caps/>
          <w:color w:val="212529"/>
          <w:sz w:val="24"/>
          <w:szCs w:val="24"/>
          <w:lang w:eastAsia="lt-LT"/>
        </w:rPr>
        <w:t>__________________</w:t>
      </w:r>
    </w:p>
    <w:p w:rsidR="00462F2E" w:rsidRDefault="009D2798" w:rsidP="009D2798">
      <w:pPr>
        <w:tabs>
          <w:tab w:val="left" w:pos="210"/>
          <w:tab w:val="left" w:pos="4350"/>
          <w:tab w:val="left" w:pos="7290"/>
        </w:tabs>
        <w:suppressAutoHyphens w:val="0"/>
        <w:rPr>
          <w:color w:val="000000"/>
          <w:sz w:val="24"/>
          <w:szCs w:val="24"/>
          <w:lang w:eastAsia="lt-LT"/>
        </w:rPr>
      </w:pPr>
      <w:r>
        <w:rPr>
          <w:color w:val="000000"/>
          <w:sz w:val="24"/>
          <w:szCs w:val="24"/>
          <w:lang w:eastAsia="lt-LT"/>
        </w:rPr>
        <w:t xml:space="preserve">    (pareigų pavadinimas)</w:t>
      </w:r>
      <w:r>
        <w:rPr>
          <w:color w:val="000000"/>
          <w:sz w:val="24"/>
          <w:szCs w:val="24"/>
          <w:lang w:eastAsia="lt-LT"/>
        </w:rPr>
        <w:tab/>
        <w:t xml:space="preserve">   (parašas)                                 (vardas, pavardė)</w:t>
      </w:r>
    </w:p>
    <w:p w:rsidR="009D2798" w:rsidRPr="00F129E2" w:rsidRDefault="009D2798" w:rsidP="00462F2E">
      <w:pPr>
        <w:suppressAutoHyphens w:val="0"/>
        <w:jc w:val="center"/>
        <w:rPr>
          <w:color w:val="000000"/>
          <w:sz w:val="24"/>
          <w:szCs w:val="24"/>
          <w:lang w:eastAsia="lt-LT"/>
        </w:rPr>
      </w:pPr>
    </w:p>
    <w:p w:rsidR="0014761A" w:rsidRPr="00F129E2" w:rsidRDefault="0014761A" w:rsidP="00462F2E">
      <w:pPr>
        <w:suppressAutoHyphens w:val="0"/>
        <w:jc w:val="center"/>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sectPr w:rsidR="0014761A" w:rsidRPr="00F129E2"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3CA" w:rsidRDefault="008333CA">
      <w:r>
        <w:separator/>
      </w:r>
    </w:p>
  </w:endnote>
  <w:endnote w:type="continuationSeparator" w:id="0">
    <w:p w:rsidR="008333CA" w:rsidRDefault="0083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3CA" w:rsidRDefault="008333CA">
      <w:r>
        <w:separator/>
      </w:r>
    </w:p>
  </w:footnote>
  <w:footnote w:type="continuationSeparator" w:id="0">
    <w:p w:rsidR="008333CA" w:rsidRDefault="0083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64230"/>
      <w:docPartObj>
        <w:docPartGallery w:val="Page Numbers (Top of Page)"/>
        <w:docPartUnique/>
      </w:docPartObj>
    </w:sdtPr>
    <w:sdtEndPr/>
    <w:sdtContent>
      <w:p w:rsidR="0060501C" w:rsidRDefault="0060501C">
        <w:pPr>
          <w:pStyle w:val="Antrats"/>
          <w:jc w:val="center"/>
        </w:pPr>
        <w:r>
          <w:fldChar w:fldCharType="begin"/>
        </w:r>
        <w:r>
          <w:instrText>PAGE   \* MERGEFORMAT</w:instrText>
        </w:r>
        <w:r>
          <w:fldChar w:fldCharType="separate"/>
        </w:r>
        <w:r w:rsidR="00AF1B56">
          <w:rPr>
            <w:noProof/>
          </w:rPr>
          <w:t>2</w:t>
        </w:r>
        <w:r>
          <w:fldChar w:fldCharType="end"/>
        </w:r>
      </w:p>
    </w:sdtContent>
  </w:sdt>
  <w:p w:rsidR="0060501C" w:rsidRDefault="0060501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1642"/>
    <w:rsid w:val="00066552"/>
    <w:rsid w:val="000779D9"/>
    <w:rsid w:val="00085A64"/>
    <w:rsid w:val="000946E2"/>
    <w:rsid w:val="000966AD"/>
    <w:rsid w:val="000A5172"/>
    <w:rsid w:val="000B0A65"/>
    <w:rsid w:val="000B654A"/>
    <w:rsid w:val="000C0B62"/>
    <w:rsid w:val="000C3739"/>
    <w:rsid w:val="000C4C3B"/>
    <w:rsid w:val="000D503C"/>
    <w:rsid w:val="000E2ECE"/>
    <w:rsid w:val="000F0096"/>
    <w:rsid w:val="001013C5"/>
    <w:rsid w:val="00110ED9"/>
    <w:rsid w:val="00134687"/>
    <w:rsid w:val="001349AD"/>
    <w:rsid w:val="0013570B"/>
    <w:rsid w:val="0013738A"/>
    <w:rsid w:val="00137C50"/>
    <w:rsid w:val="0014761A"/>
    <w:rsid w:val="00155CC5"/>
    <w:rsid w:val="00164C1E"/>
    <w:rsid w:val="001778D6"/>
    <w:rsid w:val="00196993"/>
    <w:rsid w:val="001A270D"/>
    <w:rsid w:val="001C4D7A"/>
    <w:rsid w:val="001D05C0"/>
    <w:rsid w:val="001D55E2"/>
    <w:rsid w:val="001F0D70"/>
    <w:rsid w:val="001F1B2D"/>
    <w:rsid w:val="0021289C"/>
    <w:rsid w:val="00216ADE"/>
    <w:rsid w:val="00223679"/>
    <w:rsid w:val="00235CEF"/>
    <w:rsid w:val="002626F3"/>
    <w:rsid w:val="00263D4C"/>
    <w:rsid w:val="002672F9"/>
    <w:rsid w:val="00274FC9"/>
    <w:rsid w:val="002762FD"/>
    <w:rsid w:val="00281086"/>
    <w:rsid w:val="00294B60"/>
    <w:rsid w:val="002A2CE4"/>
    <w:rsid w:val="002A3C23"/>
    <w:rsid w:val="002A7033"/>
    <w:rsid w:val="002B7C99"/>
    <w:rsid w:val="002C005B"/>
    <w:rsid w:val="002C1660"/>
    <w:rsid w:val="002C5B56"/>
    <w:rsid w:val="002C69CC"/>
    <w:rsid w:val="002E3C39"/>
    <w:rsid w:val="002F2003"/>
    <w:rsid w:val="003227D6"/>
    <w:rsid w:val="003258F1"/>
    <w:rsid w:val="00331D2D"/>
    <w:rsid w:val="003365AC"/>
    <w:rsid w:val="0034156C"/>
    <w:rsid w:val="003543E7"/>
    <w:rsid w:val="0036187B"/>
    <w:rsid w:val="003642CC"/>
    <w:rsid w:val="00373135"/>
    <w:rsid w:val="0037441B"/>
    <w:rsid w:val="00391628"/>
    <w:rsid w:val="00391E1D"/>
    <w:rsid w:val="003A6C33"/>
    <w:rsid w:val="003A7746"/>
    <w:rsid w:val="003B3C5A"/>
    <w:rsid w:val="003C1453"/>
    <w:rsid w:val="003C1AE8"/>
    <w:rsid w:val="003D451F"/>
    <w:rsid w:val="003E5122"/>
    <w:rsid w:val="003F5B3F"/>
    <w:rsid w:val="0040456C"/>
    <w:rsid w:val="00406BBC"/>
    <w:rsid w:val="00412BBE"/>
    <w:rsid w:val="004154F3"/>
    <w:rsid w:val="004168CC"/>
    <w:rsid w:val="00431BFD"/>
    <w:rsid w:val="00434D1F"/>
    <w:rsid w:val="00462F2E"/>
    <w:rsid w:val="004755EE"/>
    <w:rsid w:val="004764E5"/>
    <w:rsid w:val="00487EEC"/>
    <w:rsid w:val="00493FF1"/>
    <w:rsid w:val="00495E61"/>
    <w:rsid w:val="004E42BE"/>
    <w:rsid w:val="004F1559"/>
    <w:rsid w:val="004F412D"/>
    <w:rsid w:val="00507BC7"/>
    <w:rsid w:val="00523B8D"/>
    <w:rsid w:val="005317CB"/>
    <w:rsid w:val="00536ADC"/>
    <w:rsid w:val="0055623E"/>
    <w:rsid w:val="00566B19"/>
    <w:rsid w:val="00567747"/>
    <w:rsid w:val="005729EA"/>
    <w:rsid w:val="00573F31"/>
    <w:rsid w:val="0057511B"/>
    <w:rsid w:val="00591EA8"/>
    <w:rsid w:val="00593807"/>
    <w:rsid w:val="005C19BA"/>
    <w:rsid w:val="005C445E"/>
    <w:rsid w:val="005D1527"/>
    <w:rsid w:val="005D677F"/>
    <w:rsid w:val="005E57F0"/>
    <w:rsid w:val="0060501C"/>
    <w:rsid w:val="00622730"/>
    <w:rsid w:val="00663AC6"/>
    <w:rsid w:val="00666AA5"/>
    <w:rsid w:val="00671ED8"/>
    <w:rsid w:val="00673154"/>
    <w:rsid w:val="00682A1D"/>
    <w:rsid w:val="006A6652"/>
    <w:rsid w:val="006B0693"/>
    <w:rsid w:val="006B4BDE"/>
    <w:rsid w:val="006C077F"/>
    <w:rsid w:val="006D05BA"/>
    <w:rsid w:val="006D1CAE"/>
    <w:rsid w:val="006D3C4E"/>
    <w:rsid w:val="006D6B3C"/>
    <w:rsid w:val="006E5AAA"/>
    <w:rsid w:val="007174C3"/>
    <w:rsid w:val="0071770F"/>
    <w:rsid w:val="007212E1"/>
    <w:rsid w:val="007277E1"/>
    <w:rsid w:val="00735B16"/>
    <w:rsid w:val="00737EF7"/>
    <w:rsid w:val="007455A1"/>
    <w:rsid w:val="00745854"/>
    <w:rsid w:val="00760C63"/>
    <w:rsid w:val="007624A0"/>
    <w:rsid w:val="0077114B"/>
    <w:rsid w:val="0077773A"/>
    <w:rsid w:val="007A2176"/>
    <w:rsid w:val="007D1884"/>
    <w:rsid w:val="007D5E00"/>
    <w:rsid w:val="007E77D6"/>
    <w:rsid w:val="007F65CD"/>
    <w:rsid w:val="008010C4"/>
    <w:rsid w:val="00810148"/>
    <w:rsid w:val="0082053D"/>
    <w:rsid w:val="008333CA"/>
    <w:rsid w:val="00834D42"/>
    <w:rsid w:val="00856C6F"/>
    <w:rsid w:val="008605B0"/>
    <w:rsid w:val="00863F46"/>
    <w:rsid w:val="00875C62"/>
    <w:rsid w:val="008A059F"/>
    <w:rsid w:val="008A7ADD"/>
    <w:rsid w:val="008B1617"/>
    <w:rsid w:val="008B77CF"/>
    <w:rsid w:val="008C688C"/>
    <w:rsid w:val="00903EF8"/>
    <w:rsid w:val="00907E84"/>
    <w:rsid w:val="00911998"/>
    <w:rsid w:val="00933A91"/>
    <w:rsid w:val="0093532A"/>
    <w:rsid w:val="00936503"/>
    <w:rsid w:val="00944163"/>
    <w:rsid w:val="00947A79"/>
    <w:rsid w:val="00957BD1"/>
    <w:rsid w:val="009604BC"/>
    <w:rsid w:val="009608D3"/>
    <w:rsid w:val="009645FB"/>
    <w:rsid w:val="009706CC"/>
    <w:rsid w:val="009A5907"/>
    <w:rsid w:val="009A69C3"/>
    <w:rsid w:val="009B2A94"/>
    <w:rsid w:val="009B30FF"/>
    <w:rsid w:val="009B3F95"/>
    <w:rsid w:val="009B5AA9"/>
    <w:rsid w:val="009C0610"/>
    <w:rsid w:val="009C1538"/>
    <w:rsid w:val="009C1671"/>
    <w:rsid w:val="009C2034"/>
    <w:rsid w:val="009C7686"/>
    <w:rsid w:val="009D2798"/>
    <w:rsid w:val="009D3772"/>
    <w:rsid w:val="009E3D35"/>
    <w:rsid w:val="009F2593"/>
    <w:rsid w:val="00A03394"/>
    <w:rsid w:val="00A17E62"/>
    <w:rsid w:val="00A436FD"/>
    <w:rsid w:val="00A51E23"/>
    <w:rsid w:val="00A60AA1"/>
    <w:rsid w:val="00A63669"/>
    <w:rsid w:val="00A72F26"/>
    <w:rsid w:val="00AB1BAA"/>
    <w:rsid w:val="00AB2F78"/>
    <w:rsid w:val="00AC0EDC"/>
    <w:rsid w:val="00AC264C"/>
    <w:rsid w:val="00AD2290"/>
    <w:rsid w:val="00AE64EF"/>
    <w:rsid w:val="00AF12DE"/>
    <w:rsid w:val="00AF1B56"/>
    <w:rsid w:val="00B06E02"/>
    <w:rsid w:val="00B11E6D"/>
    <w:rsid w:val="00B134FE"/>
    <w:rsid w:val="00B24F36"/>
    <w:rsid w:val="00B308EC"/>
    <w:rsid w:val="00B345A9"/>
    <w:rsid w:val="00B370B8"/>
    <w:rsid w:val="00B64288"/>
    <w:rsid w:val="00B65C5E"/>
    <w:rsid w:val="00B7539E"/>
    <w:rsid w:val="00B8741C"/>
    <w:rsid w:val="00B9369D"/>
    <w:rsid w:val="00BA52B7"/>
    <w:rsid w:val="00BB13DE"/>
    <w:rsid w:val="00BB6009"/>
    <w:rsid w:val="00BC66FE"/>
    <w:rsid w:val="00BC6BBD"/>
    <w:rsid w:val="00BD0831"/>
    <w:rsid w:val="00BF434E"/>
    <w:rsid w:val="00C13937"/>
    <w:rsid w:val="00C26D8B"/>
    <w:rsid w:val="00C32D43"/>
    <w:rsid w:val="00C55288"/>
    <w:rsid w:val="00C55B00"/>
    <w:rsid w:val="00C56EBB"/>
    <w:rsid w:val="00C6105F"/>
    <w:rsid w:val="00C613FC"/>
    <w:rsid w:val="00C64E5A"/>
    <w:rsid w:val="00C7045D"/>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42170"/>
    <w:rsid w:val="00D63F01"/>
    <w:rsid w:val="00D730EE"/>
    <w:rsid w:val="00DB3F3A"/>
    <w:rsid w:val="00DC1D84"/>
    <w:rsid w:val="00DC4AA6"/>
    <w:rsid w:val="00DC783A"/>
    <w:rsid w:val="00DD176E"/>
    <w:rsid w:val="00DE3C18"/>
    <w:rsid w:val="00DE621C"/>
    <w:rsid w:val="00DF22CB"/>
    <w:rsid w:val="00DF7409"/>
    <w:rsid w:val="00E21C84"/>
    <w:rsid w:val="00E22D84"/>
    <w:rsid w:val="00E4774A"/>
    <w:rsid w:val="00E5207A"/>
    <w:rsid w:val="00E54772"/>
    <w:rsid w:val="00E610F8"/>
    <w:rsid w:val="00E639E8"/>
    <w:rsid w:val="00E76903"/>
    <w:rsid w:val="00E76C98"/>
    <w:rsid w:val="00E77AE2"/>
    <w:rsid w:val="00E8378A"/>
    <w:rsid w:val="00E927B5"/>
    <w:rsid w:val="00E9796A"/>
    <w:rsid w:val="00EA275F"/>
    <w:rsid w:val="00EC00C1"/>
    <w:rsid w:val="00EC44D4"/>
    <w:rsid w:val="00ED2D08"/>
    <w:rsid w:val="00ED6ED3"/>
    <w:rsid w:val="00EE5F39"/>
    <w:rsid w:val="00EF49DE"/>
    <w:rsid w:val="00EF4B40"/>
    <w:rsid w:val="00F06260"/>
    <w:rsid w:val="00F06EF1"/>
    <w:rsid w:val="00F129E2"/>
    <w:rsid w:val="00F16858"/>
    <w:rsid w:val="00F2330A"/>
    <w:rsid w:val="00F50F88"/>
    <w:rsid w:val="00F53E16"/>
    <w:rsid w:val="00F545F7"/>
    <w:rsid w:val="00F5475C"/>
    <w:rsid w:val="00F65CEB"/>
    <w:rsid w:val="00F66868"/>
    <w:rsid w:val="00F66FAA"/>
    <w:rsid w:val="00F71109"/>
    <w:rsid w:val="00F71FA6"/>
    <w:rsid w:val="00F73AD1"/>
    <w:rsid w:val="00F86A92"/>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character" w:customStyle="1" w:styleId="AntratsDiagrama">
    <w:name w:val="Antraštės Diagrama"/>
    <w:basedOn w:val="Numatytasispastraiposriftas"/>
    <w:link w:val="Antrats"/>
    <w:uiPriority w:val="99"/>
    <w:rsid w:val="0060501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676426518">
      <w:bodyDiv w:val="1"/>
      <w:marLeft w:val="0"/>
      <w:marRight w:val="0"/>
      <w:marTop w:val="0"/>
      <w:marBottom w:val="0"/>
      <w:divBdr>
        <w:top w:val="none" w:sz="0" w:space="0" w:color="auto"/>
        <w:left w:val="none" w:sz="0" w:space="0" w:color="auto"/>
        <w:bottom w:val="none" w:sz="0" w:space="0" w:color="auto"/>
        <w:right w:val="none" w:sz="0" w:space="0" w:color="auto"/>
      </w:divBdr>
      <w:divsChild>
        <w:div w:id="1087534933">
          <w:marLeft w:val="0"/>
          <w:marRight w:val="0"/>
          <w:marTop w:val="0"/>
          <w:marBottom w:val="0"/>
          <w:divBdr>
            <w:top w:val="none" w:sz="0" w:space="0" w:color="auto"/>
            <w:left w:val="none" w:sz="0" w:space="0" w:color="auto"/>
            <w:bottom w:val="none" w:sz="0" w:space="0" w:color="auto"/>
            <w:right w:val="none" w:sz="0" w:space="0" w:color="auto"/>
          </w:divBdr>
        </w:div>
        <w:div w:id="493497042">
          <w:marLeft w:val="0"/>
          <w:marRight w:val="0"/>
          <w:marTop w:val="0"/>
          <w:marBottom w:val="0"/>
          <w:divBdr>
            <w:top w:val="none" w:sz="0" w:space="0" w:color="auto"/>
            <w:left w:val="none" w:sz="0" w:space="0" w:color="auto"/>
            <w:bottom w:val="none" w:sz="0" w:space="0" w:color="auto"/>
            <w:right w:val="none" w:sz="0" w:space="0" w:color="auto"/>
          </w:divBdr>
        </w:div>
        <w:div w:id="1213083202">
          <w:marLeft w:val="0"/>
          <w:marRight w:val="0"/>
          <w:marTop w:val="0"/>
          <w:marBottom w:val="0"/>
          <w:divBdr>
            <w:top w:val="none" w:sz="0" w:space="0" w:color="auto"/>
            <w:left w:val="none" w:sz="0" w:space="0" w:color="auto"/>
            <w:bottom w:val="none" w:sz="0" w:space="0" w:color="auto"/>
            <w:right w:val="none" w:sz="0" w:space="0" w:color="auto"/>
          </w:divBdr>
        </w:div>
        <w:div w:id="880360043">
          <w:marLeft w:val="0"/>
          <w:marRight w:val="0"/>
          <w:marTop w:val="0"/>
          <w:marBottom w:val="0"/>
          <w:divBdr>
            <w:top w:val="none" w:sz="0" w:space="0" w:color="auto"/>
            <w:left w:val="none" w:sz="0" w:space="0" w:color="auto"/>
            <w:bottom w:val="none" w:sz="0" w:space="0" w:color="auto"/>
            <w:right w:val="none" w:sz="0" w:space="0" w:color="auto"/>
          </w:divBdr>
        </w:div>
        <w:div w:id="702558289">
          <w:marLeft w:val="0"/>
          <w:marRight w:val="0"/>
          <w:marTop w:val="0"/>
          <w:marBottom w:val="0"/>
          <w:divBdr>
            <w:top w:val="none" w:sz="0" w:space="0" w:color="auto"/>
            <w:left w:val="none" w:sz="0" w:space="0" w:color="auto"/>
            <w:bottom w:val="none" w:sz="0" w:space="0" w:color="auto"/>
            <w:right w:val="none" w:sz="0" w:space="0" w:color="auto"/>
          </w:divBdr>
        </w:div>
        <w:div w:id="1934971632">
          <w:marLeft w:val="0"/>
          <w:marRight w:val="0"/>
          <w:marTop w:val="0"/>
          <w:marBottom w:val="0"/>
          <w:divBdr>
            <w:top w:val="none" w:sz="0" w:space="0" w:color="auto"/>
            <w:left w:val="none" w:sz="0" w:space="0" w:color="auto"/>
            <w:bottom w:val="none" w:sz="0" w:space="0" w:color="auto"/>
            <w:right w:val="none" w:sz="0" w:space="0" w:color="auto"/>
          </w:divBdr>
          <w:divsChild>
            <w:div w:id="823207697">
              <w:marLeft w:val="0"/>
              <w:marRight w:val="0"/>
              <w:marTop w:val="0"/>
              <w:marBottom w:val="0"/>
              <w:divBdr>
                <w:top w:val="none" w:sz="0" w:space="0" w:color="auto"/>
                <w:left w:val="none" w:sz="0" w:space="0" w:color="auto"/>
                <w:bottom w:val="none" w:sz="0" w:space="0" w:color="auto"/>
                <w:right w:val="none" w:sz="0" w:space="0" w:color="auto"/>
              </w:divBdr>
            </w:div>
            <w:div w:id="1132138153">
              <w:marLeft w:val="0"/>
              <w:marRight w:val="0"/>
              <w:marTop w:val="0"/>
              <w:marBottom w:val="0"/>
              <w:divBdr>
                <w:top w:val="none" w:sz="0" w:space="0" w:color="auto"/>
                <w:left w:val="none" w:sz="0" w:space="0" w:color="auto"/>
                <w:bottom w:val="none" w:sz="0" w:space="0" w:color="auto"/>
                <w:right w:val="none" w:sz="0" w:space="0" w:color="auto"/>
              </w:divBdr>
            </w:div>
          </w:divsChild>
        </w:div>
        <w:div w:id="1536844794">
          <w:marLeft w:val="0"/>
          <w:marRight w:val="0"/>
          <w:marTop w:val="0"/>
          <w:marBottom w:val="0"/>
          <w:divBdr>
            <w:top w:val="none" w:sz="0" w:space="0" w:color="auto"/>
            <w:left w:val="none" w:sz="0" w:space="0" w:color="auto"/>
            <w:bottom w:val="none" w:sz="0" w:space="0" w:color="auto"/>
            <w:right w:val="none" w:sz="0" w:space="0" w:color="auto"/>
          </w:divBdr>
        </w:div>
        <w:div w:id="143275764">
          <w:marLeft w:val="0"/>
          <w:marRight w:val="0"/>
          <w:marTop w:val="0"/>
          <w:marBottom w:val="0"/>
          <w:divBdr>
            <w:top w:val="none" w:sz="0" w:space="0" w:color="auto"/>
            <w:left w:val="none" w:sz="0" w:space="0" w:color="auto"/>
            <w:bottom w:val="none" w:sz="0" w:space="0" w:color="auto"/>
            <w:right w:val="none" w:sz="0" w:space="0" w:color="auto"/>
          </w:divBdr>
        </w:div>
        <w:div w:id="955023029">
          <w:marLeft w:val="0"/>
          <w:marRight w:val="0"/>
          <w:marTop w:val="0"/>
          <w:marBottom w:val="0"/>
          <w:divBdr>
            <w:top w:val="none" w:sz="0" w:space="0" w:color="auto"/>
            <w:left w:val="none" w:sz="0" w:space="0" w:color="auto"/>
            <w:bottom w:val="none" w:sz="0" w:space="0" w:color="auto"/>
            <w:right w:val="none" w:sz="0" w:space="0" w:color="auto"/>
          </w:divBdr>
        </w:div>
        <w:div w:id="1642422262">
          <w:marLeft w:val="0"/>
          <w:marRight w:val="0"/>
          <w:marTop w:val="0"/>
          <w:marBottom w:val="0"/>
          <w:divBdr>
            <w:top w:val="none" w:sz="0" w:space="0" w:color="auto"/>
            <w:left w:val="none" w:sz="0" w:space="0" w:color="auto"/>
            <w:bottom w:val="none" w:sz="0" w:space="0" w:color="auto"/>
            <w:right w:val="none" w:sz="0" w:space="0" w:color="auto"/>
          </w:divBdr>
          <w:divsChild>
            <w:div w:id="331838543">
              <w:marLeft w:val="0"/>
              <w:marRight w:val="0"/>
              <w:marTop w:val="0"/>
              <w:marBottom w:val="0"/>
              <w:divBdr>
                <w:top w:val="none" w:sz="0" w:space="0" w:color="auto"/>
                <w:left w:val="none" w:sz="0" w:space="0" w:color="auto"/>
                <w:bottom w:val="none" w:sz="0" w:space="0" w:color="auto"/>
                <w:right w:val="none" w:sz="0" w:space="0" w:color="auto"/>
              </w:divBdr>
            </w:div>
            <w:div w:id="375080528">
              <w:marLeft w:val="0"/>
              <w:marRight w:val="0"/>
              <w:marTop w:val="0"/>
              <w:marBottom w:val="0"/>
              <w:divBdr>
                <w:top w:val="none" w:sz="0" w:space="0" w:color="auto"/>
                <w:left w:val="none" w:sz="0" w:space="0" w:color="auto"/>
                <w:bottom w:val="none" w:sz="0" w:space="0" w:color="auto"/>
                <w:right w:val="none" w:sz="0" w:space="0" w:color="auto"/>
              </w:divBdr>
            </w:div>
            <w:div w:id="2089189029">
              <w:marLeft w:val="0"/>
              <w:marRight w:val="0"/>
              <w:marTop w:val="0"/>
              <w:marBottom w:val="0"/>
              <w:divBdr>
                <w:top w:val="none" w:sz="0" w:space="0" w:color="auto"/>
                <w:left w:val="none" w:sz="0" w:space="0" w:color="auto"/>
                <w:bottom w:val="none" w:sz="0" w:space="0" w:color="auto"/>
                <w:right w:val="none" w:sz="0" w:space="0" w:color="auto"/>
              </w:divBdr>
            </w:div>
            <w:div w:id="804085035">
              <w:marLeft w:val="0"/>
              <w:marRight w:val="0"/>
              <w:marTop w:val="0"/>
              <w:marBottom w:val="0"/>
              <w:divBdr>
                <w:top w:val="none" w:sz="0" w:space="0" w:color="auto"/>
                <w:left w:val="none" w:sz="0" w:space="0" w:color="auto"/>
                <w:bottom w:val="none" w:sz="0" w:space="0" w:color="auto"/>
                <w:right w:val="none" w:sz="0" w:space="0" w:color="auto"/>
              </w:divBdr>
            </w:div>
          </w:divsChild>
        </w:div>
        <w:div w:id="1956865702">
          <w:marLeft w:val="0"/>
          <w:marRight w:val="0"/>
          <w:marTop w:val="0"/>
          <w:marBottom w:val="0"/>
          <w:divBdr>
            <w:top w:val="none" w:sz="0" w:space="0" w:color="auto"/>
            <w:left w:val="none" w:sz="0" w:space="0" w:color="auto"/>
            <w:bottom w:val="none" w:sz="0" w:space="0" w:color="auto"/>
            <w:right w:val="none" w:sz="0" w:space="0" w:color="auto"/>
          </w:divBdr>
          <w:divsChild>
            <w:div w:id="1997610574">
              <w:marLeft w:val="0"/>
              <w:marRight w:val="0"/>
              <w:marTop w:val="0"/>
              <w:marBottom w:val="0"/>
              <w:divBdr>
                <w:top w:val="none" w:sz="0" w:space="0" w:color="auto"/>
                <w:left w:val="none" w:sz="0" w:space="0" w:color="auto"/>
                <w:bottom w:val="none" w:sz="0" w:space="0" w:color="auto"/>
                <w:right w:val="none" w:sz="0" w:space="0" w:color="auto"/>
              </w:divBdr>
            </w:div>
            <w:div w:id="695808457">
              <w:marLeft w:val="0"/>
              <w:marRight w:val="0"/>
              <w:marTop w:val="0"/>
              <w:marBottom w:val="0"/>
              <w:divBdr>
                <w:top w:val="none" w:sz="0" w:space="0" w:color="auto"/>
                <w:left w:val="none" w:sz="0" w:space="0" w:color="auto"/>
                <w:bottom w:val="none" w:sz="0" w:space="0" w:color="auto"/>
                <w:right w:val="none" w:sz="0" w:space="0" w:color="auto"/>
              </w:divBdr>
            </w:div>
          </w:divsChild>
        </w:div>
        <w:div w:id="451746218">
          <w:marLeft w:val="0"/>
          <w:marRight w:val="0"/>
          <w:marTop w:val="0"/>
          <w:marBottom w:val="0"/>
          <w:divBdr>
            <w:top w:val="none" w:sz="0" w:space="0" w:color="auto"/>
            <w:left w:val="none" w:sz="0" w:space="0" w:color="auto"/>
            <w:bottom w:val="none" w:sz="0" w:space="0" w:color="auto"/>
            <w:right w:val="none" w:sz="0" w:space="0" w:color="auto"/>
          </w:divBdr>
        </w:div>
        <w:div w:id="510148685">
          <w:marLeft w:val="0"/>
          <w:marRight w:val="0"/>
          <w:marTop w:val="0"/>
          <w:marBottom w:val="0"/>
          <w:divBdr>
            <w:top w:val="none" w:sz="0" w:space="0" w:color="auto"/>
            <w:left w:val="none" w:sz="0" w:space="0" w:color="auto"/>
            <w:bottom w:val="none" w:sz="0" w:space="0" w:color="auto"/>
            <w:right w:val="none" w:sz="0" w:space="0" w:color="auto"/>
          </w:divBdr>
        </w:div>
        <w:div w:id="228465046">
          <w:marLeft w:val="0"/>
          <w:marRight w:val="0"/>
          <w:marTop w:val="0"/>
          <w:marBottom w:val="0"/>
          <w:divBdr>
            <w:top w:val="none" w:sz="0" w:space="0" w:color="auto"/>
            <w:left w:val="none" w:sz="0" w:space="0" w:color="auto"/>
            <w:bottom w:val="none" w:sz="0" w:space="0" w:color="auto"/>
            <w:right w:val="none" w:sz="0" w:space="0" w:color="auto"/>
          </w:divBdr>
          <w:divsChild>
            <w:div w:id="1487284282">
              <w:marLeft w:val="0"/>
              <w:marRight w:val="0"/>
              <w:marTop w:val="0"/>
              <w:marBottom w:val="0"/>
              <w:divBdr>
                <w:top w:val="none" w:sz="0" w:space="0" w:color="auto"/>
                <w:left w:val="none" w:sz="0" w:space="0" w:color="auto"/>
                <w:bottom w:val="none" w:sz="0" w:space="0" w:color="auto"/>
                <w:right w:val="none" w:sz="0" w:space="0" w:color="auto"/>
              </w:divBdr>
            </w:div>
            <w:div w:id="1210069603">
              <w:marLeft w:val="0"/>
              <w:marRight w:val="0"/>
              <w:marTop w:val="0"/>
              <w:marBottom w:val="0"/>
              <w:divBdr>
                <w:top w:val="none" w:sz="0" w:space="0" w:color="auto"/>
                <w:left w:val="none" w:sz="0" w:space="0" w:color="auto"/>
                <w:bottom w:val="none" w:sz="0" w:space="0" w:color="auto"/>
                <w:right w:val="none" w:sz="0" w:space="0" w:color="auto"/>
              </w:divBdr>
            </w:div>
            <w:div w:id="316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6196</Words>
  <Characters>3533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2022-10-19T12:36:00Z</cp:lastPrinted>
  <dcterms:created xsi:type="dcterms:W3CDTF">2022-11-10T07:26:00Z</dcterms:created>
  <dcterms:modified xsi:type="dcterms:W3CDTF">2022-11-10T07:45:00Z</dcterms:modified>
</cp:coreProperties>
</file>