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9C46" w14:textId="0D0363D9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0A259611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B72D91">
        <w:rPr>
          <w:sz w:val="24"/>
        </w:rPr>
        <w:t>2</w:t>
      </w:r>
      <w:r>
        <w:rPr>
          <w:sz w:val="24"/>
        </w:rPr>
        <w:t xml:space="preserve"> m. </w:t>
      </w:r>
      <w:r w:rsidR="000B12E3">
        <w:rPr>
          <w:sz w:val="24"/>
        </w:rPr>
        <w:t>lapkričio 10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350BAB">
        <w:rPr>
          <w:sz w:val="24"/>
        </w:rPr>
        <w:t>228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2A13E1BE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1</w:t>
      </w:r>
      <w:r w:rsidR="00FA4362" w:rsidRPr="00FE1381">
        <w:rPr>
          <w:sz w:val="24"/>
          <w:szCs w:val="24"/>
        </w:rPr>
        <w:t xml:space="preserve">6 straipsnio </w:t>
      </w:r>
      <w:r w:rsidR="00FA4362">
        <w:rPr>
          <w:sz w:val="24"/>
          <w:szCs w:val="24"/>
        </w:rPr>
        <w:t xml:space="preserve">2 dalies           26 </w:t>
      </w:r>
      <w:r w:rsidR="00FA4362" w:rsidRPr="00FE1381">
        <w:rPr>
          <w:sz w:val="24"/>
          <w:szCs w:val="24"/>
        </w:rPr>
        <w:t>punkt</w:t>
      </w:r>
      <w:r w:rsidR="00FA4362">
        <w:rPr>
          <w:sz w:val="24"/>
          <w:szCs w:val="24"/>
        </w:rPr>
        <w:t>u</w:t>
      </w:r>
      <w:r w:rsidR="00FA4362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26 ir 27 straipsniais,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2022 m. spalio </w:t>
      </w:r>
      <w:r w:rsidR="00EC0511">
        <w:rPr>
          <w:sz w:val="24"/>
          <w:szCs w:val="24"/>
        </w:rPr>
        <w:t xml:space="preserve">19 </w:t>
      </w:r>
      <w:r w:rsidR="000B12E3">
        <w:rPr>
          <w:sz w:val="24"/>
          <w:szCs w:val="24"/>
        </w:rPr>
        <w:t>d. įsakymą Nr. A1-</w:t>
      </w:r>
      <w:r w:rsidR="00EC0511">
        <w:rPr>
          <w:sz w:val="24"/>
          <w:szCs w:val="24"/>
        </w:rPr>
        <w:t xml:space="preserve">431 </w:t>
      </w:r>
      <w:r w:rsidR="000B12E3">
        <w:rPr>
          <w:sz w:val="24"/>
          <w:szCs w:val="24"/>
        </w:rPr>
        <w:t xml:space="preserve">„Dėl turto pripažinimo netinkamu (negalimu) naudoti ir tolesnio jo panaudojimo“,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CE7D42">
        <w:rPr>
          <w:sz w:val="24"/>
          <w:szCs w:val="24"/>
        </w:rPr>
        <w:t xml:space="preserve">  </w:t>
      </w:r>
      <w:r w:rsidR="00EC0511">
        <w:rPr>
          <w:sz w:val="24"/>
          <w:szCs w:val="24"/>
        </w:rPr>
        <w:t xml:space="preserve">                </w:t>
      </w:r>
      <w:r w:rsidR="00F851DD">
        <w:rPr>
          <w:sz w:val="24"/>
          <w:szCs w:val="24"/>
        </w:rPr>
        <w:t>n u s p r e n d ž i a:</w:t>
      </w:r>
    </w:p>
    <w:p w14:paraId="73CA5DDF" w14:textId="62D2FAE6" w:rsidR="001E164A" w:rsidRPr="001E164A" w:rsidRDefault="00F934DC" w:rsidP="001E164A">
      <w:pPr>
        <w:pStyle w:val="Pagrindinistekstas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spacing w:val="-1"/>
          <w:sz w:val="24"/>
          <w:szCs w:val="24"/>
        </w:rPr>
        <w:tab/>
      </w:r>
      <w:r w:rsidR="00A57192">
        <w:rPr>
          <w:spacing w:val="-1"/>
          <w:sz w:val="24"/>
          <w:szCs w:val="24"/>
        </w:rPr>
        <w:t xml:space="preserve">1. </w:t>
      </w:r>
      <w:r w:rsidR="009C06EE">
        <w:rPr>
          <w:spacing w:val="-1"/>
          <w:sz w:val="24"/>
          <w:szCs w:val="24"/>
        </w:rPr>
        <w:t>Nurašyti ir likviduoti</w:t>
      </w:r>
      <w:r w:rsidR="000B53AB">
        <w:rPr>
          <w:color w:val="000000"/>
          <w:sz w:val="24"/>
          <w:szCs w:val="24"/>
        </w:rPr>
        <w:t xml:space="preserve"> </w:t>
      </w:r>
      <w:r w:rsidR="000B53AB">
        <w:rPr>
          <w:spacing w:val="-1"/>
          <w:sz w:val="24"/>
          <w:szCs w:val="24"/>
        </w:rPr>
        <w:t>pripažintą</w:t>
      </w:r>
      <w:r w:rsidR="000B53AB" w:rsidRPr="00092DF7">
        <w:rPr>
          <w:color w:val="000000"/>
          <w:sz w:val="24"/>
          <w:szCs w:val="24"/>
        </w:rPr>
        <w:t xml:space="preserve"> </w:t>
      </w:r>
      <w:r w:rsidR="000B53AB">
        <w:rPr>
          <w:color w:val="000000"/>
          <w:sz w:val="24"/>
          <w:szCs w:val="24"/>
        </w:rPr>
        <w:t xml:space="preserve">netinkamu (negalimu) naudoti dėl fizinio </w:t>
      </w:r>
      <w:r w:rsidR="0038191A">
        <w:rPr>
          <w:color w:val="000000"/>
          <w:sz w:val="24"/>
          <w:szCs w:val="24"/>
        </w:rPr>
        <w:t xml:space="preserve">ir funkcinio </w:t>
      </w:r>
      <w:r w:rsidR="000B53AB">
        <w:rPr>
          <w:color w:val="000000"/>
          <w:sz w:val="24"/>
          <w:szCs w:val="24"/>
        </w:rPr>
        <w:t xml:space="preserve">nusidėvėjimo </w:t>
      </w:r>
      <w:r w:rsidR="00197F63">
        <w:rPr>
          <w:color w:val="000000"/>
          <w:sz w:val="24"/>
          <w:szCs w:val="24"/>
        </w:rPr>
        <w:t>savivaldybei</w:t>
      </w:r>
      <w:r w:rsidR="00197F63">
        <w:rPr>
          <w:color w:val="000000"/>
          <w:spacing w:val="-1"/>
          <w:sz w:val="24"/>
          <w:szCs w:val="24"/>
        </w:rPr>
        <w:t xml:space="preserve"> nuosavybės teise priklausantį </w:t>
      </w:r>
      <w:bookmarkStart w:id="0" w:name="_Hlk117083721"/>
      <w:r w:rsidR="00197F63" w:rsidRPr="00182CAC">
        <w:rPr>
          <w:spacing w:val="-1"/>
          <w:sz w:val="24"/>
          <w:szCs w:val="24"/>
        </w:rPr>
        <w:t>ir šiuo metu</w:t>
      </w:r>
      <w:r w:rsidR="00197F63">
        <w:rPr>
          <w:color w:val="000000"/>
          <w:spacing w:val="-1"/>
          <w:sz w:val="24"/>
          <w:szCs w:val="24"/>
        </w:rPr>
        <w:t xml:space="preserve"> Panevėžio </w:t>
      </w:r>
      <w:r w:rsidR="00197F63">
        <w:rPr>
          <w:sz w:val="24"/>
          <w:szCs w:val="24"/>
        </w:rPr>
        <w:t>r</w:t>
      </w:r>
      <w:r w:rsidR="001E164A">
        <w:rPr>
          <w:sz w:val="24"/>
          <w:szCs w:val="24"/>
        </w:rPr>
        <w:t>ajono savivaldybės administracijos</w:t>
      </w:r>
      <w:r w:rsidR="00197F63">
        <w:rPr>
          <w:sz w:val="24"/>
          <w:szCs w:val="24"/>
        </w:rPr>
        <w:t xml:space="preserve"> patikėjimo teise valdomą turtą</w:t>
      </w:r>
      <w:r w:rsidR="0038191A">
        <w:rPr>
          <w:sz w:val="24"/>
          <w:szCs w:val="24"/>
        </w:rPr>
        <w:t xml:space="preserve">, </w:t>
      </w:r>
      <w:r w:rsidR="001E164A" w:rsidRPr="001E164A">
        <w:rPr>
          <w:sz w:val="24"/>
          <w:lang w:eastAsia="ru-RU"/>
        </w:rPr>
        <w:t xml:space="preserve">esantį </w:t>
      </w:r>
      <w:proofErr w:type="spellStart"/>
      <w:r w:rsidR="001E164A" w:rsidRPr="001E164A">
        <w:rPr>
          <w:sz w:val="24"/>
          <w:lang w:eastAsia="ru-RU"/>
        </w:rPr>
        <w:t>Puodžiūnėlių</w:t>
      </w:r>
      <w:proofErr w:type="spellEnd"/>
      <w:r w:rsidR="001E164A" w:rsidRPr="001E164A">
        <w:rPr>
          <w:sz w:val="24"/>
          <w:lang w:eastAsia="ru-RU"/>
        </w:rPr>
        <w:t xml:space="preserve"> k. 4, Paįstrio sen.,              Panevėžio r. sav.</w:t>
      </w:r>
      <w:r w:rsidR="001E164A" w:rsidRPr="001E164A">
        <w:rPr>
          <w:color w:val="000000"/>
          <w:sz w:val="24"/>
          <w:szCs w:val="24"/>
          <w:lang w:eastAsia="ru-RU"/>
        </w:rPr>
        <w:t>:</w:t>
      </w:r>
    </w:p>
    <w:tbl>
      <w:tblPr>
        <w:tblW w:w="9830" w:type="dxa"/>
        <w:jc w:val="center"/>
        <w:tblLayout w:type="fixed"/>
        <w:tblLook w:val="0000" w:firstRow="0" w:lastRow="0" w:firstColumn="0" w:lastColumn="0" w:noHBand="0" w:noVBand="0"/>
      </w:tblPr>
      <w:tblGrid>
        <w:gridCol w:w="445"/>
        <w:gridCol w:w="4230"/>
        <w:gridCol w:w="1170"/>
        <w:gridCol w:w="1890"/>
        <w:gridCol w:w="1080"/>
        <w:gridCol w:w="1015"/>
      </w:tblGrid>
      <w:tr w:rsidR="001E164A" w:rsidRPr="001E164A" w14:paraId="64557274" w14:textId="77777777" w:rsidTr="00137DBE">
        <w:trPr>
          <w:cantSplit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14:paraId="35803A6F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8912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BB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  <w:p w14:paraId="16190D4A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  <w:p w14:paraId="5A1F84A2" w14:textId="3199DE1B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E164A">
              <w:rPr>
                <w:sz w:val="24"/>
                <w:szCs w:val="24"/>
                <w:lang w:eastAsia="ru-RU"/>
              </w:rPr>
              <w:t>Inventori</w:t>
            </w:r>
            <w:r w:rsidR="00137DBE">
              <w:rPr>
                <w:sz w:val="24"/>
                <w:szCs w:val="24"/>
                <w:lang w:eastAsia="ru-RU"/>
              </w:rPr>
              <w:t>-</w:t>
            </w:r>
            <w:r w:rsidRPr="001E164A">
              <w:rPr>
                <w:sz w:val="24"/>
                <w:szCs w:val="24"/>
                <w:lang w:eastAsia="ru-RU"/>
              </w:rPr>
              <w:t>nis</w:t>
            </w:r>
            <w:proofErr w:type="spellEnd"/>
            <w:r w:rsidRPr="001E164A">
              <w:rPr>
                <w:sz w:val="24"/>
                <w:szCs w:val="24"/>
                <w:lang w:eastAsia="ru-RU"/>
              </w:rPr>
              <w:t xml:space="preserve"> Nr.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0FE6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Unikalus Nr.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A43F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Vieneto įsigijimo vertė (Eur)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FFD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Vieneto likutinė vertė</w:t>
            </w:r>
          </w:p>
          <w:p w14:paraId="0C16DE29" w14:textId="77777777" w:rsidR="001E164A" w:rsidRPr="001E164A" w:rsidRDefault="001E164A" w:rsidP="001E164A">
            <w:pPr>
              <w:suppressAutoHyphens w:val="0"/>
              <w:snapToGri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 10-31 (Eur)</w:t>
            </w:r>
          </w:p>
        </w:tc>
      </w:tr>
      <w:tr w:rsidR="001E164A" w:rsidRPr="001E164A" w14:paraId="78C3AC50" w14:textId="77777777" w:rsidTr="00137DBE">
        <w:trPr>
          <w:cantSplit/>
          <w:trHeight w:val="613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C8BF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9228" w14:textId="77777777" w:rsidR="00137DBE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Pastatas – gyvenamas</w:t>
            </w:r>
            <w:r w:rsidR="00137DBE">
              <w:rPr>
                <w:sz w:val="24"/>
                <w:szCs w:val="24"/>
                <w:lang w:eastAsia="lt-LT"/>
              </w:rPr>
              <w:t>is</w:t>
            </w:r>
            <w:r w:rsidRPr="001E164A">
              <w:rPr>
                <w:sz w:val="24"/>
                <w:szCs w:val="24"/>
                <w:lang w:eastAsia="lt-LT"/>
              </w:rPr>
              <w:t xml:space="preserve"> namas </w:t>
            </w:r>
          </w:p>
          <w:p w14:paraId="616623D9" w14:textId="52FDAB18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(1930 m., sienos rąstų, b. pl. 54,63 kv. m)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1B38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A100912</w:t>
            </w:r>
          </w:p>
          <w:p w14:paraId="3572EF9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E28D5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36F7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240,53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756D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757852BA" w14:textId="77777777" w:rsidTr="00137DBE">
        <w:trPr>
          <w:cantSplit/>
          <w:trHeight w:val="423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717A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04E6" w14:textId="61771E85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Pastatas – tvartas (užstatytas plotas </w:t>
            </w:r>
            <w:r w:rsidR="00137DBE">
              <w:rPr>
                <w:sz w:val="24"/>
                <w:szCs w:val="24"/>
                <w:lang w:eastAsia="ru-RU"/>
              </w:rPr>
              <w:t xml:space="preserve">   </w:t>
            </w:r>
            <w:r w:rsidRPr="001E164A">
              <w:rPr>
                <w:sz w:val="24"/>
                <w:szCs w:val="24"/>
                <w:lang w:eastAsia="ru-RU"/>
              </w:rPr>
              <w:t>35,99 kv. m, sienos rąstų)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D282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C8EBB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7D0B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45,31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D20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1634DFE0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9C4A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79F4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Pastatas – daržinė (užstatytas plotas 37,82 kv. m, sienos medžio su karkasu)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72E4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41DC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7521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6105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23988A83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4CCD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FF55" w14:textId="7F0514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 xml:space="preserve">Pastatas – pirtis (užstatytas plotas </w:t>
            </w:r>
            <w:r w:rsidR="00137DBE">
              <w:rPr>
                <w:sz w:val="24"/>
                <w:szCs w:val="24"/>
                <w:lang w:eastAsia="ru-RU"/>
              </w:rPr>
              <w:t xml:space="preserve">     </w:t>
            </w:r>
            <w:r w:rsidRPr="001E164A">
              <w:rPr>
                <w:sz w:val="24"/>
                <w:szCs w:val="24"/>
                <w:lang w:eastAsia="ru-RU"/>
              </w:rPr>
              <w:t>21,42 kv. m , sienos rąstų)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35D2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100912/3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A03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342E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29,65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164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1E164A" w:rsidRPr="001E164A" w14:paraId="0A6D6767" w14:textId="77777777" w:rsidTr="00137DBE">
        <w:trPr>
          <w:cantSplit/>
          <w:trHeight w:val="227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8D9F" w14:textId="77777777" w:rsidR="001E164A" w:rsidRPr="001E164A" w:rsidRDefault="001E164A" w:rsidP="001E16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E164A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D1EC" w14:textId="77777777" w:rsidR="001E164A" w:rsidRPr="001E164A" w:rsidRDefault="001E164A" w:rsidP="001E16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Kiti inžineriniai statiniai – kiemo statiniai (šulinys, išvietė)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750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1100912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23F8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6693-0013-9089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94A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164A">
              <w:rPr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5696" w14:textId="77777777" w:rsidR="001E164A" w:rsidRPr="001E164A" w:rsidRDefault="001E164A" w:rsidP="001E164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1E164A">
              <w:rPr>
                <w:sz w:val="24"/>
                <w:szCs w:val="24"/>
                <w:lang w:eastAsia="lt-LT"/>
              </w:rPr>
              <w:t>0</w:t>
            </w:r>
          </w:p>
        </w:tc>
      </w:tr>
    </w:tbl>
    <w:p w14:paraId="6C22A525" w14:textId="63382A04" w:rsidR="000B12E3" w:rsidRDefault="000B53AB" w:rsidP="000B12E3">
      <w:pPr>
        <w:ind w:left="30" w:firstLine="690"/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  <w:r w:rsidR="001A4A8E">
        <w:rPr>
          <w:color w:val="000000"/>
          <w:sz w:val="24"/>
          <w:szCs w:val="24"/>
        </w:rPr>
        <w:t>2</w:t>
      </w:r>
      <w:r w:rsidR="001A4A8E" w:rsidRPr="008245D7">
        <w:rPr>
          <w:spacing w:val="-1"/>
          <w:sz w:val="24"/>
          <w:szCs w:val="24"/>
        </w:rPr>
        <w:t>.</w:t>
      </w:r>
      <w:r w:rsidR="001A4A8E">
        <w:rPr>
          <w:spacing w:val="-1"/>
          <w:sz w:val="24"/>
          <w:szCs w:val="24"/>
        </w:rPr>
        <w:t xml:space="preserve"> </w:t>
      </w:r>
      <w:r w:rsidR="001A4A8E" w:rsidRPr="008245D7">
        <w:rPr>
          <w:spacing w:val="-1"/>
          <w:sz w:val="24"/>
          <w:szCs w:val="24"/>
        </w:rPr>
        <w:t>Įgalioti</w:t>
      </w:r>
      <w:r w:rsidR="001A4A8E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Paįstrio</w:t>
      </w:r>
      <w:r w:rsidR="000B12E3">
        <w:rPr>
          <w:spacing w:val="-1"/>
          <w:sz w:val="24"/>
          <w:szCs w:val="24"/>
        </w:rPr>
        <w:t xml:space="preserve"> </w:t>
      </w:r>
      <w:r w:rsidR="000B12E3">
        <w:rPr>
          <w:sz w:val="24"/>
          <w:szCs w:val="24"/>
        </w:rPr>
        <w:t xml:space="preserve">seniūnijos seniūną </w:t>
      </w:r>
      <w:r w:rsidR="000B12E3" w:rsidRPr="008245D7">
        <w:rPr>
          <w:spacing w:val="-1"/>
          <w:sz w:val="24"/>
          <w:szCs w:val="24"/>
        </w:rPr>
        <w:t>šio sprendimo</w:t>
      </w:r>
      <w:r w:rsidR="000B12E3">
        <w:rPr>
          <w:spacing w:val="-1"/>
          <w:sz w:val="24"/>
          <w:szCs w:val="24"/>
        </w:rPr>
        <w:t xml:space="preserve"> 1 punkte </w:t>
      </w:r>
      <w:r w:rsidR="000B12E3" w:rsidRPr="008245D7">
        <w:rPr>
          <w:spacing w:val="-1"/>
          <w:sz w:val="24"/>
          <w:szCs w:val="24"/>
        </w:rPr>
        <w:t>nurodytą turtą</w:t>
      </w:r>
      <w:r w:rsidR="000B12E3">
        <w:rPr>
          <w:spacing w:val="-1"/>
          <w:sz w:val="24"/>
          <w:szCs w:val="24"/>
        </w:rPr>
        <w:t xml:space="preserve"> </w:t>
      </w:r>
      <w:r w:rsidR="000B12E3" w:rsidRPr="008245D7">
        <w:rPr>
          <w:spacing w:val="-1"/>
          <w:sz w:val="24"/>
          <w:szCs w:val="24"/>
        </w:rPr>
        <w:t>iki 20</w:t>
      </w:r>
      <w:r w:rsidR="000B12E3">
        <w:rPr>
          <w:spacing w:val="-1"/>
          <w:sz w:val="24"/>
          <w:szCs w:val="24"/>
        </w:rPr>
        <w:t>23</w:t>
      </w:r>
      <w:r w:rsidR="000B12E3" w:rsidRPr="008245D7">
        <w:rPr>
          <w:spacing w:val="-1"/>
          <w:sz w:val="24"/>
          <w:szCs w:val="24"/>
        </w:rPr>
        <w:t xml:space="preserve"> m.</w:t>
      </w:r>
      <w:r w:rsidR="000B12E3">
        <w:rPr>
          <w:spacing w:val="-1"/>
          <w:sz w:val="24"/>
          <w:szCs w:val="24"/>
        </w:rPr>
        <w:t xml:space="preserve"> birželio 30</w:t>
      </w:r>
      <w:r w:rsidR="000B12E3" w:rsidRPr="008245D7">
        <w:rPr>
          <w:spacing w:val="-1"/>
          <w:sz w:val="24"/>
          <w:szCs w:val="24"/>
        </w:rPr>
        <w:t xml:space="preserve"> d. likviduot</w:t>
      </w:r>
      <w:r w:rsidR="000B12E3">
        <w:rPr>
          <w:spacing w:val="-1"/>
          <w:sz w:val="24"/>
          <w:szCs w:val="24"/>
        </w:rPr>
        <w:t>i teisės aktų nustatyta tvarka.</w:t>
      </w:r>
    </w:p>
    <w:p w14:paraId="59A6D787" w14:textId="77777777" w:rsidR="006F307F" w:rsidRDefault="006F307F" w:rsidP="000B53AB">
      <w:pPr>
        <w:ind w:left="30" w:firstLine="690"/>
        <w:jc w:val="both"/>
        <w:rPr>
          <w:spacing w:val="-1"/>
          <w:sz w:val="24"/>
          <w:szCs w:val="24"/>
        </w:rPr>
      </w:pPr>
    </w:p>
    <w:p w14:paraId="70A7484E" w14:textId="77777777" w:rsidR="00FF4325" w:rsidRDefault="00FF432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687136BE" w14:textId="77777777" w:rsidR="00350BAB" w:rsidRDefault="00350BAB" w:rsidP="00350BAB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694DDD1D" w14:textId="77777777"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sectPr w:rsidR="00966C16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D136" w14:textId="77777777" w:rsidR="00AB1F47" w:rsidRDefault="00AB1F47" w:rsidP="005B17D5">
      <w:r>
        <w:separator/>
      </w:r>
    </w:p>
  </w:endnote>
  <w:endnote w:type="continuationSeparator" w:id="0">
    <w:p w14:paraId="5E3C80A3" w14:textId="77777777" w:rsidR="00AB1F47" w:rsidRDefault="00AB1F47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009C" w14:textId="77777777" w:rsidR="00AB1F47" w:rsidRDefault="00AB1F47" w:rsidP="005B17D5">
      <w:r>
        <w:separator/>
      </w:r>
    </w:p>
  </w:footnote>
  <w:footnote w:type="continuationSeparator" w:id="0">
    <w:p w14:paraId="275F8850" w14:textId="77777777" w:rsidR="00AB1F47" w:rsidRDefault="00AB1F47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827041954">
    <w:abstractNumId w:val="0"/>
  </w:num>
  <w:num w:numId="2" w16cid:durableId="231501488">
    <w:abstractNumId w:val="3"/>
  </w:num>
  <w:num w:numId="3" w16cid:durableId="299724624">
    <w:abstractNumId w:val="1"/>
  </w:num>
  <w:num w:numId="4" w16cid:durableId="127652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32DA0"/>
    <w:rsid w:val="00035E90"/>
    <w:rsid w:val="00040E83"/>
    <w:rsid w:val="00042E8A"/>
    <w:rsid w:val="00047FA6"/>
    <w:rsid w:val="000572C1"/>
    <w:rsid w:val="00061B24"/>
    <w:rsid w:val="00075DD8"/>
    <w:rsid w:val="00083BB6"/>
    <w:rsid w:val="000938FE"/>
    <w:rsid w:val="000A5B0F"/>
    <w:rsid w:val="000B12E3"/>
    <w:rsid w:val="000B4705"/>
    <w:rsid w:val="000B53AB"/>
    <w:rsid w:val="000E22CC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0BAB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75D6F"/>
    <w:rsid w:val="004A5284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92FD5"/>
    <w:rsid w:val="0059682D"/>
    <w:rsid w:val="00596ED2"/>
    <w:rsid w:val="005B17D5"/>
    <w:rsid w:val="005B263B"/>
    <w:rsid w:val="005D0AA7"/>
    <w:rsid w:val="005D79B2"/>
    <w:rsid w:val="005F55E4"/>
    <w:rsid w:val="005F6BA4"/>
    <w:rsid w:val="00600D49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161C"/>
    <w:rsid w:val="006C2913"/>
    <w:rsid w:val="006C6A4A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F20"/>
    <w:rsid w:val="007B4865"/>
    <w:rsid w:val="007B5143"/>
    <w:rsid w:val="007D3F5B"/>
    <w:rsid w:val="007D5545"/>
    <w:rsid w:val="007D5E50"/>
    <w:rsid w:val="007E5E26"/>
    <w:rsid w:val="007E61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96B33"/>
    <w:rsid w:val="00AB1F47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FC2"/>
    <w:rsid w:val="00C30F8C"/>
    <w:rsid w:val="00C4650A"/>
    <w:rsid w:val="00C50763"/>
    <w:rsid w:val="00C53377"/>
    <w:rsid w:val="00C71250"/>
    <w:rsid w:val="00C81B91"/>
    <w:rsid w:val="00C91F9A"/>
    <w:rsid w:val="00C95951"/>
    <w:rsid w:val="00CA5708"/>
    <w:rsid w:val="00CB4776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526A4"/>
    <w:rsid w:val="00D60E7F"/>
    <w:rsid w:val="00D63340"/>
    <w:rsid w:val="00D66005"/>
    <w:rsid w:val="00D733FA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75BF"/>
    <w:rsid w:val="00F612BB"/>
    <w:rsid w:val="00F67836"/>
    <w:rsid w:val="00F76C4C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09E5-D630-443C-A8F9-528C36A1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2021-12-15T07:59:00Z</cp:lastPrinted>
  <dcterms:created xsi:type="dcterms:W3CDTF">2022-11-10T07:38:00Z</dcterms:created>
  <dcterms:modified xsi:type="dcterms:W3CDTF">2022-11-10T07:38:00Z</dcterms:modified>
</cp:coreProperties>
</file>