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274FC9" w:rsidRDefault="00875C62">
      <w:pPr>
        <w:pStyle w:val="Antrats"/>
        <w:jc w:val="center"/>
        <w:rPr>
          <w:b/>
          <w:bCs/>
          <w:sz w:val="24"/>
          <w:szCs w:val="24"/>
        </w:rPr>
      </w:pPr>
      <w:r w:rsidRPr="00274FC9">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274FC9" w:rsidRDefault="00487EEC" w:rsidP="00487EEC">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rsidR="0055623E" w:rsidRPr="00274FC9" w:rsidRDefault="0055623E">
      <w:pPr>
        <w:pStyle w:val="Antrats"/>
        <w:jc w:val="center"/>
        <w:rPr>
          <w:b/>
          <w:sz w:val="28"/>
        </w:rPr>
      </w:pPr>
      <w:r w:rsidRPr="00274FC9">
        <w:rPr>
          <w:b/>
          <w:sz w:val="28"/>
        </w:rPr>
        <w:t xml:space="preserve">PANEVĖŽIO RAJONO SAVIVALDYBĖS TARYBA </w:t>
      </w:r>
    </w:p>
    <w:p w:rsidR="0055623E" w:rsidRPr="00274FC9" w:rsidRDefault="0055623E">
      <w:pPr>
        <w:pStyle w:val="Antrats"/>
        <w:jc w:val="center"/>
        <w:rPr>
          <w:sz w:val="28"/>
        </w:rPr>
      </w:pPr>
    </w:p>
    <w:p w:rsidR="0055623E" w:rsidRPr="00274FC9" w:rsidRDefault="0055623E">
      <w:pPr>
        <w:pStyle w:val="Antrats"/>
        <w:jc w:val="center"/>
        <w:rPr>
          <w:b/>
          <w:sz w:val="28"/>
        </w:rPr>
      </w:pPr>
      <w:r w:rsidRPr="00274FC9">
        <w:rPr>
          <w:b/>
          <w:sz w:val="28"/>
        </w:rPr>
        <w:t>SPRENDIMAS</w:t>
      </w:r>
    </w:p>
    <w:p w:rsidR="00391628" w:rsidRPr="00274FC9" w:rsidRDefault="003365AC" w:rsidP="00391628">
      <w:pPr>
        <w:shd w:val="clear" w:color="auto" w:fill="FFFFFF"/>
        <w:suppressAutoHyphens w:val="0"/>
        <w:ind w:right="-1"/>
        <w:jc w:val="center"/>
        <w:rPr>
          <w:color w:val="212529"/>
          <w:sz w:val="24"/>
          <w:szCs w:val="24"/>
          <w:lang w:eastAsia="lt-LT"/>
        </w:rPr>
      </w:pPr>
      <w:r w:rsidRPr="00274FC9">
        <w:rPr>
          <w:b/>
          <w:bCs/>
          <w:caps/>
          <w:color w:val="212529"/>
          <w:sz w:val="24"/>
          <w:szCs w:val="24"/>
          <w:lang w:eastAsia="lt-LT"/>
        </w:rPr>
        <w:t>DĖL PANEVĖŽIO RAJONO SAVIVALDYBĖS TARYBOS 2021 M. LAPKRIČIO 4 D. SPRENDIMO NR. T-218 „</w:t>
      </w:r>
      <w:r w:rsidR="00391628" w:rsidRPr="00274FC9">
        <w:rPr>
          <w:b/>
          <w:bCs/>
          <w:caps/>
          <w:color w:val="212529"/>
          <w:sz w:val="24"/>
          <w:szCs w:val="24"/>
          <w:lang w:eastAsia="lt-LT"/>
        </w:rPr>
        <w:t>DĖL VALSTYBINĖS ŽEMĖS SKLYP</w:t>
      </w:r>
      <w:r w:rsidR="00137C50" w:rsidRPr="00274FC9">
        <w:rPr>
          <w:b/>
          <w:bCs/>
          <w:caps/>
          <w:color w:val="212529"/>
          <w:sz w:val="24"/>
          <w:szCs w:val="24"/>
          <w:lang w:eastAsia="lt-LT"/>
        </w:rPr>
        <w:t>O</w:t>
      </w:r>
      <w:r w:rsidR="00391628" w:rsidRPr="00274FC9">
        <w:rPr>
          <w:b/>
          <w:bCs/>
          <w:caps/>
          <w:color w:val="212529"/>
          <w:sz w:val="24"/>
          <w:szCs w:val="24"/>
          <w:lang w:eastAsia="lt-LT"/>
        </w:rPr>
        <w:t xml:space="preserve"> RAMYGALOS</w:t>
      </w:r>
      <w:r w:rsidR="009604BC" w:rsidRPr="00274FC9">
        <w:rPr>
          <w:b/>
          <w:bCs/>
          <w:caps/>
          <w:color w:val="212529"/>
          <w:sz w:val="24"/>
          <w:szCs w:val="24"/>
          <w:lang w:eastAsia="lt-LT"/>
        </w:rPr>
        <w:t xml:space="preserve"> MIESTE</w:t>
      </w:r>
      <w:r w:rsidR="00391628" w:rsidRPr="00274FC9">
        <w:rPr>
          <w:b/>
          <w:bCs/>
          <w:caps/>
          <w:color w:val="212529"/>
          <w:sz w:val="24"/>
          <w:szCs w:val="24"/>
          <w:lang w:eastAsia="lt-LT"/>
        </w:rPr>
        <w:t xml:space="preserve"> NUOMOS</w:t>
      </w:r>
      <w:r w:rsidRPr="00274FC9">
        <w:rPr>
          <w:b/>
          <w:bCs/>
          <w:caps/>
          <w:color w:val="212529"/>
          <w:sz w:val="24"/>
          <w:szCs w:val="24"/>
          <w:lang w:eastAsia="lt-LT"/>
        </w:rPr>
        <w:t>“ PAKEITIMO</w:t>
      </w:r>
      <w:bookmarkStart w:id="0" w:name="_GoBack"/>
      <w:bookmarkEnd w:id="0"/>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3365AC" w:rsidRPr="00274FC9">
        <w:rPr>
          <w:color w:val="212529"/>
          <w:sz w:val="24"/>
          <w:szCs w:val="24"/>
          <w:lang w:eastAsia="lt-LT"/>
        </w:rPr>
        <w:t>2</w:t>
      </w:r>
      <w:r w:rsidRPr="00274FC9">
        <w:rPr>
          <w:color w:val="212529"/>
          <w:sz w:val="24"/>
          <w:szCs w:val="24"/>
          <w:lang w:eastAsia="lt-LT"/>
        </w:rPr>
        <w:t xml:space="preserve"> m. </w:t>
      </w:r>
      <w:r w:rsidR="003365AC" w:rsidRPr="00274FC9">
        <w:rPr>
          <w:color w:val="212529"/>
          <w:sz w:val="24"/>
          <w:szCs w:val="24"/>
          <w:lang w:eastAsia="lt-LT"/>
        </w:rPr>
        <w:t>vasario</w:t>
      </w:r>
      <w:r w:rsidRPr="00274FC9">
        <w:rPr>
          <w:color w:val="212529"/>
          <w:sz w:val="24"/>
          <w:szCs w:val="24"/>
          <w:lang w:eastAsia="lt-LT"/>
        </w:rPr>
        <w:t xml:space="preserve"> </w:t>
      </w:r>
      <w:r w:rsidR="003365AC" w:rsidRPr="00274FC9">
        <w:rPr>
          <w:color w:val="212529"/>
          <w:sz w:val="24"/>
          <w:szCs w:val="24"/>
          <w:lang w:eastAsia="lt-LT"/>
        </w:rPr>
        <w:t>22</w:t>
      </w:r>
      <w:r w:rsidR="00CA1D35" w:rsidRPr="00274FC9">
        <w:rPr>
          <w:color w:val="212529"/>
          <w:sz w:val="24"/>
          <w:szCs w:val="24"/>
          <w:lang w:eastAsia="lt-LT"/>
        </w:rPr>
        <w:t xml:space="preserve"> </w:t>
      </w:r>
      <w:r w:rsidRPr="00274FC9">
        <w:rPr>
          <w:color w:val="212529"/>
          <w:sz w:val="24"/>
          <w:szCs w:val="24"/>
          <w:lang w:eastAsia="lt-LT"/>
        </w:rPr>
        <w:t>d. Nr. T-</w:t>
      </w:r>
      <w:r w:rsidR="0085202B">
        <w:rPr>
          <w:color w:val="212529"/>
          <w:sz w:val="24"/>
          <w:szCs w:val="24"/>
          <w:lang w:eastAsia="lt-LT"/>
        </w:rPr>
        <w:t>44</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rsidR="00391628" w:rsidRPr="00274FC9" w:rsidRDefault="00E77AE2" w:rsidP="00E77AE2">
      <w:pPr>
        <w:suppressAutoHyphens w:val="0"/>
        <w:jc w:val="both"/>
        <w:rPr>
          <w:color w:val="212529"/>
          <w:sz w:val="24"/>
          <w:szCs w:val="24"/>
          <w:lang w:eastAsia="lt-LT"/>
        </w:rPr>
      </w:pPr>
      <w:bookmarkStart w:id="1" w:name="_Hlk18328118"/>
      <w:r w:rsidRPr="00274FC9">
        <w:rPr>
          <w:color w:val="212529"/>
          <w:sz w:val="24"/>
          <w:szCs w:val="24"/>
          <w:lang w:eastAsia="lt-LT"/>
        </w:rPr>
        <w:tab/>
      </w:r>
      <w:r w:rsidR="00391628" w:rsidRPr="00274FC9">
        <w:rPr>
          <w:color w:val="212529"/>
          <w:sz w:val="24"/>
          <w:szCs w:val="24"/>
          <w:lang w:eastAsia="lt-LT"/>
        </w:rPr>
        <w:t xml:space="preserve">Vadovaudamasi Lietuvos Respublikos vietos savivaldos įstatymo </w:t>
      </w:r>
      <w:r w:rsidR="00EE5F39" w:rsidRPr="00274FC9">
        <w:rPr>
          <w:color w:val="212529"/>
          <w:sz w:val="24"/>
          <w:szCs w:val="24"/>
          <w:lang w:eastAsia="lt-LT"/>
        </w:rPr>
        <w:t xml:space="preserve">7 straipsnio 10 punktu, </w:t>
      </w:r>
      <w:r w:rsidR="00EE5F39" w:rsidRPr="00274FC9">
        <w:rPr>
          <w:color w:val="212529"/>
          <w:sz w:val="24"/>
          <w:szCs w:val="24"/>
          <w:lang w:eastAsia="lt-LT"/>
        </w:rPr>
        <w:br/>
        <w:t xml:space="preserve">16 straipsnio 2 dalies 27 punktu, </w:t>
      </w:r>
      <w:r w:rsidR="00933A91" w:rsidRPr="00274FC9">
        <w:rPr>
          <w:color w:val="212529"/>
          <w:sz w:val="24"/>
          <w:szCs w:val="24"/>
          <w:lang w:eastAsia="lt-LT"/>
        </w:rPr>
        <w:t>18 straipsnio 1 dali</w:t>
      </w:r>
      <w:bookmarkEnd w:id="1"/>
      <w:r w:rsidR="00933A91" w:rsidRPr="00274FC9">
        <w:rPr>
          <w:color w:val="212529"/>
          <w:sz w:val="24"/>
          <w:szCs w:val="24"/>
          <w:lang w:eastAsia="lt-LT"/>
        </w:rPr>
        <w:t>mi</w:t>
      </w:r>
      <w:r w:rsidR="00EE5F39" w:rsidRPr="00274FC9">
        <w:rPr>
          <w:color w:val="212529"/>
          <w:sz w:val="24"/>
          <w:szCs w:val="24"/>
          <w:lang w:eastAsia="lt-LT"/>
        </w:rPr>
        <w:t xml:space="preserve"> ir 48 straipsnio 4 dalimi, </w:t>
      </w:r>
      <w:r w:rsidR="00933A91" w:rsidRPr="00274FC9">
        <w:rPr>
          <w:color w:val="212529"/>
          <w:sz w:val="24"/>
          <w:szCs w:val="24"/>
          <w:lang w:eastAsia="lt-LT"/>
        </w:rPr>
        <w:t xml:space="preserve"> </w:t>
      </w:r>
      <w:r w:rsidR="00EE5F39" w:rsidRPr="00274FC9">
        <w:rPr>
          <w:color w:val="212529"/>
          <w:sz w:val="24"/>
          <w:szCs w:val="24"/>
          <w:lang w:eastAsia="lt-LT"/>
        </w:rPr>
        <w:t xml:space="preserve">Naujų kitos paskirties valstybinės žemės sklypų pardavimo ir nuomos taisyklių, patvirtintų Lietuvos Respublikos Vyriausybės 1999 m. birželio 2 d. nutarimu Nr. 692 ,,Dėl naujų kitos paskirties valstybinės žemės sklypų pardavimo ir nuomos“, 8 punktu, Lietuvos Respublikos Vyriausybės </w:t>
      </w:r>
      <w:r w:rsidR="00EE5F39" w:rsidRPr="00274FC9">
        <w:rPr>
          <w:color w:val="212529"/>
          <w:sz w:val="24"/>
          <w:szCs w:val="24"/>
          <w:lang w:eastAsia="lt-LT"/>
        </w:rPr>
        <w:br/>
        <w:t xml:space="preserve">1999 m. vasario 24 d. nutarimo Nr. 205 ,,Dėl žemės įvertinimo tvarkos“ 5.2 papunkčiu, Masinio žemės vertinimo taisyklių, patvirtintų Lietuvos Respublikos Vyriausybės 2012 m. gruodžio 12 d. nutarimu Nr. 1523 ,,Dėl masinio žemės vertinimo taisyklių patvirtinimo ir Lietuvos Respublikos žemės mokesčio įstatymo nuostatų įgyvendinimo“ 43 punktu </w:t>
      </w:r>
      <w:r w:rsidR="00933A91" w:rsidRPr="00274FC9">
        <w:rPr>
          <w:color w:val="212529"/>
          <w:sz w:val="24"/>
          <w:szCs w:val="24"/>
          <w:lang w:eastAsia="lt-LT"/>
        </w:rPr>
        <w:t xml:space="preserve">ir </w:t>
      </w:r>
      <w:r w:rsidR="00391628" w:rsidRPr="00274FC9">
        <w:rPr>
          <w:color w:val="212529"/>
          <w:sz w:val="24"/>
          <w:szCs w:val="24"/>
          <w:lang w:eastAsia="lt-LT"/>
        </w:rPr>
        <w:t>atsižvelgdama į Valstybinės žemės sklypų pardavimo ir nuomos aukcionų organizavimo taisyklių, patvirtintų Lietuvos Respublikos Vyriausybės 2014 m. kovo 19 d. nutarimu Nr. 261 ,,Dėl Valstybinės žemės sklypų pardavimo ir nuomos aukcionų organ</w:t>
      </w:r>
      <w:r w:rsidR="00EE5F39" w:rsidRPr="00274FC9">
        <w:rPr>
          <w:color w:val="212529"/>
          <w:sz w:val="24"/>
          <w:szCs w:val="24"/>
          <w:lang w:eastAsia="lt-LT"/>
        </w:rPr>
        <w:t>izavimo taisyklių patvirtinimo“</w:t>
      </w:r>
      <w:r w:rsidR="00274FC9" w:rsidRPr="00274FC9">
        <w:rPr>
          <w:color w:val="212529"/>
          <w:sz w:val="24"/>
          <w:szCs w:val="24"/>
          <w:lang w:eastAsia="lt-LT"/>
        </w:rPr>
        <w:t>,</w:t>
      </w:r>
      <w:r w:rsidR="00391628" w:rsidRPr="00274FC9">
        <w:rPr>
          <w:color w:val="212529"/>
          <w:sz w:val="24"/>
          <w:szCs w:val="24"/>
          <w:lang w:eastAsia="lt-LT"/>
        </w:rPr>
        <w:t xml:space="preserve"> </w:t>
      </w:r>
      <w:r w:rsidR="00933A91" w:rsidRPr="00274FC9">
        <w:rPr>
          <w:color w:val="212529"/>
          <w:sz w:val="24"/>
          <w:szCs w:val="24"/>
          <w:lang w:eastAsia="lt-LT"/>
        </w:rPr>
        <w:t>16.2</w:t>
      </w:r>
      <w:r w:rsidR="00391628" w:rsidRPr="00274FC9">
        <w:rPr>
          <w:color w:val="212529"/>
          <w:sz w:val="24"/>
          <w:szCs w:val="24"/>
          <w:lang w:eastAsia="lt-LT"/>
        </w:rPr>
        <w:t xml:space="preserve"> papunktį, Panevėžio rajono savivaldybės taryba n u s p r e n d ž i a</w:t>
      </w:r>
      <w:r w:rsidR="00B83F6E">
        <w:rPr>
          <w:color w:val="212529"/>
          <w:sz w:val="24"/>
          <w:szCs w:val="24"/>
          <w:lang w:eastAsia="lt-LT"/>
        </w:rPr>
        <w:t>:</w:t>
      </w:r>
    </w:p>
    <w:p w:rsidR="003365AC" w:rsidRPr="00274FC9" w:rsidRDefault="00B83F6E"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P</w:t>
      </w:r>
      <w:r w:rsidR="003365AC" w:rsidRPr="00274FC9">
        <w:rPr>
          <w:color w:val="212529"/>
          <w:sz w:val="24"/>
          <w:szCs w:val="24"/>
          <w:lang w:eastAsia="lt-LT"/>
        </w:rPr>
        <w:t>akeisti</w:t>
      </w:r>
      <w:r w:rsidR="00CA1D35" w:rsidRPr="00274FC9">
        <w:rPr>
          <w:color w:val="212529"/>
          <w:sz w:val="24"/>
          <w:szCs w:val="24"/>
          <w:lang w:eastAsia="lt-LT"/>
        </w:rPr>
        <w:t xml:space="preserve"> Panevėžio rajono savivaldybės tarybos 2021 m. lapkričio 4 d. sprendimo </w:t>
      </w:r>
      <w:r w:rsidR="00274FC9" w:rsidRPr="00274FC9">
        <w:rPr>
          <w:color w:val="212529"/>
          <w:sz w:val="24"/>
          <w:szCs w:val="24"/>
          <w:lang w:eastAsia="lt-LT"/>
        </w:rPr>
        <w:t xml:space="preserve">                      </w:t>
      </w:r>
      <w:r w:rsidR="00CA1D35" w:rsidRPr="00274FC9">
        <w:rPr>
          <w:color w:val="212529"/>
          <w:sz w:val="24"/>
          <w:szCs w:val="24"/>
          <w:lang w:eastAsia="lt-LT"/>
        </w:rPr>
        <w:t>Nr. T-218 „Dėl valstybinės žemės sklypo Ramygalos mieste nuomos“</w:t>
      </w:r>
      <w:r w:rsidR="003365AC" w:rsidRPr="00274FC9">
        <w:rPr>
          <w:color w:val="212529"/>
          <w:sz w:val="24"/>
          <w:szCs w:val="24"/>
          <w:lang w:eastAsia="lt-LT"/>
        </w:rPr>
        <w:t xml:space="preserve"> 2 punktą ir jį išdėstyti taip</w:t>
      </w:r>
      <w:r w:rsidR="00933A91" w:rsidRPr="00274FC9">
        <w:rPr>
          <w:color w:val="212529"/>
          <w:sz w:val="24"/>
          <w:szCs w:val="24"/>
          <w:lang w:eastAsia="lt-LT"/>
        </w:rPr>
        <w:t>:</w:t>
      </w:r>
    </w:p>
    <w:p w:rsidR="00391628" w:rsidRPr="00274FC9" w:rsidRDefault="003365AC" w:rsidP="00391628">
      <w:pPr>
        <w:shd w:val="clear" w:color="auto" w:fill="FFFFFF"/>
        <w:suppressAutoHyphens w:val="0"/>
        <w:ind w:right="-1" w:firstLine="720"/>
        <w:jc w:val="both"/>
        <w:rPr>
          <w:color w:val="212529"/>
          <w:sz w:val="24"/>
          <w:szCs w:val="24"/>
          <w:lang w:eastAsia="lt-LT"/>
        </w:rPr>
      </w:pPr>
      <w:r w:rsidRPr="00274FC9">
        <w:rPr>
          <w:color w:val="212529"/>
          <w:sz w:val="24"/>
          <w:szCs w:val="24"/>
          <w:lang w:eastAsia="lt-LT"/>
        </w:rPr>
        <w:t>„</w:t>
      </w:r>
      <w:r w:rsidR="00391628" w:rsidRPr="00274FC9">
        <w:rPr>
          <w:color w:val="212529"/>
          <w:sz w:val="24"/>
          <w:szCs w:val="24"/>
          <w:lang w:eastAsia="lt-LT"/>
        </w:rPr>
        <w:t xml:space="preserve">2. Patvirtinti šio sprendimo 1 punkte išnuomojamo žemės sklypo pradinį metinį žemės nuomos mokesčio dydį (be aukciono organizavimo išlaidų) –   </w:t>
      </w:r>
      <w:r w:rsidR="00137C50" w:rsidRPr="00274FC9">
        <w:rPr>
          <w:color w:val="212529"/>
          <w:sz w:val="24"/>
          <w:szCs w:val="24"/>
          <w:lang w:eastAsia="lt-LT"/>
        </w:rPr>
        <w:t xml:space="preserve">1 </w:t>
      </w:r>
      <w:r w:rsidRPr="00274FC9">
        <w:rPr>
          <w:color w:val="212529"/>
          <w:sz w:val="24"/>
          <w:szCs w:val="24"/>
          <w:lang w:eastAsia="lt-LT"/>
        </w:rPr>
        <w:t>212</w:t>
      </w:r>
      <w:r w:rsidR="00391628" w:rsidRPr="00274FC9">
        <w:rPr>
          <w:color w:val="212529"/>
          <w:sz w:val="24"/>
          <w:szCs w:val="24"/>
          <w:lang w:eastAsia="lt-LT"/>
        </w:rPr>
        <w:t xml:space="preserve">  Eur.</w:t>
      </w:r>
      <w:r w:rsidRPr="00274FC9">
        <w:rPr>
          <w:color w:val="212529"/>
          <w:sz w:val="24"/>
          <w:szCs w:val="24"/>
          <w:lang w:eastAsia="lt-LT"/>
        </w:rPr>
        <w:t>“</w:t>
      </w:r>
      <w:r w:rsidR="00274FC9" w:rsidRPr="00274FC9">
        <w:rPr>
          <w:color w:val="212529"/>
          <w:sz w:val="24"/>
          <w:szCs w:val="24"/>
          <w:lang w:eastAsia="lt-LT"/>
        </w:rPr>
        <w:t>.</w:t>
      </w:r>
    </w:p>
    <w:p w:rsidR="00FE0208" w:rsidRPr="00274FC9" w:rsidRDefault="00FE0208" w:rsidP="002626F3">
      <w:pPr>
        <w:pStyle w:val="Betarp"/>
        <w:ind w:firstLine="720"/>
        <w:jc w:val="both"/>
        <w:rPr>
          <w:sz w:val="24"/>
          <w:szCs w:val="24"/>
        </w:rPr>
      </w:pPr>
      <w:r w:rsidRPr="00274FC9">
        <w:rPr>
          <w:sz w:val="24"/>
          <w:szCs w:val="24"/>
        </w:rPr>
        <w:t>Šis sprendimas gali būti skundžiamas Lietuvos Respublikos administracinių bylų teisenos įstatymo nustatyta tvarka.</w:t>
      </w:r>
    </w:p>
    <w:p w:rsidR="00FE0208" w:rsidRPr="00274FC9" w:rsidRDefault="00FE0208" w:rsidP="002626F3">
      <w:pPr>
        <w:pStyle w:val="Betarp"/>
        <w:jc w:val="both"/>
        <w:rPr>
          <w:color w:val="000000"/>
          <w:sz w:val="24"/>
          <w:szCs w:val="24"/>
        </w:rPr>
      </w:pPr>
    </w:p>
    <w:p w:rsidR="00FE0208" w:rsidRPr="00274FC9" w:rsidRDefault="00FE0208" w:rsidP="00FE0208">
      <w:pPr>
        <w:suppressAutoHyphens w:val="0"/>
        <w:jc w:val="both"/>
        <w:rPr>
          <w:color w:val="000000"/>
          <w:sz w:val="24"/>
          <w:szCs w:val="24"/>
          <w:lang w:eastAsia="lt-LT"/>
        </w:rPr>
      </w:pPr>
      <w:r w:rsidRPr="00274FC9">
        <w:rPr>
          <w:color w:val="000000"/>
          <w:sz w:val="24"/>
          <w:szCs w:val="24"/>
          <w:lang w:eastAsia="lt-LT"/>
        </w:rPr>
        <w:t> </w:t>
      </w:r>
    </w:p>
    <w:p w:rsidR="00E21C84" w:rsidRPr="00274FC9" w:rsidRDefault="0085202B" w:rsidP="0085202B">
      <w:pPr>
        <w:rPr>
          <w:color w:val="000000"/>
          <w:sz w:val="24"/>
          <w:szCs w:val="24"/>
          <w:lang w:eastAsia="lt-LT"/>
        </w:rPr>
      </w:pPr>
      <w:r>
        <w:rPr>
          <w:sz w:val="24"/>
          <w:szCs w:val="24"/>
        </w:rPr>
        <w:t>Savivaldybės meras                                                                                         Povilas Žagunis</w:t>
      </w: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8B77CF" w:rsidRPr="00274FC9" w:rsidRDefault="008B77CF"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E21C84" w:rsidRPr="00274FC9" w:rsidRDefault="00E21C84" w:rsidP="00FE0208">
      <w:pPr>
        <w:suppressAutoHyphens w:val="0"/>
        <w:jc w:val="both"/>
        <w:rPr>
          <w:color w:val="000000"/>
          <w:sz w:val="24"/>
          <w:szCs w:val="24"/>
          <w:lang w:eastAsia="lt-LT"/>
        </w:rPr>
      </w:pPr>
    </w:p>
    <w:p w:rsidR="00FE0208" w:rsidRPr="00274FC9" w:rsidRDefault="00FE0208" w:rsidP="00FE0208">
      <w:pPr>
        <w:suppressAutoHyphens w:val="0"/>
        <w:jc w:val="both"/>
        <w:rPr>
          <w:color w:val="000000"/>
          <w:sz w:val="24"/>
          <w:szCs w:val="24"/>
          <w:lang w:eastAsia="lt-LT"/>
        </w:rPr>
      </w:pPr>
      <w:r w:rsidRPr="00274FC9">
        <w:rPr>
          <w:color w:val="000000"/>
          <w:sz w:val="24"/>
          <w:szCs w:val="24"/>
          <w:lang w:eastAsia="lt-LT"/>
        </w:rPr>
        <w:t> </w:t>
      </w:r>
    </w:p>
    <w:p w:rsidR="00391628" w:rsidRPr="00274FC9" w:rsidRDefault="00FE0208" w:rsidP="00EE5F39">
      <w:pPr>
        <w:suppressAutoHyphens w:val="0"/>
        <w:jc w:val="both"/>
        <w:rPr>
          <w:color w:val="000000"/>
          <w:sz w:val="24"/>
          <w:szCs w:val="24"/>
          <w:lang w:eastAsia="lt-LT"/>
        </w:rPr>
      </w:pPr>
      <w:r w:rsidRPr="00274FC9">
        <w:rPr>
          <w:color w:val="000000"/>
          <w:sz w:val="24"/>
          <w:szCs w:val="24"/>
          <w:lang w:eastAsia="lt-LT"/>
        </w:rPr>
        <w:t> </w:t>
      </w:r>
    </w:p>
    <w:p w:rsidR="00391628" w:rsidRPr="00274FC9" w:rsidRDefault="00391628" w:rsidP="00FE0208">
      <w:pPr>
        <w:suppressAutoHyphens w:val="0"/>
        <w:jc w:val="both"/>
        <w:rPr>
          <w:color w:val="000000"/>
          <w:sz w:val="24"/>
          <w:szCs w:val="24"/>
          <w:lang w:eastAsia="lt-LT"/>
        </w:rPr>
      </w:pPr>
    </w:p>
    <w:p w:rsidR="00391628" w:rsidRPr="00274FC9" w:rsidRDefault="00391628" w:rsidP="00FE0208">
      <w:pPr>
        <w:suppressAutoHyphens w:val="0"/>
        <w:jc w:val="both"/>
        <w:rPr>
          <w:color w:val="000000"/>
          <w:sz w:val="24"/>
          <w:szCs w:val="24"/>
          <w:lang w:eastAsia="lt-LT"/>
        </w:rPr>
      </w:pPr>
    </w:p>
    <w:sectPr w:rsidR="00391628" w:rsidRPr="00274FC9" w:rsidSect="008B77CF">
      <w:headerReference w:type="default" r:id="rId8"/>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CD7" w:rsidRDefault="005D3CD7">
      <w:r>
        <w:separator/>
      </w:r>
    </w:p>
  </w:endnote>
  <w:endnote w:type="continuationSeparator" w:id="0">
    <w:p w:rsidR="005D3CD7" w:rsidRDefault="005D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CD7" w:rsidRDefault="005D3CD7">
      <w:r>
        <w:separator/>
      </w:r>
    </w:p>
  </w:footnote>
  <w:footnote w:type="continuationSeparator" w:id="0">
    <w:p w:rsidR="005D3CD7" w:rsidRDefault="005D3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6EDA"/>
    <w:rsid w:val="00015147"/>
    <w:rsid w:val="00033471"/>
    <w:rsid w:val="0003515D"/>
    <w:rsid w:val="00035EAF"/>
    <w:rsid w:val="0004002A"/>
    <w:rsid w:val="00041CB3"/>
    <w:rsid w:val="00066552"/>
    <w:rsid w:val="000779D9"/>
    <w:rsid w:val="000946E2"/>
    <w:rsid w:val="000966AD"/>
    <w:rsid w:val="000A5172"/>
    <w:rsid w:val="000B0A65"/>
    <w:rsid w:val="000B654A"/>
    <w:rsid w:val="000C3739"/>
    <w:rsid w:val="000C4C3B"/>
    <w:rsid w:val="000D503C"/>
    <w:rsid w:val="000E2ECE"/>
    <w:rsid w:val="000F0096"/>
    <w:rsid w:val="001013C5"/>
    <w:rsid w:val="00110ED9"/>
    <w:rsid w:val="001349AD"/>
    <w:rsid w:val="0013570B"/>
    <w:rsid w:val="0013738A"/>
    <w:rsid w:val="00137C50"/>
    <w:rsid w:val="00164C1E"/>
    <w:rsid w:val="001778D6"/>
    <w:rsid w:val="00196993"/>
    <w:rsid w:val="001A270D"/>
    <w:rsid w:val="001D05C0"/>
    <w:rsid w:val="001F1B2D"/>
    <w:rsid w:val="0021289C"/>
    <w:rsid w:val="00216ADE"/>
    <w:rsid w:val="00235CEF"/>
    <w:rsid w:val="0024474A"/>
    <w:rsid w:val="002626F3"/>
    <w:rsid w:val="00274FC9"/>
    <w:rsid w:val="002762FD"/>
    <w:rsid w:val="00281086"/>
    <w:rsid w:val="00294B60"/>
    <w:rsid w:val="002A2CE4"/>
    <w:rsid w:val="002A7033"/>
    <w:rsid w:val="002B7C99"/>
    <w:rsid w:val="002C005B"/>
    <w:rsid w:val="002C1660"/>
    <w:rsid w:val="002C5B56"/>
    <w:rsid w:val="002C69CC"/>
    <w:rsid w:val="003227D6"/>
    <w:rsid w:val="003258F1"/>
    <w:rsid w:val="00331D2D"/>
    <w:rsid w:val="003365AC"/>
    <w:rsid w:val="0034156C"/>
    <w:rsid w:val="0036187B"/>
    <w:rsid w:val="003642CC"/>
    <w:rsid w:val="0037441B"/>
    <w:rsid w:val="00391628"/>
    <w:rsid w:val="003B3C5A"/>
    <w:rsid w:val="003C1453"/>
    <w:rsid w:val="003D451F"/>
    <w:rsid w:val="003E5122"/>
    <w:rsid w:val="003F5B3F"/>
    <w:rsid w:val="0040456C"/>
    <w:rsid w:val="00406BBC"/>
    <w:rsid w:val="00412BBE"/>
    <w:rsid w:val="004154F3"/>
    <w:rsid w:val="00431BFD"/>
    <w:rsid w:val="00434D1F"/>
    <w:rsid w:val="004755EE"/>
    <w:rsid w:val="004764E5"/>
    <w:rsid w:val="00487EEC"/>
    <w:rsid w:val="00493FF1"/>
    <w:rsid w:val="00495E61"/>
    <w:rsid w:val="004E42BE"/>
    <w:rsid w:val="004F1559"/>
    <w:rsid w:val="004F412D"/>
    <w:rsid w:val="00507BC7"/>
    <w:rsid w:val="00523B8D"/>
    <w:rsid w:val="00536ADC"/>
    <w:rsid w:val="0055623E"/>
    <w:rsid w:val="00566B19"/>
    <w:rsid w:val="00567747"/>
    <w:rsid w:val="005729EA"/>
    <w:rsid w:val="00573F31"/>
    <w:rsid w:val="0057511B"/>
    <w:rsid w:val="00593807"/>
    <w:rsid w:val="005C19BA"/>
    <w:rsid w:val="005C445E"/>
    <w:rsid w:val="005D1527"/>
    <w:rsid w:val="005D3CD7"/>
    <w:rsid w:val="00663AC6"/>
    <w:rsid w:val="00666AA5"/>
    <w:rsid w:val="00671ED8"/>
    <w:rsid w:val="00673154"/>
    <w:rsid w:val="006B0693"/>
    <w:rsid w:val="006B4BDE"/>
    <w:rsid w:val="006D1CAE"/>
    <w:rsid w:val="006D3C4E"/>
    <w:rsid w:val="006D6B3C"/>
    <w:rsid w:val="006E5AAA"/>
    <w:rsid w:val="0071770F"/>
    <w:rsid w:val="007212E1"/>
    <w:rsid w:val="007277E1"/>
    <w:rsid w:val="00735B16"/>
    <w:rsid w:val="00737EF7"/>
    <w:rsid w:val="007455A1"/>
    <w:rsid w:val="00760C63"/>
    <w:rsid w:val="007624A0"/>
    <w:rsid w:val="0077114B"/>
    <w:rsid w:val="0077773A"/>
    <w:rsid w:val="007D1884"/>
    <w:rsid w:val="007D5E00"/>
    <w:rsid w:val="007F65CD"/>
    <w:rsid w:val="008010C4"/>
    <w:rsid w:val="00810148"/>
    <w:rsid w:val="0082053D"/>
    <w:rsid w:val="0085202B"/>
    <w:rsid w:val="00855BFF"/>
    <w:rsid w:val="00856C6F"/>
    <w:rsid w:val="008605B0"/>
    <w:rsid w:val="00863F46"/>
    <w:rsid w:val="00875C62"/>
    <w:rsid w:val="008A059F"/>
    <w:rsid w:val="008A7ADD"/>
    <w:rsid w:val="008B1617"/>
    <w:rsid w:val="008B77CF"/>
    <w:rsid w:val="00903EF8"/>
    <w:rsid w:val="00907E84"/>
    <w:rsid w:val="00911998"/>
    <w:rsid w:val="00933A91"/>
    <w:rsid w:val="0093532A"/>
    <w:rsid w:val="00936503"/>
    <w:rsid w:val="00944163"/>
    <w:rsid w:val="00947A79"/>
    <w:rsid w:val="00957BD1"/>
    <w:rsid w:val="009604BC"/>
    <w:rsid w:val="009608D3"/>
    <w:rsid w:val="009A69C3"/>
    <w:rsid w:val="009B2A94"/>
    <w:rsid w:val="009B30FF"/>
    <w:rsid w:val="009B3F95"/>
    <w:rsid w:val="009B5AA9"/>
    <w:rsid w:val="009C0610"/>
    <w:rsid w:val="009C1538"/>
    <w:rsid w:val="009C2034"/>
    <w:rsid w:val="009C7686"/>
    <w:rsid w:val="009D3772"/>
    <w:rsid w:val="009E3D35"/>
    <w:rsid w:val="009F2593"/>
    <w:rsid w:val="00A17E62"/>
    <w:rsid w:val="00A51E23"/>
    <w:rsid w:val="00A60AA1"/>
    <w:rsid w:val="00A63669"/>
    <w:rsid w:val="00A72F26"/>
    <w:rsid w:val="00AB1BAA"/>
    <w:rsid w:val="00AB2F78"/>
    <w:rsid w:val="00AC0EDC"/>
    <w:rsid w:val="00AD2290"/>
    <w:rsid w:val="00AF12DE"/>
    <w:rsid w:val="00B06E02"/>
    <w:rsid w:val="00B11E6D"/>
    <w:rsid w:val="00B24F36"/>
    <w:rsid w:val="00B308EC"/>
    <w:rsid w:val="00B345A9"/>
    <w:rsid w:val="00B370B8"/>
    <w:rsid w:val="00B64288"/>
    <w:rsid w:val="00B65C5E"/>
    <w:rsid w:val="00B7539E"/>
    <w:rsid w:val="00B83F6E"/>
    <w:rsid w:val="00B9369D"/>
    <w:rsid w:val="00BA52B7"/>
    <w:rsid w:val="00BB6009"/>
    <w:rsid w:val="00BC66FE"/>
    <w:rsid w:val="00BD0831"/>
    <w:rsid w:val="00BF434E"/>
    <w:rsid w:val="00C13937"/>
    <w:rsid w:val="00C32D43"/>
    <w:rsid w:val="00C55288"/>
    <w:rsid w:val="00C55B00"/>
    <w:rsid w:val="00C613FC"/>
    <w:rsid w:val="00C74A12"/>
    <w:rsid w:val="00C76C92"/>
    <w:rsid w:val="00C96E20"/>
    <w:rsid w:val="00CA1D35"/>
    <w:rsid w:val="00CB2E74"/>
    <w:rsid w:val="00CC2B88"/>
    <w:rsid w:val="00CC57EB"/>
    <w:rsid w:val="00CD6D66"/>
    <w:rsid w:val="00CE438E"/>
    <w:rsid w:val="00CE4BD8"/>
    <w:rsid w:val="00CF795B"/>
    <w:rsid w:val="00D14F39"/>
    <w:rsid w:val="00D24A77"/>
    <w:rsid w:val="00D25339"/>
    <w:rsid w:val="00D31262"/>
    <w:rsid w:val="00D3158D"/>
    <w:rsid w:val="00D41711"/>
    <w:rsid w:val="00D63F01"/>
    <w:rsid w:val="00D730EE"/>
    <w:rsid w:val="00DB3F3A"/>
    <w:rsid w:val="00DC4AA6"/>
    <w:rsid w:val="00DC783A"/>
    <w:rsid w:val="00DE621C"/>
    <w:rsid w:val="00DF7409"/>
    <w:rsid w:val="00E21C84"/>
    <w:rsid w:val="00E22D84"/>
    <w:rsid w:val="00E4774A"/>
    <w:rsid w:val="00E5207A"/>
    <w:rsid w:val="00E54772"/>
    <w:rsid w:val="00E610F8"/>
    <w:rsid w:val="00E76903"/>
    <w:rsid w:val="00E76C98"/>
    <w:rsid w:val="00E77AE2"/>
    <w:rsid w:val="00E8378A"/>
    <w:rsid w:val="00E927B5"/>
    <w:rsid w:val="00EA275F"/>
    <w:rsid w:val="00EC00C1"/>
    <w:rsid w:val="00EC44D4"/>
    <w:rsid w:val="00ED2D08"/>
    <w:rsid w:val="00ED6ED3"/>
    <w:rsid w:val="00EE5F39"/>
    <w:rsid w:val="00EF4B40"/>
    <w:rsid w:val="00F06260"/>
    <w:rsid w:val="00F16858"/>
    <w:rsid w:val="00F53E16"/>
    <w:rsid w:val="00F545F7"/>
    <w:rsid w:val="00F5475C"/>
    <w:rsid w:val="00F65CEB"/>
    <w:rsid w:val="00F66868"/>
    <w:rsid w:val="00F71109"/>
    <w:rsid w:val="00F86F14"/>
    <w:rsid w:val="00F950DC"/>
    <w:rsid w:val="00FA30A4"/>
    <w:rsid w:val="00FA791A"/>
    <w:rsid w:val="00FB6061"/>
    <w:rsid w:val="00FC00A7"/>
    <w:rsid w:val="00FC36EB"/>
    <w:rsid w:val="00FC3C90"/>
    <w:rsid w:val="00FC5D05"/>
    <w:rsid w:val="00FD454C"/>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847019057">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1283</Words>
  <Characters>732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5</cp:revision>
  <cp:lastPrinted>2022-02-22T12:16:00Z</cp:lastPrinted>
  <dcterms:created xsi:type="dcterms:W3CDTF">2022-02-21T14:30:00Z</dcterms:created>
  <dcterms:modified xsi:type="dcterms:W3CDTF">2022-02-22T12:16:00Z</dcterms:modified>
</cp:coreProperties>
</file>