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7A5" w:rsidRDefault="009E1C35" w:rsidP="00255BBF">
      <w:pPr>
        <w:pStyle w:val="Textbodyindent"/>
        <w:ind w:left="0"/>
        <w:jc w:val="center"/>
      </w:pPr>
      <w:r>
        <w:object w:dxaOrig="855"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as1" o:spid="_x0000_i1025" type="#_x0000_t75" style="width:42.75pt;height:51pt;visibility:visible;mso-wrap-style:square" o:ole="">
            <v:imagedata r:id="rId7" o:title=""/>
          </v:shape>
          <o:OLEObject Type="Embed" ProgID="Unknown" ShapeID="Objektas1" DrawAspect="Content" ObjectID="_1713185719" r:id="rId8"/>
        </w:object>
      </w:r>
      <w:r>
        <w:rPr>
          <w:bCs/>
          <w:szCs w:val="24"/>
        </w:rPr>
        <w:t xml:space="preserve">                           </w:t>
      </w:r>
    </w:p>
    <w:p w:rsidR="004317A5" w:rsidRDefault="00255BBF">
      <w:pPr>
        <w:pStyle w:val="Antrats"/>
        <w:jc w:val="center"/>
      </w:pPr>
      <w:r>
        <w:rPr>
          <w:b/>
          <w:bCs/>
          <w:sz w:val="24"/>
          <w:szCs w:val="24"/>
        </w:rPr>
        <w:tab/>
      </w:r>
      <w:r>
        <w:rPr>
          <w:b/>
          <w:bCs/>
          <w:sz w:val="24"/>
          <w:szCs w:val="24"/>
        </w:rPr>
        <w:tab/>
      </w:r>
    </w:p>
    <w:p w:rsidR="004317A5" w:rsidRDefault="009E1C35">
      <w:pPr>
        <w:pStyle w:val="Antrats"/>
        <w:jc w:val="center"/>
        <w:rPr>
          <w:b/>
          <w:caps/>
          <w:sz w:val="28"/>
        </w:rPr>
      </w:pPr>
      <w:r>
        <w:rPr>
          <w:b/>
          <w:caps/>
          <w:sz w:val="28"/>
        </w:rPr>
        <w:t>panevėžio rajono savivaldybės taryba</w:t>
      </w:r>
    </w:p>
    <w:p w:rsidR="004317A5" w:rsidRPr="00255BBF" w:rsidRDefault="004317A5">
      <w:pPr>
        <w:pStyle w:val="Antrats"/>
        <w:rPr>
          <w:caps/>
          <w:sz w:val="24"/>
        </w:rPr>
      </w:pPr>
    </w:p>
    <w:p w:rsidR="004317A5" w:rsidRPr="00255BBF" w:rsidRDefault="009E1C35">
      <w:pPr>
        <w:pStyle w:val="Betarp"/>
        <w:jc w:val="center"/>
        <w:rPr>
          <w:b/>
          <w:sz w:val="28"/>
          <w:szCs w:val="28"/>
        </w:rPr>
      </w:pPr>
      <w:r w:rsidRPr="00255BBF">
        <w:rPr>
          <w:b/>
          <w:sz w:val="28"/>
          <w:szCs w:val="28"/>
        </w:rPr>
        <w:t>SPRENDIMAS</w:t>
      </w:r>
    </w:p>
    <w:p w:rsidR="004317A5" w:rsidRDefault="009E1C35">
      <w:pPr>
        <w:pStyle w:val="Betarp"/>
        <w:jc w:val="center"/>
      </w:pPr>
      <w:bookmarkStart w:id="0" w:name="Pavadinimas"/>
      <w:r>
        <w:rPr>
          <w:b/>
          <w:bCs/>
          <w:sz w:val="24"/>
          <w:szCs w:val="24"/>
          <w:lang w:eastAsia="en-US"/>
        </w:rPr>
        <w:t xml:space="preserve">DĖL </w:t>
      </w:r>
      <w:bookmarkEnd w:id="0"/>
      <w:r>
        <w:rPr>
          <w:b/>
          <w:bCs/>
          <w:sz w:val="24"/>
          <w:szCs w:val="24"/>
          <w:lang w:eastAsia="en-US"/>
        </w:rPr>
        <w:t>VIEŠOSIOS ĮSTAIGOS VELŽIO KOMUNALINIO ŪKIO GERIAMOJO VANDENS TIEKIMO IR NUOTEKŲ TVARKYMO PASLAUGŲ BAZINIŲ KAINŲ NUSTATYMO</w:t>
      </w:r>
    </w:p>
    <w:p w:rsidR="004317A5" w:rsidRDefault="004317A5">
      <w:pPr>
        <w:pStyle w:val="Betarp"/>
        <w:jc w:val="center"/>
        <w:rPr>
          <w:sz w:val="24"/>
          <w:szCs w:val="24"/>
          <w:lang w:val="en-US" w:eastAsia="en-US"/>
        </w:rPr>
      </w:pPr>
    </w:p>
    <w:p w:rsidR="004317A5" w:rsidRDefault="00FC3AF5">
      <w:pPr>
        <w:pStyle w:val="Standard"/>
        <w:jc w:val="center"/>
        <w:rPr>
          <w:sz w:val="24"/>
          <w:szCs w:val="24"/>
        </w:rPr>
      </w:pPr>
      <w:r>
        <w:rPr>
          <w:sz w:val="24"/>
          <w:szCs w:val="24"/>
        </w:rPr>
        <w:t>202</w:t>
      </w:r>
      <w:r w:rsidR="00947719">
        <w:rPr>
          <w:sz w:val="24"/>
          <w:szCs w:val="24"/>
        </w:rPr>
        <w:t>2</w:t>
      </w:r>
      <w:r w:rsidR="009E1C35">
        <w:rPr>
          <w:sz w:val="24"/>
          <w:szCs w:val="24"/>
        </w:rPr>
        <w:t xml:space="preserve"> m. </w:t>
      </w:r>
      <w:r w:rsidR="00947719">
        <w:rPr>
          <w:sz w:val="24"/>
          <w:szCs w:val="24"/>
        </w:rPr>
        <w:t>gegužės 5</w:t>
      </w:r>
      <w:r w:rsidR="009E1C35">
        <w:rPr>
          <w:sz w:val="24"/>
          <w:szCs w:val="24"/>
        </w:rPr>
        <w:t xml:space="preserve"> d. Nr.</w:t>
      </w:r>
      <w:r w:rsidR="00255BBF">
        <w:rPr>
          <w:sz w:val="24"/>
          <w:szCs w:val="24"/>
        </w:rPr>
        <w:t xml:space="preserve"> T-</w:t>
      </w:r>
      <w:r w:rsidR="00E716BC">
        <w:rPr>
          <w:sz w:val="24"/>
          <w:szCs w:val="24"/>
        </w:rPr>
        <w:t>9</w:t>
      </w:r>
      <w:r w:rsidR="00CC6221">
        <w:rPr>
          <w:sz w:val="24"/>
          <w:szCs w:val="24"/>
        </w:rPr>
        <w:t>8</w:t>
      </w:r>
      <w:bookmarkStart w:id="1" w:name="_GoBack"/>
      <w:bookmarkEnd w:id="1"/>
    </w:p>
    <w:p w:rsidR="004317A5" w:rsidRDefault="009E1C35">
      <w:pPr>
        <w:pStyle w:val="Antrat1"/>
      </w:pPr>
      <w:r>
        <w:t>Panevėžys</w:t>
      </w:r>
    </w:p>
    <w:p w:rsidR="00585404" w:rsidRDefault="00585404" w:rsidP="00585404">
      <w:pPr>
        <w:ind w:firstLine="432"/>
        <w:jc w:val="both"/>
        <w:rPr>
          <w:rFonts w:eastAsia="Times New Roman" w:cs="Times New Roman"/>
        </w:rPr>
      </w:pPr>
    </w:p>
    <w:p w:rsidR="004317A5" w:rsidRDefault="009E1C35" w:rsidP="00585404">
      <w:pPr>
        <w:ind w:firstLine="432"/>
        <w:jc w:val="both"/>
      </w:pPr>
      <w:r>
        <w:t xml:space="preserve">Vadovaudamasi Lietuvos Respublikos vietos savivaldos įstatymo 16 straipsnio 2 dalies </w:t>
      </w:r>
      <w:r>
        <w:br/>
        <w:t xml:space="preserve">37 punktu, Lietuvos Respublikos geriamojo vandens tiekimo ir nuotekų tvarkymo įstatymo </w:t>
      </w:r>
      <w:r w:rsidR="00FC3AF5">
        <w:t>10 str</w:t>
      </w:r>
      <w:r w:rsidR="00255BBF">
        <w:t xml:space="preserve">aipsnio 7 </w:t>
      </w:r>
      <w:r>
        <w:t>punkt</w:t>
      </w:r>
      <w:r w:rsidR="00255BBF">
        <w:t>u, 34 straipsnio 2</w:t>
      </w:r>
      <w:r>
        <w:t xml:space="preserve"> </w:t>
      </w:r>
      <w:r w:rsidR="009A0C53">
        <w:t>dalimi</w:t>
      </w:r>
      <w:r>
        <w:t xml:space="preserve">, Valstybinės energetikos </w:t>
      </w:r>
      <w:r w:rsidR="00E1754F">
        <w:t>reguliavimo tarybos</w:t>
      </w:r>
      <w:r>
        <w:t xml:space="preserve"> 20</w:t>
      </w:r>
      <w:r w:rsidR="002E2507">
        <w:t>2</w:t>
      </w:r>
      <w:r w:rsidR="00585404">
        <w:t>2</w:t>
      </w:r>
      <w:r>
        <w:t xml:space="preserve"> m. </w:t>
      </w:r>
      <w:r w:rsidR="00585404">
        <w:t xml:space="preserve">balandžio 7 </w:t>
      </w:r>
      <w:r>
        <w:t>d. nutarimu Nr. O3E-</w:t>
      </w:r>
      <w:r w:rsidR="00585404">
        <w:t xml:space="preserve">469 </w:t>
      </w:r>
      <w:r>
        <w:t xml:space="preserve">„Dėl </w:t>
      </w:r>
      <w:r w:rsidR="00585404">
        <w:t xml:space="preserve">VšĮ </w:t>
      </w:r>
      <w:r>
        <w:t xml:space="preserve">Velžio komunalinio ūkio </w:t>
      </w:r>
      <w:r>
        <w:rPr>
          <w:lang w:eastAsia="en-US"/>
        </w:rPr>
        <w:t xml:space="preserve">geriamojo vandens tiekimo ir nuotekų tvarkymo paslaugų </w:t>
      </w:r>
      <w:r>
        <w:t>bazinių kainų derinimo“ ir atsižvelgdama į viešosios įsta</w:t>
      </w:r>
      <w:r w:rsidR="00FC3AF5">
        <w:t>igos Velžio komunalinio ūkio 202</w:t>
      </w:r>
      <w:r w:rsidR="001D37CB">
        <w:t>2</w:t>
      </w:r>
      <w:r>
        <w:t>-0</w:t>
      </w:r>
      <w:r w:rsidR="001D37CB">
        <w:t>4</w:t>
      </w:r>
      <w:r>
        <w:t>-</w:t>
      </w:r>
      <w:r w:rsidR="001D37CB">
        <w:t xml:space="preserve">14 </w:t>
      </w:r>
      <w:r w:rsidR="00FC3AF5">
        <w:t>raštą Nr.</w:t>
      </w:r>
      <w:r w:rsidR="001D37CB">
        <w:t xml:space="preserve"> </w:t>
      </w:r>
      <w:r w:rsidR="00FC3AF5">
        <w:t>S4-</w:t>
      </w:r>
      <w:r w:rsidR="001D37CB">
        <w:t xml:space="preserve">48 </w:t>
      </w:r>
      <w:r>
        <w:t>„Dėl geriamojo vandens tiekimo ir nuotekų tvarkymo paslaugų bazinių kainų n</w:t>
      </w:r>
      <w:r w:rsidR="00255BBF">
        <w:t>ustatymo“, Savivaldybės taryba</w:t>
      </w:r>
      <w:r>
        <w:t xml:space="preserve"> n u s p r e n d ž i a:</w:t>
      </w:r>
    </w:p>
    <w:p w:rsidR="004317A5" w:rsidRDefault="009E1C35">
      <w:pPr>
        <w:ind w:firstLine="432"/>
        <w:jc w:val="both"/>
      </w:pPr>
      <w:r>
        <w:t>1. Nustatyti viešosios įstaigos Velžio komunalinio ūkio geriamojo vandens tiekimo ir nuotekų tvarkymo paslaugų bazines kainas (be pridėtinės vertės mokesčio):</w:t>
      </w:r>
    </w:p>
    <w:p w:rsidR="00255BBF" w:rsidRDefault="009E1C35" w:rsidP="00255BBF">
      <w:pPr>
        <w:ind w:firstLine="432"/>
        <w:jc w:val="both"/>
      </w:pPr>
      <w:r>
        <w:rPr>
          <w:iCs/>
          <w:position w:val="-6"/>
        </w:rPr>
        <w:t xml:space="preserve">1.1. geriamojo vandens tiekimo ir nuotekų tvarkymo paslaugų bazinę kainą vartotojams, perkantiems geriamojo vandens tiekimo ir nuotekų tvarkymo paslaugas bute, – </w:t>
      </w:r>
      <w:r w:rsidR="00255BBF">
        <w:rPr>
          <w:iCs/>
          <w:position w:val="-6"/>
        </w:rPr>
        <w:br/>
      </w:r>
      <w:r w:rsidR="001D37CB">
        <w:rPr>
          <w:iCs/>
          <w:position w:val="-6"/>
        </w:rPr>
        <w:t>2,49</w:t>
      </w:r>
      <w:r>
        <w:rPr>
          <w:iCs/>
          <w:position w:val="-6"/>
        </w:rPr>
        <w:t xml:space="preserve"> Eur/m</w:t>
      </w:r>
      <w:r w:rsidR="00255BBF">
        <w:rPr>
          <w:iCs/>
          <w:position w:val="-6"/>
          <w:vertAlign w:val="superscript"/>
        </w:rPr>
        <w:t>3</w:t>
      </w:r>
      <w:r>
        <w:rPr>
          <w:iCs/>
          <w:position w:val="-6"/>
        </w:rPr>
        <w:t>, iš šio skaičiaus:</w:t>
      </w:r>
    </w:p>
    <w:p w:rsidR="00255BBF" w:rsidRDefault="00255BBF" w:rsidP="00255BBF">
      <w:pPr>
        <w:ind w:firstLine="432"/>
        <w:jc w:val="both"/>
      </w:pPr>
      <w:r>
        <w:rPr>
          <w:iCs/>
          <w:position w:val="-6"/>
        </w:rPr>
        <w:t xml:space="preserve">1.1.1. </w:t>
      </w:r>
      <w:r w:rsidR="009E1C35">
        <w:rPr>
          <w:iCs/>
          <w:position w:val="-6"/>
        </w:rPr>
        <w:t>geriamojo vandens tiekimo – 0,</w:t>
      </w:r>
      <w:r w:rsidR="001D37CB">
        <w:rPr>
          <w:iCs/>
          <w:position w:val="-6"/>
        </w:rPr>
        <w:t>70</w:t>
      </w:r>
      <w:r>
        <w:rPr>
          <w:iCs/>
          <w:position w:val="-6"/>
        </w:rPr>
        <w:t xml:space="preserve"> Eur/m</w:t>
      </w:r>
      <w:r>
        <w:rPr>
          <w:iCs/>
          <w:position w:val="-6"/>
          <w:vertAlign w:val="superscript"/>
        </w:rPr>
        <w:t>3</w:t>
      </w:r>
      <w:r w:rsidR="009E1C35">
        <w:rPr>
          <w:iCs/>
          <w:position w:val="-6"/>
        </w:rPr>
        <w:t>;</w:t>
      </w:r>
    </w:p>
    <w:p w:rsidR="00255BBF" w:rsidRDefault="009E1C35" w:rsidP="00255BBF">
      <w:pPr>
        <w:ind w:firstLine="432"/>
        <w:jc w:val="both"/>
      </w:pPr>
      <w:r>
        <w:rPr>
          <w:iCs/>
          <w:position w:val="-6"/>
        </w:rPr>
        <w:t>1.1.</w:t>
      </w:r>
      <w:r w:rsidR="00255BBF">
        <w:rPr>
          <w:iCs/>
          <w:position w:val="-6"/>
        </w:rPr>
        <w:t>2. nuotekų tvarkymo – 1,</w:t>
      </w:r>
      <w:r w:rsidR="001D37CB">
        <w:rPr>
          <w:iCs/>
          <w:position w:val="-6"/>
        </w:rPr>
        <w:t>79</w:t>
      </w:r>
      <w:r w:rsidR="00255BBF">
        <w:rPr>
          <w:iCs/>
          <w:position w:val="-6"/>
        </w:rPr>
        <w:t xml:space="preserve"> Eur/m</w:t>
      </w:r>
      <w:r w:rsidR="00255BBF">
        <w:rPr>
          <w:iCs/>
          <w:position w:val="-6"/>
          <w:vertAlign w:val="superscript"/>
        </w:rPr>
        <w:t>3</w:t>
      </w:r>
      <w:r>
        <w:rPr>
          <w:iCs/>
          <w:position w:val="-6"/>
        </w:rPr>
        <w:t>, iš šio skaičiaus:</w:t>
      </w:r>
    </w:p>
    <w:p w:rsidR="00255BBF" w:rsidRDefault="00255BBF" w:rsidP="00255BBF">
      <w:pPr>
        <w:ind w:firstLine="432"/>
        <w:jc w:val="both"/>
      </w:pPr>
      <w:r>
        <w:rPr>
          <w:iCs/>
          <w:position w:val="-6"/>
        </w:rPr>
        <w:t xml:space="preserve">1.1.2.1. </w:t>
      </w:r>
      <w:r w:rsidR="009E1C35">
        <w:rPr>
          <w:iCs/>
          <w:position w:val="-6"/>
        </w:rPr>
        <w:t>nuotekų surinkimo – 0,</w:t>
      </w:r>
      <w:r w:rsidR="001D37CB">
        <w:rPr>
          <w:iCs/>
          <w:position w:val="-6"/>
        </w:rPr>
        <w:t xml:space="preserve">74 </w:t>
      </w:r>
      <w:r>
        <w:rPr>
          <w:iCs/>
          <w:position w:val="-6"/>
        </w:rPr>
        <w:t>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1.1.2.2. </w:t>
      </w:r>
      <w:r w:rsidR="009E1C35">
        <w:rPr>
          <w:iCs/>
          <w:position w:val="-6"/>
        </w:rPr>
        <w:t>nuotekų valymo – 0,8</w:t>
      </w:r>
      <w:r w:rsidR="001D37CB">
        <w:rPr>
          <w:iCs/>
          <w:position w:val="-6"/>
        </w:rPr>
        <w:t>9</w:t>
      </w:r>
      <w:r>
        <w:rPr>
          <w:iCs/>
          <w:position w:val="-6"/>
        </w:rPr>
        <w:t xml:space="preserve">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1.1.2.3. </w:t>
      </w:r>
      <w:r w:rsidR="009E1C35">
        <w:rPr>
          <w:iCs/>
          <w:position w:val="-6"/>
        </w:rPr>
        <w:t>nuot</w:t>
      </w:r>
      <w:r>
        <w:rPr>
          <w:iCs/>
          <w:position w:val="-6"/>
        </w:rPr>
        <w:t>ekų dumblo tvarkymo – 0,1</w:t>
      </w:r>
      <w:r w:rsidR="001D37CB">
        <w:rPr>
          <w:iCs/>
          <w:position w:val="-6"/>
        </w:rPr>
        <w:t>6</w:t>
      </w:r>
      <w:r>
        <w:rPr>
          <w:iCs/>
          <w:position w:val="-6"/>
        </w:rPr>
        <w:t xml:space="preserve">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1.2. </w:t>
      </w:r>
      <w:r w:rsidR="009E1C35">
        <w:rPr>
          <w:iCs/>
          <w:position w:val="-6"/>
        </w:rPr>
        <w:t xml:space="preserve">geriamojo vandens tiekimo ir nuotekų tvarkymo paslaugų bazinę kainą vartotojams, perkantiems geriamojo vandens tiekimo ir nuotekų tvarkymo paslaugas individualių gyvenamųjų namų ar kitų patalpų, skirtų asmeninėms, šeimos ar namų reikmėms, įvaduose, – </w:t>
      </w:r>
      <w:r>
        <w:rPr>
          <w:iCs/>
          <w:position w:val="-6"/>
        </w:rPr>
        <w:br/>
      </w:r>
      <w:r w:rsidR="001D37CB">
        <w:rPr>
          <w:iCs/>
          <w:position w:val="-6"/>
        </w:rPr>
        <w:t xml:space="preserve">2,44 </w:t>
      </w:r>
      <w:r>
        <w:rPr>
          <w:iCs/>
          <w:position w:val="-6"/>
        </w:rPr>
        <w:t>Eur/m</w:t>
      </w:r>
      <w:r>
        <w:rPr>
          <w:iCs/>
          <w:position w:val="-6"/>
          <w:vertAlign w:val="superscript"/>
        </w:rPr>
        <w:t>3</w:t>
      </w:r>
      <w:r w:rsidR="009E1C35">
        <w:rPr>
          <w:iCs/>
          <w:position w:val="-6"/>
        </w:rPr>
        <w:t>, iš šio skaičiaus:</w:t>
      </w:r>
    </w:p>
    <w:p w:rsidR="00255BBF" w:rsidRDefault="00255BBF" w:rsidP="00255BBF">
      <w:pPr>
        <w:ind w:firstLine="432"/>
        <w:jc w:val="both"/>
      </w:pPr>
      <w:r>
        <w:rPr>
          <w:iCs/>
          <w:position w:val="-6"/>
        </w:rPr>
        <w:t xml:space="preserve">1.2.1. </w:t>
      </w:r>
      <w:r w:rsidR="00BD749E">
        <w:rPr>
          <w:iCs/>
          <w:position w:val="-6"/>
        </w:rPr>
        <w:t>geriamojo vandens tiekimo – 0,</w:t>
      </w:r>
      <w:r w:rsidR="001D37CB">
        <w:rPr>
          <w:iCs/>
          <w:position w:val="-6"/>
        </w:rPr>
        <w:t>69</w:t>
      </w:r>
      <w:r>
        <w:rPr>
          <w:iCs/>
          <w:position w:val="-6"/>
        </w:rPr>
        <w:t xml:space="preserve"> Eur/m</w:t>
      </w:r>
      <w:r>
        <w:rPr>
          <w:iCs/>
          <w:position w:val="-6"/>
          <w:vertAlign w:val="superscript"/>
        </w:rPr>
        <w:t>3</w:t>
      </w:r>
      <w:r w:rsidR="009E1C35">
        <w:rPr>
          <w:iCs/>
          <w:position w:val="-6"/>
        </w:rPr>
        <w:t>;</w:t>
      </w:r>
    </w:p>
    <w:p w:rsidR="00255BBF" w:rsidRDefault="009E1C35" w:rsidP="00255BBF">
      <w:pPr>
        <w:ind w:firstLine="432"/>
        <w:jc w:val="both"/>
      </w:pPr>
      <w:r>
        <w:rPr>
          <w:iCs/>
          <w:position w:val="-6"/>
        </w:rPr>
        <w:t>1.2.</w:t>
      </w:r>
      <w:r w:rsidR="00255BBF">
        <w:rPr>
          <w:iCs/>
          <w:position w:val="-6"/>
        </w:rPr>
        <w:t>2. nuotekų tvarkymo – 1,</w:t>
      </w:r>
      <w:r w:rsidR="001D37CB">
        <w:rPr>
          <w:iCs/>
          <w:position w:val="-6"/>
        </w:rPr>
        <w:t xml:space="preserve">75 </w:t>
      </w:r>
      <w:r w:rsidR="00255BBF">
        <w:rPr>
          <w:iCs/>
          <w:position w:val="-6"/>
        </w:rPr>
        <w:t>Eur/m</w:t>
      </w:r>
      <w:r w:rsidR="00255BBF">
        <w:rPr>
          <w:iCs/>
          <w:position w:val="-6"/>
          <w:vertAlign w:val="superscript"/>
        </w:rPr>
        <w:t>3</w:t>
      </w:r>
      <w:r>
        <w:rPr>
          <w:iCs/>
          <w:position w:val="-6"/>
        </w:rPr>
        <w:t>, iš šio skaičiaus:</w:t>
      </w:r>
    </w:p>
    <w:p w:rsidR="00255BBF" w:rsidRDefault="00255BBF" w:rsidP="00255BBF">
      <w:pPr>
        <w:ind w:firstLine="432"/>
        <w:jc w:val="both"/>
      </w:pPr>
      <w:r>
        <w:rPr>
          <w:iCs/>
          <w:position w:val="-6"/>
        </w:rPr>
        <w:t xml:space="preserve">1.2.2.1. </w:t>
      </w:r>
      <w:r w:rsidR="009E1C35">
        <w:rPr>
          <w:iCs/>
          <w:position w:val="-6"/>
        </w:rPr>
        <w:t>nuotekų surinkimo – 0,</w:t>
      </w:r>
      <w:r w:rsidR="001D37CB">
        <w:rPr>
          <w:iCs/>
          <w:position w:val="-6"/>
        </w:rPr>
        <w:t>72</w:t>
      </w:r>
      <w:r>
        <w:rPr>
          <w:iCs/>
          <w:position w:val="-6"/>
        </w:rPr>
        <w:t xml:space="preserve">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1.2.2.2. </w:t>
      </w:r>
      <w:r w:rsidR="00BD749E">
        <w:rPr>
          <w:iCs/>
          <w:position w:val="-6"/>
        </w:rPr>
        <w:t>nuotekų valymo – 0,</w:t>
      </w:r>
      <w:r w:rsidR="001D37CB">
        <w:rPr>
          <w:iCs/>
          <w:position w:val="-6"/>
        </w:rPr>
        <w:t>87</w:t>
      </w:r>
      <w:r>
        <w:rPr>
          <w:iCs/>
          <w:position w:val="-6"/>
        </w:rPr>
        <w:t xml:space="preserve">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1.2.2.3. </w:t>
      </w:r>
      <w:r w:rsidR="009E1C35">
        <w:rPr>
          <w:iCs/>
          <w:position w:val="-6"/>
        </w:rPr>
        <w:t>nuotekų dumblo tvarky</w:t>
      </w:r>
      <w:r>
        <w:rPr>
          <w:iCs/>
          <w:position w:val="-6"/>
        </w:rPr>
        <w:t>mo – 0,1</w:t>
      </w:r>
      <w:r w:rsidR="001D37CB">
        <w:rPr>
          <w:iCs/>
          <w:position w:val="-6"/>
        </w:rPr>
        <w:t>6</w:t>
      </w:r>
      <w:r>
        <w:rPr>
          <w:iCs/>
          <w:position w:val="-6"/>
        </w:rPr>
        <w:t xml:space="preserve">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1.3. </w:t>
      </w:r>
      <w:r w:rsidR="009E1C35">
        <w:rPr>
          <w:iCs/>
          <w:position w:val="-6"/>
        </w:rPr>
        <w:t xml:space="preserve">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 – </w:t>
      </w:r>
      <w:r w:rsidR="001D37CB">
        <w:rPr>
          <w:iCs/>
          <w:position w:val="-6"/>
        </w:rPr>
        <w:t>2,56</w:t>
      </w:r>
      <w:r>
        <w:rPr>
          <w:iCs/>
          <w:position w:val="-6"/>
        </w:rPr>
        <w:t xml:space="preserve"> Eur/m</w:t>
      </w:r>
      <w:r>
        <w:rPr>
          <w:iCs/>
          <w:position w:val="-6"/>
          <w:vertAlign w:val="superscript"/>
        </w:rPr>
        <w:t>3</w:t>
      </w:r>
      <w:r w:rsidR="009E1C35">
        <w:rPr>
          <w:iCs/>
          <w:position w:val="-6"/>
        </w:rPr>
        <w:t>, iš šio skaičiaus:</w:t>
      </w:r>
    </w:p>
    <w:p w:rsidR="00255BBF" w:rsidRDefault="00255BBF" w:rsidP="00255BBF">
      <w:pPr>
        <w:ind w:firstLine="432"/>
        <w:jc w:val="both"/>
      </w:pPr>
      <w:r>
        <w:rPr>
          <w:iCs/>
          <w:position w:val="-6"/>
        </w:rPr>
        <w:t xml:space="preserve">1.3.1. </w:t>
      </w:r>
      <w:r w:rsidR="001D37CB">
        <w:rPr>
          <w:iCs/>
          <w:position w:val="-6"/>
        </w:rPr>
        <w:t>geriamojo vandens tiekimo – 0,81</w:t>
      </w:r>
      <w:r>
        <w:rPr>
          <w:iCs/>
          <w:position w:val="-6"/>
        </w:rPr>
        <w:t xml:space="preserve"> Eur/m</w:t>
      </w:r>
      <w:r>
        <w:rPr>
          <w:iCs/>
          <w:position w:val="-6"/>
          <w:vertAlign w:val="superscript"/>
        </w:rPr>
        <w:t>3</w:t>
      </w:r>
      <w:r w:rsidR="009E1C35">
        <w:rPr>
          <w:iCs/>
          <w:position w:val="-6"/>
        </w:rPr>
        <w:t>;</w:t>
      </w:r>
    </w:p>
    <w:p w:rsidR="00255BBF" w:rsidRDefault="009E1C35" w:rsidP="00255BBF">
      <w:pPr>
        <w:ind w:firstLine="432"/>
        <w:jc w:val="both"/>
      </w:pPr>
      <w:r>
        <w:rPr>
          <w:iCs/>
          <w:position w:val="-6"/>
        </w:rPr>
        <w:t>1.3.</w:t>
      </w:r>
      <w:r w:rsidR="00255BBF">
        <w:rPr>
          <w:iCs/>
          <w:position w:val="-6"/>
        </w:rPr>
        <w:t>2. nuotekų tvarkymo – 1,</w:t>
      </w:r>
      <w:r w:rsidR="001D37CB">
        <w:rPr>
          <w:iCs/>
          <w:position w:val="-6"/>
        </w:rPr>
        <w:t>75</w:t>
      </w:r>
      <w:r w:rsidR="00255BBF">
        <w:rPr>
          <w:iCs/>
          <w:position w:val="-6"/>
        </w:rPr>
        <w:t xml:space="preserve"> Eur/m</w:t>
      </w:r>
      <w:r w:rsidR="00255BBF">
        <w:rPr>
          <w:iCs/>
          <w:position w:val="-6"/>
          <w:vertAlign w:val="superscript"/>
        </w:rPr>
        <w:t>3</w:t>
      </w:r>
      <w:r>
        <w:rPr>
          <w:iCs/>
          <w:position w:val="-6"/>
        </w:rPr>
        <w:t>, iš šio skaičiaus:</w:t>
      </w:r>
    </w:p>
    <w:p w:rsidR="00255BBF" w:rsidRDefault="00255BBF" w:rsidP="00255BBF">
      <w:pPr>
        <w:ind w:firstLine="432"/>
        <w:jc w:val="both"/>
      </w:pPr>
      <w:r>
        <w:rPr>
          <w:iCs/>
          <w:position w:val="-6"/>
        </w:rPr>
        <w:t xml:space="preserve">1.3.2.1. </w:t>
      </w:r>
      <w:r w:rsidR="009E1C35">
        <w:rPr>
          <w:iCs/>
          <w:position w:val="-6"/>
        </w:rPr>
        <w:t>nuotekų surinkimo – 0,</w:t>
      </w:r>
      <w:r w:rsidR="001D37CB">
        <w:rPr>
          <w:iCs/>
          <w:position w:val="-6"/>
        </w:rPr>
        <w:t>72</w:t>
      </w:r>
      <w:r>
        <w:rPr>
          <w:iCs/>
          <w:position w:val="-6"/>
        </w:rPr>
        <w:t xml:space="preserve">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1.3.2.2. </w:t>
      </w:r>
      <w:r w:rsidR="00BD749E">
        <w:rPr>
          <w:iCs/>
          <w:position w:val="-6"/>
        </w:rPr>
        <w:t>nuotekų valymo – 0,</w:t>
      </w:r>
      <w:r w:rsidR="001D37CB">
        <w:rPr>
          <w:iCs/>
          <w:position w:val="-6"/>
        </w:rPr>
        <w:t>87</w:t>
      </w:r>
      <w:r>
        <w:rPr>
          <w:iCs/>
          <w:position w:val="-6"/>
        </w:rPr>
        <w:t xml:space="preserve"> Eur/m</w:t>
      </w:r>
      <w:r>
        <w:rPr>
          <w:iCs/>
          <w:position w:val="-6"/>
          <w:vertAlign w:val="superscript"/>
        </w:rPr>
        <w:t>3</w:t>
      </w:r>
      <w:r w:rsidR="009E1C35">
        <w:rPr>
          <w:iCs/>
          <w:position w:val="-6"/>
        </w:rPr>
        <w:t>;</w:t>
      </w:r>
    </w:p>
    <w:p w:rsidR="001D37CB" w:rsidRDefault="00255BBF" w:rsidP="001D37CB">
      <w:pPr>
        <w:ind w:firstLine="432"/>
        <w:jc w:val="both"/>
      </w:pPr>
      <w:r>
        <w:rPr>
          <w:iCs/>
          <w:position w:val="-6"/>
        </w:rPr>
        <w:t xml:space="preserve">1.3.2.3. </w:t>
      </w:r>
      <w:r w:rsidR="009E1C35">
        <w:rPr>
          <w:iCs/>
          <w:position w:val="-6"/>
        </w:rPr>
        <w:t>nuot</w:t>
      </w:r>
      <w:r>
        <w:rPr>
          <w:iCs/>
          <w:position w:val="-6"/>
        </w:rPr>
        <w:t>ekų dumblo tvarkymo – 0,1</w:t>
      </w:r>
      <w:r w:rsidR="001D37CB">
        <w:rPr>
          <w:iCs/>
          <w:position w:val="-6"/>
        </w:rPr>
        <w:t>6</w:t>
      </w:r>
      <w:r>
        <w:rPr>
          <w:iCs/>
          <w:position w:val="-6"/>
        </w:rPr>
        <w:t xml:space="preserve"> Eur/m</w:t>
      </w:r>
      <w:r>
        <w:rPr>
          <w:iCs/>
          <w:position w:val="-6"/>
          <w:vertAlign w:val="superscript"/>
        </w:rPr>
        <w:t>3</w:t>
      </w:r>
      <w:r w:rsidR="009E1C35">
        <w:rPr>
          <w:iCs/>
          <w:position w:val="-6"/>
        </w:rPr>
        <w:t>;</w:t>
      </w:r>
    </w:p>
    <w:p w:rsidR="004317A5" w:rsidRDefault="009E1C35" w:rsidP="001D37CB">
      <w:pPr>
        <w:ind w:firstLine="432"/>
      </w:pPr>
      <w:r>
        <w:rPr>
          <w:iCs/>
          <w:position w:val="-6"/>
        </w:rPr>
        <w:t>1.4. geriamojo vandens tiekimo ir nuotekų tvarkymo paslaugų bazinę kainą abonentams, perkantiems geriamąjį vandenį, skirtą patalpoms šildyti ir tiekiamą vartotojams ir abonentams, bei geriamąjį vandenį, skirtą karštam vandeniui ruošt</w:t>
      </w:r>
      <w:r w:rsidR="00BD749E">
        <w:rPr>
          <w:iCs/>
          <w:position w:val="-6"/>
        </w:rPr>
        <w:t>i ir tiekiamą vartotojams,</w:t>
      </w:r>
      <w:r w:rsidR="00037B40">
        <w:rPr>
          <w:iCs/>
          <w:position w:val="-6"/>
        </w:rPr>
        <w:t xml:space="preserve"> ir vartotojų kategorijai, perkančiai paslaugas daugiabučių gyvenamųjų namų įvade</w:t>
      </w:r>
      <w:r w:rsidR="001D37CB">
        <w:rPr>
          <w:iCs/>
          <w:position w:val="-6"/>
        </w:rPr>
        <w:t xml:space="preserve"> arba individualių gyvenamųjų namų </w:t>
      </w:r>
      <w:r w:rsidR="001D37CB">
        <w:rPr>
          <w:iCs/>
          <w:position w:val="-6"/>
        </w:rPr>
        <w:lastRenderedPageBreak/>
        <w:t xml:space="preserve">bendrijos įvade </w:t>
      </w:r>
      <w:r w:rsidR="001D37CB">
        <w:rPr>
          <w:rFonts w:cs="Times New Roman"/>
          <w:iCs/>
          <w:position w:val="-6"/>
        </w:rPr>
        <w:t xml:space="preserve">─ 2,44 </w:t>
      </w:r>
      <w:r w:rsidR="00255BBF">
        <w:rPr>
          <w:iCs/>
          <w:position w:val="-6"/>
        </w:rPr>
        <w:t>Eur/m</w:t>
      </w:r>
      <w:r w:rsidR="00255BBF">
        <w:rPr>
          <w:iCs/>
          <w:position w:val="-6"/>
          <w:vertAlign w:val="superscript"/>
        </w:rPr>
        <w:t>3</w:t>
      </w:r>
      <w:r>
        <w:rPr>
          <w:iCs/>
          <w:position w:val="-6"/>
        </w:rPr>
        <w:t>, iš šio skaičiaus:</w:t>
      </w:r>
    </w:p>
    <w:p w:rsidR="004317A5" w:rsidRDefault="009E1C35">
      <w:pPr>
        <w:tabs>
          <w:tab w:val="left" w:pos="1134"/>
        </w:tabs>
        <w:ind w:firstLine="567"/>
        <w:jc w:val="both"/>
      </w:pPr>
      <w:r>
        <w:rPr>
          <w:iCs/>
          <w:position w:val="-6"/>
        </w:rPr>
        <w:t>1.4.1.</w:t>
      </w:r>
      <w:r>
        <w:rPr>
          <w:iCs/>
          <w:position w:val="-6"/>
        </w:rPr>
        <w:tab/>
        <w:t>geriamojo vandens tiekimo – 0,</w:t>
      </w:r>
      <w:r w:rsidR="001D37CB">
        <w:rPr>
          <w:iCs/>
          <w:position w:val="-6"/>
        </w:rPr>
        <w:t xml:space="preserve">69 </w:t>
      </w:r>
      <w:r w:rsidR="00255BBF">
        <w:rPr>
          <w:iCs/>
          <w:position w:val="-6"/>
        </w:rPr>
        <w:t>Eur/m</w:t>
      </w:r>
      <w:r w:rsidR="00255BBF">
        <w:rPr>
          <w:iCs/>
          <w:position w:val="-6"/>
          <w:vertAlign w:val="superscript"/>
        </w:rPr>
        <w:t>3</w:t>
      </w:r>
      <w:r>
        <w:rPr>
          <w:iCs/>
          <w:position w:val="-6"/>
        </w:rPr>
        <w:t>;</w:t>
      </w:r>
    </w:p>
    <w:p w:rsidR="004317A5" w:rsidRDefault="009E1C35">
      <w:pPr>
        <w:tabs>
          <w:tab w:val="left" w:pos="1134"/>
        </w:tabs>
        <w:ind w:firstLine="567"/>
        <w:jc w:val="both"/>
      </w:pPr>
      <w:r>
        <w:rPr>
          <w:iCs/>
          <w:position w:val="-6"/>
        </w:rPr>
        <w:t>1.4.</w:t>
      </w:r>
      <w:r w:rsidR="00255BBF">
        <w:rPr>
          <w:iCs/>
          <w:position w:val="-6"/>
        </w:rPr>
        <w:t>2.</w:t>
      </w:r>
      <w:r w:rsidR="00255BBF">
        <w:rPr>
          <w:iCs/>
          <w:position w:val="-6"/>
        </w:rPr>
        <w:tab/>
        <w:t>nuotekų tvarkymo – 1,</w:t>
      </w:r>
      <w:r w:rsidR="001D37CB">
        <w:rPr>
          <w:iCs/>
          <w:position w:val="-6"/>
        </w:rPr>
        <w:t>75</w:t>
      </w:r>
      <w:r w:rsidR="00255BBF">
        <w:rPr>
          <w:iCs/>
          <w:position w:val="-6"/>
        </w:rPr>
        <w:t xml:space="preserve"> Eur/m</w:t>
      </w:r>
      <w:r w:rsidR="00255BBF">
        <w:rPr>
          <w:iCs/>
          <w:position w:val="-6"/>
          <w:vertAlign w:val="superscript"/>
        </w:rPr>
        <w:t>3</w:t>
      </w:r>
      <w:r>
        <w:rPr>
          <w:iCs/>
          <w:position w:val="-6"/>
        </w:rPr>
        <w:t>, iš šio skaičiaus:</w:t>
      </w:r>
    </w:p>
    <w:p w:rsidR="004317A5" w:rsidRDefault="009E1C35">
      <w:pPr>
        <w:tabs>
          <w:tab w:val="left" w:pos="1276"/>
        </w:tabs>
        <w:ind w:firstLine="567"/>
        <w:jc w:val="both"/>
      </w:pPr>
      <w:r>
        <w:rPr>
          <w:iCs/>
          <w:position w:val="-6"/>
        </w:rPr>
        <w:t>1</w:t>
      </w:r>
      <w:r w:rsidR="00BD749E">
        <w:rPr>
          <w:iCs/>
          <w:position w:val="-6"/>
        </w:rPr>
        <w:t>.4.2.1.</w:t>
      </w:r>
      <w:r w:rsidR="00BD749E">
        <w:rPr>
          <w:iCs/>
          <w:position w:val="-6"/>
        </w:rPr>
        <w:tab/>
        <w:t>nuotekų surinkimo – 0,</w:t>
      </w:r>
      <w:r w:rsidR="001D37CB">
        <w:rPr>
          <w:iCs/>
          <w:position w:val="-6"/>
        </w:rPr>
        <w:t>72</w:t>
      </w:r>
      <w:r w:rsidR="00255BBF">
        <w:rPr>
          <w:iCs/>
          <w:position w:val="-6"/>
        </w:rPr>
        <w:t xml:space="preserve"> Eur/m</w:t>
      </w:r>
      <w:r w:rsidR="00255BBF">
        <w:rPr>
          <w:iCs/>
          <w:position w:val="-6"/>
          <w:vertAlign w:val="superscript"/>
        </w:rPr>
        <w:t>3</w:t>
      </w:r>
      <w:r>
        <w:rPr>
          <w:iCs/>
          <w:position w:val="-6"/>
        </w:rPr>
        <w:t>;</w:t>
      </w:r>
    </w:p>
    <w:p w:rsidR="004317A5" w:rsidRDefault="00BD749E">
      <w:pPr>
        <w:tabs>
          <w:tab w:val="left" w:pos="1276"/>
        </w:tabs>
        <w:ind w:firstLine="567"/>
        <w:jc w:val="both"/>
      </w:pPr>
      <w:r>
        <w:rPr>
          <w:iCs/>
          <w:position w:val="-6"/>
        </w:rPr>
        <w:t>1.4.2.2.</w:t>
      </w:r>
      <w:r>
        <w:rPr>
          <w:iCs/>
          <w:position w:val="-6"/>
        </w:rPr>
        <w:tab/>
        <w:t>nuotekų valymo – 0,</w:t>
      </w:r>
      <w:r w:rsidR="001D37CB">
        <w:rPr>
          <w:iCs/>
          <w:position w:val="-6"/>
        </w:rPr>
        <w:t>87</w:t>
      </w:r>
      <w:r w:rsidR="00255BBF">
        <w:rPr>
          <w:iCs/>
          <w:position w:val="-6"/>
        </w:rPr>
        <w:t xml:space="preserve"> Eur/m</w:t>
      </w:r>
      <w:r w:rsidR="00255BBF">
        <w:rPr>
          <w:iCs/>
          <w:position w:val="-6"/>
          <w:vertAlign w:val="superscript"/>
        </w:rPr>
        <w:t>3</w:t>
      </w:r>
      <w:r w:rsidR="009E1C35">
        <w:rPr>
          <w:iCs/>
          <w:position w:val="-6"/>
        </w:rPr>
        <w:t>;</w:t>
      </w:r>
    </w:p>
    <w:p w:rsidR="004317A5" w:rsidRDefault="009E1C35">
      <w:pPr>
        <w:tabs>
          <w:tab w:val="left" w:pos="1276"/>
        </w:tabs>
        <w:ind w:firstLine="567"/>
        <w:jc w:val="both"/>
      </w:pPr>
      <w:r>
        <w:rPr>
          <w:iCs/>
          <w:position w:val="-6"/>
        </w:rPr>
        <w:t>1.4.2.3.</w:t>
      </w:r>
      <w:r>
        <w:rPr>
          <w:iCs/>
          <w:position w:val="-6"/>
        </w:rPr>
        <w:tab/>
        <w:t>nuot</w:t>
      </w:r>
      <w:r w:rsidR="00255BBF">
        <w:rPr>
          <w:iCs/>
          <w:position w:val="-6"/>
        </w:rPr>
        <w:t>ekų dumblo tvarkymo – 0,1</w:t>
      </w:r>
      <w:r w:rsidR="001D37CB">
        <w:rPr>
          <w:iCs/>
          <w:position w:val="-6"/>
        </w:rPr>
        <w:t>6</w:t>
      </w:r>
      <w:r w:rsidR="00255BBF">
        <w:rPr>
          <w:iCs/>
          <w:position w:val="-6"/>
        </w:rPr>
        <w:t xml:space="preserve"> Eur/m</w:t>
      </w:r>
      <w:r w:rsidR="00255BBF">
        <w:rPr>
          <w:iCs/>
          <w:position w:val="-6"/>
          <w:vertAlign w:val="superscript"/>
        </w:rPr>
        <w:t>3</w:t>
      </w:r>
      <w:r>
        <w:rPr>
          <w:iCs/>
          <w:position w:val="-6"/>
        </w:rPr>
        <w:t>;</w:t>
      </w:r>
    </w:p>
    <w:p w:rsidR="005D6BC3" w:rsidRDefault="005D6BC3" w:rsidP="00D057F7">
      <w:pPr>
        <w:tabs>
          <w:tab w:val="left" w:pos="709"/>
          <w:tab w:val="left" w:pos="851"/>
        </w:tabs>
        <w:ind w:firstLine="567"/>
        <w:jc w:val="both"/>
        <w:rPr>
          <w:iCs/>
          <w:position w:val="-6"/>
        </w:rPr>
      </w:pPr>
      <w:r>
        <w:rPr>
          <w:iCs/>
          <w:position w:val="-6"/>
        </w:rPr>
        <w:t>2. Nustatyti, kad:</w:t>
      </w:r>
    </w:p>
    <w:p w:rsidR="00A26941" w:rsidRDefault="005D6BC3" w:rsidP="00A26941">
      <w:pPr>
        <w:tabs>
          <w:tab w:val="left" w:pos="709"/>
          <w:tab w:val="left" w:pos="993"/>
        </w:tabs>
        <w:ind w:firstLine="567"/>
        <w:jc w:val="both"/>
        <w:rPr>
          <w:iCs/>
          <w:position w:val="-6"/>
        </w:rPr>
      </w:pPr>
      <w:r>
        <w:rPr>
          <w:iCs/>
          <w:position w:val="-6"/>
        </w:rPr>
        <w:t>2.1.</w:t>
      </w:r>
      <w:r>
        <w:rPr>
          <w:iCs/>
          <w:position w:val="-6"/>
        </w:rPr>
        <w:tab/>
        <w:t>geriamojo vandens tiekimo ir nuotekų tvarkymo paslaugų bazin</w:t>
      </w:r>
      <w:r w:rsidR="00405AFA">
        <w:rPr>
          <w:iCs/>
          <w:position w:val="-6"/>
        </w:rPr>
        <w:t>ės</w:t>
      </w:r>
      <w:r w:rsidR="0078706D">
        <w:rPr>
          <w:iCs/>
          <w:position w:val="-6"/>
        </w:rPr>
        <w:t xml:space="preserve"> kainos</w:t>
      </w:r>
      <w:r w:rsidR="00405AFA">
        <w:rPr>
          <w:iCs/>
          <w:position w:val="-6"/>
        </w:rPr>
        <w:t xml:space="preserve"> galioja trejų metų laikotarpiui</w:t>
      </w:r>
      <w:r w:rsidR="00553F40">
        <w:rPr>
          <w:iCs/>
          <w:position w:val="-6"/>
        </w:rPr>
        <w:t>;</w:t>
      </w:r>
    </w:p>
    <w:p w:rsidR="00A26941" w:rsidRPr="00A26941" w:rsidRDefault="00930D04" w:rsidP="00A26941">
      <w:pPr>
        <w:tabs>
          <w:tab w:val="left" w:pos="709"/>
          <w:tab w:val="left" w:pos="993"/>
        </w:tabs>
        <w:ind w:firstLine="567"/>
        <w:jc w:val="both"/>
        <w:rPr>
          <w:rFonts w:eastAsia="Times New Roman" w:cs="Times New Roman"/>
          <w:kern w:val="0"/>
        </w:rPr>
      </w:pPr>
      <w:r>
        <w:t>2.2.</w:t>
      </w:r>
      <w:r w:rsidR="00553F40" w:rsidRPr="00553F40">
        <w:rPr>
          <w:iCs/>
        </w:rPr>
        <w:t xml:space="preserve"> </w:t>
      </w:r>
      <w:r w:rsidR="00947719">
        <w:rPr>
          <w:iCs/>
        </w:rPr>
        <w:t xml:space="preserve">pirmaisiais bazinių kainų galiojimo metais taikomos </w:t>
      </w:r>
      <w:r w:rsidR="00553F40">
        <w:rPr>
          <w:iCs/>
        </w:rPr>
        <w:t>ši</w:t>
      </w:r>
      <w:r w:rsidR="002E2507">
        <w:rPr>
          <w:iCs/>
        </w:rPr>
        <w:t>o</w:t>
      </w:r>
      <w:r w:rsidR="00553F40">
        <w:rPr>
          <w:iCs/>
        </w:rPr>
        <w:t xml:space="preserve"> sprendim</w:t>
      </w:r>
      <w:r w:rsidR="002E2507">
        <w:rPr>
          <w:iCs/>
        </w:rPr>
        <w:t xml:space="preserve">o 1 punkte nurodytos geriamojo vandens tiekimo ir nuotekų tvarkymo paslaugų bazinės kainos </w:t>
      </w:r>
      <w:r w:rsidR="00A26941" w:rsidRPr="00A26941">
        <w:rPr>
          <w:rFonts w:eastAsia="Times New Roman" w:cs="Times New Roman"/>
          <w:kern w:val="0"/>
        </w:rPr>
        <w:t xml:space="preserve">įsigalioja ne anksčiau kaip po 30 kalendorinių dienų, kai jas viešai paskelbia </w:t>
      </w:r>
      <w:r w:rsidR="00A26941">
        <w:t>viešoji įstaiga Velžio komunalinis ūkis</w:t>
      </w:r>
      <w:r w:rsidR="00A26941" w:rsidRPr="00A26941">
        <w:rPr>
          <w:rFonts w:eastAsia="Times New Roman" w:cs="Times New Roman"/>
          <w:kern w:val="0"/>
        </w:rPr>
        <w:t>, ir taikomos nuo kito mėnesio (einančio po mėnesio, kai kain</w:t>
      </w:r>
      <w:r w:rsidR="00A26941">
        <w:rPr>
          <w:rFonts w:eastAsia="Times New Roman" w:cs="Times New Roman"/>
          <w:kern w:val="0"/>
        </w:rPr>
        <w:t>os įsigalioja) pirmosios dienos ir</w:t>
      </w:r>
      <w:r w:rsidR="00A26941" w:rsidRPr="00A26941">
        <w:rPr>
          <w:rFonts w:eastAsia="Times New Roman" w:cs="Times New Roman"/>
          <w:kern w:val="0"/>
        </w:rPr>
        <w:t xml:space="preserve"> galioja 12 mėnesių nuo šių kainų įsigaliojimo dienos.</w:t>
      </w:r>
    </w:p>
    <w:p w:rsidR="004317A5" w:rsidRDefault="00D057F7" w:rsidP="009F7865">
      <w:pPr>
        <w:tabs>
          <w:tab w:val="left" w:pos="567"/>
        </w:tabs>
        <w:jc w:val="both"/>
      </w:pPr>
      <w:r>
        <w:tab/>
      </w:r>
      <w:r w:rsidR="009E1C35">
        <w:t>Šis sprendimas gali būti skundžiamas Lietuvos Respublikos administracinių bylų teisenos įstatymo nustatyta tvarka.</w:t>
      </w:r>
    </w:p>
    <w:p w:rsidR="004317A5" w:rsidRDefault="004317A5" w:rsidP="00D057F7">
      <w:pPr>
        <w:pStyle w:val="prastasiniatinklio"/>
        <w:spacing w:before="0" w:after="0"/>
        <w:ind w:firstLine="720"/>
        <w:jc w:val="both"/>
      </w:pPr>
    </w:p>
    <w:p w:rsidR="004317A5" w:rsidRDefault="004317A5">
      <w:pPr>
        <w:ind w:right="-1185"/>
        <w:jc w:val="center"/>
        <w:rPr>
          <w:b/>
        </w:rPr>
      </w:pPr>
    </w:p>
    <w:p w:rsidR="00E716BC" w:rsidRPr="00E716BC" w:rsidRDefault="00E716BC" w:rsidP="00E716BC">
      <w:pPr>
        <w:widowControl/>
        <w:autoSpaceDN/>
        <w:textAlignment w:val="auto"/>
        <w:rPr>
          <w:rFonts w:eastAsia="Times New Roman" w:cs="Times New Roman"/>
          <w:spacing w:val="-1"/>
          <w:kern w:val="0"/>
          <w:lang w:eastAsia="ar-SA"/>
        </w:rPr>
      </w:pPr>
      <w:r w:rsidRPr="00E716BC">
        <w:rPr>
          <w:rFonts w:eastAsia="Times New Roman" w:cs="Times New Roman"/>
          <w:kern w:val="0"/>
          <w:lang w:eastAsia="ar-SA"/>
        </w:rPr>
        <w:t xml:space="preserve">Savivaldybės meras </w:t>
      </w:r>
      <w:r w:rsidRPr="00E716BC">
        <w:rPr>
          <w:rFonts w:eastAsia="Times New Roman" w:cs="Times New Roman"/>
          <w:kern w:val="0"/>
          <w:lang w:eastAsia="ar-SA"/>
        </w:rPr>
        <w:tab/>
      </w:r>
      <w:r w:rsidRPr="00E716BC">
        <w:rPr>
          <w:rFonts w:eastAsia="Times New Roman" w:cs="Times New Roman"/>
          <w:kern w:val="0"/>
          <w:lang w:eastAsia="ar-SA"/>
        </w:rPr>
        <w:tab/>
      </w:r>
      <w:r w:rsidRPr="00E716BC">
        <w:rPr>
          <w:rFonts w:eastAsia="Times New Roman" w:cs="Times New Roman"/>
          <w:kern w:val="0"/>
          <w:lang w:eastAsia="ar-SA"/>
        </w:rPr>
        <w:tab/>
      </w:r>
      <w:r w:rsidRPr="00E716BC">
        <w:rPr>
          <w:rFonts w:eastAsia="Times New Roman" w:cs="Times New Roman"/>
          <w:kern w:val="0"/>
          <w:lang w:eastAsia="ar-SA"/>
        </w:rPr>
        <w:tab/>
      </w:r>
      <w:r w:rsidRPr="00E716BC">
        <w:rPr>
          <w:rFonts w:eastAsia="Times New Roman" w:cs="Times New Roman"/>
          <w:kern w:val="0"/>
          <w:lang w:eastAsia="ar-SA"/>
        </w:rPr>
        <w:tab/>
        <w:t>Povilas Žagunis</w:t>
      </w:r>
    </w:p>
    <w:p w:rsidR="00BD749E" w:rsidRDefault="00BD749E">
      <w:pPr>
        <w:ind w:right="-1185"/>
        <w:jc w:val="center"/>
        <w:rPr>
          <w:b/>
        </w:rPr>
      </w:pPr>
    </w:p>
    <w:p w:rsidR="00BD749E" w:rsidRDefault="00BD749E">
      <w:pPr>
        <w:ind w:right="-1185"/>
        <w:jc w:val="center"/>
        <w:rPr>
          <w:b/>
        </w:rPr>
      </w:pPr>
    </w:p>
    <w:p w:rsidR="00A26941" w:rsidRPr="00A26941" w:rsidRDefault="00A26941" w:rsidP="00A26941">
      <w:pPr>
        <w:widowControl/>
        <w:suppressAutoHyphens w:val="0"/>
        <w:autoSpaceDN/>
        <w:spacing w:before="100" w:beforeAutospacing="1" w:after="100" w:afterAutospacing="1"/>
        <w:ind w:firstLine="720"/>
        <w:jc w:val="both"/>
        <w:textAlignment w:val="center"/>
        <w:rPr>
          <w:rFonts w:eastAsia="Times New Roman" w:cs="Times New Roman"/>
          <w:kern w:val="0"/>
        </w:rPr>
      </w:pPr>
      <w:r w:rsidRPr="00A26941">
        <w:rPr>
          <w:rFonts w:eastAsia="Times New Roman" w:cs="Times New Roman"/>
          <w:kern w:val="0"/>
        </w:rPr>
        <w:t> </w:t>
      </w: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BD749E" w:rsidRDefault="00BD749E">
      <w:pPr>
        <w:ind w:right="-1185"/>
        <w:jc w:val="center"/>
        <w:rPr>
          <w:b/>
        </w:rPr>
      </w:pPr>
    </w:p>
    <w:p w:rsidR="00BD749E" w:rsidRDefault="00BD749E">
      <w:pPr>
        <w:ind w:right="-1185"/>
        <w:jc w:val="center"/>
        <w:rPr>
          <w:b/>
        </w:rPr>
      </w:pPr>
    </w:p>
    <w:p w:rsidR="004317A5" w:rsidRDefault="004317A5">
      <w:pPr>
        <w:ind w:right="-1185"/>
        <w:jc w:val="center"/>
        <w:rPr>
          <w:b/>
        </w:rPr>
      </w:pPr>
    </w:p>
    <w:p w:rsidR="004317A5" w:rsidRDefault="004317A5">
      <w:pPr>
        <w:ind w:right="-1185"/>
        <w:jc w:val="center"/>
        <w:rPr>
          <w:b/>
        </w:rPr>
      </w:pPr>
    </w:p>
    <w:p w:rsidR="004317A5" w:rsidRDefault="004317A5">
      <w:pPr>
        <w:ind w:right="-1185"/>
        <w:jc w:val="center"/>
        <w:rPr>
          <w:b/>
        </w:rPr>
      </w:pPr>
    </w:p>
    <w:p w:rsidR="005C5B8F" w:rsidRDefault="005C5B8F">
      <w:pPr>
        <w:ind w:right="-1185"/>
        <w:jc w:val="center"/>
        <w:rPr>
          <w:b/>
        </w:rPr>
      </w:pPr>
    </w:p>
    <w:p w:rsidR="00947719" w:rsidRDefault="00947719">
      <w:pPr>
        <w:ind w:right="-1185"/>
        <w:jc w:val="center"/>
        <w:rPr>
          <w:b/>
        </w:rPr>
      </w:pPr>
    </w:p>
    <w:p w:rsidR="00947719" w:rsidRDefault="00947719">
      <w:pPr>
        <w:ind w:right="-1185"/>
        <w:jc w:val="center"/>
        <w:rPr>
          <w:b/>
        </w:rPr>
      </w:pPr>
    </w:p>
    <w:p w:rsidR="00947719" w:rsidRDefault="00947719">
      <w:pPr>
        <w:ind w:right="-1185"/>
        <w:jc w:val="center"/>
        <w:rPr>
          <w:b/>
        </w:rPr>
      </w:pPr>
    </w:p>
    <w:p w:rsidR="00947719" w:rsidRDefault="00947719">
      <w:pPr>
        <w:ind w:right="-1185"/>
        <w:jc w:val="center"/>
        <w:rPr>
          <w:b/>
        </w:rPr>
      </w:pPr>
    </w:p>
    <w:p w:rsidR="00947719" w:rsidRDefault="00947719">
      <w:pPr>
        <w:ind w:right="-1185"/>
        <w:jc w:val="center"/>
        <w:rPr>
          <w:b/>
        </w:rPr>
      </w:pPr>
    </w:p>
    <w:p w:rsidR="005C5B8F" w:rsidRDefault="005C5B8F">
      <w:pPr>
        <w:ind w:right="-1185"/>
        <w:jc w:val="center"/>
        <w:rPr>
          <w:b/>
        </w:rPr>
      </w:pPr>
    </w:p>
    <w:p w:rsidR="004317A5" w:rsidRDefault="004317A5">
      <w:pPr>
        <w:ind w:right="-1185"/>
        <w:jc w:val="center"/>
        <w:rPr>
          <w:b/>
        </w:rPr>
      </w:pPr>
    </w:p>
    <w:p w:rsidR="004317A5" w:rsidRDefault="004317A5">
      <w:pPr>
        <w:ind w:right="-1185"/>
        <w:jc w:val="center"/>
        <w:rPr>
          <w:b/>
        </w:rPr>
      </w:pPr>
    </w:p>
    <w:p w:rsidR="004317A5" w:rsidRDefault="004317A5">
      <w:pPr>
        <w:ind w:right="-1185"/>
        <w:jc w:val="center"/>
      </w:pPr>
    </w:p>
    <w:p w:rsidR="00204D4F" w:rsidRDefault="00204D4F">
      <w:pPr>
        <w:ind w:right="-1185"/>
        <w:jc w:val="center"/>
      </w:pPr>
    </w:p>
    <w:sectPr w:rsidR="00204D4F" w:rsidSect="00AC6CC7">
      <w:pgSz w:w="11905" w:h="16837"/>
      <w:pgMar w:top="1079"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F21" w:rsidRDefault="00214F21">
      <w:r>
        <w:separator/>
      </w:r>
    </w:p>
  </w:endnote>
  <w:endnote w:type="continuationSeparator" w:id="0">
    <w:p w:rsidR="00214F21" w:rsidRDefault="0021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F21" w:rsidRDefault="00214F21">
      <w:r>
        <w:rPr>
          <w:color w:val="000000"/>
        </w:rPr>
        <w:separator/>
      </w:r>
    </w:p>
  </w:footnote>
  <w:footnote w:type="continuationSeparator" w:id="0">
    <w:p w:rsidR="00214F21" w:rsidRDefault="00214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197B"/>
    <w:multiLevelType w:val="multilevel"/>
    <w:tmpl w:val="9646A8D4"/>
    <w:styleLink w:val="WW8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7A5"/>
    <w:rsid w:val="00037B40"/>
    <w:rsid w:val="001A1D6B"/>
    <w:rsid w:val="001B04A9"/>
    <w:rsid w:val="001D37CB"/>
    <w:rsid w:val="00204D4F"/>
    <w:rsid w:val="00214F21"/>
    <w:rsid w:val="00217C6A"/>
    <w:rsid w:val="00255BBF"/>
    <w:rsid w:val="00292685"/>
    <w:rsid w:val="002B55D0"/>
    <w:rsid w:val="002D381E"/>
    <w:rsid w:val="002E2507"/>
    <w:rsid w:val="003219AD"/>
    <w:rsid w:val="003B178F"/>
    <w:rsid w:val="00400507"/>
    <w:rsid w:val="00405AFA"/>
    <w:rsid w:val="004317A5"/>
    <w:rsid w:val="004820C2"/>
    <w:rsid w:val="00482378"/>
    <w:rsid w:val="004A55F3"/>
    <w:rsid w:val="004D5713"/>
    <w:rsid w:val="004E54EA"/>
    <w:rsid w:val="004F58DE"/>
    <w:rsid w:val="00503BB4"/>
    <w:rsid w:val="0053666F"/>
    <w:rsid w:val="00553F40"/>
    <w:rsid w:val="00585404"/>
    <w:rsid w:val="005C5B8F"/>
    <w:rsid w:val="005C765F"/>
    <w:rsid w:val="005D6BC3"/>
    <w:rsid w:val="0063286E"/>
    <w:rsid w:val="006E592E"/>
    <w:rsid w:val="006F5852"/>
    <w:rsid w:val="007151D3"/>
    <w:rsid w:val="00724B09"/>
    <w:rsid w:val="00762ABC"/>
    <w:rsid w:val="0078706D"/>
    <w:rsid w:val="00791703"/>
    <w:rsid w:val="00871CDF"/>
    <w:rsid w:val="0088562C"/>
    <w:rsid w:val="008E4F11"/>
    <w:rsid w:val="009053F1"/>
    <w:rsid w:val="00930D04"/>
    <w:rsid w:val="00947719"/>
    <w:rsid w:val="00962F68"/>
    <w:rsid w:val="009A0C53"/>
    <w:rsid w:val="009C09FC"/>
    <w:rsid w:val="009E1C35"/>
    <w:rsid w:val="009F7865"/>
    <w:rsid w:val="00A26941"/>
    <w:rsid w:val="00AA0969"/>
    <w:rsid w:val="00AC6CC7"/>
    <w:rsid w:val="00BD749E"/>
    <w:rsid w:val="00C41B52"/>
    <w:rsid w:val="00CC6221"/>
    <w:rsid w:val="00CF15FE"/>
    <w:rsid w:val="00D057F7"/>
    <w:rsid w:val="00D865B7"/>
    <w:rsid w:val="00DB6C80"/>
    <w:rsid w:val="00E1754F"/>
    <w:rsid w:val="00E25D7A"/>
    <w:rsid w:val="00E33CF6"/>
    <w:rsid w:val="00E716BC"/>
    <w:rsid w:val="00E9714D"/>
    <w:rsid w:val="00ED418E"/>
    <w:rsid w:val="00ED6119"/>
    <w:rsid w:val="00F33129"/>
    <w:rsid w:val="00FA5CF6"/>
    <w:rsid w:val="00FA6679"/>
    <w:rsid w:val="00FC3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1906E8-B464-490E-ACDC-91C51C80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Tahoma"/>
        <w:kern w:val="3"/>
        <w:sz w:val="24"/>
        <w:szCs w:val="24"/>
        <w:lang w:val="lt-LT" w:eastAsia="lt-LT"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AC6CC7"/>
    <w:pPr>
      <w:suppressAutoHyphens/>
    </w:pPr>
  </w:style>
  <w:style w:type="paragraph" w:styleId="Antrat1">
    <w:name w:val="heading 1"/>
    <w:basedOn w:val="Standard"/>
    <w:next w:val="Standard"/>
    <w:rsid w:val="00AC6CC7"/>
    <w:pPr>
      <w:keepNext/>
      <w:jc w:val="center"/>
      <w:outlineLvl w:val="0"/>
    </w:pPr>
    <w:rPr>
      <w:sz w:val="24"/>
    </w:rPr>
  </w:style>
  <w:style w:type="paragraph" w:styleId="Antrat2">
    <w:name w:val="heading 2"/>
    <w:basedOn w:val="prastasis"/>
    <w:next w:val="prastasis"/>
    <w:rsid w:val="00AC6CC7"/>
    <w:pPr>
      <w:keepNext/>
      <w:keepLines/>
      <w:spacing w:before="40"/>
      <w:outlineLvl w:val="1"/>
    </w:pPr>
    <w:rPr>
      <w:rFonts w:ascii="Calibri Light" w:eastAsia="Times New Roman" w:hAnsi="Calibri Light" w:cs="Times New Roman"/>
      <w:color w:val="2E74B5"/>
      <w:sz w:val="26"/>
      <w:szCs w:val="26"/>
    </w:rPr>
  </w:style>
  <w:style w:type="paragraph" w:styleId="Antrat3">
    <w:name w:val="heading 3"/>
    <w:basedOn w:val="Standard"/>
    <w:next w:val="Standard"/>
    <w:rsid w:val="00AC6CC7"/>
    <w:pPr>
      <w:keepNext/>
      <w:spacing w:before="240" w:after="60"/>
      <w:outlineLvl w:val="2"/>
    </w:pPr>
    <w:rPr>
      <w:rFonts w:ascii="Arial" w:hAnsi="Arial" w:cs="Arial"/>
      <w:b/>
      <w:bCs/>
      <w:sz w:val="26"/>
      <w:szCs w:val="26"/>
    </w:rPr>
  </w:style>
  <w:style w:type="paragraph" w:styleId="Antrat4">
    <w:name w:val="heading 4"/>
    <w:basedOn w:val="Standard"/>
    <w:next w:val="Standard"/>
    <w:rsid w:val="00AC6CC7"/>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AC6CC7"/>
    <w:pPr>
      <w:widowControl/>
      <w:suppressAutoHyphens/>
    </w:pPr>
    <w:rPr>
      <w:rFonts w:eastAsia="Times New Roman" w:cs="Times New Roman"/>
      <w:sz w:val="20"/>
      <w:szCs w:val="20"/>
    </w:rPr>
  </w:style>
  <w:style w:type="paragraph" w:styleId="Pavadinimas">
    <w:name w:val="Title"/>
    <w:basedOn w:val="Standard"/>
    <w:next w:val="Textbody"/>
    <w:rsid w:val="00AC6CC7"/>
    <w:pPr>
      <w:keepNext/>
      <w:spacing w:before="240" w:after="120"/>
    </w:pPr>
    <w:rPr>
      <w:rFonts w:ascii="Arial" w:eastAsia="MS Mincho" w:hAnsi="Arial" w:cs="Tahoma"/>
      <w:sz w:val="28"/>
      <w:szCs w:val="28"/>
    </w:rPr>
  </w:style>
  <w:style w:type="paragraph" w:customStyle="1" w:styleId="Textbody">
    <w:name w:val="Text body"/>
    <w:basedOn w:val="Standard"/>
    <w:rsid w:val="00AC6CC7"/>
    <w:pPr>
      <w:spacing w:after="120"/>
    </w:pPr>
  </w:style>
  <w:style w:type="paragraph" w:styleId="Antrat">
    <w:name w:val="caption"/>
    <w:basedOn w:val="Standard"/>
    <w:rsid w:val="00AC6CC7"/>
    <w:pPr>
      <w:suppressLineNumbers/>
      <w:spacing w:before="120" w:after="120"/>
    </w:pPr>
    <w:rPr>
      <w:rFonts w:cs="Tahoma"/>
      <w:i/>
      <w:iCs/>
      <w:sz w:val="24"/>
      <w:szCs w:val="24"/>
    </w:rPr>
  </w:style>
  <w:style w:type="paragraph" w:styleId="Sraas">
    <w:name w:val="List"/>
    <w:basedOn w:val="Textbody"/>
    <w:rsid w:val="00AC6CC7"/>
    <w:rPr>
      <w:rFonts w:cs="Tahoma"/>
    </w:rPr>
  </w:style>
  <w:style w:type="paragraph" w:customStyle="1" w:styleId="Index">
    <w:name w:val="Index"/>
    <w:basedOn w:val="Standard"/>
    <w:rsid w:val="00AC6CC7"/>
    <w:pPr>
      <w:suppressLineNumbers/>
    </w:pPr>
    <w:rPr>
      <w:rFonts w:cs="Tahoma"/>
    </w:rPr>
  </w:style>
  <w:style w:type="paragraph" w:styleId="Antrats">
    <w:name w:val="header"/>
    <w:basedOn w:val="Standard"/>
    <w:rsid w:val="00AC6CC7"/>
    <w:pPr>
      <w:tabs>
        <w:tab w:val="center" w:pos="4153"/>
        <w:tab w:val="right" w:pos="8306"/>
      </w:tabs>
    </w:pPr>
  </w:style>
  <w:style w:type="paragraph" w:customStyle="1" w:styleId="Textbodyindent">
    <w:name w:val="Text body indent"/>
    <w:basedOn w:val="Standard"/>
    <w:rsid w:val="00AC6CC7"/>
    <w:pPr>
      <w:ind w:left="1440"/>
    </w:pPr>
    <w:rPr>
      <w:b/>
      <w:sz w:val="24"/>
    </w:rPr>
  </w:style>
  <w:style w:type="paragraph" w:styleId="HTMLiankstoformatuotas">
    <w:name w:val="HTML Preformatted"/>
    <w:basedOn w:val="Standard"/>
    <w:rsid w:val="00AC6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styleId="Pagrindiniotekstotrauka3">
    <w:name w:val="Body Text Indent 3"/>
    <w:basedOn w:val="Standard"/>
    <w:rsid w:val="00AC6CC7"/>
    <w:pPr>
      <w:spacing w:after="120"/>
      <w:ind w:left="283"/>
    </w:pPr>
    <w:rPr>
      <w:sz w:val="16"/>
      <w:szCs w:val="16"/>
    </w:rPr>
  </w:style>
  <w:style w:type="paragraph" w:styleId="Debesliotekstas">
    <w:name w:val="Balloon Text"/>
    <w:basedOn w:val="Standard"/>
    <w:rsid w:val="00AC6CC7"/>
    <w:rPr>
      <w:rFonts w:ascii="Tahoma" w:hAnsi="Tahoma" w:cs="Tahoma"/>
      <w:sz w:val="16"/>
      <w:szCs w:val="16"/>
    </w:rPr>
  </w:style>
  <w:style w:type="paragraph" w:styleId="prastasiniatinklio">
    <w:name w:val="Normal (Web)"/>
    <w:basedOn w:val="Standard"/>
    <w:rsid w:val="00AC6CC7"/>
    <w:pPr>
      <w:spacing w:before="280" w:after="280"/>
    </w:pPr>
    <w:rPr>
      <w:sz w:val="24"/>
      <w:szCs w:val="24"/>
      <w:lang w:val="en-US"/>
    </w:rPr>
  </w:style>
  <w:style w:type="paragraph" w:styleId="Betarp">
    <w:name w:val="No Spacing"/>
    <w:rsid w:val="00AC6CC7"/>
    <w:pPr>
      <w:widowControl/>
      <w:suppressAutoHyphens/>
    </w:pPr>
    <w:rPr>
      <w:rFonts w:eastAsia="Arial" w:cs="Times New Roman"/>
      <w:sz w:val="20"/>
      <w:szCs w:val="20"/>
    </w:rPr>
  </w:style>
  <w:style w:type="paragraph" w:customStyle="1" w:styleId="Default">
    <w:name w:val="Default"/>
    <w:rsid w:val="00AC6CC7"/>
    <w:pPr>
      <w:widowControl/>
      <w:suppressAutoHyphens/>
      <w:autoSpaceDE w:val="0"/>
    </w:pPr>
    <w:rPr>
      <w:rFonts w:eastAsia="Arial" w:cs="Times New Roman"/>
      <w:color w:val="000000"/>
    </w:rPr>
  </w:style>
  <w:style w:type="paragraph" w:customStyle="1" w:styleId="Pagrindinistekstas3">
    <w:name w:val="Pagrindinis tekstas3"/>
    <w:basedOn w:val="Standard"/>
    <w:rsid w:val="00AC6CC7"/>
    <w:pPr>
      <w:widowControl w:val="0"/>
    </w:pPr>
    <w:rPr>
      <w:rFonts w:eastAsia="Calibri"/>
      <w:sz w:val="24"/>
    </w:rPr>
  </w:style>
  <w:style w:type="paragraph" w:customStyle="1" w:styleId="PreformattedText">
    <w:name w:val="Preformatted Text"/>
    <w:basedOn w:val="Standard"/>
    <w:rsid w:val="00AC6CC7"/>
    <w:rPr>
      <w:rFonts w:ascii="Courier New" w:hAnsi="Courier New" w:cs="Courier New"/>
    </w:rPr>
  </w:style>
  <w:style w:type="paragraph" w:customStyle="1" w:styleId="TableContents">
    <w:name w:val="Table Contents"/>
    <w:basedOn w:val="Standard"/>
    <w:rsid w:val="00AC6CC7"/>
    <w:pPr>
      <w:suppressLineNumbers/>
    </w:pPr>
  </w:style>
  <w:style w:type="character" w:customStyle="1" w:styleId="Absatz-Standardschriftart">
    <w:name w:val="Absatz-Standardschriftart"/>
    <w:rsid w:val="00AC6CC7"/>
  </w:style>
  <w:style w:type="character" w:customStyle="1" w:styleId="WW-Absatz-Standardschriftart">
    <w:name w:val="WW-Absatz-Standardschriftart"/>
    <w:rsid w:val="00AC6CC7"/>
  </w:style>
  <w:style w:type="character" w:customStyle="1" w:styleId="AntratsDiagrama">
    <w:name w:val="Antraštės Diagrama"/>
    <w:rsid w:val="00AC6CC7"/>
  </w:style>
  <w:style w:type="character" w:customStyle="1" w:styleId="Antrat2Diagrama">
    <w:name w:val="Antraštė 2 Diagrama"/>
    <w:basedOn w:val="Numatytasispastraiposriftas"/>
    <w:rsid w:val="00AC6CC7"/>
    <w:rPr>
      <w:rFonts w:ascii="Calibri Light" w:eastAsia="Times New Roman" w:hAnsi="Calibri Light" w:cs="Times New Roman"/>
      <w:color w:val="2E74B5"/>
      <w:sz w:val="26"/>
      <w:szCs w:val="26"/>
    </w:rPr>
  </w:style>
  <w:style w:type="numbering" w:customStyle="1" w:styleId="WW8Num1">
    <w:name w:val="WW8Num1"/>
    <w:basedOn w:val="Sraonra"/>
    <w:rsid w:val="00AC6CC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1611">
      <w:bodyDiv w:val="1"/>
      <w:marLeft w:val="0"/>
      <w:marRight w:val="0"/>
      <w:marTop w:val="0"/>
      <w:marBottom w:val="0"/>
      <w:divBdr>
        <w:top w:val="none" w:sz="0" w:space="0" w:color="auto"/>
        <w:left w:val="none" w:sz="0" w:space="0" w:color="auto"/>
        <w:bottom w:val="none" w:sz="0" w:space="0" w:color="auto"/>
        <w:right w:val="none" w:sz="0" w:space="0" w:color="auto"/>
      </w:divBdr>
    </w:div>
    <w:div w:id="70854982">
      <w:bodyDiv w:val="1"/>
      <w:marLeft w:val="0"/>
      <w:marRight w:val="0"/>
      <w:marTop w:val="0"/>
      <w:marBottom w:val="0"/>
      <w:divBdr>
        <w:top w:val="none" w:sz="0" w:space="0" w:color="auto"/>
        <w:left w:val="none" w:sz="0" w:space="0" w:color="auto"/>
        <w:bottom w:val="none" w:sz="0" w:space="0" w:color="auto"/>
        <w:right w:val="none" w:sz="0" w:space="0" w:color="auto"/>
      </w:divBdr>
    </w:div>
    <w:div w:id="265894503">
      <w:bodyDiv w:val="1"/>
      <w:marLeft w:val="0"/>
      <w:marRight w:val="0"/>
      <w:marTop w:val="0"/>
      <w:marBottom w:val="0"/>
      <w:divBdr>
        <w:top w:val="none" w:sz="0" w:space="0" w:color="auto"/>
        <w:left w:val="none" w:sz="0" w:space="0" w:color="auto"/>
        <w:bottom w:val="none" w:sz="0" w:space="0" w:color="auto"/>
        <w:right w:val="none" w:sz="0" w:space="0" w:color="auto"/>
      </w:divBdr>
      <w:divsChild>
        <w:div w:id="642274517">
          <w:marLeft w:val="0"/>
          <w:marRight w:val="0"/>
          <w:marTop w:val="0"/>
          <w:marBottom w:val="0"/>
          <w:divBdr>
            <w:top w:val="none" w:sz="0" w:space="0" w:color="auto"/>
            <w:left w:val="none" w:sz="0" w:space="0" w:color="auto"/>
            <w:bottom w:val="none" w:sz="0" w:space="0" w:color="auto"/>
            <w:right w:val="none" w:sz="0" w:space="0" w:color="auto"/>
          </w:divBdr>
        </w:div>
        <w:div w:id="316034677">
          <w:marLeft w:val="0"/>
          <w:marRight w:val="0"/>
          <w:marTop w:val="0"/>
          <w:marBottom w:val="0"/>
          <w:divBdr>
            <w:top w:val="none" w:sz="0" w:space="0" w:color="auto"/>
            <w:left w:val="none" w:sz="0" w:space="0" w:color="auto"/>
            <w:bottom w:val="none" w:sz="0" w:space="0" w:color="auto"/>
            <w:right w:val="none" w:sz="0" w:space="0" w:color="auto"/>
          </w:divBdr>
        </w:div>
      </w:divsChild>
    </w:div>
    <w:div w:id="596641113">
      <w:bodyDiv w:val="1"/>
      <w:marLeft w:val="0"/>
      <w:marRight w:val="0"/>
      <w:marTop w:val="0"/>
      <w:marBottom w:val="0"/>
      <w:divBdr>
        <w:top w:val="none" w:sz="0" w:space="0" w:color="auto"/>
        <w:left w:val="none" w:sz="0" w:space="0" w:color="auto"/>
        <w:bottom w:val="none" w:sz="0" w:space="0" w:color="auto"/>
        <w:right w:val="none" w:sz="0" w:space="0" w:color="auto"/>
      </w:divBdr>
    </w:div>
    <w:div w:id="725298251">
      <w:bodyDiv w:val="1"/>
      <w:marLeft w:val="0"/>
      <w:marRight w:val="0"/>
      <w:marTop w:val="0"/>
      <w:marBottom w:val="0"/>
      <w:divBdr>
        <w:top w:val="none" w:sz="0" w:space="0" w:color="auto"/>
        <w:left w:val="none" w:sz="0" w:space="0" w:color="auto"/>
        <w:bottom w:val="none" w:sz="0" w:space="0" w:color="auto"/>
        <w:right w:val="none" w:sz="0" w:space="0" w:color="auto"/>
      </w:divBdr>
    </w:div>
    <w:div w:id="840972266">
      <w:bodyDiv w:val="1"/>
      <w:marLeft w:val="0"/>
      <w:marRight w:val="0"/>
      <w:marTop w:val="0"/>
      <w:marBottom w:val="0"/>
      <w:divBdr>
        <w:top w:val="none" w:sz="0" w:space="0" w:color="auto"/>
        <w:left w:val="none" w:sz="0" w:space="0" w:color="auto"/>
        <w:bottom w:val="none" w:sz="0" w:space="0" w:color="auto"/>
        <w:right w:val="none" w:sz="0" w:space="0" w:color="auto"/>
      </w:divBdr>
    </w:div>
    <w:div w:id="1048067052">
      <w:bodyDiv w:val="1"/>
      <w:marLeft w:val="0"/>
      <w:marRight w:val="0"/>
      <w:marTop w:val="0"/>
      <w:marBottom w:val="0"/>
      <w:divBdr>
        <w:top w:val="none" w:sz="0" w:space="0" w:color="auto"/>
        <w:left w:val="none" w:sz="0" w:space="0" w:color="auto"/>
        <w:bottom w:val="none" w:sz="0" w:space="0" w:color="auto"/>
        <w:right w:val="none" w:sz="0" w:space="0" w:color="auto"/>
      </w:divBdr>
      <w:divsChild>
        <w:div w:id="205726374">
          <w:marLeft w:val="0"/>
          <w:marRight w:val="0"/>
          <w:marTop w:val="0"/>
          <w:marBottom w:val="0"/>
          <w:divBdr>
            <w:top w:val="none" w:sz="0" w:space="0" w:color="auto"/>
            <w:left w:val="none" w:sz="0" w:space="0" w:color="auto"/>
            <w:bottom w:val="none" w:sz="0" w:space="0" w:color="auto"/>
            <w:right w:val="none" w:sz="0" w:space="0" w:color="auto"/>
          </w:divBdr>
        </w:div>
        <w:div w:id="10468289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2524</Words>
  <Characters>1439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Vjuriste</dc:creator>
  <cp:lastModifiedBy>Jadvyga Balciene</cp:lastModifiedBy>
  <cp:revision>5</cp:revision>
  <cp:lastPrinted>2022-05-04T13:09:00Z</cp:lastPrinted>
  <dcterms:created xsi:type="dcterms:W3CDTF">2022-05-04T05:00:00Z</dcterms:created>
  <dcterms:modified xsi:type="dcterms:W3CDTF">2022-05-04T13:09:00Z</dcterms:modified>
</cp:coreProperties>
</file>