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14D6" w14:textId="77777777" w:rsidR="00386A99" w:rsidRDefault="00B55069">
      <w:pPr>
        <w:pStyle w:val="Antrats"/>
        <w:jc w:val="center"/>
      </w:pPr>
      <w:r>
        <w:pict w14:anchorId="4CD6D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902B9E">
        <w:t xml:space="preserve">                                     </w:t>
      </w:r>
    </w:p>
    <w:p w14:paraId="7A294143" w14:textId="77777777"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14:paraId="1BB99A5B" w14:textId="77777777"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A636801" w14:textId="77777777" w:rsidR="00386A99" w:rsidRDefault="00386A99">
      <w:pPr>
        <w:pStyle w:val="Antrats"/>
        <w:jc w:val="center"/>
        <w:rPr>
          <w:b/>
          <w:sz w:val="28"/>
        </w:rPr>
      </w:pPr>
    </w:p>
    <w:p w14:paraId="1299CB21" w14:textId="77777777"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14:paraId="31125F85" w14:textId="77777777" w:rsidR="00A4208E" w:rsidRPr="00D82EBF" w:rsidRDefault="00A4208E" w:rsidP="00A4208E">
      <w:pPr>
        <w:jc w:val="center"/>
        <w:rPr>
          <w:kern w:val="1"/>
          <w:sz w:val="24"/>
        </w:rPr>
      </w:pPr>
      <w:r w:rsidRPr="00D82EBF">
        <w:rPr>
          <w:b/>
          <w:kern w:val="1"/>
          <w:sz w:val="24"/>
        </w:rPr>
        <w:t xml:space="preserve">DĖL PRITARIMO </w:t>
      </w:r>
      <w:r w:rsidR="00AF4333" w:rsidRPr="00AF4333">
        <w:rPr>
          <w:b/>
          <w:bCs/>
          <w:kern w:val="1"/>
          <w:sz w:val="24"/>
          <w:szCs w:val="24"/>
        </w:rPr>
        <w:t>B</w:t>
      </w:r>
      <w:r w:rsidR="00AF4333" w:rsidRPr="00AF4333">
        <w:rPr>
          <w:b/>
          <w:bCs/>
          <w:sz w:val="24"/>
          <w:szCs w:val="24"/>
          <w:lang w:eastAsia="lt-LT"/>
        </w:rPr>
        <w:t>ENDRADARBIAVIMO</w:t>
      </w:r>
      <w:r w:rsidR="00AF4333" w:rsidRPr="00D82EBF">
        <w:rPr>
          <w:b/>
          <w:kern w:val="1"/>
          <w:sz w:val="24"/>
        </w:rPr>
        <w:t xml:space="preserve"> </w:t>
      </w:r>
      <w:r w:rsidRPr="00D82EBF">
        <w:rPr>
          <w:b/>
          <w:kern w:val="1"/>
          <w:sz w:val="24"/>
        </w:rPr>
        <w:t>SUTARTIES PROJEKTUI</w:t>
      </w:r>
    </w:p>
    <w:p w14:paraId="28E74371" w14:textId="77777777" w:rsidR="001750C7" w:rsidRPr="00B97C29" w:rsidRDefault="001750C7" w:rsidP="001750C7">
      <w:pPr>
        <w:jc w:val="center"/>
        <w:rPr>
          <w:sz w:val="24"/>
          <w:szCs w:val="24"/>
        </w:rPr>
      </w:pPr>
    </w:p>
    <w:p w14:paraId="4B12FC86" w14:textId="77777777" w:rsidR="001750C7" w:rsidRPr="00781B9C" w:rsidRDefault="001750C7" w:rsidP="001750C7">
      <w:pPr>
        <w:jc w:val="center"/>
        <w:rPr>
          <w:sz w:val="24"/>
        </w:rPr>
      </w:pPr>
    </w:p>
    <w:p w14:paraId="326E7C8B" w14:textId="4DDD67BC" w:rsidR="001750C7" w:rsidRPr="001750C7" w:rsidRDefault="004A13A4" w:rsidP="001750C7">
      <w:pPr>
        <w:jc w:val="center"/>
        <w:rPr>
          <w:sz w:val="24"/>
        </w:rPr>
      </w:pPr>
      <w:r w:rsidRPr="001750C7">
        <w:rPr>
          <w:sz w:val="24"/>
        </w:rPr>
        <w:t>20</w:t>
      </w:r>
      <w:r w:rsidR="00A235A9">
        <w:rPr>
          <w:sz w:val="24"/>
        </w:rPr>
        <w:t>21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A235A9">
        <w:rPr>
          <w:sz w:val="24"/>
        </w:rPr>
        <w:t>rugsėjo 30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D87666">
        <w:rPr>
          <w:sz w:val="24"/>
        </w:rPr>
        <w:t>T-</w:t>
      </w:r>
      <w:r w:rsidR="00954669">
        <w:rPr>
          <w:sz w:val="24"/>
        </w:rPr>
        <w:t>198</w:t>
      </w:r>
    </w:p>
    <w:p w14:paraId="53ACAE7F" w14:textId="77777777"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14:paraId="22AF1B5A" w14:textId="77777777" w:rsidR="001750C7" w:rsidRPr="001750C7" w:rsidRDefault="001750C7" w:rsidP="001750C7">
      <w:pPr>
        <w:jc w:val="center"/>
        <w:rPr>
          <w:sz w:val="24"/>
        </w:rPr>
      </w:pPr>
    </w:p>
    <w:p w14:paraId="32B8FDAC" w14:textId="77777777" w:rsidR="001750C7" w:rsidRPr="001750C7" w:rsidRDefault="001750C7" w:rsidP="001750C7">
      <w:pPr>
        <w:jc w:val="center"/>
        <w:rPr>
          <w:sz w:val="24"/>
        </w:rPr>
      </w:pPr>
    </w:p>
    <w:p w14:paraId="7DE88F3D" w14:textId="77777777" w:rsidR="00541CEE" w:rsidRPr="00D82EBF" w:rsidRDefault="00541CEE" w:rsidP="00541CEE">
      <w:pPr>
        <w:ind w:right="15" w:firstLine="720"/>
        <w:jc w:val="both"/>
        <w:rPr>
          <w:kern w:val="1"/>
          <w:sz w:val="24"/>
          <w:szCs w:val="24"/>
        </w:rPr>
      </w:pPr>
      <w:r w:rsidRPr="00D82EBF">
        <w:rPr>
          <w:kern w:val="1"/>
          <w:sz w:val="24"/>
        </w:rPr>
        <w:t xml:space="preserve">Vadovaudamasi </w:t>
      </w:r>
      <w:r w:rsidRPr="00D82EBF">
        <w:rPr>
          <w:kern w:val="1"/>
          <w:sz w:val="24"/>
          <w:szCs w:val="24"/>
        </w:rPr>
        <w:t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</w:t>
      </w:r>
      <w:r w:rsidR="00605750">
        <w:rPr>
          <w:kern w:val="1"/>
          <w:sz w:val="24"/>
          <w:szCs w:val="24"/>
        </w:rPr>
        <w:t xml:space="preserve"> </w:t>
      </w:r>
      <w:r w:rsidR="00A235A9">
        <w:rPr>
          <w:sz w:val="24"/>
          <w:szCs w:val="24"/>
        </w:rPr>
        <w:t>3.4</w:t>
      </w:r>
      <w:r w:rsidR="00B32ADF">
        <w:rPr>
          <w:sz w:val="24"/>
          <w:szCs w:val="24"/>
        </w:rPr>
        <w:t xml:space="preserve"> papunkčiu bei</w:t>
      </w:r>
      <w:r w:rsidR="00A235A9">
        <w:rPr>
          <w:sz w:val="24"/>
          <w:szCs w:val="24"/>
        </w:rPr>
        <w:t xml:space="preserve"> 4 ir 5 </w:t>
      </w:r>
      <w:r w:rsidR="00605750" w:rsidRPr="00D82EBF">
        <w:rPr>
          <w:kern w:val="1"/>
          <w:sz w:val="24"/>
          <w:szCs w:val="24"/>
        </w:rPr>
        <w:t>punkt</w:t>
      </w:r>
      <w:r w:rsidR="00A235A9">
        <w:rPr>
          <w:kern w:val="1"/>
          <w:sz w:val="24"/>
          <w:szCs w:val="24"/>
        </w:rPr>
        <w:t>ais</w:t>
      </w:r>
      <w:r w:rsidRPr="00D82EBF">
        <w:rPr>
          <w:kern w:val="1"/>
          <w:sz w:val="24"/>
          <w:szCs w:val="24"/>
        </w:rPr>
        <w:t xml:space="preserve">, </w:t>
      </w:r>
      <w:r>
        <w:rPr>
          <w:kern w:val="1"/>
          <w:sz w:val="24"/>
          <w:szCs w:val="24"/>
        </w:rPr>
        <w:t>S</w:t>
      </w:r>
      <w:r w:rsidRPr="00D82EBF">
        <w:rPr>
          <w:kern w:val="1"/>
          <w:sz w:val="24"/>
          <w:szCs w:val="24"/>
        </w:rPr>
        <w:t>avivaldybės taryba n u s p r e n d ž i a:</w:t>
      </w:r>
    </w:p>
    <w:p w14:paraId="5DCC1C9B" w14:textId="77777777" w:rsidR="00541CEE" w:rsidRPr="00162D1E" w:rsidRDefault="00541CEE" w:rsidP="00541CEE">
      <w:pPr>
        <w:ind w:right="15" w:firstLine="720"/>
        <w:jc w:val="both"/>
        <w:rPr>
          <w:kern w:val="1"/>
          <w:sz w:val="24"/>
          <w:szCs w:val="24"/>
        </w:rPr>
      </w:pPr>
      <w:r w:rsidRPr="00162D1E">
        <w:rPr>
          <w:kern w:val="1"/>
          <w:sz w:val="24"/>
          <w:szCs w:val="24"/>
        </w:rPr>
        <w:t xml:space="preserve">1. Pritarti </w:t>
      </w:r>
      <w:r w:rsidR="00CC37F2">
        <w:rPr>
          <w:kern w:val="1"/>
          <w:sz w:val="24"/>
          <w:szCs w:val="24"/>
        </w:rPr>
        <w:t>B</w:t>
      </w:r>
      <w:r w:rsidR="00A235A9">
        <w:rPr>
          <w:sz w:val="24"/>
          <w:szCs w:val="24"/>
          <w:lang w:eastAsia="lt-LT"/>
        </w:rPr>
        <w:t>endradarbiavimo</w:t>
      </w:r>
      <w:r w:rsidRPr="000A1E0A">
        <w:rPr>
          <w:sz w:val="24"/>
          <w:szCs w:val="24"/>
          <w:lang w:eastAsia="lt-LT"/>
        </w:rPr>
        <w:t xml:space="preserve"> </w:t>
      </w:r>
      <w:r w:rsidRPr="00162D1E">
        <w:rPr>
          <w:kern w:val="1"/>
          <w:sz w:val="24"/>
          <w:szCs w:val="24"/>
        </w:rPr>
        <w:t>sutarties projektui (pridedama).</w:t>
      </w:r>
    </w:p>
    <w:p w14:paraId="7A72537A" w14:textId="77777777" w:rsidR="00541CEE" w:rsidRDefault="00541CEE" w:rsidP="00541CEE">
      <w:pPr>
        <w:ind w:left="30" w:firstLine="690"/>
        <w:jc w:val="both"/>
        <w:rPr>
          <w:kern w:val="1"/>
          <w:sz w:val="24"/>
          <w:szCs w:val="24"/>
        </w:rPr>
      </w:pPr>
      <w:r w:rsidRPr="00162D1E">
        <w:rPr>
          <w:kern w:val="1"/>
          <w:sz w:val="24"/>
          <w:szCs w:val="24"/>
        </w:rPr>
        <w:t xml:space="preserve">2. Įgalioti </w:t>
      </w:r>
      <w:r w:rsidR="00A235A9">
        <w:rPr>
          <w:sz w:val="24"/>
          <w:szCs w:val="24"/>
        </w:rPr>
        <w:t>Panevėžio rajono savivaldybės merą Povilą Žagunį</w:t>
      </w:r>
      <w:r w:rsidRPr="00162D1E">
        <w:rPr>
          <w:kern w:val="1"/>
          <w:sz w:val="24"/>
          <w:szCs w:val="24"/>
        </w:rPr>
        <w:t xml:space="preserve"> pasirašyti 1 punkte nurodytą sutartį.</w:t>
      </w:r>
    </w:p>
    <w:p w14:paraId="0EF9621D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1035B081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76C100A7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654304EC" w14:textId="77B36B91" w:rsidR="00A235A9" w:rsidRDefault="00E02318" w:rsidP="00A235A9">
      <w:pPr>
        <w:spacing w:line="100" w:lineRule="atLeast"/>
        <w:ind w:left="30" w:hanging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5720AE1F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BC4B3AE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642DDA93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E27145D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C452141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319A2EB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598BBEDA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612594D9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79CC38FF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2AB38B9E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5000557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2CD9A563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34AA8515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0CC0405D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671D912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8A1649A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029D325A" w14:textId="77777777" w:rsidR="00902B9E" w:rsidRDefault="00902B9E">
      <w:pPr>
        <w:ind w:firstLine="534"/>
        <w:jc w:val="both"/>
      </w:pPr>
    </w:p>
    <w:p w14:paraId="63A16855" w14:textId="77777777" w:rsidR="00902B9E" w:rsidRDefault="00902B9E">
      <w:pPr>
        <w:ind w:firstLine="534"/>
        <w:jc w:val="both"/>
      </w:pPr>
    </w:p>
    <w:p w14:paraId="422C6337" w14:textId="77777777" w:rsidR="00902B9E" w:rsidRDefault="00902B9E">
      <w:pPr>
        <w:ind w:firstLine="534"/>
        <w:jc w:val="both"/>
      </w:pPr>
    </w:p>
    <w:p w14:paraId="3BE719C2" w14:textId="77777777" w:rsidR="00902B9E" w:rsidRDefault="00902B9E">
      <w:pPr>
        <w:ind w:firstLine="534"/>
        <w:jc w:val="both"/>
      </w:pPr>
    </w:p>
    <w:p w14:paraId="2BD40D15" w14:textId="77777777" w:rsidR="00322A07" w:rsidRDefault="00322A07">
      <w:pPr>
        <w:ind w:firstLine="534"/>
        <w:jc w:val="both"/>
      </w:pPr>
    </w:p>
    <w:p w14:paraId="01069DCC" w14:textId="77777777" w:rsidR="007708CB" w:rsidRDefault="007708CB">
      <w:pPr>
        <w:ind w:firstLine="534"/>
        <w:jc w:val="both"/>
      </w:pPr>
    </w:p>
    <w:p w14:paraId="75E0534D" w14:textId="77777777" w:rsidR="00541CEE" w:rsidRDefault="00541CEE">
      <w:pPr>
        <w:ind w:firstLine="534"/>
        <w:jc w:val="both"/>
      </w:pPr>
    </w:p>
    <w:p w14:paraId="39E8BA05" w14:textId="77777777" w:rsidR="00541CEE" w:rsidRDefault="00541CEE">
      <w:pPr>
        <w:ind w:firstLine="534"/>
        <w:jc w:val="both"/>
      </w:pPr>
    </w:p>
    <w:p w14:paraId="30351960" w14:textId="77777777" w:rsidR="00541CEE" w:rsidRDefault="00541CEE">
      <w:pPr>
        <w:ind w:firstLine="534"/>
        <w:jc w:val="both"/>
      </w:pPr>
    </w:p>
    <w:p w14:paraId="4C8737DF" w14:textId="77777777" w:rsidR="00E02318" w:rsidRDefault="00E02318" w:rsidP="00AF4333">
      <w:pPr>
        <w:spacing w:line="276" w:lineRule="auto"/>
        <w:jc w:val="center"/>
        <w:rPr>
          <w:b/>
          <w:sz w:val="24"/>
          <w:szCs w:val="24"/>
        </w:rPr>
        <w:sectPr w:rsidR="00E02318" w:rsidSect="00E02318">
          <w:headerReference w:type="default" r:id="rId9"/>
          <w:pgSz w:w="11907" w:h="16840" w:code="9"/>
          <w:pgMar w:top="1134" w:right="567" w:bottom="1134" w:left="1701" w:header="720" w:footer="720" w:gutter="0"/>
          <w:cols w:space="1296"/>
          <w:titlePg/>
          <w:docGrid w:linePitch="272"/>
        </w:sectPr>
      </w:pPr>
      <w:bookmarkStart w:id="0" w:name="part_5bc41dc8598641178ed2e12db2f3523f"/>
      <w:bookmarkEnd w:id="0"/>
    </w:p>
    <w:p w14:paraId="7F96EBEC" w14:textId="77777777" w:rsidR="00B55069" w:rsidRPr="00B55069" w:rsidRDefault="00B55069" w:rsidP="00B55069">
      <w:pPr>
        <w:tabs>
          <w:tab w:val="right" w:pos="1440"/>
        </w:tabs>
        <w:ind w:left="4962"/>
        <w:jc w:val="both"/>
        <w:rPr>
          <w:sz w:val="24"/>
          <w:szCs w:val="24"/>
          <w:lang w:eastAsia="lt-LT"/>
        </w:rPr>
      </w:pPr>
      <w:r w:rsidRPr="00B55069">
        <w:rPr>
          <w:sz w:val="24"/>
          <w:szCs w:val="24"/>
        </w:rPr>
        <w:lastRenderedPageBreak/>
        <w:t>PRITARTA</w:t>
      </w:r>
    </w:p>
    <w:p w14:paraId="5BE5B884" w14:textId="77777777" w:rsidR="00B55069" w:rsidRPr="00B55069" w:rsidRDefault="00B55069" w:rsidP="00B55069">
      <w:pPr>
        <w:tabs>
          <w:tab w:val="right" w:pos="1440"/>
        </w:tabs>
        <w:ind w:left="4962"/>
        <w:jc w:val="both"/>
        <w:rPr>
          <w:sz w:val="24"/>
          <w:szCs w:val="24"/>
        </w:rPr>
      </w:pPr>
      <w:r w:rsidRPr="00B55069">
        <w:rPr>
          <w:sz w:val="24"/>
          <w:szCs w:val="24"/>
        </w:rPr>
        <w:t>Panevėžio rajono savivaldybės tarybos</w:t>
      </w:r>
    </w:p>
    <w:p w14:paraId="16E47C7E" w14:textId="69D3BF93" w:rsidR="00B55069" w:rsidRPr="00B55069" w:rsidRDefault="00B55069" w:rsidP="00B55069">
      <w:pPr>
        <w:tabs>
          <w:tab w:val="right" w:pos="1440"/>
        </w:tabs>
        <w:ind w:left="4962"/>
        <w:jc w:val="both"/>
        <w:rPr>
          <w:sz w:val="24"/>
          <w:szCs w:val="24"/>
        </w:rPr>
      </w:pPr>
      <w:r w:rsidRPr="00B55069">
        <w:rPr>
          <w:sz w:val="24"/>
          <w:szCs w:val="24"/>
        </w:rPr>
        <w:t>2021 m. rugsėjo 30 d. sprendimu Nr.</w:t>
      </w:r>
      <w:r>
        <w:rPr>
          <w:sz w:val="24"/>
          <w:szCs w:val="24"/>
        </w:rPr>
        <w:t xml:space="preserve"> T-198</w:t>
      </w:r>
    </w:p>
    <w:p w14:paraId="42FAE215" w14:textId="77777777" w:rsidR="00B55069" w:rsidRDefault="00B55069" w:rsidP="00AF4333">
      <w:pPr>
        <w:spacing w:line="276" w:lineRule="auto"/>
        <w:jc w:val="center"/>
        <w:rPr>
          <w:b/>
          <w:sz w:val="24"/>
          <w:szCs w:val="24"/>
        </w:rPr>
      </w:pPr>
    </w:p>
    <w:p w14:paraId="080DE469" w14:textId="528E951A" w:rsidR="00AF4333" w:rsidRPr="00AF4333" w:rsidRDefault="00AF4333" w:rsidP="00AF4333">
      <w:pPr>
        <w:spacing w:line="276" w:lineRule="auto"/>
        <w:jc w:val="center"/>
        <w:rPr>
          <w:b/>
          <w:sz w:val="24"/>
          <w:szCs w:val="24"/>
        </w:rPr>
      </w:pPr>
      <w:r w:rsidRPr="00AF4333">
        <w:rPr>
          <w:b/>
          <w:sz w:val="24"/>
          <w:szCs w:val="24"/>
        </w:rPr>
        <w:t>BENDRADARBIAVIMO SUTARTIS</w:t>
      </w:r>
    </w:p>
    <w:p w14:paraId="18005335" w14:textId="77777777" w:rsidR="00AF4333" w:rsidRPr="00AF4333" w:rsidRDefault="00AF4333" w:rsidP="00AF4333">
      <w:pPr>
        <w:spacing w:line="276" w:lineRule="auto"/>
        <w:jc w:val="center"/>
        <w:rPr>
          <w:b/>
          <w:sz w:val="24"/>
          <w:szCs w:val="24"/>
        </w:rPr>
      </w:pPr>
    </w:p>
    <w:p w14:paraId="5F84E188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  <w:lang w:val="en-GB"/>
        </w:rPr>
      </w:pPr>
      <w:r w:rsidRPr="00AF4333">
        <w:rPr>
          <w:sz w:val="24"/>
          <w:szCs w:val="24"/>
        </w:rPr>
        <w:t> 20</w:t>
      </w:r>
      <w:r w:rsidRPr="00AF4333">
        <w:rPr>
          <w:sz w:val="24"/>
          <w:szCs w:val="24"/>
          <w:lang w:val="en-GB"/>
        </w:rPr>
        <w:t xml:space="preserve">21 m. …………………… …. d.  Nr. </w:t>
      </w:r>
    </w:p>
    <w:p w14:paraId="07CD10FA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  <w:lang w:val="en-GB"/>
        </w:rPr>
      </w:pPr>
    </w:p>
    <w:p w14:paraId="6110EFE1" w14:textId="77777777" w:rsidR="00AF4333" w:rsidRPr="00AF4333" w:rsidRDefault="00AF4333" w:rsidP="00AF4333">
      <w:pPr>
        <w:pStyle w:val="prastasiniatinklio"/>
        <w:spacing w:before="0" w:line="276" w:lineRule="auto"/>
        <w:jc w:val="both"/>
        <w:rPr>
          <w:rFonts w:cs="Times New Roman"/>
        </w:rPr>
      </w:pPr>
      <w:r w:rsidRPr="00AF4333">
        <w:rPr>
          <w:rFonts w:cs="Times New Roman"/>
          <w:b/>
        </w:rPr>
        <w:tab/>
      </w:r>
      <w:r w:rsidRPr="00AF4333">
        <w:rPr>
          <w:rFonts w:cs="Times New Roman"/>
          <w:snapToGrid w:val="0"/>
        </w:rPr>
        <w:t xml:space="preserve">Panevėžio rajono savivaldybė, </w:t>
      </w:r>
      <w:r w:rsidRPr="00AF4333">
        <w:rPr>
          <w:rFonts w:cs="Times New Roman"/>
        </w:rPr>
        <w:t>atstovaujama Savivaldybės mero Povilo Žagunio, veikiančio pagal Panevėžio rajono savivaldybės vardu sudaromų sutarčių pasirašymo tvarkos aprašą, patvirtintą Panevėžio rajono savivaldybės tarybos 2008 m. spalio 16 d. sprendimu Nr. T-207</w:t>
      </w:r>
      <w:r w:rsidRPr="00AF4333">
        <w:rPr>
          <w:rFonts w:cs="Times New Roman"/>
          <w:snapToGrid w:val="0"/>
        </w:rPr>
        <w:t xml:space="preserve"> (toliau – Steigėjas)</w:t>
      </w:r>
      <w:r w:rsidRPr="00AF4333">
        <w:rPr>
          <w:rFonts w:cs="Times New Roman"/>
        </w:rPr>
        <w:t>, Panevėžio r. Paįstrio Juozo Zikaro gimnazija, atstovaujama direktorės Gitos Kubilienės, veikiančios pagal gimnazijos nuostatus (toliau – Švietimo teikėjas), ir mokytoja Judita Saltonienė (toliau – Mokytojas), gimusi 1982 m. lapkričio 6 d. (</w:t>
      </w:r>
      <w:r w:rsidRPr="00AF4333">
        <w:rPr>
          <w:rFonts w:cs="Times New Roman"/>
          <w:color w:val="auto"/>
        </w:rPr>
        <w:t xml:space="preserve">toliau kartu vadinamos Šalimis, o kiekviena atskirai – Šalimi), būdamos suinteresuotos skatinti tarpusavio bendradarbiavimą kuriant sąlygas ir paskatas mokymuisi visą gyvenimą, plėtojant formaliojo ir neformaliojo mokymosi galimybes </w:t>
      </w:r>
      <w:r w:rsidRPr="00AF4333">
        <w:rPr>
          <w:rFonts w:cs="Times New Roman"/>
        </w:rPr>
        <w:t>ir atsižvelgdami į tai, kad</w:t>
      </w:r>
      <w:r w:rsidRPr="00AF4333">
        <w:rPr>
          <w:rFonts w:cs="Times New Roman"/>
          <w:b/>
        </w:rPr>
        <w:t xml:space="preserve"> Vytauto Didžiojo universitetas</w:t>
      </w:r>
      <w:r w:rsidRPr="00AF4333">
        <w:rPr>
          <w:rFonts w:cs="Times New Roman"/>
        </w:rPr>
        <w:t xml:space="preserve">, pagal Lietuvos Respublikos įstatymus įsteigta ir veikianti viešoji įstaiga, juridinio asmens kodas 111950396, buveinės adresas:                         K. Donelaičio g. 58, 44248 Kaunas (toliau – Universitetas), laimėjo paraiškų konkursą projektui „Formaliojo ir neformaliojo mokymosi galimybių plėtra“ (toliau – Projektas) finansuoti pagal 2014–2020 metų Europos Sąjungos fondų investicijų veiksmų programos 9 prioriteto „Visuomenės švietimas ir žmogiškųjų išteklių potencialo didinimas“ 09.4.2-ESFA-K-714 priemonę „Formaliojo ir neformaliojo mokymosi galimybių plėtra“ projektų finansavimo sąlygų aprašą Nr. 3 (toliau – Aprašas), patvirtintą </w:t>
      </w:r>
      <w:r w:rsidRPr="00AF4333">
        <w:rPr>
          <w:rFonts w:cs="Times New Roman"/>
          <w:color w:val="auto"/>
          <w:spacing w:val="3"/>
          <w:shd w:val="clear" w:color="auto" w:fill="FFFFFF"/>
        </w:rPr>
        <w:t>Lietuvos Respublikos švietimo, mokslo ir sporto ministro 2020 m. sausio 16 d. įsakymu Nr. V-53 „Dėl 2014</w:t>
      </w:r>
      <w:r w:rsidRPr="00AF4333">
        <w:rPr>
          <w:rFonts w:cs="Times New Roman"/>
        </w:rPr>
        <w:t>–</w:t>
      </w:r>
      <w:r w:rsidRPr="00AF4333">
        <w:rPr>
          <w:rFonts w:cs="Times New Roman"/>
          <w:color w:val="auto"/>
          <w:spacing w:val="3"/>
          <w:shd w:val="clear" w:color="auto" w:fill="FFFFFF"/>
        </w:rPr>
        <w:t>2020 metų Europos Sąjungos fondų investicijų veiksmų programos 9 prioriteto „Visuomenės švietimas ir žmogiškųjų išteklių potencialo didinimas“ priemonės 09.4.2-ESFA-K-714 „Formaliojo ir neformaliojo mokymosi galimybių plėtra“ projektų finansavimo sąlygų aprašo Nr. 3 patvirtinimo“,</w:t>
      </w:r>
      <w:r w:rsidRPr="00AF4333">
        <w:rPr>
          <w:rFonts w:cs="Times New Roman"/>
        </w:rPr>
        <w:t xml:space="preserve"> sudaro šią bendradarbiavimo sutartį (toliau – Sutartis). Šalys susitaria dėl </w:t>
      </w:r>
      <w:r w:rsidR="00B32ADF">
        <w:rPr>
          <w:rFonts w:cs="Times New Roman"/>
        </w:rPr>
        <w:t>tol</w:t>
      </w:r>
      <w:r w:rsidRPr="00AF4333">
        <w:rPr>
          <w:rFonts w:cs="Times New Roman"/>
        </w:rPr>
        <w:t xml:space="preserve">iau pateiktų sąlygų. </w:t>
      </w:r>
    </w:p>
    <w:p w14:paraId="61CF7941" w14:textId="77777777" w:rsidR="00AF4333" w:rsidRPr="00AF4333" w:rsidRDefault="00AF4333" w:rsidP="00AF4333">
      <w:pPr>
        <w:spacing w:line="276" w:lineRule="auto"/>
        <w:ind w:firstLine="567"/>
        <w:rPr>
          <w:sz w:val="24"/>
          <w:szCs w:val="24"/>
        </w:rPr>
      </w:pPr>
    </w:p>
    <w:p w14:paraId="6F6BAFBE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</w:rPr>
      </w:pPr>
      <w:bookmarkStart w:id="1" w:name="part_2ef661b5056c47e3b6f78382d69596f6"/>
      <w:bookmarkEnd w:id="1"/>
      <w:r w:rsidRPr="00AF4333">
        <w:rPr>
          <w:b/>
          <w:bCs/>
          <w:caps/>
          <w:sz w:val="24"/>
          <w:szCs w:val="24"/>
        </w:rPr>
        <w:t>I. BENDROSIOS NUOSTATOS</w:t>
      </w:r>
    </w:p>
    <w:p w14:paraId="1141F2E7" w14:textId="77777777" w:rsidR="00AF4333" w:rsidRPr="00AF4333" w:rsidRDefault="00AF4333" w:rsidP="00AF4333">
      <w:pPr>
        <w:pStyle w:val="Body"/>
        <w:tabs>
          <w:tab w:val="left" w:pos="567"/>
          <w:tab w:val="left" w:pos="1134"/>
        </w:tabs>
        <w:spacing w:line="276" w:lineRule="auto"/>
        <w:ind w:firstLine="426"/>
        <w:jc w:val="both"/>
        <w:rPr>
          <w:rFonts w:eastAsia="Times New Roman" w:hAnsi="Times New Roman" w:cs="Times New Roman"/>
          <w:color w:val="auto"/>
        </w:rPr>
      </w:pPr>
      <w:bookmarkStart w:id="2" w:name="part_99ced9e0591247558fbf7d137e9ef112"/>
      <w:bookmarkEnd w:id="2"/>
      <w:r w:rsidRPr="00AF4333">
        <w:rPr>
          <w:rFonts w:hAnsi="Times New Roman" w:cs="Times New Roman"/>
          <w:color w:val="auto"/>
        </w:rPr>
        <w:t xml:space="preserve">1.1. Sutarties objektas – Šalių bendradarbiavimas, siekiant abipusiai naudingų tikslų, sudarant sąlygas Mokytojui Universitete įgyti aukštojo mokslo kvalifikaciją ar jos dalį (suteikiant pedagogines ir (ar) dalykines kompetencijas, reikalingas jam tolimesniam darbui švietimo sektoriuje). </w:t>
      </w:r>
    </w:p>
    <w:p w14:paraId="2A104A88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1.2. Mokytojas kvalifikaciją tobulina Universitete pagal Universiteto vidaus teisės aktais patvirtintą programą, atitinkančią Aprašo reikalavimus. </w:t>
      </w:r>
    </w:p>
    <w:p w14:paraId="4E08093D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1.3. Mokytojo kvalifikacijos kėlimo išlaidos padengiamos iš </w:t>
      </w:r>
      <w:r w:rsidRPr="00AF4333">
        <w:rPr>
          <w:bCs/>
          <w:sz w:val="24"/>
          <w:szCs w:val="24"/>
        </w:rPr>
        <w:t>2014–2020 metų Europos Sąjungos fondų investicijų veiksmų programos 9 prioriteto „Visuomenės švietimas ir žmogiškųjų išteklių potencialo didinimas“ 09.4.2-ESFA-K-714 priemonės „Formaliojo ir neformaliojo mokymosi galimybių plėtra“.</w:t>
      </w:r>
    </w:p>
    <w:p w14:paraId="25574E17" w14:textId="77777777" w:rsidR="00AF4333" w:rsidRPr="00AF4333" w:rsidRDefault="00AF4333" w:rsidP="00AF4333">
      <w:pPr>
        <w:spacing w:line="276" w:lineRule="auto"/>
        <w:ind w:firstLine="426"/>
        <w:jc w:val="center"/>
        <w:rPr>
          <w:b/>
          <w:bCs/>
          <w:caps/>
          <w:sz w:val="24"/>
          <w:szCs w:val="24"/>
        </w:rPr>
      </w:pPr>
      <w:bookmarkStart w:id="3" w:name="part_483005e78eae45f0917e9d7016436418"/>
      <w:bookmarkEnd w:id="3"/>
    </w:p>
    <w:p w14:paraId="215B9589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</w:rPr>
      </w:pPr>
      <w:r w:rsidRPr="00AF4333">
        <w:rPr>
          <w:b/>
          <w:bCs/>
          <w:caps/>
          <w:sz w:val="24"/>
          <w:szCs w:val="24"/>
        </w:rPr>
        <w:t>II. ŠALIŲ ĮSIPAREIGOJIMAI</w:t>
      </w:r>
    </w:p>
    <w:p w14:paraId="51845FB1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4" w:name="part_5caa5369ec5c4070b11e2cffdb26dff8"/>
      <w:bookmarkEnd w:id="4"/>
      <w:r w:rsidRPr="00AF4333">
        <w:rPr>
          <w:b/>
          <w:bCs/>
          <w:sz w:val="24"/>
          <w:szCs w:val="24"/>
        </w:rPr>
        <w:t>2.1. Steigėjas įsipareigoja:</w:t>
      </w:r>
    </w:p>
    <w:p w14:paraId="5E57E89C" w14:textId="77777777" w:rsidR="00AF4333" w:rsidRPr="00AF4333" w:rsidRDefault="00AF4333" w:rsidP="00AF4333">
      <w:pPr>
        <w:pStyle w:val="Sraopastraipa"/>
        <w:spacing w:line="276" w:lineRule="auto"/>
        <w:ind w:left="0" w:firstLine="426"/>
        <w:rPr>
          <w:rFonts w:cs="Times New Roman"/>
          <w:color w:val="auto"/>
          <w:lang w:val="lt-LT"/>
        </w:rPr>
      </w:pPr>
      <w:bookmarkStart w:id="5" w:name="part_c9320e03d8924f66b5dfdd694fd325a0"/>
      <w:bookmarkEnd w:id="5"/>
      <w:r w:rsidRPr="00AF4333">
        <w:rPr>
          <w:rFonts w:cs="Times New Roman"/>
          <w:lang w:val="lt-LT"/>
        </w:rPr>
        <w:t>2.1.1</w:t>
      </w:r>
      <w:r w:rsidRPr="00AF4333">
        <w:rPr>
          <w:rFonts w:cs="Times New Roman"/>
          <w:color w:val="auto"/>
          <w:lang w:val="lt-LT"/>
        </w:rPr>
        <w:t xml:space="preserve">. projekto vykdymo laikotarpiu ir 2 metus po Projekto pabaigos garantuoti Mokytojui darbo vietą Švietimo teikėjo įstaigoje; </w:t>
      </w:r>
    </w:p>
    <w:p w14:paraId="6D83844F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bookmarkStart w:id="6" w:name="part_3e1919233a3f4eb6927b5bcf4f36072a"/>
      <w:bookmarkStart w:id="7" w:name="part_5863f96883304c8c9fd2dd435f512cef"/>
      <w:bookmarkStart w:id="8" w:name="part_864d72edce3c46dba61a648252b92e9b"/>
      <w:bookmarkEnd w:id="6"/>
      <w:bookmarkEnd w:id="7"/>
      <w:bookmarkEnd w:id="8"/>
      <w:r w:rsidRPr="00AF4333">
        <w:rPr>
          <w:sz w:val="24"/>
          <w:szCs w:val="24"/>
        </w:rPr>
        <w:lastRenderedPageBreak/>
        <w:t>2.1.2. bendradarbiauti su Mokytoju, Švietimo teikėju ir Universitetu visą Projekto įgyvendinimo laikotarpį;</w:t>
      </w:r>
    </w:p>
    <w:p w14:paraId="6977AA28" w14:textId="77777777" w:rsidR="00AF4333" w:rsidRPr="00AF4333" w:rsidRDefault="00AF4333" w:rsidP="00B32ADF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2.1.3. esant poreikiui, Steigėjo interneto svetainėje ar kitomis Šalių atskirai aptartomis komunikacinėmis priemonėmis viešinti su Projekto įgyvendinimu susijusias veiklas. </w:t>
      </w:r>
    </w:p>
    <w:p w14:paraId="2EC7AA42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9" w:name="part_3fa0310c131141198563d6f999f738ac"/>
      <w:bookmarkEnd w:id="9"/>
      <w:r w:rsidRPr="00AF4333">
        <w:rPr>
          <w:b/>
          <w:bCs/>
          <w:sz w:val="24"/>
          <w:szCs w:val="24"/>
        </w:rPr>
        <w:t>2.2. Švietimo teikėjas įsipareigoja:</w:t>
      </w:r>
    </w:p>
    <w:p w14:paraId="3CDB64C4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2.2.1. sudaryti sąlygas Mokytojui tobulinti kvalifikaciją Universitete;</w:t>
      </w:r>
    </w:p>
    <w:p w14:paraId="47B59549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2.2.2. projekto vykdymo laikotarpiu ir 2 metus Projektui pasibaigus užtikrinti Mokytojui darbo vietą savo įstaigoje; </w:t>
      </w:r>
    </w:p>
    <w:p w14:paraId="1C2CE272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2.2.3. bendradarbiauti su Mokytoju, Steigėju ir Universitetu visą Projekto įgyvendinimo laikotarpį. Iki Projekto vykdymo pradžios Universitetui pateikti šios Sutarties kopiją;</w:t>
      </w:r>
    </w:p>
    <w:p w14:paraId="00F7E97D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2.2.4. esant poreikiui, Švietimo teikėjo interneto svetainėje ar kitomis Šalių atskirai aptartomis komunikacinėmis priemonėmis viešinti su Projekto įgyvendinim</w:t>
      </w:r>
      <w:r w:rsidR="00B32ADF">
        <w:rPr>
          <w:sz w:val="24"/>
          <w:szCs w:val="24"/>
        </w:rPr>
        <w:t>u</w:t>
      </w:r>
      <w:r w:rsidRPr="00AF4333">
        <w:rPr>
          <w:sz w:val="24"/>
          <w:szCs w:val="24"/>
        </w:rPr>
        <w:t xml:space="preserve"> susijusias veiklas.</w:t>
      </w:r>
    </w:p>
    <w:p w14:paraId="41C50B1F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10" w:name="part_519e5db41c864befbc88684c4cb48945"/>
      <w:bookmarkEnd w:id="10"/>
      <w:r w:rsidRPr="00AF4333">
        <w:rPr>
          <w:b/>
          <w:bCs/>
          <w:sz w:val="24"/>
          <w:szCs w:val="24"/>
        </w:rPr>
        <w:t>2.3. Mokytojas įsipareigoja:</w:t>
      </w:r>
    </w:p>
    <w:p w14:paraId="3F486C45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  <w:u w:color="FF0000"/>
        </w:rPr>
        <w:t>2.3.1. tobulinti kvalifikaciją Universitete pagal Universiteto vidaus teisės aktais patvirtintą programą, atitinkančią Aprašo reikalavimus;</w:t>
      </w:r>
    </w:p>
    <w:p w14:paraId="586E675C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2.3.2. kvalifikacijos tobulinimo metu laikytis Universiteto vidaus teisės aktų reikalavimų; </w:t>
      </w:r>
    </w:p>
    <w:p w14:paraId="1E801B87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2.3.3. projekto įgyvendinimo laikotarpiu ir ne mažiau kaip 2 metus Projektui pabaigus dirbti Švietimo teikėjo įstaigoje. </w:t>
      </w:r>
    </w:p>
    <w:p w14:paraId="33ACBB1F" w14:textId="77777777" w:rsidR="00AF4333" w:rsidRPr="00AF4333" w:rsidRDefault="00AF4333" w:rsidP="00AF4333">
      <w:pPr>
        <w:spacing w:line="276" w:lineRule="auto"/>
        <w:rPr>
          <w:sz w:val="24"/>
          <w:szCs w:val="24"/>
        </w:rPr>
      </w:pPr>
    </w:p>
    <w:p w14:paraId="04936D21" w14:textId="77777777" w:rsidR="00AF4333" w:rsidRPr="00AF4333" w:rsidRDefault="00AF4333" w:rsidP="00AF4333">
      <w:pPr>
        <w:pStyle w:val="Pagrindiniotekstotrauka"/>
        <w:spacing w:line="276" w:lineRule="auto"/>
        <w:ind w:left="0"/>
        <w:jc w:val="center"/>
        <w:rPr>
          <w:b/>
          <w:caps/>
          <w:sz w:val="24"/>
          <w:szCs w:val="24"/>
        </w:rPr>
      </w:pPr>
      <w:r w:rsidRPr="00AF4333">
        <w:rPr>
          <w:b/>
          <w:caps/>
          <w:sz w:val="24"/>
          <w:szCs w:val="24"/>
        </w:rPr>
        <w:t>III. SUTARTIES GALIOJIMAS, KEITIMAS IR KITOS SĄLYGOS</w:t>
      </w:r>
    </w:p>
    <w:p w14:paraId="26CE4ECD" w14:textId="77777777" w:rsidR="00AF4333" w:rsidRPr="00AF4333" w:rsidRDefault="00AF4333" w:rsidP="00AF4333">
      <w:pPr>
        <w:pStyle w:val="Sraopastraipa"/>
        <w:spacing w:line="276" w:lineRule="auto"/>
        <w:ind w:left="0" w:firstLine="426"/>
        <w:rPr>
          <w:rFonts w:cs="Times New Roman"/>
          <w:lang w:val="lt-LT"/>
        </w:rPr>
      </w:pPr>
      <w:bookmarkStart w:id="11" w:name="part_554dbeadf47f407bb46d523ae88a75cd"/>
      <w:bookmarkEnd w:id="11"/>
      <w:r w:rsidRPr="00AF4333">
        <w:rPr>
          <w:rFonts w:cs="Times New Roman"/>
          <w:lang w:val="lt-LT"/>
        </w:rPr>
        <w:t>3.1. Sutartis įsigalioja nuo tos dienos, kai paskutinė iš Šalių ją pasirašo</w:t>
      </w:r>
      <w:r w:rsidR="00B32ADF">
        <w:rPr>
          <w:rFonts w:cs="Times New Roman"/>
          <w:lang w:val="lt-LT"/>
        </w:rPr>
        <w:t>,</w:t>
      </w:r>
      <w:r w:rsidRPr="00AF4333">
        <w:rPr>
          <w:rFonts w:cs="Times New Roman"/>
          <w:lang w:val="lt-LT"/>
        </w:rPr>
        <w:t xml:space="preserve"> ir galioja ne mažiau nei 2 metus, kai Projektas įgyvendintas.</w:t>
      </w:r>
    </w:p>
    <w:p w14:paraId="53B1D0B5" w14:textId="77777777" w:rsidR="00AF4333" w:rsidRPr="00AF4333" w:rsidRDefault="00AF4333" w:rsidP="00AF4333">
      <w:pPr>
        <w:pStyle w:val="Body"/>
        <w:tabs>
          <w:tab w:val="left" w:pos="1134"/>
          <w:tab w:val="left" w:pos="1276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  <w:r w:rsidRPr="00AF4333">
        <w:rPr>
          <w:rFonts w:hAnsi="Times New Roman" w:cs="Times New Roman"/>
          <w:color w:val="auto"/>
        </w:rPr>
        <w:t>3.2. Sutartis gali būti nutraukta bet kurios Šalies iniciatyva, įspėjus kitas Šalis ne vėliau kaip prieš</w:t>
      </w:r>
      <w:r>
        <w:rPr>
          <w:rFonts w:hAnsi="Times New Roman" w:cs="Times New Roman"/>
          <w:color w:val="auto"/>
        </w:rPr>
        <w:t xml:space="preserve"> </w:t>
      </w:r>
      <w:r w:rsidRPr="00AF4333">
        <w:rPr>
          <w:rFonts w:hAnsi="Times New Roman" w:cs="Times New Roman"/>
          <w:color w:val="auto"/>
        </w:rPr>
        <w:t>30 kalendorinių dienų.</w:t>
      </w:r>
    </w:p>
    <w:p w14:paraId="67A09F78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 Ši Sutartis gali būti nutraukiama:</w:t>
      </w:r>
    </w:p>
    <w:p w14:paraId="1812B821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3.3.1. jei viena iš Šalių pažeidžia šioje Sutartyje nustatytus įsipareigojimus;</w:t>
      </w:r>
    </w:p>
    <w:p w14:paraId="212E954B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3.3.2. šalių susitarimu, jei tokį susitarimą sąlygoja nenumatytos, objektyvios ir motyvuotos priežastys.</w:t>
      </w:r>
    </w:p>
    <w:p w14:paraId="132226C8" w14:textId="77777777" w:rsidR="00AF4333" w:rsidRPr="00AF4333" w:rsidRDefault="00AF4333" w:rsidP="00AF4333">
      <w:pPr>
        <w:pStyle w:val="Sraopastraipa"/>
        <w:tabs>
          <w:tab w:val="left" w:pos="1276"/>
        </w:tabs>
        <w:spacing w:line="276" w:lineRule="auto"/>
        <w:ind w:left="0" w:firstLine="426"/>
        <w:rPr>
          <w:rFonts w:cs="Times New Roman"/>
          <w:color w:val="auto"/>
          <w:lang w:val="lt-LT"/>
        </w:rPr>
      </w:pPr>
      <w:r w:rsidRPr="00AF4333">
        <w:rPr>
          <w:rFonts w:cs="Times New Roman"/>
          <w:lang w:val="lt-LT"/>
        </w:rPr>
        <w:t xml:space="preserve">3.4. Ši Sutartis gali būti pakeista ar papildyta tik raštišku visų Šalių susitarimu. Sutarties pakeitimai yra neatsiejama Sutarties dalis. </w:t>
      </w:r>
      <w:r w:rsidRPr="00AF4333">
        <w:rPr>
          <w:rFonts w:cs="Times New Roman"/>
          <w:color w:val="auto"/>
          <w:lang w:val="lt-LT"/>
        </w:rPr>
        <w:t>Visi šios Sutarties pakeitimai, papildymai ir priedai galioja, jei yra sudaryti raštu ir tinkamai</w:t>
      </w:r>
      <w:r w:rsidRPr="00AF4333">
        <w:rPr>
          <w:rFonts w:cs="Times New Roman"/>
          <w:i/>
          <w:color w:val="auto"/>
          <w:lang w:val="lt-LT"/>
        </w:rPr>
        <w:t xml:space="preserve"> </w:t>
      </w:r>
      <w:r w:rsidRPr="00AF4333">
        <w:rPr>
          <w:rFonts w:cs="Times New Roman"/>
          <w:color w:val="auto"/>
          <w:lang w:val="lt-LT"/>
        </w:rPr>
        <w:t>pasirašyti visų Šalių.</w:t>
      </w:r>
    </w:p>
    <w:p w14:paraId="2036738A" w14:textId="77777777" w:rsidR="00AF4333" w:rsidRPr="00AF4333" w:rsidRDefault="00AF4333" w:rsidP="00AF4333">
      <w:pPr>
        <w:pStyle w:val="Sraopastraipa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3.5. Nė viena Šalis neturi teisės perduoti tretiesiems asmenims pagal šią Sutartį prisiimtų įsipareigojimų ir teisių be raštiško kitų Šalių sutikimo.</w:t>
      </w:r>
    </w:p>
    <w:p w14:paraId="63FB4767" w14:textId="77777777" w:rsidR="00AF4333" w:rsidRPr="00AF4333" w:rsidRDefault="00AF4333" w:rsidP="00AF4333">
      <w:pPr>
        <w:pStyle w:val="Sraopastraipa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3.6. Šalys garantuoja šios Sutarties pagrindu gautos informacijos konfidencialumą ir įsipareigoja susilaikyti nuo veiksmų, kuriais būtų pažeistos Sutarties sąlygos ir kurie galėtų daryti žalą Šalių interesams ir tarpusavio santykiams.</w:t>
      </w:r>
    </w:p>
    <w:p w14:paraId="39EF2531" w14:textId="77777777" w:rsidR="00AF4333" w:rsidRPr="00AF4333" w:rsidRDefault="00AF4333" w:rsidP="00AF4333">
      <w:pPr>
        <w:pStyle w:val="Sraopastraipa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3.7. Šalys garantuoja, kad šios Sutarties pagrindu gautus ar kitaip sužinotus asmens duomenis saugos ir tvarkys, kaip tai numatyta 2016 m. balandžio 27 d. Europos Parlamento ir Tarybos reglamente (ES) 2016/679 dėl fizinių asmenų apsaugos tvarkant asmens duomenis ir dėl laisvo tokių duomenų judėjimo ir kuriuo panaikinama Direktyva 95/46/EB (Bendrasis duomenų apsaugos reglamentas).</w:t>
      </w:r>
    </w:p>
    <w:p w14:paraId="26729C6C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3.8. Visi ginčai, kurių sutarties Šalys negali išspręsti geranoriškai ir susitarus, sprendžiami Lietuvos Respublikos teisės aktų nustatyta tvarka.</w:t>
      </w:r>
    </w:p>
    <w:p w14:paraId="15E7A9FD" w14:textId="77777777" w:rsidR="00AF4333" w:rsidRPr="00AF4333" w:rsidRDefault="00AF4333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  <w:r w:rsidRPr="00AF4333">
        <w:rPr>
          <w:rFonts w:hAnsi="Times New Roman" w:cs="Times New Roman"/>
          <w:color w:val="auto"/>
        </w:rPr>
        <w:t>3.9. Sutartis sudaryta trimis vienodos teisinės galios egzemplioriais, po vieną kiekvienai Šaliai.</w:t>
      </w:r>
      <w:bookmarkStart w:id="12" w:name="part_4fd09a121d9c496eaf6d37e12619554f"/>
      <w:bookmarkEnd w:id="12"/>
    </w:p>
    <w:p w14:paraId="03B53F0A" w14:textId="69C5300F" w:rsidR="00B32ADF" w:rsidRDefault="00B32ADF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4CD19F64" w14:textId="20DCA768" w:rsidR="00E02318" w:rsidRDefault="00E02318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4C0EFFB8" w14:textId="767525DC" w:rsidR="00E02318" w:rsidRDefault="00E02318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073A57F8" w14:textId="644D800F" w:rsidR="00E02318" w:rsidRDefault="00E02318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0C36BDC8" w14:textId="77777777" w:rsidR="00E02318" w:rsidRPr="00AF4333" w:rsidRDefault="00E02318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5B402578" w14:textId="77777777" w:rsidR="00AF4333" w:rsidRPr="00AF4333" w:rsidRDefault="00AF4333" w:rsidP="00AF4333">
      <w:pPr>
        <w:spacing w:line="276" w:lineRule="auto"/>
        <w:jc w:val="center"/>
        <w:rPr>
          <w:b/>
          <w:bCs/>
          <w:caps/>
          <w:sz w:val="24"/>
          <w:szCs w:val="24"/>
        </w:rPr>
      </w:pPr>
      <w:bookmarkStart w:id="13" w:name="part_5a9489fed39249aeb89db66bf0f1632f"/>
      <w:bookmarkEnd w:id="13"/>
      <w:r w:rsidRPr="00AF4333">
        <w:rPr>
          <w:b/>
          <w:bCs/>
          <w:caps/>
          <w:sz w:val="24"/>
          <w:szCs w:val="24"/>
        </w:rPr>
        <w:t>IV. ŠALIŲ REKVIZITAI IR PARAŠAI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2977"/>
        <w:gridCol w:w="3397"/>
        <w:gridCol w:w="3093"/>
        <w:gridCol w:w="29"/>
      </w:tblGrid>
      <w:tr w:rsidR="00AF4333" w:rsidRPr="00AF4333" w14:paraId="04D890C0" w14:textId="77777777" w:rsidTr="00AF4333">
        <w:tc>
          <w:tcPr>
            <w:tcW w:w="2977" w:type="dxa"/>
            <w:shd w:val="clear" w:color="auto" w:fill="auto"/>
          </w:tcPr>
          <w:p w14:paraId="24BF6072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bookmarkStart w:id="14" w:name="part_1f868e06d851416ab1b342bc8fe002f7"/>
            <w:bookmarkEnd w:id="14"/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Steigėjas</w:t>
            </w:r>
          </w:p>
        </w:tc>
        <w:tc>
          <w:tcPr>
            <w:tcW w:w="3397" w:type="dxa"/>
            <w:shd w:val="clear" w:color="auto" w:fill="auto"/>
          </w:tcPr>
          <w:p w14:paraId="5CE3C3B6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Švietimo teikėjas</w:t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28D81634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Mokytojas</w:t>
            </w:r>
          </w:p>
        </w:tc>
      </w:tr>
      <w:tr w:rsidR="001D1D4C" w:rsidRPr="00AF4333" w14:paraId="46EC505D" w14:textId="77777777" w:rsidTr="00AF4333">
        <w:trPr>
          <w:trHeight w:val="1683"/>
        </w:trPr>
        <w:tc>
          <w:tcPr>
            <w:tcW w:w="2977" w:type="dxa"/>
            <w:shd w:val="clear" w:color="auto" w:fill="auto"/>
          </w:tcPr>
          <w:p w14:paraId="0335D0A6" w14:textId="77777777" w:rsidR="001D1D4C" w:rsidRPr="00AF4333" w:rsidRDefault="001D1D4C" w:rsidP="001D1D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Panevėžio rajono savivaldybė </w:t>
            </w:r>
          </w:p>
          <w:p w14:paraId="42921AF0" w14:textId="77777777" w:rsidR="001D1D4C" w:rsidRPr="00AF4333" w:rsidRDefault="001D1D4C" w:rsidP="001D1D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Style w:val="FontStyle12"/>
                <w:rFonts w:eastAsia="Arial Unicode MS"/>
                <w:sz w:val="24"/>
                <w:szCs w:val="24"/>
                <w:bdr w:val="nil"/>
              </w:rPr>
              <w:t xml:space="preserve">Kodas </w:t>
            </w:r>
            <w:r w:rsidRPr="00AF4333">
              <w:rPr>
                <w:rFonts w:eastAsia="Arial Unicode MS"/>
                <w:sz w:val="24"/>
                <w:szCs w:val="24"/>
                <w:bdr w:val="nil"/>
              </w:rPr>
              <w:t>111107182</w:t>
            </w:r>
          </w:p>
          <w:p w14:paraId="7A205096" w14:textId="77777777" w:rsidR="001D1D4C" w:rsidRPr="00AF4333" w:rsidRDefault="001D1D4C" w:rsidP="001D1D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Vasario 16-osios g. 27, 35185 Panevėžys</w:t>
            </w:r>
          </w:p>
          <w:p w14:paraId="44C094CF" w14:textId="77777777" w:rsidR="001D1D4C" w:rsidRPr="00AF4333" w:rsidRDefault="001D1D4C" w:rsidP="001D1D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Tel. (8 45) 58 29 46</w:t>
            </w:r>
          </w:p>
          <w:p w14:paraId="2B19AF07" w14:textId="77777777" w:rsidR="001D1D4C" w:rsidRPr="00AF4333" w:rsidRDefault="001D1D4C" w:rsidP="001D1D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El. p. </w:t>
            </w:r>
            <w:hyperlink r:id="rId10" w:history="1">
              <w:r w:rsidRPr="00AF4333">
                <w:rPr>
                  <w:rStyle w:val="Hipersaitas"/>
                  <w:rFonts w:eastAsia="Arial Unicode MS"/>
                  <w:sz w:val="24"/>
                  <w:szCs w:val="24"/>
                  <w:bdr w:val="nil"/>
                </w:rPr>
                <w:t>savivaldybe@panrs.lt</w:t>
              </w:r>
            </w:hyperlink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3397" w:type="dxa"/>
            <w:shd w:val="clear" w:color="auto" w:fill="auto"/>
          </w:tcPr>
          <w:p w14:paraId="135C739E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Panevėžio r. Paįstrio Juozo Zikaro gimnazija</w:t>
            </w:r>
          </w:p>
          <w:p w14:paraId="5CCC203B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Kodas 290398050</w:t>
            </w:r>
          </w:p>
          <w:p w14:paraId="1DFD5B3E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Įstros g. 1, Paįstrio k., 38432 Panevėžio r.</w:t>
            </w:r>
          </w:p>
          <w:p w14:paraId="1BA20AE7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Tel. (8 45) 55 38 71</w:t>
            </w:r>
          </w:p>
          <w:p w14:paraId="32890E4B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El. p. </w:t>
            </w:r>
            <w:hyperlink r:id="rId11" w:history="1">
              <w:r w:rsidRPr="00AF4333">
                <w:rPr>
                  <w:rStyle w:val="Hipersaitas"/>
                  <w:rFonts w:eastAsia="Arial Unicode MS"/>
                  <w:sz w:val="24"/>
                  <w:szCs w:val="24"/>
                  <w:bdr w:val="nil"/>
                </w:rPr>
                <w:t>rastine@paistriogimnazija.lt</w:t>
              </w:r>
            </w:hyperlink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</w:p>
          <w:p w14:paraId="4EF62CEF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  <w:p w14:paraId="5526B6EC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3122" w:type="dxa"/>
            <w:gridSpan w:val="2"/>
            <w:shd w:val="clear" w:color="auto" w:fill="auto"/>
          </w:tcPr>
          <w:p w14:paraId="64C3CF15" w14:textId="4B3BF0C8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4855D5">
              <w:rPr>
                <w:rFonts w:eastAsia="Arial Unicode MS"/>
                <w:sz w:val="24"/>
                <w:szCs w:val="24"/>
                <w:bdr w:val="nil"/>
              </w:rPr>
              <w:t>(asmens duomenys     neviešinami)</w:t>
            </w:r>
          </w:p>
        </w:tc>
      </w:tr>
      <w:tr w:rsidR="001D1D4C" w:rsidRPr="00AF4333" w14:paraId="5FADEB3A" w14:textId="77777777" w:rsidTr="00AF4333">
        <w:trPr>
          <w:gridAfter w:val="1"/>
          <w:wAfter w:w="29" w:type="dxa"/>
          <w:trHeight w:val="20"/>
        </w:trPr>
        <w:tc>
          <w:tcPr>
            <w:tcW w:w="2977" w:type="dxa"/>
            <w:shd w:val="clear" w:color="auto" w:fill="auto"/>
          </w:tcPr>
          <w:p w14:paraId="72D3E3A9" w14:textId="77777777" w:rsidR="001D1D4C" w:rsidRPr="00AF4333" w:rsidRDefault="001D1D4C" w:rsidP="001D1D4C">
            <w:pPr>
              <w:pStyle w:val="Betarp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Cs/>
                <w:sz w:val="24"/>
                <w:szCs w:val="24"/>
                <w:bdr w:val="nil"/>
              </w:rPr>
              <w:t>Povilas Žagunis</w:t>
            </w:r>
          </w:p>
          <w:p w14:paraId="45D1CF78" w14:textId="77777777" w:rsidR="001D1D4C" w:rsidRPr="00AF4333" w:rsidRDefault="001D1D4C" w:rsidP="001D1D4C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(parašas)                                      </w:t>
            </w:r>
          </w:p>
        </w:tc>
        <w:tc>
          <w:tcPr>
            <w:tcW w:w="3397" w:type="dxa"/>
            <w:shd w:val="clear" w:color="auto" w:fill="auto"/>
          </w:tcPr>
          <w:p w14:paraId="1D10F8DA" w14:textId="77777777" w:rsidR="001D1D4C" w:rsidRPr="00AF4333" w:rsidRDefault="001D1D4C" w:rsidP="001D1D4C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Gita Kubilienė</w:t>
            </w:r>
          </w:p>
          <w:p w14:paraId="2F2776E6" w14:textId="77777777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(parašas)                                     </w:t>
            </w:r>
          </w:p>
        </w:tc>
        <w:tc>
          <w:tcPr>
            <w:tcW w:w="3093" w:type="dxa"/>
            <w:shd w:val="clear" w:color="auto" w:fill="auto"/>
          </w:tcPr>
          <w:p w14:paraId="0051DD92" w14:textId="39CA2E48" w:rsidR="001D1D4C" w:rsidRPr="00AF4333" w:rsidRDefault="001D1D4C" w:rsidP="001D1D4C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02318" w:rsidRPr="00AF4333" w14:paraId="664114BB" w14:textId="77777777" w:rsidTr="00AF4333">
        <w:trPr>
          <w:gridAfter w:val="1"/>
          <w:wAfter w:w="29" w:type="dxa"/>
          <w:trHeight w:val="20"/>
        </w:trPr>
        <w:tc>
          <w:tcPr>
            <w:tcW w:w="2977" w:type="dxa"/>
            <w:shd w:val="clear" w:color="auto" w:fill="auto"/>
          </w:tcPr>
          <w:p w14:paraId="3B1418F5" w14:textId="77777777" w:rsidR="00E02318" w:rsidRPr="00AF4333" w:rsidRDefault="00E02318" w:rsidP="00AF4333">
            <w:pPr>
              <w:pStyle w:val="Betarp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4"/>
                <w:szCs w:val="24"/>
                <w:bdr w:val="nil"/>
              </w:rPr>
            </w:pPr>
          </w:p>
        </w:tc>
        <w:tc>
          <w:tcPr>
            <w:tcW w:w="3397" w:type="dxa"/>
            <w:shd w:val="clear" w:color="auto" w:fill="auto"/>
          </w:tcPr>
          <w:p w14:paraId="0D0E45ED" w14:textId="77777777" w:rsidR="00E02318" w:rsidRPr="00AF4333" w:rsidRDefault="00E02318" w:rsidP="00AF4333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3093" w:type="dxa"/>
            <w:shd w:val="clear" w:color="auto" w:fill="auto"/>
          </w:tcPr>
          <w:p w14:paraId="779D3D2E" w14:textId="77777777" w:rsidR="00E02318" w:rsidRPr="00AF4333" w:rsidRDefault="00E02318" w:rsidP="00AF4333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14:paraId="34F8EE33" w14:textId="77777777" w:rsidR="001C3C4D" w:rsidRPr="001C3C4D" w:rsidRDefault="001C3C4D" w:rsidP="00D87666">
      <w:pPr>
        <w:suppressAutoHyphens w:val="0"/>
        <w:rPr>
          <w:sz w:val="24"/>
          <w:lang w:eastAsia="lt-LT"/>
        </w:rPr>
      </w:pPr>
    </w:p>
    <w:sectPr w:rsidR="001C3C4D" w:rsidRPr="001C3C4D" w:rsidSect="00E02318">
      <w:headerReference w:type="first" r:id="rId12"/>
      <w:pgSz w:w="11907" w:h="16840" w:code="9"/>
      <w:pgMar w:top="1134" w:right="567" w:bottom="1134" w:left="1701" w:header="720" w:footer="72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4786" w14:textId="77777777" w:rsidR="00FC2A96" w:rsidRDefault="00FC2A96">
      <w:r>
        <w:separator/>
      </w:r>
    </w:p>
  </w:endnote>
  <w:endnote w:type="continuationSeparator" w:id="0">
    <w:p w14:paraId="3FAF237D" w14:textId="77777777" w:rsidR="00FC2A96" w:rsidRDefault="00F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688" w14:textId="77777777" w:rsidR="00FC2A96" w:rsidRDefault="00FC2A96">
      <w:r>
        <w:separator/>
      </w:r>
    </w:p>
  </w:footnote>
  <w:footnote w:type="continuationSeparator" w:id="0">
    <w:p w14:paraId="64A47BB2" w14:textId="77777777" w:rsidR="00FC2A96" w:rsidRDefault="00FC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800429"/>
      <w:docPartObj>
        <w:docPartGallery w:val="Page Numbers (Top of Page)"/>
        <w:docPartUnique/>
      </w:docPartObj>
    </w:sdtPr>
    <w:sdtEndPr/>
    <w:sdtContent>
      <w:p w14:paraId="26C29CD3" w14:textId="114127C8" w:rsidR="00E02318" w:rsidRDefault="00E023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CC33E" w14:textId="77777777" w:rsidR="00AF4333" w:rsidRPr="00AF4333" w:rsidRDefault="00AF4333" w:rsidP="00AF43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68C2" w14:textId="77777777" w:rsidR="00E02318" w:rsidRDefault="00E023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F05"/>
    <w:multiLevelType w:val="multilevel"/>
    <w:tmpl w:val="CECAC3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D65C9"/>
    <w:multiLevelType w:val="multilevel"/>
    <w:tmpl w:val="4B7E96C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6D3"/>
    <w:multiLevelType w:val="multilevel"/>
    <w:tmpl w:val="F4CE19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C8076D"/>
    <w:multiLevelType w:val="multilevel"/>
    <w:tmpl w:val="A05A4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1650C9"/>
    <w:multiLevelType w:val="multilevel"/>
    <w:tmpl w:val="B77EE8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7550132"/>
    <w:multiLevelType w:val="hybridMultilevel"/>
    <w:tmpl w:val="0C6AA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83"/>
    <w:rsid w:val="000208D1"/>
    <w:rsid w:val="00063746"/>
    <w:rsid w:val="000672E7"/>
    <w:rsid w:val="000674AB"/>
    <w:rsid w:val="000A3FF4"/>
    <w:rsid w:val="000A7F54"/>
    <w:rsid w:val="000C1B6F"/>
    <w:rsid w:val="000C2A30"/>
    <w:rsid w:val="000C306D"/>
    <w:rsid w:val="000D10D9"/>
    <w:rsid w:val="000E2FE5"/>
    <w:rsid w:val="001244AA"/>
    <w:rsid w:val="001412F3"/>
    <w:rsid w:val="00145171"/>
    <w:rsid w:val="0015116B"/>
    <w:rsid w:val="00161123"/>
    <w:rsid w:val="00170E2E"/>
    <w:rsid w:val="00171FE9"/>
    <w:rsid w:val="001750C7"/>
    <w:rsid w:val="001A352C"/>
    <w:rsid w:val="001A678A"/>
    <w:rsid w:val="001C30FE"/>
    <w:rsid w:val="001C3C4D"/>
    <w:rsid w:val="001D1D4C"/>
    <w:rsid w:val="001D6378"/>
    <w:rsid w:val="001E25DD"/>
    <w:rsid w:val="00224B62"/>
    <w:rsid w:val="00230AA9"/>
    <w:rsid w:val="00231072"/>
    <w:rsid w:val="00231D67"/>
    <w:rsid w:val="00242AC6"/>
    <w:rsid w:val="002537DD"/>
    <w:rsid w:val="00264AE3"/>
    <w:rsid w:val="00266BAB"/>
    <w:rsid w:val="002710EA"/>
    <w:rsid w:val="0027607C"/>
    <w:rsid w:val="00283D0F"/>
    <w:rsid w:val="0029690E"/>
    <w:rsid w:val="002B6302"/>
    <w:rsid w:val="002F3B9A"/>
    <w:rsid w:val="002F7EDE"/>
    <w:rsid w:val="00321F59"/>
    <w:rsid w:val="00322A07"/>
    <w:rsid w:val="00324DEA"/>
    <w:rsid w:val="003333B6"/>
    <w:rsid w:val="00350A0B"/>
    <w:rsid w:val="00352F82"/>
    <w:rsid w:val="00362AC5"/>
    <w:rsid w:val="00364D3B"/>
    <w:rsid w:val="00373044"/>
    <w:rsid w:val="00377897"/>
    <w:rsid w:val="00381B54"/>
    <w:rsid w:val="00386A99"/>
    <w:rsid w:val="003A1A45"/>
    <w:rsid w:val="003A4D03"/>
    <w:rsid w:val="003C4FF3"/>
    <w:rsid w:val="003E47CE"/>
    <w:rsid w:val="003F4527"/>
    <w:rsid w:val="0040363E"/>
    <w:rsid w:val="0042090E"/>
    <w:rsid w:val="004320E0"/>
    <w:rsid w:val="00432A2C"/>
    <w:rsid w:val="00442B7C"/>
    <w:rsid w:val="004467A9"/>
    <w:rsid w:val="00452679"/>
    <w:rsid w:val="00454ED7"/>
    <w:rsid w:val="00456D53"/>
    <w:rsid w:val="00465312"/>
    <w:rsid w:val="00481151"/>
    <w:rsid w:val="0049222F"/>
    <w:rsid w:val="004A13A4"/>
    <w:rsid w:val="004B4F92"/>
    <w:rsid w:val="004B6089"/>
    <w:rsid w:val="004E6F3B"/>
    <w:rsid w:val="004F49C0"/>
    <w:rsid w:val="00504B10"/>
    <w:rsid w:val="00522F78"/>
    <w:rsid w:val="00524BE7"/>
    <w:rsid w:val="00526731"/>
    <w:rsid w:val="005313E5"/>
    <w:rsid w:val="00536EE9"/>
    <w:rsid w:val="00541CEE"/>
    <w:rsid w:val="00546193"/>
    <w:rsid w:val="0054685A"/>
    <w:rsid w:val="00556FBF"/>
    <w:rsid w:val="005A2782"/>
    <w:rsid w:val="005A3034"/>
    <w:rsid w:val="005F148B"/>
    <w:rsid w:val="0060389C"/>
    <w:rsid w:val="00605750"/>
    <w:rsid w:val="00610ADE"/>
    <w:rsid w:val="0064129C"/>
    <w:rsid w:val="00654F9F"/>
    <w:rsid w:val="00662083"/>
    <w:rsid w:val="0068584B"/>
    <w:rsid w:val="006900F0"/>
    <w:rsid w:val="00696786"/>
    <w:rsid w:val="006A12A2"/>
    <w:rsid w:val="006B57DC"/>
    <w:rsid w:val="006B696E"/>
    <w:rsid w:val="006D3E59"/>
    <w:rsid w:val="006D7D15"/>
    <w:rsid w:val="006E2F96"/>
    <w:rsid w:val="006E58D2"/>
    <w:rsid w:val="006F2F19"/>
    <w:rsid w:val="007057D5"/>
    <w:rsid w:val="0075093D"/>
    <w:rsid w:val="007708CB"/>
    <w:rsid w:val="007714BD"/>
    <w:rsid w:val="00775BD8"/>
    <w:rsid w:val="007808DB"/>
    <w:rsid w:val="00781B9C"/>
    <w:rsid w:val="007851A9"/>
    <w:rsid w:val="007859E3"/>
    <w:rsid w:val="007C1247"/>
    <w:rsid w:val="007D3CB5"/>
    <w:rsid w:val="007E1E37"/>
    <w:rsid w:val="007E52DD"/>
    <w:rsid w:val="007F792A"/>
    <w:rsid w:val="00803404"/>
    <w:rsid w:val="008064CF"/>
    <w:rsid w:val="00831F80"/>
    <w:rsid w:val="00847117"/>
    <w:rsid w:val="00863906"/>
    <w:rsid w:val="00867F84"/>
    <w:rsid w:val="00870B5B"/>
    <w:rsid w:val="008C1D35"/>
    <w:rsid w:val="008D009C"/>
    <w:rsid w:val="008D2FBC"/>
    <w:rsid w:val="008D72EA"/>
    <w:rsid w:val="009012EE"/>
    <w:rsid w:val="00902B9E"/>
    <w:rsid w:val="00906872"/>
    <w:rsid w:val="00910AE7"/>
    <w:rsid w:val="00932F2F"/>
    <w:rsid w:val="009425D2"/>
    <w:rsid w:val="00954669"/>
    <w:rsid w:val="00964232"/>
    <w:rsid w:val="00970EE3"/>
    <w:rsid w:val="00971384"/>
    <w:rsid w:val="00980D9D"/>
    <w:rsid w:val="009A7E72"/>
    <w:rsid w:val="009D0955"/>
    <w:rsid w:val="009E03AB"/>
    <w:rsid w:val="009F3C4A"/>
    <w:rsid w:val="00A13B54"/>
    <w:rsid w:val="00A235A9"/>
    <w:rsid w:val="00A25E3D"/>
    <w:rsid w:val="00A3526A"/>
    <w:rsid w:val="00A4208E"/>
    <w:rsid w:val="00A62759"/>
    <w:rsid w:val="00A65FDF"/>
    <w:rsid w:val="00A9712B"/>
    <w:rsid w:val="00AA354F"/>
    <w:rsid w:val="00AA47E6"/>
    <w:rsid w:val="00AB13AA"/>
    <w:rsid w:val="00AD4AFC"/>
    <w:rsid w:val="00AF4333"/>
    <w:rsid w:val="00B169C8"/>
    <w:rsid w:val="00B206D9"/>
    <w:rsid w:val="00B32ADF"/>
    <w:rsid w:val="00B370F8"/>
    <w:rsid w:val="00B41A2F"/>
    <w:rsid w:val="00B55069"/>
    <w:rsid w:val="00B62BA6"/>
    <w:rsid w:val="00B6397A"/>
    <w:rsid w:val="00B812F5"/>
    <w:rsid w:val="00B8517E"/>
    <w:rsid w:val="00B94CDE"/>
    <w:rsid w:val="00B97C29"/>
    <w:rsid w:val="00BA0EB2"/>
    <w:rsid w:val="00BA4901"/>
    <w:rsid w:val="00BC21A3"/>
    <w:rsid w:val="00BC6AF0"/>
    <w:rsid w:val="00BD47A1"/>
    <w:rsid w:val="00BD6D6B"/>
    <w:rsid w:val="00BF5299"/>
    <w:rsid w:val="00BF74AB"/>
    <w:rsid w:val="00C0169E"/>
    <w:rsid w:val="00C044E8"/>
    <w:rsid w:val="00C13708"/>
    <w:rsid w:val="00C21248"/>
    <w:rsid w:val="00C22644"/>
    <w:rsid w:val="00C255BD"/>
    <w:rsid w:val="00C35029"/>
    <w:rsid w:val="00C764F2"/>
    <w:rsid w:val="00C80F15"/>
    <w:rsid w:val="00CA0F50"/>
    <w:rsid w:val="00CC204F"/>
    <w:rsid w:val="00CC37F2"/>
    <w:rsid w:val="00CC4C07"/>
    <w:rsid w:val="00CD64A7"/>
    <w:rsid w:val="00CE6B32"/>
    <w:rsid w:val="00CF419F"/>
    <w:rsid w:val="00CF5CBA"/>
    <w:rsid w:val="00D06FE2"/>
    <w:rsid w:val="00D2530C"/>
    <w:rsid w:val="00D351B4"/>
    <w:rsid w:val="00D35FD9"/>
    <w:rsid w:val="00D42F9C"/>
    <w:rsid w:val="00D571D4"/>
    <w:rsid w:val="00D63820"/>
    <w:rsid w:val="00D70B2F"/>
    <w:rsid w:val="00D87666"/>
    <w:rsid w:val="00DB06C2"/>
    <w:rsid w:val="00DB1053"/>
    <w:rsid w:val="00DB11C2"/>
    <w:rsid w:val="00DB276A"/>
    <w:rsid w:val="00DE6FAB"/>
    <w:rsid w:val="00E0120E"/>
    <w:rsid w:val="00E0225F"/>
    <w:rsid w:val="00E02318"/>
    <w:rsid w:val="00E42517"/>
    <w:rsid w:val="00E45BEB"/>
    <w:rsid w:val="00E6773D"/>
    <w:rsid w:val="00E8318D"/>
    <w:rsid w:val="00E85BF2"/>
    <w:rsid w:val="00E863D1"/>
    <w:rsid w:val="00E9188B"/>
    <w:rsid w:val="00EA49FB"/>
    <w:rsid w:val="00EB1C71"/>
    <w:rsid w:val="00EC394A"/>
    <w:rsid w:val="00EC64B1"/>
    <w:rsid w:val="00EE6B21"/>
    <w:rsid w:val="00EF1B9A"/>
    <w:rsid w:val="00EF20FE"/>
    <w:rsid w:val="00EF2F39"/>
    <w:rsid w:val="00F16F52"/>
    <w:rsid w:val="00F32E7C"/>
    <w:rsid w:val="00F338F5"/>
    <w:rsid w:val="00F52914"/>
    <w:rsid w:val="00F637FA"/>
    <w:rsid w:val="00F65708"/>
    <w:rsid w:val="00F65D0E"/>
    <w:rsid w:val="00F73E38"/>
    <w:rsid w:val="00F846A7"/>
    <w:rsid w:val="00F8656E"/>
    <w:rsid w:val="00F91525"/>
    <w:rsid w:val="00F97E36"/>
    <w:rsid w:val="00FA4D46"/>
    <w:rsid w:val="00FB0C84"/>
    <w:rsid w:val="00FB2BBA"/>
    <w:rsid w:val="00FB3B23"/>
    <w:rsid w:val="00FC2A96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C1C601"/>
  <w15:chartTrackingRefBased/>
  <w15:docId w15:val="{E441BF97-F876-4AD7-8886-0BB5D4C1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PoratDiagrama">
    <w:name w:val="Poraštė Diagrama"/>
    <w:link w:val="Porat"/>
    <w:uiPriority w:val="99"/>
    <w:rsid w:val="00324DEA"/>
    <w:rPr>
      <w:lang w:eastAsia="ar-SA"/>
    </w:rPr>
  </w:style>
  <w:style w:type="paragraph" w:styleId="prastasiniatinklio">
    <w:name w:val="Normal (Web)"/>
    <w:uiPriority w:val="99"/>
    <w:rsid w:val="00AF433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Sraopastraipa">
    <w:name w:val="List Paragraph"/>
    <w:basedOn w:val="prastasis"/>
    <w:uiPriority w:val="34"/>
    <w:qFormat/>
    <w:rsid w:val="00AF433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table" w:styleId="Lentelstinklelis">
    <w:name w:val="Table Grid"/>
    <w:basedOn w:val="prastojilentel"/>
    <w:uiPriority w:val="39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FontStyle12">
    <w:name w:val="Font Style12"/>
    <w:uiPriority w:val="99"/>
    <w:rsid w:val="00AF4333"/>
    <w:rPr>
      <w:rFonts w:ascii="Times New Roman" w:hAnsi="Times New Roman" w:cs="Times New Roman"/>
      <w:sz w:val="20"/>
      <w:szCs w:val="20"/>
    </w:rPr>
  </w:style>
  <w:style w:type="character" w:customStyle="1" w:styleId="AntratsDiagrama">
    <w:name w:val="Antraštės Diagrama"/>
    <w:link w:val="Antrats"/>
    <w:uiPriority w:val="99"/>
    <w:rsid w:val="00AF433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tine@paistriogimnazij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vivaldybe@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ED0F-A15B-4870-B672-CBBFB51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4845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7593</CharactersWithSpaces>
  <SharedDoc>false</SharedDoc>
  <HLinks>
    <vt:vector size="18" baseType="variant">
      <vt:variant>
        <vt:i4>7864386</vt:i4>
      </vt:variant>
      <vt:variant>
        <vt:i4>9</vt:i4>
      </vt:variant>
      <vt:variant>
        <vt:i4>0</vt:i4>
      </vt:variant>
      <vt:variant>
        <vt:i4>5</vt:i4>
      </vt:variant>
      <vt:variant>
        <vt:lpwstr>mailto:juditanefaite@gmail.com</vt:lpwstr>
      </vt:variant>
      <vt:variant>
        <vt:lpwstr/>
      </vt:variant>
      <vt:variant>
        <vt:i4>6553671</vt:i4>
      </vt:variant>
      <vt:variant>
        <vt:i4>6</vt:i4>
      </vt:variant>
      <vt:variant>
        <vt:i4>0</vt:i4>
      </vt:variant>
      <vt:variant>
        <vt:i4>5</vt:i4>
      </vt:variant>
      <vt:variant>
        <vt:lpwstr>mailto:rastine@paistriogimnazija.lt</vt:lpwstr>
      </vt:variant>
      <vt:variant>
        <vt:lpwstr/>
      </vt:variant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mailto:savivaldybe@panrs.lt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Ilona Cingiene</cp:lastModifiedBy>
  <cp:revision>5</cp:revision>
  <cp:lastPrinted>2021-09-30T06:10:00Z</cp:lastPrinted>
  <dcterms:created xsi:type="dcterms:W3CDTF">2021-09-30T04:44:00Z</dcterms:created>
  <dcterms:modified xsi:type="dcterms:W3CDTF">2021-09-30T08:23:00Z</dcterms:modified>
</cp:coreProperties>
</file>