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00CC1" w:rsidRDefault="00CE7295" w:rsidP="00F00CC1">
      <w:pPr>
        <w:pStyle w:val="Pagrindiniotekstotrauka"/>
        <w:ind w:left="0"/>
        <w:jc w:val="center"/>
      </w:pPr>
      <w:r>
        <w:object w:dxaOrig="729" w:dyaOrig="86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o:ole="">
            <v:imagedata r:id="rId8" o:title=""/>
          </v:shape>
          <o:OLEObject Type="Embed" ProgID="PI3.Image" ShapeID="_x0000_i1025" DrawAspect="Content" ObjectID="_1702105581" r:id="rId9"/>
        </w:object>
      </w:r>
    </w:p>
    <w:p w:rsidR="00F00CC1" w:rsidRPr="0016654B" w:rsidRDefault="008B0611" w:rsidP="003200C3">
      <w:pPr>
        <w:pStyle w:val="Antrats"/>
        <w:jc w:val="center"/>
        <w:rPr>
          <w:b/>
          <w:caps/>
          <w:sz w:val="24"/>
          <w:szCs w:val="24"/>
        </w:rPr>
      </w:pPr>
      <w:r>
        <w:tab/>
      </w:r>
      <w:r w:rsidR="0016654B" w:rsidRPr="0016654B">
        <w:rPr>
          <w:b/>
          <w:sz w:val="24"/>
          <w:szCs w:val="24"/>
        </w:rPr>
        <w:t xml:space="preserve">                                                              </w:t>
      </w:r>
      <w:r w:rsidR="0016654B">
        <w:rPr>
          <w:b/>
          <w:sz w:val="24"/>
          <w:szCs w:val="24"/>
        </w:rPr>
        <w:t xml:space="preserve">                                                 </w:t>
      </w:r>
      <w:r w:rsidR="0016654B" w:rsidRPr="0016654B">
        <w:rPr>
          <w:b/>
          <w:sz w:val="24"/>
          <w:szCs w:val="24"/>
        </w:rPr>
        <w:t xml:space="preserve">         </w:t>
      </w:r>
    </w:p>
    <w:p w:rsidR="00F00CC1" w:rsidRDefault="00F00CC1" w:rsidP="00F00CC1">
      <w:pPr>
        <w:pStyle w:val="Antrats"/>
        <w:jc w:val="center"/>
        <w:rPr>
          <w:b/>
          <w:caps/>
          <w:sz w:val="28"/>
        </w:rPr>
      </w:pPr>
      <w:r>
        <w:rPr>
          <w:b/>
          <w:caps/>
          <w:sz w:val="28"/>
        </w:rPr>
        <w:t>panevėžio rajono savivaldybės taryba</w:t>
      </w:r>
    </w:p>
    <w:p w:rsidR="008B0611" w:rsidRPr="00EF2CCE" w:rsidRDefault="008B0611" w:rsidP="008B0611">
      <w:pPr>
        <w:pStyle w:val="Antrats"/>
        <w:rPr>
          <w:caps/>
          <w:sz w:val="24"/>
        </w:rPr>
      </w:pPr>
    </w:p>
    <w:p w:rsidR="00F00CC1" w:rsidRPr="00430FAD" w:rsidRDefault="008B0611" w:rsidP="008B0611">
      <w:pPr>
        <w:pStyle w:val="Betarp"/>
        <w:jc w:val="center"/>
        <w:rPr>
          <w:b/>
          <w:sz w:val="28"/>
          <w:szCs w:val="28"/>
        </w:rPr>
      </w:pPr>
      <w:r w:rsidRPr="00430FAD">
        <w:rPr>
          <w:b/>
          <w:sz w:val="28"/>
          <w:szCs w:val="28"/>
        </w:rPr>
        <w:t>SPRENDIMAS</w:t>
      </w:r>
    </w:p>
    <w:p w:rsidR="00352851" w:rsidRPr="00352851" w:rsidRDefault="00B97B62" w:rsidP="0003099A">
      <w:pPr>
        <w:jc w:val="center"/>
        <w:rPr>
          <w:b/>
          <w:sz w:val="24"/>
          <w:szCs w:val="24"/>
        </w:rPr>
      </w:pPr>
      <w:r>
        <w:rPr>
          <w:b/>
          <w:sz w:val="24"/>
          <w:szCs w:val="24"/>
        </w:rPr>
        <w:t>DĖL PANEVĖŽIO RAJONO SAVIVALDYBĖS TARYBOS 2020 M. VASARIO 27 D. SPRENDIMO NR. T-56 „</w:t>
      </w:r>
      <w:r w:rsidR="00352851" w:rsidRPr="00352851">
        <w:rPr>
          <w:b/>
          <w:sz w:val="24"/>
          <w:szCs w:val="24"/>
        </w:rPr>
        <w:t xml:space="preserve">DĖL VIEŠAME AUKCIONE PARDUODAMO </w:t>
      </w:r>
      <w:r w:rsidR="00352851">
        <w:rPr>
          <w:b/>
          <w:sz w:val="24"/>
          <w:szCs w:val="24"/>
        </w:rPr>
        <w:t>PANEVĖŽIO</w:t>
      </w:r>
      <w:r w:rsidR="00352851" w:rsidRPr="00352851">
        <w:rPr>
          <w:b/>
          <w:sz w:val="24"/>
          <w:szCs w:val="24"/>
        </w:rPr>
        <w:t xml:space="preserve"> RAJONO SAVIVALDYBĖS NEKILNOJAMOJO TURTO IR KITŲ NEKILNOJAMŲJŲ DAIKTŲ SĄRAŠO PATVIRTINIMO</w:t>
      </w:r>
      <w:r>
        <w:rPr>
          <w:b/>
          <w:sz w:val="24"/>
          <w:szCs w:val="24"/>
        </w:rPr>
        <w:t>“ PAKEITIMO</w:t>
      </w:r>
    </w:p>
    <w:p w:rsidR="00352851" w:rsidRPr="00352851" w:rsidRDefault="00352851" w:rsidP="00352851">
      <w:pPr>
        <w:ind w:firstLine="1440"/>
        <w:jc w:val="both"/>
        <w:rPr>
          <w:sz w:val="24"/>
          <w:szCs w:val="24"/>
        </w:rPr>
      </w:pPr>
    </w:p>
    <w:p w:rsidR="00352851" w:rsidRPr="00352851" w:rsidRDefault="0016654B" w:rsidP="0003099A">
      <w:pPr>
        <w:jc w:val="center"/>
        <w:rPr>
          <w:sz w:val="24"/>
          <w:szCs w:val="24"/>
        </w:rPr>
      </w:pPr>
      <w:r>
        <w:rPr>
          <w:sz w:val="24"/>
          <w:szCs w:val="24"/>
        </w:rPr>
        <w:t>202</w:t>
      </w:r>
      <w:r w:rsidR="00054506">
        <w:rPr>
          <w:sz w:val="24"/>
          <w:szCs w:val="24"/>
        </w:rPr>
        <w:t>1</w:t>
      </w:r>
      <w:r w:rsidR="00352851" w:rsidRPr="00352851">
        <w:rPr>
          <w:sz w:val="24"/>
          <w:szCs w:val="24"/>
        </w:rPr>
        <w:t xml:space="preserve"> m. </w:t>
      </w:r>
      <w:r w:rsidR="00832680">
        <w:rPr>
          <w:sz w:val="24"/>
          <w:szCs w:val="24"/>
        </w:rPr>
        <w:t>gruodžio</w:t>
      </w:r>
      <w:r w:rsidR="0090199A">
        <w:rPr>
          <w:sz w:val="24"/>
          <w:szCs w:val="24"/>
        </w:rPr>
        <w:t xml:space="preserve"> </w:t>
      </w:r>
      <w:r w:rsidR="006A581D">
        <w:rPr>
          <w:sz w:val="24"/>
          <w:szCs w:val="24"/>
        </w:rPr>
        <w:t>2</w:t>
      </w:r>
      <w:r w:rsidR="00832680">
        <w:rPr>
          <w:sz w:val="24"/>
          <w:szCs w:val="24"/>
        </w:rPr>
        <w:t>7</w:t>
      </w:r>
      <w:r w:rsidR="00352851" w:rsidRPr="00352851">
        <w:rPr>
          <w:sz w:val="24"/>
          <w:szCs w:val="24"/>
        </w:rPr>
        <w:t xml:space="preserve"> d. Nr. </w:t>
      </w:r>
      <w:r w:rsidR="00352851">
        <w:rPr>
          <w:sz w:val="24"/>
          <w:szCs w:val="24"/>
        </w:rPr>
        <w:t>T-</w:t>
      </w:r>
      <w:r w:rsidR="00371B5F">
        <w:rPr>
          <w:sz w:val="24"/>
          <w:szCs w:val="24"/>
        </w:rPr>
        <w:t>247</w:t>
      </w:r>
      <w:bookmarkStart w:id="0" w:name="_GoBack"/>
      <w:bookmarkEnd w:id="0"/>
      <w:r w:rsidR="00352851">
        <w:rPr>
          <w:sz w:val="24"/>
          <w:szCs w:val="24"/>
        </w:rPr>
        <w:t xml:space="preserve"> </w:t>
      </w:r>
    </w:p>
    <w:p w:rsidR="00352851" w:rsidRPr="002F1FED" w:rsidRDefault="002F1FED" w:rsidP="00352851">
      <w:pPr>
        <w:jc w:val="center"/>
        <w:rPr>
          <w:sz w:val="24"/>
          <w:szCs w:val="24"/>
        </w:rPr>
      </w:pPr>
      <w:r w:rsidRPr="002F1FED">
        <w:rPr>
          <w:sz w:val="24"/>
          <w:szCs w:val="24"/>
        </w:rPr>
        <w:t>Panevėžys</w:t>
      </w:r>
    </w:p>
    <w:p w:rsidR="00352851" w:rsidRPr="00352851" w:rsidRDefault="00352851" w:rsidP="002A4367">
      <w:pPr>
        <w:rPr>
          <w:sz w:val="24"/>
          <w:szCs w:val="24"/>
        </w:rPr>
      </w:pPr>
    </w:p>
    <w:p w:rsidR="00352851" w:rsidRDefault="00352851" w:rsidP="002A4367">
      <w:pPr>
        <w:ind w:firstLine="720"/>
        <w:jc w:val="both"/>
        <w:rPr>
          <w:sz w:val="24"/>
          <w:szCs w:val="24"/>
        </w:rPr>
      </w:pPr>
      <w:r w:rsidRPr="00352851">
        <w:rPr>
          <w:sz w:val="24"/>
          <w:szCs w:val="24"/>
        </w:rPr>
        <w:t xml:space="preserve">Vadovaudamasi Lietuvos Respublikos vietos savivaldos įstatymo 16 straipsnio 2 dalies </w:t>
      </w:r>
      <w:r w:rsidR="00E65E0A">
        <w:rPr>
          <w:sz w:val="24"/>
          <w:szCs w:val="24"/>
        </w:rPr>
        <w:br/>
      </w:r>
      <w:r w:rsidRPr="00352851">
        <w:rPr>
          <w:sz w:val="24"/>
          <w:szCs w:val="24"/>
        </w:rPr>
        <w:t xml:space="preserve">26 punktu, </w:t>
      </w:r>
      <w:r w:rsidR="000B5D73">
        <w:rPr>
          <w:sz w:val="24"/>
          <w:szCs w:val="24"/>
        </w:rPr>
        <w:t xml:space="preserve">18 straipsnio 1 dalimi, </w:t>
      </w:r>
      <w:r w:rsidRPr="00352851">
        <w:rPr>
          <w:sz w:val="24"/>
          <w:szCs w:val="24"/>
        </w:rPr>
        <w:t>Lietuvos Respublikos valstybės ir savivaldybių turto valdymo, naudojimo ir disponavimo juo įstatymo 20 straipsnio 2 dalies 2 punktu ir 21 straipsnio 4 dalimi, Viešame aukcione parduodamo valstybės ir savivaldybių nekilnojamojo turto ir kitų nekilnojamųjų daiktų sąrašo sudarymo tvarkos aprašu, patvirtintu Lietuvos Respublikos Vyriausybės 2014 m. spalio 28 d. nutarimu Nr. 1179 „Dėl Viešame aukcione parduodamo valstybės ir savivaldybių nekilnojamojo turto ir kitų nekilnojamųjų daiktų sąrašo sudary</w:t>
      </w:r>
      <w:r w:rsidR="00C7646A">
        <w:rPr>
          <w:sz w:val="24"/>
          <w:szCs w:val="24"/>
        </w:rPr>
        <w:t>mo tvarkos aprašo patvirtinimo“</w:t>
      </w:r>
      <w:r w:rsidR="00107761">
        <w:rPr>
          <w:sz w:val="24"/>
          <w:szCs w:val="24"/>
        </w:rPr>
        <w:t xml:space="preserve"> 3 ir </w:t>
      </w:r>
      <w:r w:rsidR="00C7646A">
        <w:rPr>
          <w:sz w:val="24"/>
          <w:szCs w:val="24"/>
        </w:rPr>
        <w:t>21 punkt</w:t>
      </w:r>
      <w:r w:rsidR="00107761">
        <w:rPr>
          <w:sz w:val="24"/>
          <w:szCs w:val="24"/>
        </w:rPr>
        <w:t>ais</w:t>
      </w:r>
      <w:r w:rsidR="00C7646A">
        <w:rPr>
          <w:sz w:val="24"/>
          <w:szCs w:val="24"/>
        </w:rPr>
        <w:t xml:space="preserve">, </w:t>
      </w:r>
      <w:r w:rsidR="002A4367">
        <w:rPr>
          <w:sz w:val="24"/>
          <w:szCs w:val="24"/>
        </w:rPr>
        <w:br/>
      </w:r>
      <w:r w:rsidR="00C7646A">
        <w:rPr>
          <w:sz w:val="24"/>
          <w:szCs w:val="24"/>
        </w:rPr>
        <w:t>22.1 papunkči</w:t>
      </w:r>
      <w:r w:rsidR="00107761">
        <w:rPr>
          <w:sz w:val="24"/>
          <w:szCs w:val="24"/>
        </w:rPr>
        <w:t>u</w:t>
      </w:r>
      <w:r w:rsidR="00C7646A">
        <w:rPr>
          <w:sz w:val="24"/>
          <w:szCs w:val="24"/>
        </w:rPr>
        <w:t xml:space="preserve">, </w:t>
      </w:r>
      <w:r w:rsidR="002A4367">
        <w:rPr>
          <w:sz w:val="24"/>
          <w:szCs w:val="24"/>
        </w:rPr>
        <w:t>Panevėžio rajono savivaldybės administracijos direktoriaus 2021 m. lapkričio 26 d. įsakymą Nr. A1-459 „Dėl turto pripažinimo nereikalingu ir tolesnio jo panaudojimo“,</w:t>
      </w:r>
      <w:r w:rsidR="002A4367" w:rsidRPr="002A4367">
        <w:rPr>
          <w:sz w:val="24"/>
          <w:szCs w:val="24"/>
        </w:rPr>
        <w:t xml:space="preserve"> </w:t>
      </w:r>
      <w:r w:rsidR="002A4367">
        <w:rPr>
          <w:sz w:val="24"/>
          <w:szCs w:val="24"/>
        </w:rPr>
        <w:t>Panevėžio rajono savivaldybės administracijos direktoriaus 2021 m. gruodžio 1</w:t>
      </w:r>
      <w:r w:rsidR="00E16040">
        <w:rPr>
          <w:sz w:val="24"/>
          <w:szCs w:val="24"/>
        </w:rPr>
        <w:t>3</w:t>
      </w:r>
      <w:r w:rsidR="002A4367">
        <w:rPr>
          <w:sz w:val="24"/>
          <w:szCs w:val="24"/>
        </w:rPr>
        <w:t xml:space="preserve"> d. įsakymą Nr. A1</w:t>
      </w:r>
      <w:r w:rsidR="002A4367" w:rsidRPr="00E16040">
        <w:rPr>
          <w:sz w:val="24"/>
          <w:szCs w:val="24"/>
        </w:rPr>
        <w:t>-4</w:t>
      </w:r>
      <w:r w:rsidR="00E16040" w:rsidRPr="00E16040">
        <w:rPr>
          <w:sz w:val="24"/>
          <w:szCs w:val="24"/>
        </w:rPr>
        <w:t>93</w:t>
      </w:r>
      <w:r w:rsidR="002A4367">
        <w:rPr>
          <w:sz w:val="24"/>
          <w:szCs w:val="24"/>
        </w:rPr>
        <w:t xml:space="preserve"> „Dėl turto pripažinimo nereikalingu ir tolesnio jo panaudojimo“,  </w:t>
      </w:r>
      <w:r>
        <w:rPr>
          <w:sz w:val="24"/>
          <w:szCs w:val="24"/>
        </w:rPr>
        <w:t>Panevėžio</w:t>
      </w:r>
      <w:r w:rsidRPr="00352851">
        <w:rPr>
          <w:sz w:val="24"/>
          <w:szCs w:val="24"/>
        </w:rPr>
        <w:t xml:space="preserve"> rajono savivaldybės taryba</w:t>
      </w:r>
      <w:r w:rsidR="002A4367">
        <w:rPr>
          <w:sz w:val="24"/>
          <w:szCs w:val="24"/>
        </w:rPr>
        <w:br/>
      </w:r>
      <w:r w:rsidRPr="00352851">
        <w:rPr>
          <w:sz w:val="24"/>
          <w:szCs w:val="24"/>
        </w:rPr>
        <w:t>n u s p r e n d ž i a:</w:t>
      </w:r>
    </w:p>
    <w:p w:rsidR="006A581D" w:rsidRDefault="00D1723C" w:rsidP="00832680">
      <w:pPr>
        <w:ind w:firstLine="720"/>
        <w:jc w:val="both"/>
        <w:rPr>
          <w:sz w:val="24"/>
          <w:szCs w:val="24"/>
        </w:rPr>
      </w:pPr>
      <w:r>
        <w:rPr>
          <w:sz w:val="24"/>
          <w:szCs w:val="24"/>
        </w:rPr>
        <w:t>Pa</w:t>
      </w:r>
      <w:r w:rsidR="006A581D">
        <w:rPr>
          <w:sz w:val="24"/>
          <w:szCs w:val="24"/>
        </w:rPr>
        <w:t>keisti</w:t>
      </w:r>
      <w:r>
        <w:rPr>
          <w:sz w:val="24"/>
          <w:szCs w:val="24"/>
        </w:rPr>
        <w:t xml:space="preserve"> </w:t>
      </w:r>
      <w:r w:rsidR="00D45026">
        <w:rPr>
          <w:color w:val="000000"/>
          <w:sz w:val="24"/>
          <w:szCs w:val="24"/>
          <w:shd w:val="clear" w:color="auto" w:fill="FFFFFF"/>
        </w:rPr>
        <w:t>V</w:t>
      </w:r>
      <w:r>
        <w:rPr>
          <w:color w:val="000000"/>
          <w:sz w:val="24"/>
          <w:szCs w:val="24"/>
          <w:shd w:val="clear" w:color="auto" w:fill="FFFFFF"/>
        </w:rPr>
        <w:t xml:space="preserve">iešame aukcione parduodamo Panevėžio rajono savivaldybės nekilnojamojo turto ir kitų nekilnojamųjų daiktų sąrašą, patvirtintą Panevėžio rajono savivaldybės tarybos </w:t>
      </w:r>
      <w:r>
        <w:rPr>
          <w:sz w:val="24"/>
          <w:szCs w:val="24"/>
        </w:rPr>
        <w:t>2020 m. vasario 27 d. sprendimu Nr. T-56 „Dėl Viešame aukcione parduodamo Panevėžio rajono savivaldybės nekilnojamojo turto ir kitų nekilnojamųjų daiktų sąrašo patvirtinimo“</w:t>
      </w:r>
      <w:r w:rsidR="006A581D">
        <w:rPr>
          <w:sz w:val="24"/>
          <w:szCs w:val="24"/>
        </w:rPr>
        <w:t>:</w:t>
      </w:r>
    </w:p>
    <w:p w:rsidR="006A581D" w:rsidRDefault="006A581D" w:rsidP="00D1723C">
      <w:pPr>
        <w:ind w:firstLine="720"/>
        <w:jc w:val="both"/>
        <w:rPr>
          <w:sz w:val="24"/>
          <w:szCs w:val="24"/>
        </w:rPr>
      </w:pPr>
      <w:r>
        <w:rPr>
          <w:sz w:val="24"/>
          <w:szCs w:val="24"/>
        </w:rPr>
        <w:t>1. pripažinti netekusi</w:t>
      </w:r>
      <w:r w:rsidR="00C379F2">
        <w:rPr>
          <w:sz w:val="24"/>
          <w:szCs w:val="24"/>
        </w:rPr>
        <w:t>omis</w:t>
      </w:r>
      <w:r>
        <w:rPr>
          <w:sz w:val="24"/>
          <w:szCs w:val="24"/>
        </w:rPr>
        <w:t xml:space="preserve"> galios </w:t>
      </w:r>
      <w:r w:rsidR="00832680">
        <w:rPr>
          <w:sz w:val="24"/>
          <w:szCs w:val="24"/>
        </w:rPr>
        <w:t>7 ir 10</w:t>
      </w:r>
      <w:r>
        <w:rPr>
          <w:sz w:val="24"/>
          <w:szCs w:val="24"/>
        </w:rPr>
        <w:t xml:space="preserve"> </w:t>
      </w:r>
      <w:r w:rsidR="00832680">
        <w:rPr>
          <w:sz w:val="24"/>
          <w:szCs w:val="24"/>
        </w:rPr>
        <w:t>eilutes</w:t>
      </w:r>
      <w:r>
        <w:rPr>
          <w:sz w:val="24"/>
          <w:szCs w:val="24"/>
        </w:rPr>
        <w:t>;</w:t>
      </w:r>
    </w:p>
    <w:p w:rsidR="00832680" w:rsidRPr="002A4367" w:rsidRDefault="00832680" w:rsidP="00D1723C">
      <w:pPr>
        <w:ind w:firstLine="720"/>
        <w:jc w:val="both"/>
        <w:rPr>
          <w:sz w:val="24"/>
          <w:szCs w:val="24"/>
        </w:rPr>
      </w:pPr>
      <w:r>
        <w:rPr>
          <w:sz w:val="24"/>
          <w:szCs w:val="24"/>
        </w:rPr>
        <w:t xml:space="preserve">2. </w:t>
      </w:r>
      <w:r w:rsidR="002A4367" w:rsidRPr="002A4367">
        <w:rPr>
          <w:sz w:val="24"/>
          <w:szCs w:val="24"/>
        </w:rPr>
        <w:t>p</w:t>
      </w:r>
      <w:r w:rsidR="002A4367" w:rsidRPr="002A4367">
        <w:rPr>
          <w:color w:val="000000"/>
          <w:sz w:val="24"/>
          <w:szCs w:val="24"/>
        </w:rPr>
        <w:t>a</w:t>
      </w:r>
      <w:r w:rsidR="002A4367">
        <w:rPr>
          <w:color w:val="000000"/>
          <w:sz w:val="24"/>
          <w:szCs w:val="24"/>
        </w:rPr>
        <w:t>keisti</w:t>
      </w:r>
      <w:r w:rsidR="002A4367" w:rsidRPr="002A4367">
        <w:rPr>
          <w:color w:val="000000"/>
          <w:sz w:val="24"/>
          <w:szCs w:val="24"/>
        </w:rPr>
        <w:t xml:space="preserve"> 22 </w:t>
      </w:r>
      <w:r w:rsidR="0093649D">
        <w:rPr>
          <w:color w:val="000000"/>
          <w:sz w:val="24"/>
          <w:szCs w:val="24"/>
        </w:rPr>
        <w:t>eilutę</w:t>
      </w:r>
      <w:r w:rsidR="002A4367" w:rsidRPr="002A4367">
        <w:rPr>
          <w:color w:val="000000"/>
          <w:sz w:val="24"/>
          <w:szCs w:val="24"/>
        </w:rPr>
        <w:t xml:space="preserve"> ir </w:t>
      </w:r>
      <w:r w:rsidR="0093649D">
        <w:rPr>
          <w:color w:val="000000"/>
          <w:sz w:val="24"/>
          <w:szCs w:val="24"/>
        </w:rPr>
        <w:t>ją</w:t>
      </w:r>
      <w:r w:rsidR="00C379F2" w:rsidRPr="002A4367">
        <w:rPr>
          <w:color w:val="000000"/>
          <w:sz w:val="24"/>
          <w:szCs w:val="24"/>
        </w:rPr>
        <w:t xml:space="preserve"> </w:t>
      </w:r>
      <w:r w:rsidR="002A4367" w:rsidRPr="002A4367">
        <w:rPr>
          <w:color w:val="000000"/>
          <w:sz w:val="24"/>
          <w:szCs w:val="24"/>
        </w:rPr>
        <w:t>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2126"/>
        <w:gridCol w:w="5452"/>
        <w:gridCol w:w="1433"/>
      </w:tblGrid>
      <w:tr w:rsidR="00443A55" w:rsidTr="00C379F2">
        <w:tc>
          <w:tcPr>
            <w:tcW w:w="709" w:type="dxa"/>
            <w:tcBorders>
              <w:top w:val="single" w:sz="4" w:space="0" w:color="auto"/>
              <w:left w:val="single" w:sz="4" w:space="0" w:color="auto"/>
              <w:bottom w:val="single" w:sz="4" w:space="0" w:color="auto"/>
              <w:right w:val="single" w:sz="4" w:space="0" w:color="auto"/>
            </w:tcBorders>
            <w:hideMark/>
          </w:tcPr>
          <w:p w:rsidR="00443A55" w:rsidRDefault="00443A55" w:rsidP="005259EB">
            <w:pPr>
              <w:jc w:val="center"/>
              <w:rPr>
                <w:sz w:val="24"/>
                <w:szCs w:val="24"/>
              </w:rPr>
            </w:pPr>
            <w:r>
              <w:rPr>
                <w:sz w:val="24"/>
                <w:szCs w:val="24"/>
              </w:rPr>
              <w:t>Eil.</w:t>
            </w:r>
          </w:p>
          <w:p w:rsidR="00443A55" w:rsidRDefault="00443A55" w:rsidP="005259EB">
            <w:pPr>
              <w:jc w:val="center"/>
              <w:rPr>
                <w:sz w:val="24"/>
                <w:szCs w:val="24"/>
              </w:rPr>
            </w:pPr>
            <w:r>
              <w:rPr>
                <w:sz w:val="24"/>
                <w:szCs w:val="24"/>
              </w:rPr>
              <w:t>Nr.</w:t>
            </w:r>
          </w:p>
        </w:tc>
        <w:tc>
          <w:tcPr>
            <w:tcW w:w="2126" w:type="dxa"/>
            <w:tcBorders>
              <w:top w:val="single" w:sz="4" w:space="0" w:color="auto"/>
              <w:left w:val="single" w:sz="4" w:space="0" w:color="auto"/>
              <w:bottom w:val="single" w:sz="4" w:space="0" w:color="auto"/>
              <w:right w:val="single" w:sz="4" w:space="0" w:color="auto"/>
            </w:tcBorders>
          </w:tcPr>
          <w:p w:rsidR="00443A55" w:rsidRDefault="00443A55" w:rsidP="005259EB">
            <w:pPr>
              <w:jc w:val="center"/>
              <w:rPr>
                <w:sz w:val="24"/>
                <w:szCs w:val="24"/>
              </w:rPr>
            </w:pPr>
          </w:p>
          <w:p w:rsidR="00443A55" w:rsidRDefault="00443A55" w:rsidP="005259EB">
            <w:pPr>
              <w:jc w:val="center"/>
              <w:rPr>
                <w:sz w:val="24"/>
                <w:szCs w:val="24"/>
              </w:rPr>
            </w:pPr>
            <w:r>
              <w:rPr>
                <w:sz w:val="24"/>
                <w:szCs w:val="24"/>
              </w:rPr>
              <w:t>Adresas</w:t>
            </w:r>
          </w:p>
        </w:tc>
        <w:tc>
          <w:tcPr>
            <w:tcW w:w="5452" w:type="dxa"/>
            <w:tcBorders>
              <w:top w:val="single" w:sz="4" w:space="0" w:color="auto"/>
              <w:left w:val="single" w:sz="4" w:space="0" w:color="auto"/>
              <w:bottom w:val="single" w:sz="4" w:space="0" w:color="auto"/>
              <w:right w:val="single" w:sz="4" w:space="0" w:color="auto"/>
            </w:tcBorders>
          </w:tcPr>
          <w:p w:rsidR="00443A55" w:rsidRDefault="00443A55" w:rsidP="005259EB">
            <w:pPr>
              <w:jc w:val="center"/>
              <w:rPr>
                <w:sz w:val="24"/>
                <w:szCs w:val="24"/>
              </w:rPr>
            </w:pPr>
          </w:p>
          <w:p w:rsidR="00443A55" w:rsidRDefault="00443A55" w:rsidP="005259EB">
            <w:pPr>
              <w:jc w:val="center"/>
              <w:rPr>
                <w:sz w:val="24"/>
                <w:szCs w:val="24"/>
              </w:rPr>
            </w:pPr>
            <w:r>
              <w:rPr>
                <w:sz w:val="24"/>
                <w:szCs w:val="24"/>
              </w:rPr>
              <w:t xml:space="preserve">Pavadinimas, aprašymas </w:t>
            </w:r>
          </w:p>
        </w:tc>
        <w:tc>
          <w:tcPr>
            <w:tcW w:w="1433" w:type="dxa"/>
            <w:tcBorders>
              <w:top w:val="single" w:sz="4" w:space="0" w:color="auto"/>
              <w:left w:val="single" w:sz="4" w:space="0" w:color="auto"/>
              <w:bottom w:val="single" w:sz="4" w:space="0" w:color="auto"/>
              <w:right w:val="single" w:sz="4" w:space="0" w:color="auto"/>
            </w:tcBorders>
            <w:hideMark/>
          </w:tcPr>
          <w:p w:rsidR="00443A55" w:rsidRDefault="00443A55" w:rsidP="005259EB">
            <w:pPr>
              <w:jc w:val="center"/>
              <w:rPr>
                <w:sz w:val="24"/>
                <w:szCs w:val="24"/>
              </w:rPr>
            </w:pPr>
            <w:r>
              <w:rPr>
                <w:sz w:val="24"/>
                <w:szCs w:val="24"/>
              </w:rPr>
              <w:t xml:space="preserve">Likutinė </w:t>
            </w:r>
          </w:p>
          <w:p w:rsidR="00443A55" w:rsidRDefault="00443A55" w:rsidP="005259EB">
            <w:pPr>
              <w:jc w:val="center"/>
              <w:rPr>
                <w:sz w:val="24"/>
                <w:szCs w:val="24"/>
              </w:rPr>
            </w:pPr>
            <w:r>
              <w:rPr>
                <w:sz w:val="24"/>
                <w:szCs w:val="24"/>
              </w:rPr>
              <w:t xml:space="preserve">turto vertė, </w:t>
            </w:r>
          </w:p>
          <w:p w:rsidR="00443A55" w:rsidRDefault="00443A55" w:rsidP="005259EB">
            <w:pPr>
              <w:jc w:val="center"/>
              <w:rPr>
                <w:sz w:val="24"/>
                <w:szCs w:val="24"/>
              </w:rPr>
            </w:pPr>
            <w:r>
              <w:rPr>
                <w:sz w:val="24"/>
                <w:szCs w:val="24"/>
              </w:rPr>
              <w:t>Eur</w:t>
            </w:r>
          </w:p>
        </w:tc>
      </w:tr>
      <w:tr w:rsidR="00443A55" w:rsidTr="00C379F2">
        <w:tc>
          <w:tcPr>
            <w:tcW w:w="709" w:type="dxa"/>
            <w:tcBorders>
              <w:top w:val="single" w:sz="4" w:space="0" w:color="auto"/>
              <w:left w:val="single" w:sz="4" w:space="0" w:color="auto"/>
              <w:bottom w:val="single" w:sz="4" w:space="0" w:color="auto"/>
              <w:right w:val="single" w:sz="4" w:space="0" w:color="auto"/>
            </w:tcBorders>
            <w:hideMark/>
          </w:tcPr>
          <w:p w:rsidR="00443A55" w:rsidRDefault="00443A55" w:rsidP="005259EB">
            <w:pPr>
              <w:jc w:val="center"/>
              <w:rPr>
                <w:sz w:val="24"/>
                <w:szCs w:val="24"/>
              </w:rPr>
            </w:pPr>
            <w:r>
              <w:rPr>
                <w:sz w:val="24"/>
                <w:szCs w:val="24"/>
              </w:rPr>
              <w:t>22.</w:t>
            </w:r>
          </w:p>
        </w:tc>
        <w:tc>
          <w:tcPr>
            <w:tcW w:w="2126" w:type="dxa"/>
            <w:tcBorders>
              <w:top w:val="single" w:sz="4" w:space="0" w:color="auto"/>
              <w:left w:val="single" w:sz="4" w:space="0" w:color="auto"/>
              <w:bottom w:val="single" w:sz="4" w:space="0" w:color="auto"/>
              <w:right w:val="single" w:sz="4" w:space="0" w:color="auto"/>
            </w:tcBorders>
          </w:tcPr>
          <w:p w:rsidR="00443A55" w:rsidRPr="00B86A58" w:rsidRDefault="00443A55" w:rsidP="005259EB">
            <w:pPr>
              <w:rPr>
                <w:sz w:val="24"/>
                <w:szCs w:val="24"/>
              </w:rPr>
            </w:pPr>
            <w:r w:rsidRPr="00B86A58">
              <w:rPr>
                <w:bCs/>
                <w:color w:val="000000"/>
                <w:sz w:val="24"/>
                <w:szCs w:val="24"/>
              </w:rPr>
              <w:t xml:space="preserve">Panevėžio r. sav., </w:t>
            </w:r>
            <w:r>
              <w:rPr>
                <w:bCs/>
                <w:color w:val="000000"/>
                <w:sz w:val="24"/>
                <w:szCs w:val="24"/>
              </w:rPr>
              <w:t>Paįstrio</w:t>
            </w:r>
            <w:r w:rsidRPr="00B86A58">
              <w:rPr>
                <w:bCs/>
                <w:color w:val="000000"/>
                <w:sz w:val="24"/>
                <w:szCs w:val="24"/>
              </w:rPr>
              <w:t xml:space="preserve"> sen., </w:t>
            </w:r>
            <w:r w:rsidR="00C379F2">
              <w:rPr>
                <w:bCs/>
                <w:color w:val="000000"/>
                <w:sz w:val="24"/>
                <w:szCs w:val="24"/>
              </w:rPr>
              <w:t xml:space="preserve">   </w:t>
            </w:r>
            <w:r>
              <w:rPr>
                <w:bCs/>
                <w:color w:val="000000"/>
                <w:sz w:val="24"/>
                <w:szCs w:val="24"/>
              </w:rPr>
              <w:t>Gailiūnų</w:t>
            </w:r>
            <w:r w:rsidRPr="00B86A58">
              <w:rPr>
                <w:bCs/>
                <w:color w:val="000000"/>
                <w:sz w:val="24"/>
                <w:szCs w:val="24"/>
              </w:rPr>
              <w:t xml:space="preserve"> k., </w:t>
            </w:r>
            <w:r w:rsidR="00C379F2">
              <w:rPr>
                <w:bCs/>
                <w:color w:val="000000"/>
                <w:sz w:val="24"/>
                <w:szCs w:val="24"/>
              </w:rPr>
              <w:t xml:space="preserve">     </w:t>
            </w:r>
            <w:r>
              <w:rPr>
                <w:bCs/>
                <w:color w:val="000000"/>
                <w:sz w:val="24"/>
                <w:szCs w:val="24"/>
              </w:rPr>
              <w:t>Dikonių</w:t>
            </w:r>
            <w:r w:rsidRPr="00B86A58">
              <w:rPr>
                <w:bCs/>
                <w:color w:val="000000"/>
                <w:sz w:val="24"/>
                <w:szCs w:val="24"/>
              </w:rPr>
              <w:t xml:space="preserve"> g. </w:t>
            </w:r>
            <w:r>
              <w:rPr>
                <w:bCs/>
                <w:color w:val="000000"/>
                <w:sz w:val="24"/>
                <w:szCs w:val="24"/>
              </w:rPr>
              <w:t>7</w:t>
            </w:r>
          </w:p>
        </w:tc>
        <w:tc>
          <w:tcPr>
            <w:tcW w:w="5452" w:type="dxa"/>
            <w:tcBorders>
              <w:top w:val="single" w:sz="4" w:space="0" w:color="auto"/>
              <w:left w:val="single" w:sz="4" w:space="0" w:color="auto"/>
              <w:bottom w:val="single" w:sz="4" w:space="0" w:color="auto"/>
              <w:right w:val="single" w:sz="4" w:space="0" w:color="auto"/>
            </w:tcBorders>
          </w:tcPr>
          <w:p w:rsidR="00443A55" w:rsidRDefault="00B54D2C" w:rsidP="00C379F2">
            <w:pPr>
              <w:suppressAutoHyphens/>
              <w:ind w:right="-43" w:hanging="79"/>
              <w:rPr>
                <w:sz w:val="24"/>
                <w:szCs w:val="24"/>
                <w:lang w:eastAsia="ar-SA"/>
              </w:rPr>
            </w:pPr>
            <w:r>
              <w:rPr>
                <w:sz w:val="24"/>
                <w:lang w:eastAsia="ar-SA"/>
              </w:rPr>
              <w:t xml:space="preserve"> ½ </w:t>
            </w:r>
            <w:r w:rsidR="00443A55" w:rsidRPr="007D47BF">
              <w:rPr>
                <w:sz w:val="24"/>
                <w:lang w:eastAsia="ar-SA"/>
              </w:rPr>
              <w:t>p</w:t>
            </w:r>
            <w:r w:rsidR="00443A55" w:rsidRPr="007D47BF">
              <w:rPr>
                <w:sz w:val="24"/>
                <w:szCs w:val="24"/>
                <w:lang w:eastAsia="ar-SA"/>
              </w:rPr>
              <w:t>astato</w:t>
            </w:r>
            <w:r w:rsidR="00C379F2">
              <w:rPr>
                <w:sz w:val="24"/>
                <w:szCs w:val="24"/>
                <w:lang w:eastAsia="ar-SA"/>
              </w:rPr>
              <w:t xml:space="preserve"> – </w:t>
            </w:r>
            <w:r w:rsidR="00443A55" w:rsidRPr="007D47BF">
              <w:rPr>
                <w:sz w:val="24"/>
                <w:szCs w:val="24"/>
                <w:lang w:eastAsia="ar-SA"/>
              </w:rPr>
              <w:t>gyvenamojo namo (</w:t>
            </w:r>
            <w:r w:rsidR="00443A55" w:rsidRPr="007D47BF">
              <w:rPr>
                <w:sz w:val="24"/>
                <w:lang w:eastAsia="ar-SA"/>
              </w:rPr>
              <w:t xml:space="preserve">unikalus Nr. </w:t>
            </w:r>
            <w:r w:rsidR="00443A55" w:rsidRPr="007D47BF">
              <w:rPr>
                <w:sz w:val="24"/>
                <w:szCs w:val="24"/>
                <w:lang w:eastAsia="ar-SA"/>
              </w:rPr>
              <w:t xml:space="preserve">6696-7009-8019, </w:t>
            </w:r>
            <w:r w:rsidR="00443A55">
              <w:rPr>
                <w:sz w:val="24"/>
                <w:szCs w:val="24"/>
                <w:lang w:eastAsia="ar-SA"/>
              </w:rPr>
              <w:t>bendras plotas 34,65 kv. m)</w:t>
            </w:r>
            <w:r w:rsidR="00C379F2">
              <w:rPr>
                <w:sz w:val="24"/>
                <w:szCs w:val="24"/>
                <w:lang w:eastAsia="ar-SA"/>
              </w:rPr>
              <w:t>;</w:t>
            </w:r>
            <w:r w:rsidR="00443A55">
              <w:rPr>
                <w:sz w:val="24"/>
                <w:szCs w:val="24"/>
                <w:lang w:eastAsia="ar-SA"/>
              </w:rPr>
              <w:t xml:space="preserve"> </w:t>
            </w:r>
          </w:p>
          <w:p w:rsidR="00443A55" w:rsidRDefault="00443A55" w:rsidP="00C379F2">
            <w:pPr>
              <w:suppressAutoHyphens/>
              <w:ind w:right="-43" w:hanging="79"/>
              <w:rPr>
                <w:sz w:val="24"/>
                <w:szCs w:val="24"/>
                <w:lang w:eastAsia="ar-SA"/>
              </w:rPr>
            </w:pPr>
            <w:r w:rsidRPr="007D47BF">
              <w:rPr>
                <w:sz w:val="24"/>
                <w:lang w:eastAsia="ar-SA"/>
              </w:rPr>
              <w:t>½ p</w:t>
            </w:r>
            <w:r w:rsidRPr="007D47BF">
              <w:rPr>
                <w:sz w:val="24"/>
                <w:szCs w:val="24"/>
                <w:lang w:eastAsia="ar-SA"/>
              </w:rPr>
              <w:t>astato</w:t>
            </w:r>
            <w:r w:rsidR="00C379F2">
              <w:rPr>
                <w:sz w:val="24"/>
                <w:szCs w:val="24"/>
                <w:lang w:eastAsia="ar-SA"/>
              </w:rPr>
              <w:t xml:space="preserve"> – </w:t>
            </w:r>
            <w:r w:rsidRPr="007D47BF">
              <w:rPr>
                <w:sz w:val="24"/>
                <w:szCs w:val="24"/>
                <w:lang w:eastAsia="ar-SA"/>
              </w:rPr>
              <w:t>ūkinio pastato (</w:t>
            </w:r>
            <w:r w:rsidRPr="007D47BF">
              <w:rPr>
                <w:sz w:val="24"/>
                <w:lang w:eastAsia="ar-SA"/>
              </w:rPr>
              <w:t xml:space="preserve">unikalus Nr. 6696-7009-8030,  </w:t>
            </w:r>
            <w:r w:rsidRPr="007D47BF">
              <w:rPr>
                <w:sz w:val="24"/>
                <w:szCs w:val="24"/>
                <w:lang w:eastAsia="ar-SA"/>
              </w:rPr>
              <w:t xml:space="preserve">užstatytas plotas </w:t>
            </w:r>
            <w:r>
              <w:rPr>
                <w:sz w:val="24"/>
                <w:szCs w:val="24"/>
                <w:lang w:eastAsia="ar-SA"/>
              </w:rPr>
              <w:t>35,50 kv. m)</w:t>
            </w:r>
            <w:r w:rsidR="00C379F2">
              <w:rPr>
                <w:sz w:val="24"/>
                <w:szCs w:val="24"/>
                <w:lang w:eastAsia="ar-SA"/>
              </w:rPr>
              <w:t>;</w:t>
            </w:r>
          </w:p>
          <w:p w:rsidR="00443A55" w:rsidRDefault="00443A55" w:rsidP="0093649D">
            <w:pPr>
              <w:suppressAutoHyphens/>
              <w:ind w:right="-43" w:hanging="79"/>
              <w:rPr>
                <w:sz w:val="24"/>
                <w:szCs w:val="24"/>
              </w:rPr>
            </w:pPr>
            <w:r w:rsidRPr="007D47BF">
              <w:rPr>
                <w:sz w:val="24"/>
                <w:lang w:eastAsia="ar-SA"/>
              </w:rPr>
              <w:t xml:space="preserve"> ½ k</w:t>
            </w:r>
            <w:r w:rsidRPr="007D47BF">
              <w:rPr>
                <w:sz w:val="24"/>
                <w:szCs w:val="24"/>
                <w:lang w:eastAsia="ar-SA"/>
              </w:rPr>
              <w:t>itų inžinerinių statinių</w:t>
            </w:r>
            <w:r w:rsidR="00C379F2">
              <w:rPr>
                <w:sz w:val="24"/>
                <w:szCs w:val="24"/>
                <w:lang w:eastAsia="ar-SA"/>
              </w:rPr>
              <w:t xml:space="preserve"> – </w:t>
            </w:r>
            <w:r w:rsidRPr="007D47BF">
              <w:rPr>
                <w:sz w:val="24"/>
                <w:szCs w:val="24"/>
                <w:lang w:eastAsia="ar-SA"/>
              </w:rPr>
              <w:t xml:space="preserve">kiemo statinių </w:t>
            </w:r>
            <w:r w:rsidR="0093649D">
              <w:rPr>
                <w:sz w:val="24"/>
                <w:szCs w:val="24"/>
                <w:lang w:eastAsia="ar-SA"/>
              </w:rPr>
              <w:t xml:space="preserve"> </w:t>
            </w:r>
            <w:r w:rsidRPr="007D47BF">
              <w:rPr>
                <w:sz w:val="24"/>
                <w:szCs w:val="24"/>
                <w:lang w:eastAsia="ar-SA"/>
              </w:rPr>
              <w:t>(</w:t>
            </w:r>
            <w:r w:rsidRPr="007D47BF">
              <w:rPr>
                <w:sz w:val="24"/>
                <w:lang w:eastAsia="ar-SA"/>
              </w:rPr>
              <w:t>unikalus Nr. 6696-7009-8040)</w:t>
            </w:r>
            <w:r w:rsidRPr="007D47BF">
              <w:rPr>
                <w:sz w:val="24"/>
                <w:szCs w:val="24"/>
                <w:lang w:eastAsia="ar-SA"/>
              </w:rPr>
              <w:t xml:space="preserve"> </w:t>
            </w:r>
          </w:p>
        </w:tc>
        <w:tc>
          <w:tcPr>
            <w:tcW w:w="1433" w:type="dxa"/>
            <w:tcBorders>
              <w:top w:val="single" w:sz="4" w:space="0" w:color="auto"/>
              <w:left w:val="single" w:sz="4" w:space="0" w:color="auto"/>
              <w:bottom w:val="single" w:sz="4" w:space="0" w:color="auto"/>
              <w:right w:val="single" w:sz="4" w:space="0" w:color="auto"/>
            </w:tcBorders>
          </w:tcPr>
          <w:p w:rsidR="00443A55" w:rsidRDefault="00443A55" w:rsidP="005259EB">
            <w:pPr>
              <w:jc w:val="center"/>
              <w:rPr>
                <w:color w:val="000000"/>
                <w:sz w:val="24"/>
                <w:szCs w:val="24"/>
              </w:rPr>
            </w:pPr>
            <w:r w:rsidRPr="007D47BF">
              <w:rPr>
                <w:sz w:val="24"/>
                <w:szCs w:val="24"/>
                <w:lang w:eastAsia="ar-SA"/>
              </w:rPr>
              <w:t>405,64</w:t>
            </w:r>
          </w:p>
          <w:p w:rsidR="00443A55" w:rsidRDefault="00443A55" w:rsidP="005259EB">
            <w:pPr>
              <w:jc w:val="center"/>
              <w:rPr>
                <w:color w:val="000000"/>
                <w:sz w:val="24"/>
                <w:szCs w:val="24"/>
              </w:rPr>
            </w:pPr>
          </w:p>
          <w:p w:rsidR="00443A55" w:rsidRDefault="00443A55" w:rsidP="005259EB">
            <w:pPr>
              <w:jc w:val="center"/>
              <w:rPr>
                <w:sz w:val="24"/>
                <w:szCs w:val="24"/>
              </w:rPr>
            </w:pPr>
            <w:r>
              <w:rPr>
                <w:sz w:val="24"/>
                <w:szCs w:val="24"/>
              </w:rPr>
              <w:t>0,00</w:t>
            </w:r>
          </w:p>
          <w:p w:rsidR="00443A55" w:rsidRDefault="00443A55" w:rsidP="005259EB">
            <w:pPr>
              <w:jc w:val="center"/>
              <w:rPr>
                <w:sz w:val="24"/>
                <w:szCs w:val="24"/>
              </w:rPr>
            </w:pPr>
          </w:p>
          <w:p w:rsidR="00443A55" w:rsidRDefault="00443A55" w:rsidP="005259EB">
            <w:pPr>
              <w:jc w:val="center"/>
              <w:rPr>
                <w:sz w:val="24"/>
                <w:szCs w:val="24"/>
              </w:rPr>
            </w:pPr>
            <w:r>
              <w:rPr>
                <w:sz w:val="24"/>
                <w:szCs w:val="24"/>
              </w:rPr>
              <w:t>0,00</w:t>
            </w:r>
          </w:p>
        </w:tc>
      </w:tr>
    </w:tbl>
    <w:p w:rsidR="00D1723C" w:rsidRDefault="00C379F2" w:rsidP="00C379F2">
      <w:pPr>
        <w:jc w:val="both"/>
        <w:rPr>
          <w:sz w:val="24"/>
          <w:szCs w:val="24"/>
        </w:rPr>
      </w:pPr>
      <w:r>
        <w:rPr>
          <w:sz w:val="24"/>
          <w:szCs w:val="24"/>
        </w:rPr>
        <w:t xml:space="preserve">            </w:t>
      </w:r>
      <w:r w:rsidR="00832680">
        <w:rPr>
          <w:sz w:val="24"/>
          <w:szCs w:val="24"/>
        </w:rPr>
        <w:t>3</w:t>
      </w:r>
      <w:r w:rsidR="006A581D">
        <w:rPr>
          <w:sz w:val="24"/>
          <w:szCs w:val="24"/>
        </w:rPr>
        <w:t>. papildyti</w:t>
      </w:r>
      <w:r w:rsidR="0090199A">
        <w:rPr>
          <w:sz w:val="24"/>
          <w:szCs w:val="24"/>
        </w:rPr>
        <w:t xml:space="preserve"> 2</w:t>
      </w:r>
      <w:r w:rsidR="00832680">
        <w:rPr>
          <w:sz w:val="24"/>
          <w:szCs w:val="24"/>
        </w:rPr>
        <w:t>4</w:t>
      </w:r>
      <w:r w:rsidR="0090199A">
        <w:rPr>
          <w:sz w:val="24"/>
          <w:szCs w:val="24"/>
        </w:rPr>
        <w:t xml:space="preserve"> </w:t>
      </w:r>
      <w:r w:rsidR="00832680">
        <w:rPr>
          <w:sz w:val="24"/>
          <w:szCs w:val="24"/>
        </w:rPr>
        <w:t xml:space="preserve">ir 25 </w:t>
      </w:r>
      <w:r w:rsidR="0090199A">
        <w:rPr>
          <w:sz w:val="24"/>
          <w:szCs w:val="24"/>
        </w:rPr>
        <w:t>eilut</w:t>
      </w:r>
      <w:r w:rsidR="0093649D">
        <w:rPr>
          <w:sz w:val="24"/>
          <w:szCs w:val="24"/>
        </w:rPr>
        <w:t>ėmis</w:t>
      </w:r>
      <w:r w:rsidR="0090199A">
        <w:rPr>
          <w:sz w:val="24"/>
          <w:szCs w:val="24"/>
        </w:rPr>
        <w:t xml:space="preserve"> ir j</w:t>
      </w:r>
      <w:r w:rsidR="00832680">
        <w:rPr>
          <w:sz w:val="24"/>
          <w:szCs w:val="24"/>
        </w:rPr>
        <w:t>as</w:t>
      </w:r>
      <w:r w:rsidR="0090199A">
        <w:rPr>
          <w:sz w:val="24"/>
          <w:szCs w:val="24"/>
        </w:rPr>
        <w:t xml:space="preserve"> išdėstyti taip:</w:t>
      </w:r>
    </w:p>
    <w:tbl>
      <w:tblPr>
        <w:tblW w:w="972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09"/>
        <w:gridCol w:w="1985"/>
        <w:gridCol w:w="5593"/>
        <w:gridCol w:w="1433"/>
      </w:tblGrid>
      <w:tr w:rsidR="00D1723C" w:rsidTr="00C379F2">
        <w:tc>
          <w:tcPr>
            <w:tcW w:w="709" w:type="dxa"/>
            <w:tcBorders>
              <w:top w:val="single" w:sz="4" w:space="0" w:color="auto"/>
              <w:left w:val="single" w:sz="4" w:space="0" w:color="auto"/>
              <w:bottom w:val="single" w:sz="4" w:space="0" w:color="auto"/>
              <w:right w:val="single" w:sz="4" w:space="0" w:color="auto"/>
            </w:tcBorders>
            <w:hideMark/>
          </w:tcPr>
          <w:p w:rsidR="00D1723C" w:rsidRDefault="00D1723C">
            <w:pPr>
              <w:jc w:val="center"/>
              <w:rPr>
                <w:sz w:val="24"/>
                <w:szCs w:val="24"/>
              </w:rPr>
            </w:pPr>
            <w:r>
              <w:rPr>
                <w:sz w:val="24"/>
                <w:szCs w:val="24"/>
              </w:rPr>
              <w:t>Eil.</w:t>
            </w:r>
          </w:p>
          <w:p w:rsidR="00D1723C" w:rsidRDefault="00D1723C">
            <w:pPr>
              <w:jc w:val="center"/>
              <w:rPr>
                <w:sz w:val="24"/>
                <w:szCs w:val="24"/>
              </w:rPr>
            </w:pPr>
            <w:r>
              <w:rPr>
                <w:sz w:val="24"/>
                <w:szCs w:val="24"/>
              </w:rPr>
              <w:t>Nr.</w:t>
            </w:r>
          </w:p>
        </w:tc>
        <w:tc>
          <w:tcPr>
            <w:tcW w:w="1985" w:type="dxa"/>
            <w:tcBorders>
              <w:top w:val="single" w:sz="4" w:space="0" w:color="auto"/>
              <w:left w:val="single" w:sz="4" w:space="0" w:color="auto"/>
              <w:bottom w:val="single" w:sz="4" w:space="0" w:color="auto"/>
              <w:right w:val="single" w:sz="4" w:space="0" w:color="auto"/>
            </w:tcBorders>
          </w:tcPr>
          <w:p w:rsidR="00D1723C" w:rsidRDefault="00D1723C">
            <w:pPr>
              <w:jc w:val="center"/>
              <w:rPr>
                <w:sz w:val="24"/>
                <w:szCs w:val="24"/>
              </w:rPr>
            </w:pPr>
          </w:p>
          <w:p w:rsidR="00D1723C" w:rsidRDefault="00D1723C">
            <w:pPr>
              <w:jc w:val="center"/>
              <w:rPr>
                <w:sz w:val="24"/>
                <w:szCs w:val="24"/>
              </w:rPr>
            </w:pPr>
            <w:r>
              <w:rPr>
                <w:sz w:val="24"/>
                <w:szCs w:val="24"/>
              </w:rPr>
              <w:t>Adresas</w:t>
            </w:r>
          </w:p>
        </w:tc>
        <w:tc>
          <w:tcPr>
            <w:tcW w:w="5593" w:type="dxa"/>
            <w:tcBorders>
              <w:top w:val="single" w:sz="4" w:space="0" w:color="auto"/>
              <w:left w:val="single" w:sz="4" w:space="0" w:color="auto"/>
              <w:bottom w:val="single" w:sz="4" w:space="0" w:color="auto"/>
              <w:right w:val="single" w:sz="4" w:space="0" w:color="auto"/>
            </w:tcBorders>
          </w:tcPr>
          <w:p w:rsidR="00D1723C" w:rsidRDefault="00D1723C">
            <w:pPr>
              <w:jc w:val="center"/>
              <w:rPr>
                <w:sz w:val="24"/>
                <w:szCs w:val="24"/>
              </w:rPr>
            </w:pPr>
          </w:p>
          <w:p w:rsidR="00D1723C" w:rsidRDefault="00D1723C">
            <w:pPr>
              <w:jc w:val="center"/>
              <w:rPr>
                <w:sz w:val="24"/>
                <w:szCs w:val="24"/>
              </w:rPr>
            </w:pPr>
            <w:r>
              <w:rPr>
                <w:sz w:val="24"/>
                <w:szCs w:val="24"/>
              </w:rPr>
              <w:t xml:space="preserve">Pavadinimas, aprašymas </w:t>
            </w:r>
          </w:p>
        </w:tc>
        <w:tc>
          <w:tcPr>
            <w:tcW w:w="1433" w:type="dxa"/>
            <w:tcBorders>
              <w:top w:val="single" w:sz="4" w:space="0" w:color="auto"/>
              <w:left w:val="single" w:sz="4" w:space="0" w:color="auto"/>
              <w:bottom w:val="single" w:sz="4" w:space="0" w:color="auto"/>
              <w:right w:val="single" w:sz="4" w:space="0" w:color="auto"/>
            </w:tcBorders>
            <w:hideMark/>
          </w:tcPr>
          <w:p w:rsidR="00D1723C" w:rsidRDefault="00D1723C">
            <w:pPr>
              <w:jc w:val="center"/>
              <w:rPr>
                <w:sz w:val="24"/>
                <w:szCs w:val="24"/>
              </w:rPr>
            </w:pPr>
            <w:r>
              <w:rPr>
                <w:sz w:val="24"/>
                <w:szCs w:val="24"/>
              </w:rPr>
              <w:t xml:space="preserve">Likutinė </w:t>
            </w:r>
          </w:p>
          <w:p w:rsidR="00D1723C" w:rsidRDefault="00D1723C">
            <w:pPr>
              <w:jc w:val="center"/>
              <w:rPr>
                <w:sz w:val="24"/>
                <w:szCs w:val="24"/>
              </w:rPr>
            </w:pPr>
            <w:r>
              <w:rPr>
                <w:sz w:val="24"/>
                <w:szCs w:val="24"/>
              </w:rPr>
              <w:t xml:space="preserve">turto vertė, </w:t>
            </w:r>
          </w:p>
          <w:p w:rsidR="00D1723C" w:rsidRDefault="00D1723C">
            <w:pPr>
              <w:jc w:val="center"/>
              <w:rPr>
                <w:sz w:val="24"/>
                <w:szCs w:val="24"/>
              </w:rPr>
            </w:pPr>
            <w:r>
              <w:rPr>
                <w:sz w:val="24"/>
                <w:szCs w:val="24"/>
              </w:rPr>
              <w:t>Eur</w:t>
            </w:r>
          </w:p>
        </w:tc>
      </w:tr>
      <w:tr w:rsidR="00D1723C" w:rsidTr="00C379F2">
        <w:tc>
          <w:tcPr>
            <w:tcW w:w="709" w:type="dxa"/>
            <w:tcBorders>
              <w:top w:val="single" w:sz="4" w:space="0" w:color="auto"/>
              <w:left w:val="single" w:sz="4" w:space="0" w:color="auto"/>
              <w:bottom w:val="single" w:sz="4" w:space="0" w:color="auto"/>
              <w:right w:val="single" w:sz="4" w:space="0" w:color="auto"/>
            </w:tcBorders>
            <w:hideMark/>
          </w:tcPr>
          <w:p w:rsidR="00D1723C" w:rsidRDefault="00D1723C" w:rsidP="0093649D">
            <w:pPr>
              <w:jc w:val="center"/>
              <w:rPr>
                <w:sz w:val="24"/>
                <w:szCs w:val="24"/>
              </w:rPr>
            </w:pPr>
            <w:r>
              <w:rPr>
                <w:sz w:val="24"/>
                <w:szCs w:val="24"/>
              </w:rPr>
              <w:t>2</w:t>
            </w:r>
            <w:r w:rsidR="0093649D">
              <w:rPr>
                <w:sz w:val="24"/>
                <w:szCs w:val="24"/>
              </w:rPr>
              <w:t>4</w:t>
            </w:r>
            <w:r>
              <w:rPr>
                <w:sz w:val="24"/>
                <w:szCs w:val="24"/>
              </w:rPr>
              <w:t>.</w:t>
            </w:r>
          </w:p>
        </w:tc>
        <w:tc>
          <w:tcPr>
            <w:tcW w:w="1985" w:type="dxa"/>
            <w:tcBorders>
              <w:top w:val="single" w:sz="4" w:space="0" w:color="auto"/>
              <w:left w:val="single" w:sz="4" w:space="0" w:color="auto"/>
              <w:bottom w:val="single" w:sz="4" w:space="0" w:color="auto"/>
              <w:right w:val="single" w:sz="4" w:space="0" w:color="auto"/>
            </w:tcBorders>
          </w:tcPr>
          <w:p w:rsidR="00D1723C" w:rsidRPr="00B86A58" w:rsidRDefault="00B86A58" w:rsidP="00832680">
            <w:pPr>
              <w:rPr>
                <w:sz w:val="24"/>
                <w:szCs w:val="24"/>
              </w:rPr>
            </w:pPr>
            <w:r w:rsidRPr="00B86A58">
              <w:rPr>
                <w:bCs/>
                <w:color w:val="000000"/>
                <w:sz w:val="24"/>
                <w:szCs w:val="24"/>
              </w:rPr>
              <w:t xml:space="preserve">Panevėžio r. sav., </w:t>
            </w:r>
            <w:r w:rsidR="00832680">
              <w:rPr>
                <w:bCs/>
                <w:color w:val="000000"/>
                <w:sz w:val="24"/>
                <w:szCs w:val="24"/>
              </w:rPr>
              <w:t>Ramygalos</w:t>
            </w:r>
            <w:r w:rsidRPr="00B86A58">
              <w:rPr>
                <w:bCs/>
                <w:color w:val="000000"/>
                <w:sz w:val="24"/>
                <w:szCs w:val="24"/>
              </w:rPr>
              <w:t xml:space="preserve"> sen., </w:t>
            </w:r>
            <w:r w:rsidR="00832680">
              <w:rPr>
                <w:bCs/>
                <w:color w:val="000000"/>
                <w:sz w:val="24"/>
                <w:szCs w:val="24"/>
              </w:rPr>
              <w:t>Daniūnų</w:t>
            </w:r>
            <w:r w:rsidRPr="00B86A58">
              <w:rPr>
                <w:bCs/>
                <w:color w:val="000000"/>
                <w:sz w:val="24"/>
                <w:szCs w:val="24"/>
              </w:rPr>
              <w:t xml:space="preserve"> k., </w:t>
            </w:r>
            <w:r w:rsidR="00832680">
              <w:rPr>
                <w:bCs/>
                <w:color w:val="000000"/>
                <w:sz w:val="24"/>
                <w:szCs w:val="24"/>
              </w:rPr>
              <w:t>Pavasario</w:t>
            </w:r>
            <w:r w:rsidRPr="00B86A58">
              <w:rPr>
                <w:bCs/>
                <w:color w:val="000000"/>
                <w:sz w:val="24"/>
                <w:szCs w:val="24"/>
              </w:rPr>
              <w:t xml:space="preserve"> g. </w:t>
            </w:r>
            <w:r w:rsidR="00832680">
              <w:rPr>
                <w:bCs/>
                <w:color w:val="000000"/>
                <w:sz w:val="24"/>
                <w:szCs w:val="24"/>
              </w:rPr>
              <w:t>13A</w:t>
            </w:r>
          </w:p>
        </w:tc>
        <w:tc>
          <w:tcPr>
            <w:tcW w:w="5593" w:type="dxa"/>
            <w:tcBorders>
              <w:top w:val="single" w:sz="4" w:space="0" w:color="auto"/>
              <w:left w:val="single" w:sz="4" w:space="0" w:color="auto"/>
              <w:bottom w:val="single" w:sz="4" w:space="0" w:color="auto"/>
              <w:right w:val="single" w:sz="4" w:space="0" w:color="auto"/>
            </w:tcBorders>
          </w:tcPr>
          <w:p w:rsidR="00A10E49" w:rsidRPr="00A10E49" w:rsidRDefault="00832680" w:rsidP="008C7765">
            <w:pPr>
              <w:jc w:val="both"/>
              <w:rPr>
                <w:sz w:val="24"/>
                <w:szCs w:val="24"/>
              </w:rPr>
            </w:pPr>
            <w:r>
              <w:rPr>
                <w:sz w:val="24"/>
                <w:szCs w:val="24"/>
              </w:rPr>
              <w:t>Pastatas – katilinė</w:t>
            </w:r>
            <w:r w:rsidR="00713739">
              <w:rPr>
                <w:sz w:val="24"/>
                <w:szCs w:val="24"/>
              </w:rPr>
              <w:t xml:space="preserve"> </w:t>
            </w:r>
            <w:r w:rsidR="00A10E49" w:rsidRPr="00A10E49">
              <w:rPr>
                <w:sz w:val="24"/>
                <w:szCs w:val="24"/>
              </w:rPr>
              <w:t xml:space="preserve">(unikalus Nr. </w:t>
            </w:r>
            <w:r>
              <w:rPr>
                <w:sz w:val="24"/>
                <w:szCs w:val="24"/>
              </w:rPr>
              <w:t>6698-8004-0016</w:t>
            </w:r>
            <w:r w:rsidR="00A10E49" w:rsidRPr="00A10E49">
              <w:rPr>
                <w:sz w:val="24"/>
                <w:szCs w:val="24"/>
              </w:rPr>
              <w:t xml:space="preserve">, bendras plotas – </w:t>
            </w:r>
            <w:r>
              <w:rPr>
                <w:sz w:val="24"/>
                <w:szCs w:val="24"/>
              </w:rPr>
              <w:t>88,74</w:t>
            </w:r>
            <w:r w:rsidR="00A10E49" w:rsidRPr="00A10E49">
              <w:rPr>
                <w:color w:val="000000"/>
                <w:spacing w:val="-1"/>
                <w:sz w:val="24"/>
                <w:szCs w:val="24"/>
              </w:rPr>
              <w:t xml:space="preserve"> kv. m</w:t>
            </w:r>
            <w:r w:rsidR="001D6E38">
              <w:rPr>
                <w:color w:val="000000"/>
                <w:spacing w:val="-1"/>
                <w:sz w:val="24"/>
                <w:szCs w:val="24"/>
              </w:rPr>
              <w:t>, žymėjimas plane 1</w:t>
            </w:r>
            <w:r>
              <w:rPr>
                <w:color w:val="000000"/>
                <w:spacing w:val="-1"/>
                <w:sz w:val="24"/>
                <w:szCs w:val="24"/>
              </w:rPr>
              <w:t>H1p</w:t>
            </w:r>
            <w:r w:rsidR="00A10E49" w:rsidRPr="00A10E49">
              <w:rPr>
                <w:color w:val="000000"/>
                <w:spacing w:val="-1"/>
                <w:sz w:val="24"/>
                <w:szCs w:val="24"/>
              </w:rPr>
              <w:t>)</w:t>
            </w:r>
            <w:r w:rsidR="00F72B4A">
              <w:rPr>
                <w:color w:val="000000"/>
                <w:spacing w:val="-1"/>
                <w:sz w:val="24"/>
                <w:szCs w:val="24"/>
              </w:rPr>
              <w:t>;</w:t>
            </w:r>
          </w:p>
          <w:p w:rsidR="001D6E38" w:rsidRPr="00A10E49" w:rsidRDefault="00A10E49" w:rsidP="00832680">
            <w:pPr>
              <w:jc w:val="both"/>
              <w:rPr>
                <w:sz w:val="24"/>
                <w:szCs w:val="24"/>
              </w:rPr>
            </w:pPr>
            <w:r w:rsidRPr="00A10E49">
              <w:rPr>
                <w:sz w:val="24"/>
                <w:szCs w:val="24"/>
              </w:rPr>
              <w:t>kit</w:t>
            </w:r>
            <w:r w:rsidR="008C7765">
              <w:rPr>
                <w:sz w:val="24"/>
                <w:szCs w:val="24"/>
              </w:rPr>
              <w:t>i inžineriniai</w:t>
            </w:r>
            <w:r w:rsidRPr="00A10E49">
              <w:rPr>
                <w:sz w:val="24"/>
                <w:szCs w:val="24"/>
              </w:rPr>
              <w:t xml:space="preserve"> statini</w:t>
            </w:r>
            <w:r w:rsidR="008C7765">
              <w:rPr>
                <w:sz w:val="24"/>
                <w:szCs w:val="24"/>
              </w:rPr>
              <w:t>ai</w:t>
            </w:r>
            <w:r w:rsidRPr="00A10E49">
              <w:rPr>
                <w:sz w:val="24"/>
                <w:szCs w:val="24"/>
              </w:rPr>
              <w:t xml:space="preserve"> –</w:t>
            </w:r>
            <w:r w:rsidR="008C7765">
              <w:rPr>
                <w:sz w:val="24"/>
                <w:szCs w:val="24"/>
              </w:rPr>
              <w:t xml:space="preserve"> </w:t>
            </w:r>
            <w:r w:rsidR="00C379F2">
              <w:rPr>
                <w:sz w:val="24"/>
                <w:szCs w:val="24"/>
              </w:rPr>
              <w:t xml:space="preserve">kiemo statiniai (rezervuarai, </w:t>
            </w:r>
            <w:r w:rsidR="00832680">
              <w:rPr>
                <w:sz w:val="24"/>
                <w:szCs w:val="24"/>
              </w:rPr>
              <w:t>2 vnt.)</w:t>
            </w:r>
            <w:r w:rsidR="008C7765">
              <w:rPr>
                <w:sz w:val="24"/>
                <w:szCs w:val="24"/>
              </w:rPr>
              <w:t xml:space="preserve"> (</w:t>
            </w:r>
            <w:r w:rsidR="001D6E38">
              <w:rPr>
                <w:sz w:val="24"/>
                <w:szCs w:val="24"/>
              </w:rPr>
              <w:t xml:space="preserve">unikalus Nr. </w:t>
            </w:r>
            <w:r w:rsidR="00832680">
              <w:rPr>
                <w:sz w:val="24"/>
                <w:szCs w:val="24"/>
              </w:rPr>
              <w:t>6698-8004-0049</w:t>
            </w:r>
            <w:r w:rsidR="001D6E38">
              <w:rPr>
                <w:color w:val="000000"/>
                <w:spacing w:val="-1"/>
                <w:sz w:val="24"/>
                <w:szCs w:val="24"/>
              </w:rPr>
              <w:t>)</w:t>
            </w:r>
          </w:p>
        </w:tc>
        <w:tc>
          <w:tcPr>
            <w:tcW w:w="1433" w:type="dxa"/>
            <w:tcBorders>
              <w:top w:val="single" w:sz="4" w:space="0" w:color="auto"/>
              <w:left w:val="single" w:sz="4" w:space="0" w:color="auto"/>
              <w:bottom w:val="single" w:sz="4" w:space="0" w:color="auto"/>
              <w:right w:val="single" w:sz="4" w:space="0" w:color="auto"/>
            </w:tcBorders>
          </w:tcPr>
          <w:p w:rsidR="00A10E49" w:rsidRDefault="00832680">
            <w:pPr>
              <w:jc w:val="center"/>
              <w:rPr>
                <w:sz w:val="24"/>
                <w:szCs w:val="24"/>
              </w:rPr>
            </w:pPr>
            <w:r>
              <w:rPr>
                <w:sz w:val="24"/>
                <w:szCs w:val="24"/>
              </w:rPr>
              <w:t>708,49</w:t>
            </w:r>
          </w:p>
          <w:p w:rsidR="00A10E49" w:rsidRDefault="00A10E49">
            <w:pPr>
              <w:jc w:val="center"/>
              <w:rPr>
                <w:sz w:val="24"/>
                <w:szCs w:val="24"/>
              </w:rPr>
            </w:pPr>
          </w:p>
          <w:p w:rsidR="0009759A" w:rsidRDefault="0009759A">
            <w:pPr>
              <w:jc w:val="center"/>
              <w:rPr>
                <w:sz w:val="24"/>
                <w:szCs w:val="24"/>
              </w:rPr>
            </w:pPr>
          </w:p>
          <w:p w:rsidR="000A4EA1" w:rsidRDefault="00832680" w:rsidP="0093649D">
            <w:pPr>
              <w:jc w:val="center"/>
              <w:rPr>
                <w:sz w:val="24"/>
                <w:szCs w:val="24"/>
              </w:rPr>
            </w:pPr>
            <w:r>
              <w:rPr>
                <w:sz w:val="24"/>
                <w:szCs w:val="24"/>
              </w:rPr>
              <w:t>1 526,64</w:t>
            </w:r>
          </w:p>
        </w:tc>
      </w:tr>
      <w:tr w:rsidR="00832680" w:rsidTr="00C379F2">
        <w:tc>
          <w:tcPr>
            <w:tcW w:w="709" w:type="dxa"/>
            <w:tcBorders>
              <w:top w:val="single" w:sz="4" w:space="0" w:color="auto"/>
              <w:left w:val="single" w:sz="4" w:space="0" w:color="auto"/>
              <w:bottom w:val="single" w:sz="4" w:space="0" w:color="auto"/>
              <w:right w:val="single" w:sz="4" w:space="0" w:color="auto"/>
            </w:tcBorders>
          </w:tcPr>
          <w:p w:rsidR="00832680" w:rsidRDefault="00832680" w:rsidP="0093649D">
            <w:pPr>
              <w:jc w:val="center"/>
              <w:rPr>
                <w:sz w:val="24"/>
                <w:szCs w:val="24"/>
              </w:rPr>
            </w:pPr>
            <w:r>
              <w:rPr>
                <w:sz w:val="24"/>
                <w:szCs w:val="24"/>
              </w:rPr>
              <w:lastRenderedPageBreak/>
              <w:t>2</w:t>
            </w:r>
            <w:r w:rsidR="0093649D">
              <w:rPr>
                <w:sz w:val="24"/>
                <w:szCs w:val="24"/>
              </w:rPr>
              <w:t>5</w:t>
            </w:r>
            <w:r>
              <w:rPr>
                <w:sz w:val="24"/>
                <w:szCs w:val="24"/>
              </w:rPr>
              <w:t xml:space="preserve">. </w:t>
            </w:r>
          </w:p>
        </w:tc>
        <w:tc>
          <w:tcPr>
            <w:tcW w:w="1985" w:type="dxa"/>
            <w:tcBorders>
              <w:top w:val="single" w:sz="4" w:space="0" w:color="auto"/>
              <w:left w:val="single" w:sz="4" w:space="0" w:color="auto"/>
              <w:bottom w:val="single" w:sz="4" w:space="0" w:color="auto"/>
              <w:right w:val="single" w:sz="4" w:space="0" w:color="auto"/>
            </w:tcBorders>
          </w:tcPr>
          <w:p w:rsidR="00832680" w:rsidRPr="00B86A58" w:rsidRDefault="00832680" w:rsidP="00832680">
            <w:pPr>
              <w:rPr>
                <w:bCs/>
                <w:color w:val="000000"/>
                <w:sz w:val="24"/>
                <w:szCs w:val="24"/>
              </w:rPr>
            </w:pPr>
            <w:r>
              <w:rPr>
                <w:bCs/>
                <w:color w:val="000000"/>
                <w:sz w:val="24"/>
                <w:szCs w:val="24"/>
              </w:rPr>
              <w:t>Panevėžio r. sav., Karsakiškio sen., Geležių mstl., Šviesos g. 4</w:t>
            </w:r>
          </w:p>
        </w:tc>
        <w:tc>
          <w:tcPr>
            <w:tcW w:w="5593" w:type="dxa"/>
            <w:tcBorders>
              <w:top w:val="single" w:sz="4" w:space="0" w:color="auto"/>
              <w:left w:val="single" w:sz="4" w:space="0" w:color="auto"/>
              <w:bottom w:val="single" w:sz="4" w:space="0" w:color="auto"/>
              <w:right w:val="single" w:sz="4" w:space="0" w:color="auto"/>
            </w:tcBorders>
          </w:tcPr>
          <w:p w:rsidR="00832680" w:rsidRDefault="00832680" w:rsidP="008C7765">
            <w:pPr>
              <w:jc w:val="both"/>
              <w:rPr>
                <w:sz w:val="24"/>
                <w:szCs w:val="24"/>
              </w:rPr>
            </w:pPr>
            <w:r>
              <w:rPr>
                <w:sz w:val="24"/>
                <w:szCs w:val="24"/>
              </w:rPr>
              <w:t>Pastatas – ūkinis pastatas (unikalus Nr. 6696-1004-6060, užstatytas plotas 227,00 kv. m, pažymėjimas plane 6I1b)</w:t>
            </w:r>
          </w:p>
        </w:tc>
        <w:tc>
          <w:tcPr>
            <w:tcW w:w="1433" w:type="dxa"/>
            <w:tcBorders>
              <w:top w:val="single" w:sz="4" w:space="0" w:color="auto"/>
              <w:left w:val="single" w:sz="4" w:space="0" w:color="auto"/>
              <w:bottom w:val="single" w:sz="4" w:space="0" w:color="auto"/>
              <w:right w:val="single" w:sz="4" w:space="0" w:color="auto"/>
            </w:tcBorders>
          </w:tcPr>
          <w:p w:rsidR="00832680" w:rsidRPr="00837A87" w:rsidRDefault="00832680" w:rsidP="00837A87">
            <w:pPr>
              <w:jc w:val="center"/>
              <w:rPr>
                <w:sz w:val="24"/>
                <w:szCs w:val="24"/>
              </w:rPr>
            </w:pPr>
            <w:r w:rsidRPr="00837A87">
              <w:rPr>
                <w:sz w:val="24"/>
                <w:szCs w:val="24"/>
              </w:rPr>
              <w:t>4</w:t>
            </w:r>
            <w:r w:rsidR="00837A87">
              <w:rPr>
                <w:sz w:val="24"/>
                <w:szCs w:val="24"/>
              </w:rPr>
              <w:t> </w:t>
            </w:r>
            <w:r w:rsidRPr="00837A87">
              <w:rPr>
                <w:sz w:val="24"/>
                <w:szCs w:val="24"/>
              </w:rPr>
              <w:t>3</w:t>
            </w:r>
            <w:r w:rsidR="00837A87">
              <w:rPr>
                <w:sz w:val="24"/>
                <w:szCs w:val="24"/>
              </w:rPr>
              <w:t>90,33</w:t>
            </w:r>
          </w:p>
        </w:tc>
      </w:tr>
    </w:tbl>
    <w:p w:rsidR="00D1723C" w:rsidRDefault="00D1723C" w:rsidP="00D1723C">
      <w:pPr>
        <w:ind w:firstLine="709"/>
        <w:jc w:val="both"/>
        <w:rPr>
          <w:sz w:val="24"/>
          <w:szCs w:val="24"/>
        </w:rPr>
      </w:pPr>
    </w:p>
    <w:p w:rsidR="00D1723C" w:rsidRDefault="00D1723C" w:rsidP="00D1723C">
      <w:pPr>
        <w:ind w:firstLine="771"/>
        <w:jc w:val="both"/>
        <w:rPr>
          <w:sz w:val="24"/>
          <w:szCs w:val="24"/>
        </w:rPr>
      </w:pPr>
      <w:r>
        <w:rPr>
          <w:sz w:val="24"/>
          <w:szCs w:val="24"/>
        </w:rPr>
        <w:t>Šis sprendimas gali būti skundžiamas Lietuvos Respublikos administracinių bylų teisenos įstatymo nustatyta tvarka.</w:t>
      </w:r>
    </w:p>
    <w:p w:rsidR="001D6E38" w:rsidRDefault="001D6E38" w:rsidP="003E187C">
      <w:pPr>
        <w:jc w:val="center"/>
        <w:rPr>
          <w:sz w:val="24"/>
          <w:szCs w:val="24"/>
        </w:rPr>
      </w:pPr>
    </w:p>
    <w:p w:rsidR="00371B5F" w:rsidRDefault="00371B5F" w:rsidP="00371B5F">
      <w:pPr>
        <w:rPr>
          <w:sz w:val="24"/>
          <w:szCs w:val="24"/>
        </w:rPr>
      </w:pPr>
    </w:p>
    <w:p w:rsidR="00371B5F" w:rsidRDefault="00371B5F" w:rsidP="00371B5F">
      <w:pPr>
        <w:rPr>
          <w:bCs/>
          <w:sz w:val="24"/>
          <w:szCs w:val="24"/>
        </w:rPr>
      </w:pPr>
      <w:r>
        <w:rPr>
          <w:bCs/>
          <w:sz w:val="24"/>
          <w:szCs w:val="24"/>
        </w:rPr>
        <w:t xml:space="preserve">Savivaldybės mero pavaduotojas, </w:t>
      </w:r>
    </w:p>
    <w:p w:rsidR="001D6E38" w:rsidRDefault="00371B5F" w:rsidP="00371B5F">
      <w:pPr>
        <w:rPr>
          <w:sz w:val="24"/>
          <w:szCs w:val="24"/>
        </w:rPr>
      </w:pPr>
      <w:r>
        <w:rPr>
          <w:bCs/>
          <w:sz w:val="24"/>
          <w:szCs w:val="24"/>
        </w:rPr>
        <w:t>pavaduojantis Savivaldybės merą                                                                                Antanas Pocius</w:t>
      </w: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D4024D" w:rsidRDefault="00D4024D" w:rsidP="003E187C">
      <w:pPr>
        <w:jc w:val="center"/>
        <w:rPr>
          <w:sz w:val="24"/>
          <w:szCs w:val="24"/>
        </w:rPr>
      </w:pPr>
    </w:p>
    <w:p w:rsidR="00D4024D" w:rsidRDefault="00D4024D" w:rsidP="003E187C">
      <w:pPr>
        <w:jc w:val="center"/>
        <w:rPr>
          <w:sz w:val="24"/>
          <w:szCs w:val="24"/>
        </w:rPr>
      </w:pPr>
    </w:p>
    <w:p w:rsidR="00D4024D" w:rsidRDefault="00D4024D"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93649D" w:rsidRDefault="0093649D"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93649D" w:rsidRDefault="0093649D" w:rsidP="003E187C">
      <w:pPr>
        <w:jc w:val="center"/>
        <w:rPr>
          <w:sz w:val="24"/>
          <w:szCs w:val="24"/>
        </w:rPr>
      </w:pPr>
    </w:p>
    <w:p w:rsidR="0093649D" w:rsidRDefault="0093649D"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pPr>
    </w:p>
    <w:p w:rsidR="001D6E38" w:rsidRDefault="001D6E38" w:rsidP="003E187C">
      <w:pPr>
        <w:jc w:val="center"/>
        <w:rPr>
          <w:sz w:val="24"/>
          <w:szCs w:val="24"/>
        </w:rPr>
        <w:sectPr w:rsidR="001D6E38" w:rsidSect="003D4379">
          <w:headerReference w:type="default" r:id="rId10"/>
          <w:type w:val="continuous"/>
          <w:pgSz w:w="11906" w:h="16838" w:code="9"/>
          <w:pgMar w:top="1077" w:right="567" w:bottom="1134" w:left="1701" w:header="567" w:footer="567" w:gutter="0"/>
          <w:pgNumType w:start="1"/>
          <w:cols w:space="1296"/>
          <w:titlePg/>
          <w:docGrid w:linePitch="360"/>
        </w:sectPr>
      </w:pPr>
    </w:p>
    <w:p w:rsidR="005A30F0" w:rsidRPr="005A30F0" w:rsidRDefault="0016654B" w:rsidP="00371B5F">
      <w:pPr>
        <w:jc w:val="center"/>
        <w:rPr>
          <w:sz w:val="24"/>
          <w:szCs w:val="24"/>
        </w:rPr>
      </w:pPr>
      <w:r>
        <w:rPr>
          <w:sz w:val="24"/>
          <w:szCs w:val="24"/>
          <w:lang w:eastAsia="ar-SA"/>
        </w:rPr>
        <w:t xml:space="preserve"> </w:t>
      </w:r>
    </w:p>
    <w:sectPr w:rsidR="005A30F0" w:rsidRPr="005A30F0" w:rsidSect="003D4379">
      <w:headerReference w:type="default" r:id="rId11"/>
      <w:type w:val="continuous"/>
      <w:pgSz w:w="11906" w:h="16838" w:code="9"/>
      <w:pgMar w:top="1077" w:right="567" w:bottom="1134" w:left="1701" w:header="567" w:footer="567" w:gutter="0"/>
      <w:pgNumType w:start="1"/>
      <w:cols w:space="1296"/>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B5E79" w:rsidRDefault="006B5E79" w:rsidP="003D4379">
      <w:r>
        <w:separator/>
      </w:r>
    </w:p>
  </w:endnote>
  <w:endnote w:type="continuationSeparator" w:id="0">
    <w:p w:rsidR="006B5E79" w:rsidRDefault="006B5E79" w:rsidP="003D437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Arial">
    <w:panose1 w:val="020B0604020202020204"/>
    <w:charset w:val="BA"/>
    <w:family w:val="swiss"/>
    <w:pitch w:val="variable"/>
    <w:sig w:usb0="E0002AFF" w:usb1="C0007843" w:usb2="00000009" w:usb3="00000000" w:csb0="000001FF" w:csb1="00000000"/>
  </w:font>
  <w:font w:name="Courier New">
    <w:panose1 w:val="02070309020205020404"/>
    <w:charset w:val="BA"/>
    <w:family w:val="modern"/>
    <w:pitch w:val="fixed"/>
    <w:sig w:usb0="E0002AFF" w:usb1="C0007843"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 w:name="Calibri">
    <w:panose1 w:val="020F0502020204030204"/>
    <w:charset w:val="BA"/>
    <w:family w:val="swiss"/>
    <w:pitch w:val="variable"/>
    <w:sig w:usb0="E00002FF" w:usb1="4000ACFF" w:usb2="00000001"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B5E79" w:rsidRDefault="006B5E79" w:rsidP="003D4379">
      <w:r>
        <w:separator/>
      </w:r>
    </w:p>
  </w:footnote>
  <w:footnote w:type="continuationSeparator" w:id="0">
    <w:p w:rsidR="006B5E79" w:rsidRDefault="006B5E79" w:rsidP="003D4379">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p>
  <w:p w:rsidR="003D4379" w:rsidRDefault="003D4379">
    <w:pPr>
      <w:pStyle w:val="Antrats"/>
    </w:pPr>
  </w:p>
  <w:p w:rsidR="00EF4638" w:rsidRDefault="00EF4638"/>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D4379" w:rsidRDefault="003D4379">
    <w:pPr>
      <w:pStyle w:val="Antrats"/>
      <w:jc w:val="center"/>
    </w:pPr>
    <w:r>
      <w:fldChar w:fldCharType="begin"/>
    </w:r>
    <w:r>
      <w:instrText xml:space="preserve"> PAGE   \* MERGEFORMAT </w:instrText>
    </w:r>
    <w:r>
      <w:fldChar w:fldCharType="separate"/>
    </w:r>
    <w:r w:rsidR="00371B5F">
      <w:rPr>
        <w:noProof/>
      </w:rPr>
      <w:t>2</w:t>
    </w:r>
    <w:r>
      <w:rPr>
        <w:noProof/>
      </w:rPr>
      <w:fldChar w:fldCharType="end"/>
    </w:r>
  </w:p>
  <w:p w:rsidR="003D4379" w:rsidRDefault="003D4379">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76B2ACB"/>
    <w:multiLevelType w:val="hybridMultilevel"/>
    <w:tmpl w:val="C6A4F9FE"/>
    <w:lvl w:ilvl="0" w:tplc="D36EBF7E">
      <w:start w:val="1"/>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296"/>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00CC1"/>
    <w:rsid w:val="0000454E"/>
    <w:rsid w:val="00006EF0"/>
    <w:rsid w:val="00015587"/>
    <w:rsid w:val="0003099A"/>
    <w:rsid w:val="00034705"/>
    <w:rsid w:val="000366B9"/>
    <w:rsid w:val="00045323"/>
    <w:rsid w:val="00054506"/>
    <w:rsid w:val="000613D7"/>
    <w:rsid w:val="00064EA0"/>
    <w:rsid w:val="000804E4"/>
    <w:rsid w:val="0009369F"/>
    <w:rsid w:val="0009759A"/>
    <w:rsid w:val="000A4EA1"/>
    <w:rsid w:val="000B3F97"/>
    <w:rsid w:val="000B5D73"/>
    <w:rsid w:val="00107761"/>
    <w:rsid w:val="00114855"/>
    <w:rsid w:val="001232E8"/>
    <w:rsid w:val="001237B4"/>
    <w:rsid w:val="001308BE"/>
    <w:rsid w:val="00131F34"/>
    <w:rsid w:val="0016287F"/>
    <w:rsid w:val="0016654B"/>
    <w:rsid w:val="00171854"/>
    <w:rsid w:val="00176530"/>
    <w:rsid w:val="001820CA"/>
    <w:rsid w:val="00195D45"/>
    <w:rsid w:val="001A34DA"/>
    <w:rsid w:val="001B4961"/>
    <w:rsid w:val="001B783B"/>
    <w:rsid w:val="001C4E64"/>
    <w:rsid w:val="001D0361"/>
    <w:rsid w:val="001D6E38"/>
    <w:rsid w:val="001E1A41"/>
    <w:rsid w:val="001E38F2"/>
    <w:rsid w:val="001E7E1B"/>
    <w:rsid w:val="001F0626"/>
    <w:rsid w:val="001F0C1A"/>
    <w:rsid w:val="001F26DC"/>
    <w:rsid w:val="0021705E"/>
    <w:rsid w:val="0021761C"/>
    <w:rsid w:val="00221DE6"/>
    <w:rsid w:val="00222F96"/>
    <w:rsid w:val="00231A63"/>
    <w:rsid w:val="0023649E"/>
    <w:rsid w:val="00253BF3"/>
    <w:rsid w:val="00257D70"/>
    <w:rsid w:val="00260350"/>
    <w:rsid w:val="0026398F"/>
    <w:rsid w:val="002731B2"/>
    <w:rsid w:val="002802DD"/>
    <w:rsid w:val="00281762"/>
    <w:rsid w:val="00286002"/>
    <w:rsid w:val="00286BA4"/>
    <w:rsid w:val="00291497"/>
    <w:rsid w:val="002A4367"/>
    <w:rsid w:val="002B06FA"/>
    <w:rsid w:val="002B224C"/>
    <w:rsid w:val="002B56A4"/>
    <w:rsid w:val="002C01F6"/>
    <w:rsid w:val="002C6459"/>
    <w:rsid w:val="002C742C"/>
    <w:rsid w:val="002D56BF"/>
    <w:rsid w:val="002E2900"/>
    <w:rsid w:val="002F1189"/>
    <w:rsid w:val="002F1FED"/>
    <w:rsid w:val="002F6C34"/>
    <w:rsid w:val="002F789F"/>
    <w:rsid w:val="0030697B"/>
    <w:rsid w:val="003114BD"/>
    <w:rsid w:val="003200C3"/>
    <w:rsid w:val="003202C3"/>
    <w:rsid w:val="003209AF"/>
    <w:rsid w:val="00340186"/>
    <w:rsid w:val="00347B4C"/>
    <w:rsid w:val="00352851"/>
    <w:rsid w:val="00365DAA"/>
    <w:rsid w:val="003706AA"/>
    <w:rsid w:val="00371441"/>
    <w:rsid w:val="00371B5F"/>
    <w:rsid w:val="0037792E"/>
    <w:rsid w:val="00384100"/>
    <w:rsid w:val="00384339"/>
    <w:rsid w:val="0039252F"/>
    <w:rsid w:val="003B4AB0"/>
    <w:rsid w:val="003C1361"/>
    <w:rsid w:val="003C613C"/>
    <w:rsid w:val="003D4379"/>
    <w:rsid w:val="003D5AE0"/>
    <w:rsid w:val="003E187C"/>
    <w:rsid w:val="003F1CC7"/>
    <w:rsid w:val="003F66DB"/>
    <w:rsid w:val="004152AE"/>
    <w:rsid w:val="00425443"/>
    <w:rsid w:val="0042561B"/>
    <w:rsid w:val="00430FAD"/>
    <w:rsid w:val="00443A55"/>
    <w:rsid w:val="00444396"/>
    <w:rsid w:val="004632C4"/>
    <w:rsid w:val="004637EE"/>
    <w:rsid w:val="00464AF7"/>
    <w:rsid w:val="00471C51"/>
    <w:rsid w:val="00472AD4"/>
    <w:rsid w:val="00474EE0"/>
    <w:rsid w:val="00475AB3"/>
    <w:rsid w:val="00476BAF"/>
    <w:rsid w:val="004770E7"/>
    <w:rsid w:val="004777A9"/>
    <w:rsid w:val="00481C69"/>
    <w:rsid w:val="004A4166"/>
    <w:rsid w:val="004C2391"/>
    <w:rsid w:val="004C3321"/>
    <w:rsid w:val="004D04B1"/>
    <w:rsid w:val="004D0B4F"/>
    <w:rsid w:val="004D6F4C"/>
    <w:rsid w:val="004D6FEA"/>
    <w:rsid w:val="004D7186"/>
    <w:rsid w:val="004D73C5"/>
    <w:rsid w:val="00506A0A"/>
    <w:rsid w:val="005223F2"/>
    <w:rsid w:val="00524990"/>
    <w:rsid w:val="0052700C"/>
    <w:rsid w:val="0053066D"/>
    <w:rsid w:val="00534E4C"/>
    <w:rsid w:val="00536D06"/>
    <w:rsid w:val="005443E6"/>
    <w:rsid w:val="00547DBF"/>
    <w:rsid w:val="00555365"/>
    <w:rsid w:val="00576761"/>
    <w:rsid w:val="005841FD"/>
    <w:rsid w:val="005847A2"/>
    <w:rsid w:val="005922DB"/>
    <w:rsid w:val="00592DF5"/>
    <w:rsid w:val="005A30F0"/>
    <w:rsid w:val="005A3D80"/>
    <w:rsid w:val="005A4752"/>
    <w:rsid w:val="005B264A"/>
    <w:rsid w:val="005B73C9"/>
    <w:rsid w:val="005C5FA0"/>
    <w:rsid w:val="005D313F"/>
    <w:rsid w:val="005D39A4"/>
    <w:rsid w:val="005E12C9"/>
    <w:rsid w:val="005E5138"/>
    <w:rsid w:val="005E529B"/>
    <w:rsid w:val="005F1651"/>
    <w:rsid w:val="00600D75"/>
    <w:rsid w:val="006030B4"/>
    <w:rsid w:val="0060463D"/>
    <w:rsid w:val="00640DA4"/>
    <w:rsid w:val="0064398A"/>
    <w:rsid w:val="0064516E"/>
    <w:rsid w:val="00647F8B"/>
    <w:rsid w:val="00652AFC"/>
    <w:rsid w:val="00655721"/>
    <w:rsid w:val="0066221C"/>
    <w:rsid w:val="0066606E"/>
    <w:rsid w:val="00677EA1"/>
    <w:rsid w:val="00694AB8"/>
    <w:rsid w:val="006A52A3"/>
    <w:rsid w:val="006A581D"/>
    <w:rsid w:val="006A5D72"/>
    <w:rsid w:val="006B5E79"/>
    <w:rsid w:val="006C13C0"/>
    <w:rsid w:val="006D3F20"/>
    <w:rsid w:val="006D4E67"/>
    <w:rsid w:val="006E68ED"/>
    <w:rsid w:val="006F141F"/>
    <w:rsid w:val="006F5529"/>
    <w:rsid w:val="00713739"/>
    <w:rsid w:val="00713DE0"/>
    <w:rsid w:val="007159B2"/>
    <w:rsid w:val="00720726"/>
    <w:rsid w:val="0072372C"/>
    <w:rsid w:val="00734AFA"/>
    <w:rsid w:val="00745A3B"/>
    <w:rsid w:val="007638EB"/>
    <w:rsid w:val="00797E81"/>
    <w:rsid w:val="007A5220"/>
    <w:rsid w:val="007A5B32"/>
    <w:rsid w:val="007B5978"/>
    <w:rsid w:val="007D15EE"/>
    <w:rsid w:val="007D47BF"/>
    <w:rsid w:val="007E0195"/>
    <w:rsid w:val="007E49DB"/>
    <w:rsid w:val="007F059C"/>
    <w:rsid w:val="007F41B6"/>
    <w:rsid w:val="007F4A1E"/>
    <w:rsid w:val="00812266"/>
    <w:rsid w:val="00822939"/>
    <w:rsid w:val="00832192"/>
    <w:rsid w:val="00832680"/>
    <w:rsid w:val="0083594D"/>
    <w:rsid w:val="00836023"/>
    <w:rsid w:val="00837A87"/>
    <w:rsid w:val="008400B1"/>
    <w:rsid w:val="0084143B"/>
    <w:rsid w:val="00863A74"/>
    <w:rsid w:val="00872E08"/>
    <w:rsid w:val="008739DA"/>
    <w:rsid w:val="008908E5"/>
    <w:rsid w:val="008B0611"/>
    <w:rsid w:val="008C630A"/>
    <w:rsid w:val="008C7765"/>
    <w:rsid w:val="008D68D9"/>
    <w:rsid w:val="008E0475"/>
    <w:rsid w:val="008E1975"/>
    <w:rsid w:val="008F4752"/>
    <w:rsid w:val="008F7043"/>
    <w:rsid w:val="0090199A"/>
    <w:rsid w:val="009260DF"/>
    <w:rsid w:val="0093649D"/>
    <w:rsid w:val="009417C3"/>
    <w:rsid w:val="00962EB5"/>
    <w:rsid w:val="00967084"/>
    <w:rsid w:val="0096735F"/>
    <w:rsid w:val="00973AAB"/>
    <w:rsid w:val="009824DF"/>
    <w:rsid w:val="00991ADE"/>
    <w:rsid w:val="00995AC4"/>
    <w:rsid w:val="009A002A"/>
    <w:rsid w:val="009B33DD"/>
    <w:rsid w:val="009C0848"/>
    <w:rsid w:val="009D0000"/>
    <w:rsid w:val="009D1A09"/>
    <w:rsid w:val="009D37EC"/>
    <w:rsid w:val="009D6342"/>
    <w:rsid w:val="009E5A01"/>
    <w:rsid w:val="009F14FD"/>
    <w:rsid w:val="00A0090B"/>
    <w:rsid w:val="00A03990"/>
    <w:rsid w:val="00A03FE6"/>
    <w:rsid w:val="00A10E49"/>
    <w:rsid w:val="00A10F7A"/>
    <w:rsid w:val="00A1469A"/>
    <w:rsid w:val="00A17076"/>
    <w:rsid w:val="00A22650"/>
    <w:rsid w:val="00A2415C"/>
    <w:rsid w:val="00A339BC"/>
    <w:rsid w:val="00A53990"/>
    <w:rsid w:val="00A55A14"/>
    <w:rsid w:val="00A76144"/>
    <w:rsid w:val="00A761E3"/>
    <w:rsid w:val="00AC042E"/>
    <w:rsid w:val="00AE0D5B"/>
    <w:rsid w:val="00AE3428"/>
    <w:rsid w:val="00AE424B"/>
    <w:rsid w:val="00AE48FD"/>
    <w:rsid w:val="00AF08F8"/>
    <w:rsid w:val="00AF7554"/>
    <w:rsid w:val="00B25BEA"/>
    <w:rsid w:val="00B276B9"/>
    <w:rsid w:val="00B27831"/>
    <w:rsid w:val="00B31457"/>
    <w:rsid w:val="00B54D2C"/>
    <w:rsid w:val="00B6641C"/>
    <w:rsid w:val="00B74A3A"/>
    <w:rsid w:val="00B76D40"/>
    <w:rsid w:val="00B8408C"/>
    <w:rsid w:val="00B86A58"/>
    <w:rsid w:val="00B87FEF"/>
    <w:rsid w:val="00B95379"/>
    <w:rsid w:val="00B97B62"/>
    <w:rsid w:val="00BB08EF"/>
    <w:rsid w:val="00BB0ABC"/>
    <w:rsid w:val="00BB494D"/>
    <w:rsid w:val="00BB4D37"/>
    <w:rsid w:val="00BC02FB"/>
    <w:rsid w:val="00BE6487"/>
    <w:rsid w:val="00BF1725"/>
    <w:rsid w:val="00BF2DAD"/>
    <w:rsid w:val="00C00C3F"/>
    <w:rsid w:val="00C00E92"/>
    <w:rsid w:val="00C01733"/>
    <w:rsid w:val="00C22B48"/>
    <w:rsid w:val="00C35500"/>
    <w:rsid w:val="00C379F2"/>
    <w:rsid w:val="00C427E6"/>
    <w:rsid w:val="00C4499B"/>
    <w:rsid w:val="00C4580E"/>
    <w:rsid w:val="00C4767A"/>
    <w:rsid w:val="00C6391B"/>
    <w:rsid w:val="00C6443E"/>
    <w:rsid w:val="00C66777"/>
    <w:rsid w:val="00C670A7"/>
    <w:rsid w:val="00C7646A"/>
    <w:rsid w:val="00C81A2D"/>
    <w:rsid w:val="00C829C0"/>
    <w:rsid w:val="00C86EF0"/>
    <w:rsid w:val="00C90F85"/>
    <w:rsid w:val="00C92EDC"/>
    <w:rsid w:val="00C96ADE"/>
    <w:rsid w:val="00CC2614"/>
    <w:rsid w:val="00CD1376"/>
    <w:rsid w:val="00CE01A9"/>
    <w:rsid w:val="00CE2366"/>
    <w:rsid w:val="00CE7295"/>
    <w:rsid w:val="00D015CD"/>
    <w:rsid w:val="00D02AC9"/>
    <w:rsid w:val="00D0528B"/>
    <w:rsid w:val="00D12CC4"/>
    <w:rsid w:val="00D1723C"/>
    <w:rsid w:val="00D36CD8"/>
    <w:rsid w:val="00D4024D"/>
    <w:rsid w:val="00D45026"/>
    <w:rsid w:val="00D612AE"/>
    <w:rsid w:val="00D75AB2"/>
    <w:rsid w:val="00D805A0"/>
    <w:rsid w:val="00D876A7"/>
    <w:rsid w:val="00DA18F1"/>
    <w:rsid w:val="00DA699C"/>
    <w:rsid w:val="00DB2C76"/>
    <w:rsid w:val="00DC22F1"/>
    <w:rsid w:val="00DC3DF0"/>
    <w:rsid w:val="00DE0237"/>
    <w:rsid w:val="00DF2ECF"/>
    <w:rsid w:val="00E02948"/>
    <w:rsid w:val="00E10ADB"/>
    <w:rsid w:val="00E16040"/>
    <w:rsid w:val="00E21996"/>
    <w:rsid w:val="00E2673F"/>
    <w:rsid w:val="00E3243E"/>
    <w:rsid w:val="00E3334D"/>
    <w:rsid w:val="00E33596"/>
    <w:rsid w:val="00E361D4"/>
    <w:rsid w:val="00E51DEA"/>
    <w:rsid w:val="00E558B3"/>
    <w:rsid w:val="00E567EC"/>
    <w:rsid w:val="00E62AC6"/>
    <w:rsid w:val="00E65E0A"/>
    <w:rsid w:val="00E66AE9"/>
    <w:rsid w:val="00E7152E"/>
    <w:rsid w:val="00E7276E"/>
    <w:rsid w:val="00E75322"/>
    <w:rsid w:val="00E97B47"/>
    <w:rsid w:val="00EA5756"/>
    <w:rsid w:val="00EB3D5E"/>
    <w:rsid w:val="00EB4D86"/>
    <w:rsid w:val="00EC15FD"/>
    <w:rsid w:val="00EF2CCE"/>
    <w:rsid w:val="00EF4638"/>
    <w:rsid w:val="00EF55E4"/>
    <w:rsid w:val="00F00CC1"/>
    <w:rsid w:val="00F01367"/>
    <w:rsid w:val="00F04FB4"/>
    <w:rsid w:val="00F11E95"/>
    <w:rsid w:val="00F1293C"/>
    <w:rsid w:val="00F2090A"/>
    <w:rsid w:val="00F30AC4"/>
    <w:rsid w:val="00F30B8C"/>
    <w:rsid w:val="00F4519D"/>
    <w:rsid w:val="00F530AF"/>
    <w:rsid w:val="00F72B4A"/>
    <w:rsid w:val="00F84349"/>
    <w:rsid w:val="00F87EFE"/>
    <w:rsid w:val="00FA28D6"/>
    <w:rsid w:val="00FA547B"/>
    <w:rsid w:val="00FB6DCF"/>
    <w:rsid w:val="00FC08C2"/>
    <w:rsid w:val="00FD0F66"/>
    <w:rsid w:val="00FE6398"/>
    <w:rsid w:val="00FF4EF4"/>
    <w:rsid w:val="00FF5569"/>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chartTrackingRefBased/>
  <w15:docId w15:val="{D66D55F9-AA58-4371-8FBA-B12F55EB22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Title" w:qFormat="1"/>
    <w:lsdException w:name="Subtitle" w:qFormat="1"/>
    <w:lsdException w:name="Strong" w:qFormat="1"/>
    <w:lsdException w:name="Emphasis" w:qFormat="1"/>
    <w:lsdException w:name="HTML Preformatted" w:semiHidden="1" w:unhideWhenUsed="1"/>
    <w:lsdException w:name="Normal Table"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F00CC1"/>
  </w:style>
  <w:style w:type="paragraph" w:styleId="Antrat1">
    <w:name w:val="heading 1"/>
    <w:basedOn w:val="prastasis"/>
    <w:next w:val="prastasis"/>
    <w:qFormat/>
    <w:rsid w:val="00F00CC1"/>
    <w:pPr>
      <w:keepNext/>
      <w:jc w:val="center"/>
      <w:outlineLvl w:val="0"/>
    </w:pPr>
    <w:rPr>
      <w:sz w:val="24"/>
    </w:rPr>
  </w:style>
  <w:style w:type="paragraph" w:styleId="Antrat3">
    <w:name w:val="heading 3"/>
    <w:basedOn w:val="prastasis"/>
    <w:next w:val="prastasis"/>
    <w:qFormat/>
    <w:rsid w:val="00DC22F1"/>
    <w:pPr>
      <w:keepNext/>
      <w:spacing w:before="240" w:after="60"/>
      <w:outlineLvl w:val="2"/>
    </w:pPr>
    <w:rPr>
      <w:rFonts w:ascii="Arial" w:hAnsi="Arial" w:cs="Arial"/>
      <w:b/>
      <w:bCs/>
      <w:sz w:val="26"/>
      <w:szCs w:val="26"/>
    </w:rPr>
  </w:style>
  <w:style w:type="paragraph" w:styleId="Antrat4">
    <w:name w:val="heading 4"/>
    <w:basedOn w:val="prastasis"/>
    <w:next w:val="prastasis"/>
    <w:qFormat/>
    <w:rsid w:val="00DC22F1"/>
    <w:pPr>
      <w:keepNext/>
      <w:spacing w:before="240" w:after="60"/>
      <w:outlineLvl w:val="3"/>
    </w:pPr>
    <w:rPr>
      <w:b/>
      <w:bCs/>
      <w:sz w:val="28"/>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F00CC1"/>
    <w:pPr>
      <w:tabs>
        <w:tab w:val="center" w:pos="4153"/>
        <w:tab w:val="right" w:pos="8306"/>
      </w:tabs>
    </w:pPr>
  </w:style>
  <w:style w:type="paragraph" w:styleId="Pagrindiniotekstotrauka">
    <w:name w:val="Body Text Indent"/>
    <w:basedOn w:val="prastasis"/>
    <w:rsid w:val="00F00CC1"/>
    <w:pPr>
      <w:ind w:left="1440"/>
    </w:pPr>
    <w:rPr>
      <w:b/>
      <w:sz w:val="24"/>
    </w:rPr>
  </w:style>
  <w:style w:type="paragraph" w:styleId="HTMLiankstoformatuotas">
    <w:name w:val="HTML Preformatted"/>
    <w:basedOn w:val="prastasis"/>
    <w:rsid w:val="00F00CC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lang w:val="en-US" w:eastAsia="en-US"/>
    </w:rPr>
  </w:style>
  <w:style w:type="paragraph" w:styleId="Pagrindinistekstas">
    <w:name w:val="Body Text"/>
    <w:basedOn w:val="prastasis"/>
    <w:rsid w:val="00DC22F1"/>
    <w:pPr>
      <w:spacing w:after="120"/>
    </w:pPr>
  </w:style>
  <w:style w:type="paragraph" w:styleId="Pagrindiniotekstotrauka3">
    <w:name w:val="Body Text Indent 3"/>
    <w:basedOn w:val="prastasis"/>
    <w:rsid w:val="00DC22F1"/>
    <w:pPr>
      <w:spacing w:after="120"/>
      <w:ind w:left="283"/>
    </w:pPr>
    <w:rPr>
      <w:sz w:val="16"/>
      <w:szCs w:val="16"/>
    </w:rPr>
  </w:style>
  <w:style w:type="paragraph" w:styleId="Debesliotekstas">
    <w:name w:val="Balloon Text"/>
    <w:basedOn w:val="prastasis"/>
    <w:semiHidden/>
    <w:rsid w:val="004632C4"/>
    <w:rPr>
      <w:rFonts w:ascii="Tahoma" w:hAnsi="Tahoma" w:cs="Tahoma"/>
      <w:sz w:val="16"/>
      <w:szCs w:val="16"/>
    </w:rPr>
  </w:style>
  <w:style w:type="paragraph" w:styleId="prastasiniatinklio">
    <w:name w:val="Normal (Web)"/>
    <w:basedOn w:val="prastasis"/>
    <w:rsid w:val="008E0475"/>
    <w:pPr>
      <w:spacing w:before="100" w:beforeAutospacing="1" w:after="100" w:afterAutospacing="1"/>
    </w:pPr>
    <w:rPr>
      <w:sz w:val="24"/>
      <w:szCs w:val="24"/>
      <w:lang w:val="en-US" w:eastAsia="en-US"/>
    </w:rPr>
  </w:style>
  <w:style w:type="paragraph" w:styleId="Betarp">
    <w:name w:val="No Spacing"/>
    <w:uiPriority w:val="1"/>
    <w:qFormat/>
    <w:rsid w:val="008B0611"/>
  </w:style>
  <w:style w:type="character" w:customStyle="1" w:styleId="AntratsDiagrama">
    <w:name w:val="Antraštės Diagrama"/>
    <w:link w:val="Antrats"/>
    <w:uiPriority w:val="99"/>
    <w:rsid w:val="008B0611"/>
  </w:style>
  <w:style w:type="paragraph" w:customStyle="1" w:styleId="Lentelsturinys">
    <w:name w:val="Lentelės turinys"/>
    <w:basedOn w:val="prastasis"/>
    <w:rsid w:val="00A761E3"/>
    <w:pPr>
      <w:suppressLineNumbers/>
      <w:suppressAutoHyphens/>
    </w:pPr>
    <w:rPr>
      <w:lang w:eastAsia="ar-SA"/>
    </w:rPr>
  </w:style>
  <w:style w:type="paragraph" w:styleId="Porat">
    <w:name w:val="footer"/>
    <w:basedOn w:val="prastasis"/>
    <w:link w:val="PoratDiagrama"/>
    <w:rsid w:val="003D4379"/>
    <w:pPr>
      <w:tabs>
        <w:tab w:val="center" w:pos="4819"/>
        <w:tab w:val="right" w:pos="9638"/>
      </w:tabs>
    </w:pPr>
  </w:style>
  <w:style w:type="character" w:customStyle="1" w:styleId="PoratDiagrama">
    <w:name w:val="Poraštė Diagrama"/>
    <w:basedOn w:val="Numatytasispastraiposriftas"/>
    <w:link w:val="Porat"/>
    <w:rsid w:val="003D4379"/>
  </w:style>
  <w:style w:type="paragraph" w:styleId="Sraopastraipa">
    <w:name w:val="List Paragraph"/>
    <w:basedOn w:val="prastasis"/>
    <w:uiPriority w:val="34"/>
    <w:qFormat/>
    <w:rsid w:val="00F72B4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45770">
      <w:bodyDiv w:val="1"/>
      <w:marLeft w:val="0"/>
      <w:marRight w:val="0"/>
      <w:marTop w:val="0"/>
      <w:marBottom w:val="0"/>
      <w:divBdr>
        <w:top w:val="none" w:sz="0" w:space="0" w:color="auto"/>
        <w:left w:val="none" w:sz="0" w:space="0" w:color="auto"/>
        <w:bottom w:val="none" w:sz="0" w:space="0" w:color="auto"/>
        <w:right w:val="none" w:sz="0" w:space="0" w:color="auto"/>
      </w:divBdr>
    </w:div>
    <w:div w:id="97801070">
      <w:bodyDiv w:val="1"/>
      <w:marLeft w:val="0"/>
      <w:marRight w:val="0"/>
      <w:marTop w:val="0"/>
      <w:marBottom w:val="0"/>
      <w:divBdr>
        <w:top w:val="none" w:sz="0" w:space="0" w:color="auto"/>
        <w:left w:val="none" w:sz="0" w:space="0" w:color="auto"/>
        <w:bottom w:val="none" w:sz="0" w:space="0" w:color="auto"/>
        <w:right w:val="none" w:sz="0" w:space="0" w:color="auto"/>
      </w:divBdr>
    </w:div>
    <w:div w:id="482359598">
      <w:bodyDiv w:val="1"/>
      <w:marLeft w:val="0"/>
      <w:marRight w:val="0"/>
      <w:marTop w:val="0"/>
      <w:marBottom w:val="0"/>
      <w:divBdr>
        <w:top w:val="none" w:sz="0" w:space="0" w:color="auto"/>
        <w:left w:val="none" w:sz="0" w:space="0" w:color="auto"/>
        <w:bottom w:val="none" w:sz="0" w:space="0" w:color="auto"/>
        <w:right w:val="none" w:sz="0" w:space="0" w:color="auto"/>
      </w:divBdr>
    </w:div>
    <w:div w:id="538976750">
      <w:bodyDiv w:val="1"/>
      <w:marLeft w:val="0"/>
      <w:marRight w:val="0"/>
      <w:marTop w:val="0"/>
      <w:marBottom w:val="0"/>
      <w:divBdr>
        <w:top w:val="none" w:sz="0" w:space="0" w:color="auto"/>
        <w:left w:val="none" w:sz="0" w:space="0" w:color="auto"/>
        <w:bottom w:val="none" w:sz="0" w:space="0" w:color="auto"/>
        <w:right w:val="none" w:sz="0" w:space="0" w:color="auto"/>
      </w:divBdr>
    </w:div>
    <w:div w:id="651373716">
      <w:bodyDiv w:val="1"/>
      <w:marLeft w:val="0"/>
      <w:marRight w:val="0"/>
      <w:marTop w:val="0"/>
      <w:marBottom w:val="0"/>
      <w:divBdr>
        <w:top w:val="none" w:sz="0" w:space="0" w:color="auto"/>
        <w:left w:val="none" w:sz="0" w:space="0" w:color="auto"/>
        <w:bottom w:val="none" w:sz="0" w:space="0" w:color="auto"/>
        <w:right w:val="none" w:sz="0" w:space="0" w:color="auto"/>
      </w:divBdr>
    </w:div>
    <w:div w:id="1076897293">
      <w:bodyDiv w:val="1"/>
      <w:marLeft w:val="0"/>
      <w:marRight w:val="0"/>
      <w:marTop w:val="0"/>
      <w:marBottom w:val="0"/>
      <w:divBdr>
        <w:top w:val="none" w:sz="0" w:space="0" w:color="auto"/>
        <w:left w:val="none" w:sz="0" w:space="0" w:color="auto"/>
        <w:bottom w:val="none" w:sz="0" w:space="0" w:color="auto"/>
        <w:right w:val="none" w:sz="0" w:space="0" w:color="auto"/>
      </w:divBdr>
      <w:divsChild>
        <w:div w:id="1603030250">
          <w:marLeft w:val="0"/>
          <w:marRight w:val="0"/>
          <w:marTop w:val="0"/>
          <w:marBottom w:val="0"/>
          <w:divBdr>
            <w:top w:val="none" w:sz="0" w:space="0" w:color="auto"/>
            <w:left w:val="none" w:sz="0" w:space="0" w:color="auto"/>
            <w:bottom w:val="none" w:sz="0" w:space="0" w:color="auto"/>
            <w:right w:val="none" w:sz="0" w:space="0" w:color="auto"/>
          </w:divBdr>
        </w:div>
      </w:divsChild>
    </w:div>
    <w:div w:id="1087649868">
      <w:bodyDiv w:val="1"/>
      <w:marLeft w:val="0"/>
      <w:marRight w:val="0"/>
      <w:marTop w:val="0"/>
      <w:marBottom w:val="0"/>
      <w:divBdr>
        <w:top w:val="none" w:sz="0" w:space="0" w:color="auto"/>
        <w:left w:val="none" w:sz="0" w:space="0" w:color="auto"/>
        <w:bottom w:val="none" w:sz="0" w:space="0" w:color="auto"/>
        <w:right w:val="none" w:sz="0" w:space="0" w:color="auto"/>
      </w:divBdr>
    </w:div>
    <w:div w:id="1353268406">
      <w:bodyDiv w:val="1"/>
      <w:marLeft w:val="0"/>
      <w:marRight w:val="0"/>
      <w:marTop w:val="0"/>
      <w:marBottom w:val="0"/>
      <w:divBdr>
        <w:top w:val="none" w:sz="0" w:space="0" w:color="auto"/>
        <w:left w:val="none" w:sz="0" w:space="0" w:color="auto"/>
        <w:bottom w:val="none" w:sz="0" w:space="0" w:color="auto"/>
        <w:right w:val="none" w:sz="0" w:space="0" w:color="auto"/>
      </w:divBdr>
      <w:divsChild>
        <w:div w:id="713695493">
          <w:marLeft w:val="0"/>
          <w:marRight w:val="0"/>
          <w:marTop w:val="0"/>
          <w:marBottom w:val="0"/>
          <w:divBdr>
            <w:top w:val="none" w:sz="0" w:space="0" w:color="auto"/>
            <w:left w:val="none" w:sz="0" w:space="0" w:color="auto"/>
            <w:bottom w:val="none" w:sz="0" w:space="0" w:color="auto"/>
            <w:right w:val="none" w:sz="0" w:space="0" w:color="auto"/>
          </w:divBdr>
        </w:div>
      </w:divsChild>
    </w:div>
    <w:div w:id="1429960775">
      <w:bodyDiv w:val="1"/>
      <w:marLeft w:val="0"/>
      <w:marRight w:val="0"/>
      <w:marTop w:val="0"/>
      <w:marBottom w:val="0"/>
      <w:divBdr>
        <w:top w:val="none" w:sz="0" w:space="0" w:color="auto"/>
        <w:left w:val="none" w:sz="0" w:space="0" w:color="auto"/>
        <w:bottom w:val="none" w:sz="0" w:space="0" w:color="auto"/>
        <w:right w:val="none" w:sz="0" w:space="0" w:color="auto"/>
      </w:divBdr>
    </w:div>
    <w:div w:id="1462532822">
      <w:bodyDiv w:val="1"/>
      <w:marLeft w:val="0"/>
      <w:marRight w:val="0"/>
      <w:marTop w:val="0"/>
      <w:marBottom w:val="0"/>
      <w:divBdr>
        <w:top w:val="none" w:sz="0" w:space="0" w:color="auto"/>
        <w:left w:val="none" w:sz="0" w:space="0" w:color="auto"/>
        <w:bottom w:val="none" w:sz="0" w:space="0" w:color="auto"/>
        <w:right w:val="none" w:sz="0" w:space="0" w:color="auto"/>
      </w:divBdr>
      <w:divsChild>
        <w:div w:id="1016879780">
          <w:marLeft w:val="0"/>
          <w:marRight w:val="0"/>
          <w:marTop w:val="0"/>
          <w:marBottom w:val="0"/>
          <w:divBdr>
            <w:top w:val="none" w:sz="0" w:space="0" w:color="auto"/>
            <w:left w:val="none" w:sz="0" w:space="0" w:color="auto"/>
            <w:bottom w:val="none" w:sz="0" w:space="0" w:color="auto"/>
            <w:right w:val="none" w:sz="0" w:space="0" w:color="auto"/>
          </w:divBdr>
        </w:div>
      </w:divsChild>
    </w:div>
    <w:div w:id="1474103753">
      <w:bodyDiv w:val="1"/>
      <w:marLeft w:val="0"/>
      <w:marRight w:val="0"/>
      <w:marTop w:val="0"/>
      <w:marBottom w:val="0"/>
      <w:divBdr>
        <w:top w:val="none" w:sz="0" w:space="0" w:color="auto"/>
        <w:left w:val="none" w:sz="0" w:space="0" w:color="auto"/>
        <w:bottom w:val="none" w:sz="0" w:space="0" w:color="auto"/>
        <w:right w:val="none" w:sz="0" w:space="0" w:color="auto"/>
      </w:divBdr>
    </w:div>
    <w:div w:id="1551264734">
      <w:bodyDiv w:val="1"/>
      <w:marLeft w:val="0"/>
      <w:marRight w:val="0"/>
      <w:marTop w:val="0"/>
      <w:marBottom w:val="0"/>
      <w:divBdr>
        <w:top w:val="none" w:sz="0" w:space="0" w:color="auto"/>
        <w:left w:val="none" w:sz="0" w:space="0" w:color="auto"/>
        <w:bottom w:val="none" w:sz="0" w:space="0" w:color="auto"/>
        <w:right w:val="none" w:sz="0" w:space="0" w:color="auto"/>
      </w:divBdr>
    </w:div>
    <w:div w:id="17463389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oleObject" Target="embeddings/oleObject1.bin"/></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82F47E3-F481-469E-95AB-1496A78868C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2134</Words>
  <Characters>1217</Characters>
  <Application>Microsoft Office Word</Application>
  <DocSecurity>0</DocSecurity>
  <Lines>10</Lines>
  <Paragraphs>6</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pan.raj.sav.</Company>
  <LinksUpToDate>false</LinksUpToDate>
  <CharactersWithSpaces>3345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Vjuriste</dc:creator>
  <cp:keywords/>
  <dc:description/>
  <cp:lastModifiedBy>Aldona Ciegyte</cp:lastModifiedBy>
  <cp:revision>2</cp:revision>
  <cp:lastPrinted>2021-12-27T08:20:00Z</cp:lastPrinted>
  <dcterms:created xsi:type="dcterms:W3CDTF">2021-12-27T08:20:00Z</dcterms:created>
  <dcterms:modified xsi:type="dcterms:W3CDTF">2021-12-27T08:20:00Z</dcterms:modified>
</cp:coreProperties>
</file>