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B6C" w:rsidRPr="00955596" w:rsidRDefault="007B0B6C" w:rsidP="007B0B6C">
      <w:pPr>
        <w:tabs>
          <w:tab w:val="left" w:pos="14656"/>
        </w:tabs>
        <w:ind w:left="5245"/>
        <w:jc w:val="both"/>
        <w:rPr>
          <w:szCs w:val="24"/>
          <w:lang w:eastAsia="lt-LT"/>
        </w:rPr>
      </w:pPr>
      <w:r w:rsidRPr="00955596">
        <w:rPr>
          <w:szCs w:val="24"/>
          <w:lang w:eastAsia="lt-LT"/>
        </w:rPr>
        <w:t>PRITARTA</w:t>
      </w:r>
    </w:p>
    <w:p w:rsidR="007B0B6C" w:rsidRPr="00955596" w:rsidRDefault="007B0B6C" w:rsidP="007B0B6C">
      <w:pPr>
        <w:tabs>
          <w:tab w:val="left" w:pos="14656"/>
        </w:tabs>
        <w:ind w:left="5245"/>
        <w:jc w:val="both"/>
        <w:rPr>
          <w:bCs/>
          <w:szCs w:val="24"/>
          <w:lang w:eastAsia="lt-LT"/>
        </w:rPr>
      </w:pPr>
      <w:r w:rsidRPr="00955596">
        <w:rPr>
          <w:bCs/>
          <w:szCs w:val="24"/>
          <w:lang w:eastAsia="lt-LT"/>
        </w:rPr>
        <w:t xml:space="preserve">Panevėžio rajono </w:t>
      </w:r>
      <w:proofErr w:type="gramStart"/>
      <w:r w:rsidRPr="00955596">
        <w:rPr>
          <w:bCs/>
          <w:szCs w:val="24"/>
          <w:lang w:eastAsia="lt-LT"/>
        </w:rPr>
        <w:t>savivaldybės tarybos</w:t>
      </w:r>
      <w:proofErr w:type="gramEnd"/>
    </w:p>
    <w:p w:rsidR="007B0B6C" w:rsidRPr="00955596" w:rsidRDefault="007B0B6C" w:rsidP="007B0B6C">
      <w:pPr>
        <w:tabs>
          <w:tab w:val="left" w:pos="14656"/>
        </w:tabs>
        <w:ind w:left="5245"/>
        <w:rPr>
          <w:bCs/>
          <w:szCs w:val="24"/>
          <w:lang w:eastAsia="lt-LT"/>
        </w:rPr>
      </w:pPr>
      <w:r w:rsidRPr="00955596">
        <w:rPr>
          <w:bCs/>
          <w:szCs w:val="24"/>
          <w:lang w:eastAsia="lt-LT"/>
        </w:rPr>
        <w:t>2021 m. gegužės 20 d. sprendimu Nr. T-118</w:t>
      </w:r>
    </w:p>
    <w:p w:rsidR="00D4123D" w:rsidRDefault="00D4123D"/>
    <w:p w:rsidR="00D4123D" w:rsidRDefault="00D4123D"/>
    <w:p w:rsidR="00D4123D" w:rsidRPr="006E7862" w:rsidRDefault="006E7862" w:rsidP="00D4123D">
      <w:pPr>
        <w:tabs>
          <w:tab w:val="left" w:pos="720"/>
          <w:tab w:val="left" w:pos="14656"/>
        </w:tabs>
        <w:jc w:val="center"/>
        <w:rPr>
          <w:rFonts w:ascii="TimesNewRomanPSMT" w:eastAsia="Times New Roman" w:hAnsi="TimesNewRomanPSMT" w:cs="Times New Roman"/>
          <w:b/>
          <w:color w:val="000000"/>
          <w:szCs w:val="24"/>
        </w:rPr>
      </w:pPr>
      <w:r w:rsidRPr="006E7862">
        <w:rPr>
          <w:rFonts w:ascii="TimesNewRomanPSMT" w:eastAsia="Times New Roman" w:hAnsi="TimesNewRomanPSMT" w:cs="Times New Roman"/>
          <w:b/>
          <w:color w:val="000000"/>
          <w:szCs w:val="24"/>
        </w:rPr>
        <w:t>PANEV</w:t>
      </w:r>
      <w:r w:rsidRPr="006E7862">
        <w:rPr>
          <w:rFonts w:ascii="TimesNewRomanPSMT" w:eastAsia="Times New Roman" w:hAnsi="TimesNewRomanPSMT" w:cs="Times New Roman" w:hint="eastAsia"/>
          <w:b/>
          <w:color w:val="000000"/>
          <w:szCs w:val="24"/>
        </w:rPr>
        <w:t>ĖŽ</w:t>
      </w:r>
      <w:r w:rsidRPr="006E7862">
        <w:rPr>
          <w:rFonts w:ascii="TimesNewRomanPSMT" w:eastAsia="Times New Roman" w:hAnsi="TimesNewRomanPSMT" w:cs="Times New Roman"/>
          <w:b/>
          <w:color w:val="000000"/>
          <w:szCs w:val="24"/>
        </w:rPr>
        <w:t>IO R. PA</w:t>
      </w:r>
      <w:r w:rsidRPr="006E7862">
        <w:rPr>
          <w:rFonts w:ascii="TimesNewRomanPSMT" w:eastAsia="Times New Roman" w:hAnsi="TimesNewRomanPSMT" w:cs="Times New Roman" w:hint="eastAsia"/>
          <w:b/>
          <w:color w:val="000000"/>
          <w:szCs w:val="24"/>
        </w:rPr>
        <w:t>Į</w:t>
      </w:r>
      <w:r w:rsidRPr="006E7862">
        <w:rPr>
          <w:rFonts w:ascii="TimesNewRomanPSMT" w:eastAsia="Times New Roman" w:hAnsi="TimesNewRomanPSMT" w:cs="Times New Roman"/>
          <w:b/>
          <w:color w:val="000000"/>
          <w:szCs w:val="24"/>
        </w:rPr>
        <w:t>STRIO JUOZO ZIKARO GIMNAZIJA</w:t>
      </w:r>
    </w:p>
    <w:p w:rsidR="00D4123D" w:rsidRPr="00D4123D" w:rsidRDefault="00D4123D" w:rsidP="00D4123D">
      <w:pPr>
        <w:tabs>
          <w:tab w:val="left" w:pos="720"/>
        </w:tabs>
        <w:jc w:val="center"/>
        <w:rPr>
          <w:rFonts w:eastAsia="Times New Roman" w:cs="Times New Roman"/>
          <w:b/>
          <w:bCs/>
          <w:szCs w:val="24"/>
          <w:lang w:eastAsia="lt-LT"/>
        </w:rPr>
      </w:pPr>
    </w:p>
    <w:p w:rsidR="00D4123D" w:rsidRPr="00D4123D" w:rsidRDefault="00D4123D" w:rsidP="00A5009E">
      <w:pPr>
        <w:tabs>
          <w:tab w:val="left" w:pos="720"/>
        </w:tabs>
        <w:jc w:val="center"/>
        <w:rPr>
          <w:rFonts w:eastAsia="Times New Roman" w:cs="Times New Roman"/>
          <w:b/>
          <w:szCs w:val="24"/>
          <w:lang w:eastAsia="lt-LT"/>
        </w:rPr>
      </w:pPr>
      <w:r w:rsidRPr="00D4123D">
        <w:rPr>
          <w:rFonts w:eastAsia="Times New Roman" w:cs="Times New Roman"/>
          <w:b/>
          <w:bCs/>
          <w:szCs w:val="24"/>
          <w:lang w:eastAsia="lt-LT"/>
        </w:rPr>
        <w:t>2020</w:t>
      </w:r>
      <w:r w:rsidRPr="00D4123D">
        <w:rPr>
          <w:rFonts w:eastAsia="Times New Roman" w:cs="Times New Roman"/>
          <w:b/>
          <w:szCs w:val="24"/>
          <w:lang w:eastAsia="lt-LT"/>
        </w:rPr>
        <w:t xml:space="preserve"> METŲ VEIKLOS ATASKAITA</w:t>
      </w:r>
    </w:p>
    <w:p w:rsidR="00D4123D" w:rsidRPr="00D4123D" w:rsidRDefault="00D4123D" w:rsidP="00D4123D">
      <w:pPr>
        <w:tabs>
          <w:tab w:val="left" w:pos="720"/>
        </w:tabs>
        <w:rPr>
          <w:rFonts w:eastAsia="Times New Roman" w:cs="Times New Roman"/>
          <w:bCs/>
          <w:szCs w:val="24"/>
          <w:lang w:eastAsia="lt-LT"/>
        </w:rPr>
      </w:pPr>
    </w:p>
    <w:p w:rsidR="00D4123D" w:rsidRPr="00D4123D" w:rsidRDefault="00D4123D" w:rsidP="00D4123D">
      <w:pPr>
        <w:tabs>
          <w:tab w:val="left" w:pos="720"/>
        </w:tabs>
        <w:jc w:val="center"/>
        <w:rPr>
          <w:rFonts w:eastAsia="Times New Roman" w:cs="Times New Roman"/>
          <w:b/>
          <w:szCs w:val="24"/>
          <w:lang w:eastAsia="lt-LT"/>
        </w:rPr>
      </w:pPr>
      <w:r w:rsidRPr="00D4123D">
        <w:rPr>
          <w:rFonts w:eastAsia="Times New Roman" w:cs="Times New Roman"/>
          <w:b/>
          <w:szCs w:val="24"/>
          <w:lang w:eastAsia="lt-LT"/>
        </w:rPr>
        <w:t>STRATEGINIO PLANO IR METINIO VEIKLOS PLANO ĮGYVENDINIMAS</w:t>
      </w:r>
    </w:p>
    <w:p w:rsidR="00D4123D" w:rsidRPr="00D4123D" w:rsidRDefault="00D4123D" w:rsidP="00D4123D">
      <w:pPr>
        <w:tabs>
          <w:tab w:val="left" w:pos="720"/>
        </w:tabs>
        <w:rPr>
          <w:rFonts w:eastAsia="Times New Roman" w:cs="Times New Roman"/>
          <w:szCs w:val="20"/>
        </w:rPr>
      </w:pP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2016–2020 metų strateginio veiklos plano prioritetai: p</w:t>
      </w:r>
      <w:r w:rsidRPr="00D4123D">
        <w:rPr>
          <w:rFonts w:eastAsia="Calibri" w:cs="Times New Roman"/>
          <w:bCs/>
          <w:szCs w:val="24"/>
        </w:rPr>
        <w:t>uoselėti optimalią šeimos, socialinių partnerių, bendruomenės ir gimnazijos sąveiką, įtraukiant juos į gimnazijos veiklą</w:t>
      </w:r>
      <w:r w:rsidRPr="00D4123D">
        <w:rPr>
          <w:rFonts w:eastAsia="Calibri" w:cs="Times New Roman"/>
          <w:szCs w:val="24"/>
        </w:rPr>
        <w:t>; išsaugoti ir puoselėti tradicijas, skatinti bendruomeniškumą;</w:t>
      </w:r>
      <w:r w:rsidRPr="00D4123D">
        <w:rPr>
          <w:rFonts w:eastAsia="Calibri" w:cs="Times New Roman"/>
          <w:bCs/>
          <w:szCs w:val="24"/>
        </w:rPr>
        <w:t xml:space="preserve"> užtikrinti veiksmingą kokybišką ugdymą(si)</w:t>
      </w:r>
      <w:r w:rsidRPr="00D4123D">
        <w:rPr>
          <w:rFonts w:eastAsia="Calibri" w:cs="Times New Roman"/>
          <w:szCs w:val="24"/>
        </w:rPr>
        <w:t>; kurti saugią ugdymo(si) aplinką.</w:t>
      </w:r>
    </w:p>
    <w:p w:rsidR="00D4123D" w:rsidRPr="004F0786"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b/>
          <w:szCs w:val="24"/>
        </w:rPr>
      </w:pPr>
      <w:r w:rsidRPr="00D4123D">
        <w:rPr>
          <w:rFonts w:eastAsia="Calibri" w:cs="Times New Roman"/>
          <w:szCs w:val="24"/>
        </w:rPr>
        <w:tab/>
        <w:t xml:space="preserve">Įgyvendinant gimnazijos 2020 metų veiklos planą, buvo siekiama realizuoti strateginį </w:t>
      </w:r>
      <w:r w:rsidR="004F0786">
        <w:rPr>
          <w:rFonts w:eastAsia="Calibri" w:cs="Times New Roman"/>
          <w:szCs w:val="24"/>
        </w:rPr>
        <w:t xml:space="preserve">  </w:t>
      </w:r>
      <w:r w:rsidRPr="00D4123D">
        <w:rPr>
          <w:rFonts w:eastAsia="Calibri" w:cs="Times New Roman"/>
          <w:szCs w:val="24"/>
        </w:rPr>
        <w:t xml:space="preserve">tikslą </w:t>
      </w:r>
      <w:r w:rsidR="004F0786" w:rsidRPr="00D4123D">
        <w:rPr>
          <w:rFonts w:eastAsia="Calibri" w:cs="Times New Roman"/>
          <w:szCs w:val="24"/>
        </w:rPr>
        <w:t>–</w:t>
      </w:r>
      <w:r w:rsidRPr="00D4123D">
        <w:rPr>
          <w:rFonts w:eastAsia="Calibri" w:cs="Times New Roman"/>
          <w:szCs w:val="24"/>
        </w:rPr>
        <w:t xml:space="preserve"> užtikrinti kiekvieno mokinio individualios pažangos stebėjimą ir augimą siekiant personalizuoto ir savivaldaus mokymo(si). Šiam tikslui įgyvendinti buvo iškelti uždaviniai </w:t>
      </w:r>
      <w:r w:rsidR="004F0786">
        <w:rPr>
          <w:rFonts w:eastAsia="Calibri" w:cs="Times New Roman"/>
          <w:szCs w:val="24"/>
        </w:rPr>
        <w:t>ir</w:t>
      </w:r>
      <w:r w:rsidRPr="00D4123D">
        <w:rPr>
          <w:rFonts w:eastAsia="Calibri" w:cs="Times New Roman"/>
          <w:szCs w:val="24"/>
        </w:rPr>
        <w:t xml:space="preserve"> numatytos priemonės uždaviniams realizuoti.</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Įgyvendintas pirmasis uždavinys – stiprinti mokinių bendrųjų ir esminių dalykinių kompetencijų pažangos stebėjimą ir į(si)vertinimą pamokoje. Įvykdytos numatytos priemonės: organizuota metodinė diena „Pamokos planavimas orientuojantis į mokinių bendrąsias kompetencijas“; patirties dalijimasis apie mokinių pažangos stebėseną pamokoje; taikyta kiekvieno mokinio individualios pažangos pamatavimo įrankis pamokose pagal dalyko specifiką, metodinėse grupėse priimtus susitarimus; sudarytos sąlygas mokiniams stebėti dalyko akademinę pažangą nusimatant mokymosi tikslus, kurių sieks per pusmetį, ir aptarta, kaip pavyko įgyvendinti numatytus mokymo(si) lūkesčius, išsikeltus tikslus, nusimatytus žingsnius jiems įgyvendinti.</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Įgyvendintas antrasis uždavinys –</w:t>
      </w:r>
      <w:r w:rsidRPr="00D4123D">
        <w:rPr>
          <w:rFonts w:eastAsia="Calibri" w:cs="Times New Roman"/>
          <w:szCs w:val="24"/>
          <w:lang w:eastAsia="ar-SA"/>
        </w:rPr>
        <w:t xml:space="preserve"> t</w:t>
      </w:r>
      <w:r w:rsidRPr="00D4123D">
        <w:rPr>
          <w:rFonts w:eastAsia="Calibri" w:cs="Times New Roman"/>
          <w:szCs w:val="24"/>
        </w:rPr>
        <w:t>eikti mokymosi pagalbą atsižvelgiant į mokinio padarytą pažangą ir gebėjimus</w:t>
      </w:r>
      <w:r w:rsidRPr="00D4123D">
        <w:rPr>
          <w:rFonts w:eastAsia="Calibri" w:cs="Times New Roman"/>
          <w:szCs w:val="24"/>
          <w:lang w:eastAsia="ar-SA"/>
        </w:rPr>
        <w:t>.</w:t>
      </w:r>
      <w:r w:rsidRPr="00D4123D">
        <w:rPr>
          <w:rFonts w:eastAsia="Calibri" w:cs="Times New Roman"/>
          <w:szCs w:val="24"/>
        </w:rPr>
        <w:t xml:space="preserve"> Uždaviniui pasiekti buvo taikomos šios priemonės: p</w:t>
      </w:r>
      <w:r w:rsidRPr="00D4123D">
        <w:rPr>
          <w:rFonts w:eastAsia="Times New Roman" w:cs="Times New Roman"/>
          <w:szCs w:val="24"/>
          <w:lang w:eastAsia="lt-LT"/>
        </w:rPr>
        <w:t>lanuotos ir organizuotos pamokos atsižvelgiant į mokinių padarytą pažangą ir gebėjimus;</w:t>
      </w:r>
      <w:r w:rsidRPr="00D4123D">
        <w:rPr>
          <w:rFonts w:eastAsia="Times New Roman" w:cs="Times New Roman"/>
          <w:szCs w:val="24"/>
        </w:rPr>
        <w:t xml:space="preserve"> organizuota mokini</w:t>
      </w:r>
      <w:r w:rsidR="004F0786">
        <w:rPr>
          <w:rFonts w:eastAsia="Times New Roman" w:cs="Times New Roman"/>
          <w:szCs w:val="24"/>
        </w:rPr>
        <w:t>ų</w:t>
      </w:r>
      <w:r w:rsidRPr="00D4123D">
        <w:rPr>
          <w:rFonts w:eastAsia="Times New Roman" w:cs="Times New Roman"/>
          <w:szCs w:val="24"/>
        </w:rPr>
        <w:t xml:space="preserve"> ir tėv</w:t>
      </w:r>
      <w:r w:rsidR="004F0786">
        <w:rPr>
          <w:rFonts w:eastAsia="Times New Roman" w:cs="Times New Roman"/>
          <w:szCs w:val="24"/>
        </w:rPr>
        <w:t>ų</w:t>
      </w:r>
      <w:r w:rsidRPr="00D4123D">
        <w:rPr>
          <w:rFonts w:eastAsia="Times New Roman" w:cs="Times New Roman"/>
          <w:szCs w:val="24"/>
          <w:lang w:eastAsia="ar-SA"/>
        </w:rPr>
        <w:t xml:space="preserve"> </w:t>
      </w:r>
      <w:r w:rsidR="004F0786" w:rsidRPr="00D4123D">
        <w:rPr>
          <w:rFonts w:eastAsia="Times New Roman" w:cs="Times New Roman"/>
          <w:szCs w:val="24"/>
        </w:rPr>
        <w:t>apklausa</w:t>
      </w:r>
      <w:r w:rsidR="004F0786" w:rsidRPr="00D4123D">
        <w:rPr>
          <w:rFonts w:eastAsia="Times New Roman" w:cs="Times New Roman"/>
          <w:szCs w:val="24"/>
          <w:lang w:eastAsia="ar-SA"/>
        </w:rPr>
        <w:t xml:space="preserve"> </w:t>
      </w:r>
      <w:r w:rsidRPr="00D4123D">
        <w:rPr>
          <w:rFonts w:eastAsia="Times New Roman" w:cs="Times New Roman"/>
          <w:szCs w:val="24"/>
          <w:lang w:eastAsia="ar-SA"/>
        </w:rPr>
        <w:t>„</w:t>
      </w:r>
      <w:r w:rsidRPr="00D4123D">
        <w:rPr>
          <w:rFonts w:eastAsia="Times New Roman" w:cs="Times New Roman"/>
          <w:iCs/>
          <w:szCs w:val="24"/>
          <w:lang w:eastAsia="lt-LT"/>
        </w:rPr>
        <w:t>Mokymosi lūkesčiai ir mokinių skatinimas“;</w:t>
      </w:r>
      <w:r w:rsidRPr="00D4123D">
        <w:rPr>
          <w:rFonts w:eastAsia="Calibri" w:cs="Times New Roman"/>
          <w:szCs w:val="24"/>
        </w:rPr>
        <w:t xml:space="preserve"> </w:t>
      </w:r>
      <w:r w:rsidR="004F0786" w:rsidRPr="00D4123D">
        <w:rPr>
          <w:rFonts w:eastAsia="Calibri" w:cs="Times New Roman"/>
          <w:szCs w:val="24"/>
        </w:rPr>
        <w:t xml:space="preserve">pamokoje </w:t>
      </w:r>
      <w:r w:rsidRPr="00D4123D">
        <w:rPr>
          <w:rFonts w:eastAsia="Calibri" w:cs="Times New Roman"/>
          <w:szCs w:val="24"/>
        </w:rPr>
        <w:t xml:space="preserve">teikta mokymosi pagalbą mokiniams, turintiems specialiųjų ugdymosi poreikių, pagal PPT išvadas; </w:t>
      </w:r>
      <w:r w:rsidRPr="00D4123D">
        <w:rPr>
          <w:rFonts w:eastAsia="Calibri" w:cs="Times New Roman"/>
          <w:iCs/>
          <w:szCs w:val="24"/>
        </w:rPr>
        <w:t>2020 metais atliktas grįžtamasis rodiklio ,,Mokymosi lūkesčiai ir mokinių skatinimas“ įsivertinimas.</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lt-LT"/>
        </w:rPr>
        <w:tab/>
        <w:t>Įgyvendintas trečiasis uždavinys –</w:t>
      </w:r>
      <w:r w:rsidRPr="00D4123D">
        <w:rPr>
          <w:rFonts w:eastAsia="Times New Roman" w:cs="Times New Roman"/>
          <w:szCs w:val="24"/>
          <w:lang w:eastAsia="ar-SA"/>
        </w:rPr>
        <w:t xml:space="preserve"> u</w:t>
      </w:r>
      <w:r w:rsidRPr="00D4123D">
        <w:rPr>
          <w:rFonts w:eastAsia="Calibri" w:cs="Times New Roman"/>
          <w:szCs w:val="24"/>
        </w:rPr>
        <w:t>žtikrinti individualią mokinio pažangą ir pasiekimus įtraukiant mokinio tėvus</w:t>
      </w:r>
      <w:r w:rsidRPr="00D4123D">
        <w:rPr>
          <w:rFonts w:eastAsia="Times New Roman" w:cs="Times New Roman"/>
          <w:szCs w:val="24"/>
          <w:lang w:eastAsia="ar-SA"/>
        </w:rPr>
        <w:t>.</w:t>
      </w:r>
      <w:r w:rsidRPr="00D4123D">
        <w:rPr>
          <w:rFonts w:eastAsia="Times New Roman" w:cs="Times New Roman"/>
          <w:szCs w:val="24"/>
          <w:lang w:eastAsia="lt-LT"/>
        </w:rPr>
        <w:t xml:space="preserve"> Uždaviniui pasiekti buvo taikomos šios priemonės:</w:t>
      </w:r>
      <w:r w:rsidRPr="00D4123D">
        <w:rPr>
          <w:rFonts w:eastAsia="Calibri" w:cs="Times New Roman"/>
          <w:szCs w:val="24"/>
        </w:rPr>
        <w:t xml:space="preserve"> organizuot</w:t>
      </w:r>
      <w:r w:rsidR="004F0786">
        <w:rPr>
          <w:rFonts w:eastAsia="Calibri" w:cs="Times New Roman"/>
          <w:szCs w:val="24"/>
        </w:rPr>
        <w:t>i</w:t>
      </w:r>
      <w:r w:rsidRPr="00D4123D">
        <w:rPr>
          <w:rFonts w:eastAsia="Calibri" w:cs="Times New Roman"/>
          <w:szCs w:val="24"/>
        </w:rPr>
        <w:t xml:space="preserve"> trišaliai pokalbiai mokinys – tėvas – klasės vadovas; mokytojai su mokinių tėvais </w:t>
      </w:r>
      <w:r w:rsidR="004F0786" w:rsidRPr="00D4123D">
        <w:rPr>
          <w:rFonts w:eastAsia="Calibri" w:cs="Times New Roman"/>
          <w:szCs w:val="24"/>
        </w:rPr>
        <w:t xml:space="preserve">aptarė </w:t>
      </w:r>
      <w:r w:rsidRPr="00D4123D">
        <w:rPr>
          <w:rFonts w:eastAsia="Calibri" w:cs="Times New Roman"/>
          <w:szCs w:val="24"/>
        </w:rPr>
        <w:t>individualios pažangos stebėjimo prasmę ir tėvų įtaką vaikui.</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lt-LT"/>
        </w:rPr>
        <w:tab/>
        <w:t>Įgyvendintas ketvirtasis uždavinys –</w:t>
      </w:r>
      <w:r w:rsidRPr="00D4123D">
        <w:rPr>
          <w:rFonts w:eastAsia="Times New Roman" w:cs="Times New Roman"/>
          <w:szCs w:val="24"/>
          <w:lang w:eastAsia="ar-SA"/>
        </w:rPr>
        <w:t xml:space="preserve"> s</w:t>
      </w:r>
      <w:r w:rsidRPr="00D4123D">
        <w:rPr>
          <w:rFonts w:eastAsia="Calibri" w:cs="Times New Roman"/>
          <w:szCs w:val="24"/>
        </w:rPr>
        <w:t>tiprinti mokytojų ir švietimo pagalbos specialistų kompetencijas teikiant pagalbą kolegai, mokiniui ir šeimai.</w:t>
      </w:r>
      <w:r w:rsidRPr="00D4123D">
        <w:rPr>
          <w:rFonts w:eastAsia="Times New Roman" w:cs="Times New Roman"/>
          <w:szCs w:val="24"/>
          <w:lang w:eastAsia="lt-LT"/>
        </w:rPr>
        <w:t xml:space="preserve"> Uždaviniui pasiekti buvo taikomos šios priemonės:</w:t>
      </w:r>
      <w:r w:rsidRPr="00D4123D">
        <w:rPr>
          <w:rFonts w:eastAsia="Calibri" w:cs="Times New Roman"/>
          <w:szCs w:val="24"/>
        </w:rPr>
        <w:t xml:space="preserve"> vykdoma </w:t>
      </w:r>
      <w:r w:rsidRPr="00D4123D">
        <w:rPr>
          <w:rFonts w:eastAsia="Calibri" w:cs="Times New Roman"/>
          <w:bCs/>
          <w:szCs w:val="24"/>
          <w:lang w:eastAsia="zh-CN"/>
        </w:rPr>
        <w:t xml:space="preserve">patyčių prevencijos programa </w:t>
      </w:r>
      <w:r w:rsidRPr="00D4123D">
        <w:rPr>
          <w:rFonts w:eastAsia="Calibri" w:cs="Times New Roman"/>
          <w:szCs w:val="24"/>
        </w:rPr>
        <w:t>„</w:t>
      </w:r>
      <w:r w:rsidRPr="00D4123D">
        <w:rPr>
          <w:rFonts w:eastAsia="Calibri" w:cs="Times New Roman"/>
          <w:bCs/>
          <w:szCs w:val="24"/>
          <w:lang w:eastAsia="zh-CN"/>
        </w:rPr>
        <w:t>Savu keliu</w:t>
      </w:r>
      <w:r w:rsidR="004F0786">
        <w:rPr>
          <w:rFonts w:eastAsia="Calibri" w:cs="Times New Roman"/>
          <w:bCs/>
          <w:szCs w:val="24"/>
          <w:lang w:eastAsia="zh-CN"/>
        </w:rPr>
        <w:t>“</w:t>
      </w:r>
      <w:r w:rsidRPr="00D4123D">
        <w:rPr>
          <w:rFonts w:eastAsia="Calibri" w:cs="Times New Roman"/>
          <w:bCs/>
          <w:szCs w:val="24"/>
          <w:lang w:eastAsia="zh-CN"/>
        </w:rPr>
        <w:t xml:space="preserve"> </w:t>
      </w:r>
      <w:r w:rsidRPr="00D4123D">
        <w:rPr>
          <w:rFonts w:eastAsia="Calibri" w:cs="Times New Roman"/>
          <w:szCs w:val="24"/>
        </w:rPr>
        <w:t>I–IV klasių mokiniams; dalijimasis mokytojų ir švietimo pagalbos specialistų patirtimi, vyko konstruktyvios diskusijos apie mokinių mokymosi sėkmes, problemas siekiant mokinio, klasės mokymosi pažangos; organizuotas renginys „Mokyklai 110 metų“, įtraukiantis ikimokyklinio, priešmokyklinio ir pradinių klasių mokinių šeimas, vietos bendruomenę ir socialinius partnerius.</w:t>
      </w:r>
    </w:p>
    <w:p w:rsidR="00D4123D" w:rsidRPr="00D4123D" w:rsidRDefault="00D4123D" w:rsidP="005E20F9">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 xml:space="preserve">Kiekvienas mokytojas remdamasis savo pamokų pavyzdžiais ir mokinių pažangos ir pasiekimų analize dalijasi patirtimi metodinėse grupėse. Taikomas mokymo diferencijavimas ir individualizavimas pamokoje, skiriant namų darbus ar atliekant kitą veiklą. Sudaromos sąlygos mokiniams pasirinkti mokymosi metodą, stilių, priemones 100 </w:t>
      </w:r>
      <w:r w:rsidR="004F0786">
        <w:rPr>
          <w:rFonts w:eastAsia="Calibri" w:cs="Times New Roman"/>
          <w:szCs w:val="24"/>
        </w:rPr>
        <w:t>proc.</w:t>
      </w:r>
      <w:r w:rsidRPr="00D4123D">
        <w:rPr>
          <w:rFonts w:eastAsia="Calibri" w:cs="Times New Roman"/>
          <w:szCs w:val="24"/>
        </w:rPr>
        <w:t xml:space="preserve"> mokytojų pasirašytinai supažindinti su VPPT rekomendacijomis dėl ugdymo programos pritaikymo. 95 </w:t>
      </w:r>
      <w:r w:rsidR="004F0786">
        <w:rPr>
          <w:rFonts w:eastAsia="Calibri" w:cs="Times New Roman"/>
          <w:szCs w:val="24"/>
        </w:rPr>
        <w:t>proc.</w:t>
      </w:r>
      <w:r w:rsidRPr="00D4123D">
        <w:rPr>
          <w:rFonts w:eastAsia="Calibri" w:cs="Times New Roman"/>
          <w:szCs w:val="24"/>
        </w:rPr>
        <w:t xml:space="preserve"> mokinių, turinčių specialiųjų ugdymosi poreikių, pasiekia patenkinamą lygmenį ir aukštesnį. Kiekvienoje klasėje 50 </w:t>
      </w:r>
      <w:r w:rsidR="004F0786">
        <w:rPr>
          <w:rFonts w:eastAsia="Calibri" w:cs="Times New Roman"/>
          <w:szCs w:val="24"/>
        </w:rPr>
        <w:t>proc.</w:t>
      </w:r>
      <w:r w:rsidRPr="00D4123D">
        <w:rPr>
          <w:rFonts w:eastAsia="Calibri" w:cs="Times New Roman"/>
          <w:szCs w:val="24"/>
        </w:rPr>
        <w:t xml:space="preserve"> tėvų įsitraukė į vaiko pažangos stebėseną pagal metodikoje apibrėžtus rodiklius.</w:t>
      </w:r>
      <w:r w:rsidR="004F0786">
        <w:rPr>
          <w:rFonts w:eastAsia="Calibri" w:cs="Times New Roman"/>
          <w:szCs w:val="24"/>
        </w:rPr>
        <w:t xml:space="preserve">  </w:t>
      </w:r>
      <w:r w:rsidRPr="00D4123D">
        <w:rPr>
          <w:rFonts w:eastAsia="Calibri" w:cs="Times New Roman"/>
          <w:szCs w:val="24"/>
        </w:rPr>
        <w:t xml:space="preserve"> 70 </w:t>
      </w:r>
      <w:r w:rsidR="004F0786">
        <w:rPr>
          <w:rFonts w:eastAsia="Calibri" w:cs="Times New Roman"/>
          <w:szCs w:val="24"/>
        </w:rPr>
        <w:t>proc.</w:t>
      </w:r>
      <w:r w:rsidRPr="00D4123D">
        <w:rPr>
          <w:rFonts w:eastAsia="Calibri" w:cs="Times New Roman"/>
          <w:szCs w:val="24"/>
        </w:rPr>
        <w:t xml:space="preserve"> mokinių, kurių tėvai įsitraukė į vaiko pažangos stebėseną, padarė tam tikrą pažangą. Visų klasių mokiniams 1 kartą </w:t>
      </w:r>
      <w:r w:rsidR="004F0786">
        <w:rPr>
          <w:rFonts w:eastAsia="Calibri" w:cs="Times New Roman"/>
          <w:szCs w:val="24"/>
        </w:rPr>
        <w:t xml:space="preserve">per </w:t>
      </w:r>
      <w:r w:rsidRPr="00D4123D">
        <w:rPr>
          <w:rFonts w:eastAsia="Calibri" w:cs="Times New Roman"/>
          <w:szCs w:val="24"/>
        </w:rPr>
        <w:t>savait</w:t>
      </w:r>
      <w:r w:rsidR="004F0786">
        <w:rPr>
          <w:rFonts w:eastAsia="Calibri" w:cs="Times New Roman"/>
          <w:szCs w:val="24"/>
        </w:rPr>
        <w:t>ę</w:t>
      </w:r>
      <w:r w:rsidRPr="00D4123D">
        <w:rPr>
          <w:rFonts w:eastAsia="Calibri" w:cs="Times New Roman"/>
          <w:szCs w:val="24"/>
        </w:rPr>
        <w:t xml:space="preserve"> klasės valandėlių metu vykdoma veikla, orientuota į </w:t>
      </w:r>
      <w:r w:rsidRPr="00D4123D">
        <w:rPr>
          <w:rFonts w:eastAsia="Calibri" w:cs="Times New Roman"/>
          <w:bCs/>
          <w:szCs w:val="24"/>
          <w:lang w:eastAsia="zh-CN"/>
        </w:rPr>
        <w:t xml:space="preserve">patyčių </w:t>
      </w:r>
      <w:r w:rsidRPr="00D4123D">
        <w:rPr>
          <w:rFonts w:eastAsia="Calibri" w:cs="Times New Roman"/>
          <w:bCs/>
          <w:szCs w:val="24"/>
          <w:lang w:eastAsia="zh-CN"/>
        </w:rPr>
        <w:lastRenderedPageBreak/>
        <w:t xml:space="preserve">prevencijos </w:t>
      </w:r>
      <w:r w:rsidRPr="00D4123D">
        <w:rPr>
          <w:rFonts w:eastAsia="Calibri" w:cs="Times New Roman"/>
          <w:szCs w:val="24"/>
        </w:rPr>
        <w:t xml:space="preserve">kompetencijų ugdymą. Visų klasių mokiniai įsivertina </w:t>
      </w:r>
      <w:r w:rsidRPr="00D4123D">
        <w:rPr>
          <w:rFonts w:eastAsia="Calibri" w:cs="Times New Roman"/>
          <w:bCs/>
          <w:szCs w:val="24"/>
          <w:lang w:eastAsia="zh-CN"/>
        </w:rPr>
        <w:t>patyčių prevencijos</w:t>
      </w:r>
      <w:r w:rsidRPr="00D4123D">
        <w:rPr>
          <w:rFonts w:eastAsia="Calibri" w:cs="Times New Roman"/>
          <w:szCs w:val="24"/>
        </w:rPr>
        <w:t xml:space="preserve"> kompetencijas, apmąsto, kuriame lygyje yra, planuoja tolimesnes veiklas. 20 </w:t>
      </w:r>
      <w:r w:rsidR="004F0786">
        <w:rPr>
          <w:rFonts w:eastAsia="Calibri" w:cs="Times New Roman"/>
          <w:szCs w:val="24"/>
        </w:rPr>
        <w:t>proc.</w:t>
      </w:r>
      <w:r w:rsidRPr="00D4123D">
        <w:rPr>
          <w:rFonts w:eastAsia="Calibri" w:cs="Times New Roman"/>
          <w:szCs w:val="24"/>
        </w:rPr>
        <w:t xml:space="preserve"> I–IV klasių mokinių dalyvauja savanorystės veikloje.</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Visi II klasės mokiniai gavo pagrindinio ugdymo pasiekimų pažymėjimą.</w:t>
      </w:r>
      <w:r w:rsidRPr="00D4123D">
        <w:rPr>
          <w:rFonts w:eastAsia="Times New Roman" w:cs="Times New Roman"/>
          <w:szCs w:val="24"/>
          <w:lang w:eastAsia="lt-LT"/>
        </w:rPr>
        <w:t xml:space="preserve"> 2019–2020 m. m. gabiausi mokiniai dalyvavo rajono dalykų olimpiadose, konkursuose, varžybose. Užimt</w:t>
      </w:r>
      <w:r w:rsidR="004F0786">
        <w:rPr>
          <w:rFonts w:eastAsia="Times New Roman" w:cs="Times New Roman"/>
          <w:szCs w:val="24"/>
          <w:lang w:eastAsia="lt-LT"/>
        </w:rPr>
        <w:t xml:space="preserve">os              </w:t>
      </w:r>
      <w:r w:rsidRPr="00D4123D">
        <w:rPr>
          <w:rFonts w:eastAsia="Times New Roman" w:cs="Times New Roman"/>
          <w:szCs w:val="24"/>
          <w:lang w:eastAsia="lt-LT"/>
        </w:rPr>
        <w:t xml:space="preserve"> 28 prizinės vietos, r</w:t>
      </w:r>
      <w:r w:rsidRPr="00D4123D">
        <w:rPr>
          <w:rFonts w:eastAsia="Calibri" w:cs="Times New Roman"/>
          <w:szCs w:val="24"/>
        </w:rPr>
        <w:t xml:space="preserve">espublikiniame kūrybinės raiškos konkurse „Eilėraščio menas ir jo interpretacija“ Pasvalio r. Vaškų gimnazijoje užimta 3 vieta, Lietuvos mokyklų žaidynių kaimo vietovių tarpzoninėse stalo teniso varžybose </w:t>
      </w:r>
      <w:r w:rsidR="004F0786">
        <w:rPr>
          <w:rFonts w:eastAsia="Calibri" w:cs="Times New Roman"/>
          <w:szCs w:val="24"/>
        </w:rPr>
        <w:t>laimėt</w:t>
      </w:r>
      <w:r w:rsidRPr="00D4123D">
        <w:rPr>
          <w:rFonts w:eastAsia="Calibri" w:cs="Times New Roman"/>
          <w:szCs w:val="24"/>
        </w:rPr>
        <w:t>a 1 vieta, Lietuvos mokyklų žaidynių kaimo vietovių tarpzoninėse tinklinio varžybose užimta 3 vieta.</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Calibri" w:cs="Times New Roman"/>
          <w:szCs w:val="24"/>
        </w:rPr>
        <w:tab/>
        <w:t>Gimnazijos stiprybės: tradicijų puoselėjimas, renginių organizavimas; kryptingas meninis ugdymas 2–II klasėse; aktyvus bendravimas ir bendradarbiavimas su Paįstrio kultūros centru bei kaimo bendruomene; įstaigoje ugdomi vaikai nuo ankstyvojo iki brandaus amžiaus; sudaromos galimybės mokytis įvairių ugdymo(si) poreikių turintiems mokiniams.</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lt-LT"/>
        </w:rPr>
        <w:tab/>
        <w:t>D</w:t>
      </w:r>
      <w:r w:rsidRPr="00D4123D">
        <w:rPr>
          <w:rFonts w:eastAsia="Times New Roman" w:cs="Times New Roman"/>
          <w:szCs w:val="24"/>
          <w:lang w:eastAsia="en-GB"/>
        </w:rPr>
        <w:t xml:space="preserve">idžiausią pažangą padariusiems mokiniams organizuojamos pažintinės, kultūrinės-edukacinės išvykos, puikiai ir labai gerai besimokantys mokiniai apdovanojami </w:t>
      </w:r>
      <w:r w:rsidR="004F0786">
        <w:rPr>
          <w:rFonts w:eastAsia="Times New Roman" w:cs="Times New Roman"/>
          <w:szCs w:val="24"/>
          <w:lang w:eastAsia="en-GB"/>
        </w:rPr>
        <w:t>„</w:t>
      </w:r>
      <w:r w:rsidRPr="00D4123D">
        <w:rPr>
          <w:rFonts w:eastAsia="Times New Roman" w:cs="Times New Roman"/>
          <w:szCs w:val="24"/>
          <w:lang w:eastAsia="en-GB"/>
        </w:rPr>
        <w:t>Padėkos raštais</w:t>
      </w:r>
      <w:r w:rsidR="004F0786">
        <w:rPr>
          <w:rFonts w:eastAsia="Times New Roman" w:cs="Times New Roman"/>
          <w:szCs w:val="24"/>
          <w:lang w:eastAsia="en-GB"/>
        </w:rPr>
        <w:t>“</w:t>
      </w:r>
      <w:r w:rsidRPr="00D4123D">
        <w:rPr>
          <w:rFonts w:eastAsia="Times New Roman" w:cs="Times New Roman"/>
          <w:szCs w:val="24"/>
          <w:lang w:eastAsia="en-GB"/>
        </w:rPr>
        <w:t xml:space="preserve">, jų nuotraukos </w:t>
      </w:r>
      <w:r w:rsidRPr="00D4123D">
        <w:rPr>
          <w:rFonts w:eastAsia="Times New Roman" w:cs="Times New Roman"/>
          <w:color w:val="000000"/>
          <w:szCs w:val="24"/>
          <w:lang w:eastAsia="en-GB"/>
        </w:rPr>
        <w:t>publikuojamos</w:t>
      </w:r>
      <w:r w:rsidRPr="00D4123D">
        <w:rPr>
          <w:rFonts w:eastAsia="Times New Roman" w:cs="Times New Roman"/>
          <w:szCs w:val="24"/>
          <w:lang w:eastAsia="en-GB"/>
        </w:rPr>
        <w:t xml:space="preserve"> stende „Mūsų geriausieji“, mokinių pasiekti laimėjimai rajono, šalies olimpiadose ar konkursuose viešinami stenduose, </w:t>
      </w:r>
      <w:r w:rsidR="004F0786">
        <w:rPr>
          <w:rFonts w:eastAsia="Times New Roman" w:cs="Times New Roman"/>
          <w:szCs w:val="24"/>
          <w:lang w:eastAsia="en-GB"/>
        </w:rPr>
        <w:t xml:space="preserve">gimnzijos </w:t>
      </w:r>
      <w:r w:rsidRPr="00D4123D">
        <w:rPr>
          <w:rFonts w:eastAsia="Times New Roman" w:cs="Times New Roman"/>
          <w:szCs w:val="24"/>
          <w:lang w:eastAsia="en-GB"/>
        </w:rPr>
        <w:t xml:space="preserve">interneto </w:t>
      </w:r>
      <w:r w:rsidR="004F0786">
        <w:rPr>
          <w:rFonts w:eastAsia="Times New Roman" w:cs="Times New Roman"/>
          <w:szCs w:val="24"/>
          <w:lang w:eastAsia="en-GB"/>
        </w:rPr>
        <w:t>svetainė</w:t>
      </w:r>
      <w:r w:rsidRPr="00D4123D">
        <w:rPr>
          <w:rFonts w:eastAsia="Times New Roman" w:cs="Times New Roman"/>
          <w:szCs w:val="24"/>
          <w:lang w:eastAsia="en-GB"/>
        </w:rPr>
        <w:t xml:space="preserve">je. </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en-GB"/>
        </w:rPr>
        <w:tab/>
        <w:t>Kiekvienas mokytojas įsivertina savo mokomojo dalyko ugdymo kokybę, lygina su kitų dalykų rezultatais, metodinėse grupėse aptaria ugdymo kokybės pokyčius, numato konkrečias priemones ugdymo rezultatams pagerinti. Atliktas</w:t>
      </w:r>
      <w:r w:rsidRPr="00D4123D">
        <w:rPr>
          <w:rFonts w:eastAsia="Times New Roman" w:cs="Times New Roman"/>
          <w:szCs w:val="24"/>
          <w:lang w:eastAsia="lt-LT"/>
        </w:rPr>
        <w:t xml:space="preserve"> veiklos kokybės įsivertinimo</w:t>
      </w:r>
      <w:r w:rsidRPr="00D4123D">
        <w:rPr>
          <w:rFonts w:eastAsia="Calibri" w:cs="Times New Roman"/>
          <w:iCs/>
          <w:szCs w:val="24"/>
        </w:rPr>
        <w:t xml:space="preserve"> grįžtamasis rodiklio „Mokymosi lūkesčiai ir mokinių skatinimas“ įsivertinimas. </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suppressAutoHyphens/>
        <w:autoSpaceDN w:val="0"/>
        <w:jc w:val="both"/>
        <w:textAlignment w:val="baseline"/>
        <w:rPr>
          <w:rFonts w:eastAsia="Calibri" w:cs="Times New Roman"/>
          <w:szCs w:val="24"/>
        </w:rPr>
      </w:pPr>
      <w:r w:rsidRPr="00D4123D">
        <w:rPr>
          <w:rFonts w:eastAsia="Times New Roman" w:cs="Times New Roman"/>
          <w:szCs w:val="24"/>
          <w:lang w:eastAsia="lt-LT"/>
        </w:rPr>
        <w:tab/>
        <w:t>2019–2020 m. m.</w:t>
      </w:r>
      <w:r w:rsidRPr="00D4123D">
        <w:rPr>
          <w:rFonts w:eastAsia="Calibri" w:cs="Times New Roman"/>
          <w:szCs w:val="24"/>
        </w:rPr>
        <w:t xml:space="preserve"> anglų kalbos mokytoja dalyvavo Tarptautiniame projekte Erasmus+ YOUTH EXCHANGES „Our Green life“ Lenkijoje, Zaba</w:t>
      </w:r>
      <w:r w:rsidR="004F0786">
        <w:rPr>
          <w:rFonts w:eastAsia="Calibri" w:cs="Times New Roman"/>
          <w:szCs w:val="24"/>
        </w:rPr>
        <w:t>vos</w:t>
      </w:r>
      <w:r w:rsidRPr="00D4123D">
        <w:rPr>
          <w:rFonts w:eastAsia="Calibri" w:cs="Times New Roman"/>
          <w:szCs w:val="24"/>
        </w:rPr>
        <w:t xml:space="preserve"> mieste. Gimnazija tapo „Sąžiningumo mokyklų tinklo“ nare ir pasirašė sąžiningumo deklaraciją, o mokiniai įsitraukė į diskusiją apie sąžiningumą bei prisidėjo prie iniciatyvos siekiant  skaidrumo ateityje. Su gimnazijos partneriais, Panevėžio krašto skautais, mūsų mokiniai dalyvavo socializacijos projekte ,,Žemė, oras ir vanduo“. Vykdoma psichoaktyviųjų medžiagų vartojimo prevencinė programa ,,Savu keliu“. Laimėtas respublikinis edukacinių erdvių konkursas.</w:t>
      </w:r>
    </w:p>
    <w:p w:rsidR="00D4123D" w:rsidRPr="00D4123D" w:rsidRDefault="00D4123D" w:rsidP="00625B1F">
      <w:pPr>
        <w:pBdr>
          <w:top w:val="single" w:sz="4" w:space="1" w:color="auto"/>
          <w:left w:val="single" w:sz="4" w:space="4" w:color="auto"/>
          <w:bottom w:val="single" w:sz="4" w:space="1" w:color="auto"/>
          <w:right w:val="single" w:sz="4" w:space="4" w:color="auto"/>
        </w:pBdr>
        <w:tabs>
          <w:tab w:val="left" w:pos="720"/>
        </w:tabs>
        <w:jc w:val="both"/>
        <w:rPr>
          <w:rFonts w:eastAsia="Times New Roman" w:cs="Times New Roman"/>
          <w:szCs w:val="24"/>
          <w:lang w:eastAsia="lt-LT"/>
        </w:rPr>
      </w:pPr>
      <w:r w:rsidRPr="00D4123D">
        <w:rPr>
          <w:rFonts w:eastAsia="Times New Roman" w:cs="Times New Roman"/>
          <w:szCs w:val="24"/>
          <w:lang w:eastAsia="en-GB"/>
        </w:rPr>
        <w:tab/>
        <w:t xml:space="preserve">15 abiturientų laikė brandos egzaminus, iš 19 laikytų valstybinių brandos egzaminų išlaikė 17. Menų egzaminą laikė 10 mokinių, jų išlaikymo vidurkis 8,7. </w:t>
      </w:r>
      <w:r w:rsidRPr="00D4123D">
        <w:rPr>
          <w:rFonts w:eastAsia="Times New Roman" w:cs="Times New Roman"/>
          <w:szCs w:val="24"/>
          <w:lang w:eastAsia="lt-LT"/>
        </w:rPr>
        <w:t xml:space="preserve">2019–2020 m. m. 1 abiturientas mokosi aukštojoje mokykloje, 1 pasirinko studijuoti kolegijoje, 2 pasirinko mokytis profesinėse mokyklose, 7 dirba, 4 </w:t>
      </w:r>
      <w:r w:rsidR="004F0786">
        <w:rPr>
          <w:rFonts w:eastAsia="Times New Roman" w:cs="Times New Roman"/>
          <w:szCs w:val="24"/>
          <w:lang w:eastAsia="lt-LT"/>
        </w:rPr>
        <w:t>atlieka</w:t>
      </w:r>
      <w:r w:rsidRPr="00D4123D">
        <w:rPr>
          <w:rFonts w:eastAsia="Times New Roman" w:cs="Times New Roman"/>
          <w:szCs w:val="24"/>
          <w:lang w:eastAsia="lt-LT"/>
        </w:rPr>
        <w:t xml:space="preserve"> savanorių karo tarnybą.</w:t>
      </w:r>
    </w:p>
    <w:p w:rsidR="00D4123D" w:rsidRPr="00D4123D" w:rsidRDefault="00D4123D" w:rsidP="00D4123D">
      <w:pPr>
        <w:tabs>
          <w:tab w:val="left" w:pos="720"/>
        </w:tabs>
        <w:rPr>
          <w:rFonts w:eastAsia="Times New Roman" w:cs="Times New Roman"/>
          <w:szCs w:val="20"/>
        </w:rPr>
      </w:pPr>
    </w:p>
    <w:p w:rsidR="00D4123D" w:rsidRPr="006E7862" w:rsidRDefault="002D1252" w:rsidP="002D1252">
      <w:pPr>
        <w:tabs>
          <w:tab w:val="left" w:pos="720"/>
        </w:tabs>
        <w:jc w:val="center"/>
        <w:rPr>
          <w:rFonts w:eastAsia="Times New Roman" w:cs="Times New Roman"/>
          <w:szCs w:val="20"/>
        </w:rPr>
      </w:pPr>
      <w:r>
        <w:rPr>
          <w:rFonts w:eastAsia="Times New Roman" w:cs="Times New Roman"/>
          <w:szCs w:val="20"/>
        </w:rPr>
        <w:t>_____________________________</w:t>
      </w:r>
      <w:bookmarkStart w:id="0" w:name="_GoBack"/>
      <w:bookmarkEnd w:id="0"/>
    </w:p>
    <w:sectPr w:rsidR="00D4123D" w:rsidRPr="006E7862" w:rsidSect="005E20F9">
      <w:pgSz w:w="11906" w:h="16838"/>
      <w:pgMar w:top="1134" w:right="567" w:bottom="99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3D"/>
    <w:rsid w:val="002D1252"/>
    <w:rsid w:val="004A0FD0"/>
    <w:rsid w:val="004F0786"/>
    <w:rsid w:val="00525E1D"/>
    <w:rsid w:val="005E20F9"/>
    <w:rsid w:val="00625B1F"/>
    <w:rsid w:val="006E7862"/>
    <w:rsid w:val="007B0B6C"/>
    <w:rsid w:val="00882936"/>
    <w:rsid w:val="008D4EBF"/>
    <w:rsid w:val="00A5009E"/>
    <w:rsid w:val="00C23E0F"/>
    <w:rsid w:val="00D2238D"/>
    <w:rsid w:val="00D4123D"/>
    <w:rsid w:val="00D76256"/>
    <w:rsid w:val="00D8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93149-FE87-476C-A41E-4367992A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0F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4228</Words>
  <Characters>2411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Švilpaitė</dc:creator>
  <cp:keywords/>
  <dc:description/>
  <cp:lastModifiedBy>Ausvydas Plestys</cp:lastModifiedBy>
  <cp:revision>5</cp:revision>
  <dcterms:created xsi:type="dcterms:W3CDTF">2021-05-02T07:01:00Z</dcterms:created>
  <dcterms:modified xsi:type="dcterms:W3CDTF">2021-05-20T08:00:00Z</dcterms:modified>
</cp:coreProperties>
</file>