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BF" w:rsidRPr="00955596" w:rsidRDefault="00B10DBF" w:rsidP="00B10DBF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B10DBF" w:rsidRPr="00955596" w:rsidRDefault="00B10DBF" w:rsidP="00B10DBF">
      <w:pPr>
        <w:tabs>
          <w:tab w:val="left" w:pos="14656"/>
        </w:tabs>
        <w:ind w:left="5245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B10DBF" w:rsidRPr="00955596" w:rsidRDefault="00B10DBF" w:rsidP="00B10DBF">
      <w:pPr>
        <w:tabs>
          <w:tab w:val="left" w:pos="14656"/>
        </w:tabs>
        <w:ind w:left="5245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2522F4" w:rsidRPr="002522F4" w:rsidRDefault="002522F4" w:rsidP="002522F4">
      <w:pPr>
        <w:tabs>
          <w:tab w:val="left" w:pos="14656"/>
        </w:tabs>
        <w:ind w:left="5760"/>
        <w:rPr>
          <w:szCs w:val="24"/>
          <w:lang w:eastAsia="lt-LT"/>
        </w:rPr>
      </w:pPr>
    </w:p>
    <w:p w:rsidR="006568E1" w:rsidRPr="006568E1" w:rsidRDefault="006568E1" w:rsidP="006568E1">
      <w:pPr>
        <w:tabs>
          <w:tab w:val="left" w:pos="14656"/>
        </w:tabs>
        <w:rPr>
          <w:bCs/>
          <w:szCs w:val="24"/>
          <w:lang w:eastAsia="lt-LT"/>
        </w:rPr>
      </w:pPr>
      <w:r w:rsidRPr="006568E1">
        <w:rPr>
          <w:bCs/>
          <w:szCs w:val="24"/>
          <w:lang w:eastAsia="lt-LT"/>
        </w:rPr>
        <w:tab/>
      </w:r>
      <w:r w:rsidRPr="006568E1">
        <w:rPr>
          <w:bCs/>
          <w:szCs w:val="24"/>
          <w:lang w:eastAsia="lt-LT"/>
        </w:rPr>
        <w:tab/>
      </w:r>
    </w:p>
    <w:p w:rsidR="006568E1" w:rsidRDefault="006568E1" w:rsidP="003E3B13">
      <w:pPr>
        <w:tabs>
          <w:tab w:val="left" w:pos="14656"/>
        </w:tabs>
        <w:jc w:val="center"/>
        <w:rPr>
          <w:rFonts w:ascii="TimesNewRomanPSMT" w:hAnsi="TimesNewRomanPSMT"/>
          <w:b/>
          <w:caps/>
          <w:color w:val="000000"/>
          <w:szCs w:val="24"/>
        </w:rPr>
      </w:pPr>
      <w:r w:rsidRPr="000C66C0">
        <w:rPr>
          <w:rFonts w:ascii="TimesNewRomanPSMT" w:hAnsi="TimesNewRomanPSMT"/>
          <w:b/>
          <w:caps/>
          <w:color w:val="000000"/>
          <w:szCs w:val="24"/>
        </w:rPr>
        <w:t>Panevėžio r. Dembavos lopšeli</w:t>
      </w:r>
      <w:r w:rsidR="00C46D1E">
        <w:rPr>
          <w:rFonts w:ascii="TimesNewRomanPSMT" w:hAnsi="TimesNewRomanPSMT"/>
          <w:b/>
          <w:caps/>
          <w:color w:val="000000"/>
          <w:szCs w:val="24"/>
        </w:rPr>
        <w:t>S</w:t>
      </w:r>
      <w:r w:rsidRPr="000C66C0">
        <w:rPr>
          <w:rFonts w:ascii="TimesNewRomanPSMT" w:hAnsi="TimesNewRomanPSMT"/>
          <w:b/>
          <w:caps/>
          <w:color w:val="000000"/>
          <w:szCs w:val="24"/>
        </w:rPr>
        <w:t>-darželi</w:t>
      </w:r>
      <w:r w:rsidR="00C46D1E">
        <w:rPr>
          <w:rFonts w:ascii="TimesNewRomanPSMT" w:hAnsi="TimesNewRomanPSMT"/>
          <w:b/>
          <w:caps/>
          <w:color w:val="000000"/>
          <w:szCs w:val="24"/>
        </w:rPr>
        <w:t>S</w:t>
      </w:r>
      <w:r w:rsidRPr="000C66C0">
        <w:rPr>
          <w:rFonts w:ascii="TimesNewRomanPSMT" w:hAnsi="TimesNewRomanPSMT"/>
          <w:b/>
          <w:caps/>
          <w:color w:val="000000"/>
          <w:szCs w:val="24"/>
        </w:rPr>
        <w:t xml:space="preserve"> „Smalsutis“ </w:t>
      </w:r>
    </w:p>
    <w:p w:rsidR="00C46D1E" w:rsidRPr="003E3B13" w:rsidRDefault="00C46D1E" w:rsidP="003E3B13">
      <w:pPr>
        <w:tabs>
          <w:tab w:val="left" w:pos="14656"/>
        </w:tabs>
        <w:jc w:val="center"/>
        <w:rPr>
          <w:rFonts w:ascii="TimesNewRomanPSMT" w:hAnsi="TimesNewRomanPSMT"/>
          <w:b/>
          <w:caps/>
          <w:color w:val="000000"/>
          <w:szCs w:val="24"/>
        </w:rPr>
      </w:pPr>
    </w:p>
    <w:p w:rsidR="006568E1" w:rsidRPr="002522F4" w:rsidRDefault="006568E1" w:rsidP="002522F4">
      <w:pPr>
        <w:jc w:val="center"/>
        <w:rPr>
          <w:b/>
          <w:szCs w:val="24"/>
          <w:lang w:eastAsia="lt-LT"/>
        </w:rPr>
      </w:pPr>
      <w:r w:rsidRPr="006568E1">
        <w:rPr>
          <w:b/>
          <w:bCs/>
          <w:szCs w:val="24"/>
          <w:lang w:eastAsia="lt-LT"/>
        </w:rPr>
        <w:t xml:space="preserve">2020 </w:t>
      </w:r>
      <w:r w:rsidRPr="006568E1">
        <w:rPr>
          <w:b/>
          <w:szCs w:val="24"/>
          <w:lang w:eastAsia="lt-LT"/>
        </w:rPr>
        <w:t xml:space="preserve"> METŲ VEIKLOS ATASKAITA</w:t>
      </w:r>
      <w:r>
        <w:rPr>
          <w:bCs/>
          <w:szCs w:val="24"/>
          <w:lang w:eastAsia="lt-LT"/>
        </w:rPr>
        <w:tab/>
      </w:r>
    </w:p>
    <w:p w:rsidR="006568E1" w:rsidRPr="006568E1" w:rsidRDefault="006568E1" w:rsidP="006568E1">
      <w:pPr>
        <w:rPr>
          <w:bCs/>
          <w:szCs w:val="24"/>
          <w:lang w:eastAsia="lt-LT"/>
        </w:rPr>
      </w:pPr>
    </w:p>
    <w:p w:rsidR="006568E1" w:rsidRPr="006568E1" w:rsidRDefault="006568E1" w:rsidP="003867BF">
      <w:pPr>
        <w:jc w:val="center"/>
        <w:rPr>
          <w:b/>
          <w:szCs w:val="24"/>
          <w:lang w:eastAsia="lt-LT"/>
        </w:rPr>
      </w:pPr>
      <w:r w:rsidRPr="006568E1">
        <w:rPr>
          <w:b/>
          <w:szCs w:val="24"/>
          <w:lang w:eastAsia="lt-LT"/>
        </w:rPr>
        <w:t>STRATEGINIO PLANO IR METINIO VEIKLOS PLANO ĮGYVENDINIMAS</w:t>
      </w:r>
    </w:p>
    <w:p w:rsidR="006568E1" w:rsidRPr="006568E1" w:rsidRDefault="006568E1" w:rsidP="006568E1">
      <w:pPr>
        <w:jc w:val="center"/>
        <w:rPr>
          <w:b/>
          <w:lang w:eastAsia="lt-LT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6568E1" w:rsidRPr="008C5256" w:rsidTr="006568E1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Įgyvendinamas  2020</w:t>
            </w:r>
            <w:r w:rsidR="0034503C" w:rsidRPr="008C5256">
              <w:rPr>
                <w:sz w:val="24"/>
                <w:szCs w:val="24"/>
                <w:lang w:eastAsia="lt-LT"/>
              </w:rPr>
              <w:t>–</w:t>
            </w:r>
            <w:r w:rsidRPr="008C5256">
              <w:rPr>
                <w:sz w:val="24"/>
                <w:szCs w:val="24"/>
                <w:lang w:eastAsia="lt-LT"/>
              </w:rPr>
              <w:t>2022 metų strateginis planas. Įgyvendintas 2020 metų veiklos planas.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1.Tikslas. Stiprinti bendruomenės psichinę ir fizinę sveikatą, šviečiant bendruomenę emocinio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ir </w:t>
            </w:r>
            <w:r w:rsidRPr="008C5256">
              <w:rPr>
                <w:sz w:val="24"/>
                <w:szCs w:val="24"/>
                <w:lang w:eastAsia="lt-LT"/>
              </w:rPr>
              <w:t xml:space="preserve"> socialinio intelekto srityje, pritaikant aplinką ir gerinant įstaigos mikroklimatą.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Uždavinys:  Šviesti bendruomenę psichinės, fizinės sveikatos srityje.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Sėkmės kriterijus – </w:t>
            </w:r>
            <w:r w:rsidR="0034503C" w:rsidRPr="008C5256">
              <w:rPr>
                <w:sz w:val="24"/>
                <w:szCs w:val="24"/>
                <w:lang w:eastAsia="lt-LT"/>
              </w:rPr>
              <w:t>d</w:t>
            </w:r>
            <w:r w:rsidRPr="008C5256">
              <w:rPr>
                <w:sz w:val="24"/>
                <w:szCs w:val="24"/>
                <w:lang w:eastAsia="lt-LT"/>
              </w:rPr>
              <w:t xml:space="preserve">arbuotojai ir tėvai, turintys žinių apie fizinę sveikatą,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socialinį ir </w:t>
            </w:r>
            <w:r w:rsidRPr="008C5256">
              <w:rPr>
                <w:sz w:val="24"/>
                <w:szCs w:val="24"/>
                <w:lang w:eastAsia="lt-LT"/>
              </w:rPr>
              <w:t>emocinį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intelektą,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ir jas </w:t>
            </w:r>
            <w:r w:rsidRPr="008C5256">
              <w:rPr>
                <w:sz w:val="24"/>
                <w:szCs w:val="24"/>
                <w:lang w:eastAsia="lt-LT"/>
              </w:rPr>
              <w:t>taikantys savo darbe. Tėvai informuoti apie vykstančius mokymus (el. erdvėje, stenduose, el. dienyne). Pagerėjusios asmeninės, socialinės kompetencijos.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</w:t>
            </w:r>
            <w:r w:rsidR="0034503C" w:rsidRPr="008C5256">
              <w:rPr>
                <w:sz w:val="24"/>
                <w:szCs w:val="24"/>
                <w:lang w:eastAsia="lt-LT"/>
              </w:rPr>
              <w:t>o</w:t>
            </w:r>
            <w:r w:rsidRPr="008C5256">
              <w:rPr>
                <w:sz w:val="24"/>
                <w:szCs w:val="24"/>
                <w:lang w:eastAsia="lt-LT"/>
              </w:rPr>
              <w:t xml:space="preserve"> maksimalus rezultatas – 95 proc. darbuotojų dalyvavo kvalifikacijos tobulinimo renginiuose psichinės ir fizinės sveikatos srityje, įgytas žinias pritaiko vaikų ugdymui.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75 proc. tėvų dalyvavo mokymuose, įsitraukė į įstaigos socialinį gyvenimą.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2. Tikslas: Siekti optimalios vaiko pažangos inovatyvioje aplinkoje, diegiant novatoriškus metodus, stiprinant pedagogų profesinę kvalifikaciją.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Uždavinys: Tobulinti ir plėsti vidaus ir lauko erdves. Sukurti dinamišką, atvirą, funkcionalią, virtualią ugdymosi aplinką. 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Sėkmės kriterijus  –interaktyviomis ugdymo(si) priemonėmis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modernizuota </w:t>
            </w:r>
            <w:r w:rsidRPr="008C5256">
              <w:rPr>
                <w:sz w:val="24"/>
                <w:szCs w:val="24"/>
                <w:lang w:eastAsia="lt-LT"/>
              </w:rPr>
              <w:t>aplinka, visapusiškai praplečianti vaikų kompetencijas, tenkinanti vaikų smalsumą, aktyvumą, tobulinanti ugdymo(si) procesą, stiprinanti vaikų ugdymo(si)  motyvaciją, gerinanti  vaikų ugdymo(si) pasiekimus.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Pasiektas maksimalus rezultatas –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v</w:t>
            </w:r>
            <w:r w:rsidRPr="008C5256">
              <w:rPr>
                <w:sz w:val="24"/>
                <w:szCs w:val="24"/>
                <w:lang w:eastAsia="lt-LT"/>
              </w:rPr>
              <w:t xml:space="preserve">isų penkių grupių vaikai naudojasi interaktyviomis priemonėmis. Mokytojai įdomiai, šiuolaikiškai ir efektyviai, naudodami IKT, perteikia žinias veiklose. 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Įrengtos ir patobulintos 5 erdvės: „Inkilų miestas“, „Interaktyvi erdvė“, „Kalnelis“, „Muzikos pasaulis“, „Šerlocho ir Zeldos“. Grupių erdvės papildytos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socialinį ir </w:t>
            </w:r>
            <w:r w:rsidRPr="008C5256">
              <w:rPr>
                <w:sz w:val="24"/>
                <w:szCs w:val="24"/>
                <w:lang w:eastAsia="lt-LT"/>
              </w:rPr>
              <w:t xml:space="preserve">emocinį intelektą lavinančiomis priemonėmis.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3. Tikslas: Atnaujinti įstaigos dokumentaciją diegiant inovatyvias valdymo sistemas.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Uždavinys: Įdiegti organizacinių dokumentų valdymo sistemą.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Sėkmės kriterijus  – įdiegta  dokumentų valdymo sistema. Patobulinta organizacinė dokumentų valdymo struktūra, esamos tvarkos atitinka dokumentams keliamus reikalavimus.  Darbuotojai žino organizacinių dokumentų paskirtį.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Pasiektas rezultatas –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i</w:t>
            </w:r>
            <w:r w:rsidRPr="008C5256">
              <w:rPr>
                <w:sz w:val="24"/>
                <w:szCs w:val="24"/>
                <w:lang w:eastAsia="lt-LT"/>
              </w:rPr>
              <w:t>š 95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% planuotų patobulinti, 65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% patobulintos ir įdiegtos su finansais, ugdymu, įstaigos veiklos struktūra ir ūkio klausimais susijusios tvarkos.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100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% darbuotoj</w:t>
            </w:r>
            <w:r w:rsidR="0034503C" w:rsidRPr="008C5256">
              <w:rPr>
                <w:sz w:val="24"/>
                <w:szCs w:val="24"/>
                <w:lang w:eastAsia="lt-LT"/>
              </w:rPr>
              <w:t>ų</w:t>
            </w:r>
            <w:r w:rsidRPr="008C5256">
              <w:rPr>
                <w:sz w:val="24"/>
                <w:szCs w:val="24"/>
                <w:lang w:eastAsia="lt-LT"/>
              </w:rPr>
              <w:t xml:space="preserve"> žino ir vadovaujasi organizaciniais dokumentais. Visa dokumentacija atitinka keliamus reikalavimus.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Priemonės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Tėvų (globėjų) informavimas ir švietimas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Visose penkiose grupėse iš 2 suplanuotų tėvų susirinkimų organizuotas vienas  tėvų susirinkimas nuotoliniu būdu, kuriame dalyvavo 90 proc. tėvų.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</w:t>
            </w:r>
            <w:r w:rsidR="0034503C" w:rsidRPr="008C5256">
              <w:rPr>
                <w:sz w:val="24"/>
                <w:szCs w:val="24"/>
                <w:lang w:eastAsia="lt-LT"/>
              </w:rPr>
              <w:t>100 proc. t</w:t>
            </w:r>
            <w:r w:rsidRPr="008C5256">
              <w:rPr>
                <w:sz w:val="24"/>
                <w:szCs w:val="24"/>
                <w:lang w:eastAsia="lt-LT"/>
              </w:rPr>
              <w:t>ėv</w:t>
            </w:r>
            <w:r w:rsidR="0034503C" w:rsidRPr="008C5256">
              <w:rPr>
                <w:sz w:val="24"/>
                <w:szCs w:val="24"/>
                <w:lang w:eastAsia="lt-LT"/>
              </w:rPr>
              <w:t>ų</w:t>
            </w:r>
            <w:r w:rsidRPr="008C5256">
              <w:rPr>
                <w:sz w:val="24"/>
                <w:szCs w:val="24"/>
                <w:lang w:eastAsia="lt-LT"/>
              </w:rPr>
              <w:t xml:space="preserve"> apie vaikų pasiekimus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informuoti </w:t>
            </w:r>
            <w:r w:rsidRPr="008C5256">
              <w:rPr>
                <w:sz w:val="24"/>
                <w:szCs w:val="24"/>
                <w:lang w:eastAsia="lt-LT"/>
              </w:rPr>
              <w:t xml:space="preserve">dienyne „Mūsų darželis“.  Individualūs pokalbiai nuotoliniu būdu apie vaikų pasiekimus su vaikų tėvais pagal poreikį – 30 proc.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lastRenderedPageBreak/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Ugdomoji veikla: šventės, išvykos, projektai, parodos: 12 parodų; 2 akcijos;  4 projektai;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  </w:t>
            </w:r>
            <w:r w:rsidRPr="008C5256">
              <w:rPr>
                <w:sz w:val="24"/>
                <w:szCs w:val="24"/>
                <w:lang w:eastAsia="lt-LT"/>
              </w:rPr>
              <w:t>1 kūrybinis pleneras; 1 kūrybinis projektas;  1 respublikinis projektas-paroda;  2 konkursai;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           </w:t>
            </w:r>
            <w:r w:rsidRPr="008C5256">
              <w:rPr>
                <w:sz w:val="24"/>
                <w:szCs w:val="24"/>
                <w:lang w:eastAsia="lt-LT"/>
              </w:rPr>
              <w:t xml:space="preserve"> 1 žaidimų popietė.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Naujų projektų įgyvendinimas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Įgyvendinti  nauji projektai : </w:t>
            </w:r>
            <w:r w:rsidRPr="008C5256">
              <w:rPr>
                <w:sz w:val="24"/>
                <w:szCs w:val="24"/>
                <w:lang w:eastAsia="lt-LT"/>
              </w:rPr>
              <w:tab/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1.Vaikų socializacijos, </w:t>
            </w:r>
            <w:r w:rsidR="0034503C" w:rsidRPr="008C5256">
              <w:rPr>
                <w:sz w:val="24"/>
                <w:szCs w:val="24"/>
                <w:lang w:eastAsia="lt-LT"/>
              </w:rPr>
              <w:t>V</w:t>
            </w:r>
            <w:r w:rsidRPr="008C5256">
              <w:rPr>
                <w:sz w:val="24"/>
                <w:szCs w:val="24"/>
                <w:lang w:eastAsia="lt-LT"/>
              </w:rPr>
              <w:t xml:space="preserve">aikų vasaros užimtumo ir poilsio, </w:t>
            </w:r>
            <w:r w:rsidR="0034503C" w:rsidRPr="008C5256">
              <w:rPr>
                <w:sz w:val="24"/>
                <w:szCs w:val="24"/>
                <w:lang w:eastAsia="lt-LT"/>
              </w:rPr>
              <w:t>S</w:t>
            </w:r>
            <w:r w:rsidRPr="008C5256">
              <w:rPr>
                <w:sz w:val="24"/>
                <w:szCs w:val="24"/>
                <w:lang w:eastAsia="lt-LT"/>
              </w:rPr>
              <w:t>murto ir patyčių prevencijos projektas „Gamta vaiko akimis“. Laimėta 700 eurų. Dalyvavo 95 proc. vasarą įstaigą lankančių vaikų.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2. Visuomenės sveikatos rėmimo specialiosios programos projektas „Augu sveikas ir laimingas“. Laimėta 500 eurų. Dalyvavo 90 proc. vaikų.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3. ŽŪM šviečiamosios gyvulininkystės programa. Dalyvavo 100 proc. „Žirniukų“ gr. vaikų. Gautos dovanos grupės vaikams – knygos, pratybų sąsiuviniai, gertuvės, sportiniai krepšiai.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Bendradarbiavimas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Įgyvendinta 40 proc. pagal bendradarbiavimo sutartis suplanuotų veiklų.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Kvalifikacijos kėlimas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Įstaigoje 14 pedagogų, kurie dalyvavo: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 </w:t>
            </w:r>
            <w:r w:rsidR="0034503C" w:rsidRPr="008C5256">
              <w:rPr>
                <w:sz w:val="24"/>
                <w:szCs w:val="24"/>
                <w:lang w:eastAsia="lt-LT"/>
              </w:rPr>
              <w:t>ketur</w:t>
            </w:r>
            <w:r w:rsidRPr="008C5256">
              <w:rPr>
                <w:sz w:val="24"/>
                <w:szCs w:val="24"/>
                <w:lang w:eastAsia="lt-LT"/>
              </w:rPr>
              <w:t xml:space="preserve">iuose kvalifikacijos tobulinimo renginiuose (pagilintos kūrybingumo ir inovatyvumo, profesinė, asmeninio tobulėjimo ir mokėjimo mokytis kompetencijos);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34503C" w:rsidRPr="008C5256">
              <w:rPr>
                <w:sz w:val="24"/>
                <w:szCs w:val="24"/>
                <w:lang w:eastAsia="lt-LT"/>
              </w:rPr>
              <w:t>ketur</w:t>
            </w:r>
            <w:r w:rsidRPr="008C5256">
              <w:rPr>
                <w:sz w:val="24"/>
                <w:szCs w:val="24"/>
                <w:lang w:eastAsia="lt-LT"/>
              </w:rPr>
              <w:t xml:space="preserve">iuose  </w:t>
            </w:r>
            <w:r w:rsidR="0034503C" w:rsidRPr="008C5256">
              <w:rPr>
                <w:sz w:val="24"/>
                <w:szCs w:val="24"/>
                <w:lang w:eastAsia="lt-LT"/>
              </w:rPr>
              <w:t>„</w:t>
            </w:r>
            <w:r w:rsidRPr="008C5256">
              <w:rPr>
                <w:sz w:val="24"/>
                <w:szCs w:val="24"/>
                <w:lang w:eastAsia="lt-LT"/>
              </w:rPr>
              <w:t>eTwining</w:t>
            </w:r>
            <w:r w:rsidR="0034503C" w:rsidRPr="008C5256">
              <w:rPr>
                <w:sz w:val="24"/>
                <w:szCs w:val="24"/>
                <w:lang w:eastAsia="lt-LT"/>
              </w:rPr>
              <w:t>“</w:t>
            </w:r>
            <w:r w:rsidRPr="008C5256">
              <w:rPr>
                <w:sz w:val="24"/>
                <w:szCs w:val="24"/>
                <w:lang w:eastAsia="lt-LT"/>
              </w:rPr>
              <w:t xml:space="preserve"> projektuose; </w:t>
            </w:r>
          </w:p>
          <w:p w:rsidR="006568E1" w:rsidRPr="008C5256" w:rsidRDefault="0034503C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šeš</w:t>
            </w:r>
            <w:r w:rsidR="006568E1" w:rsidRPr="008C5256">
              <w:rPr>
                <w:sz w:val="24"/>
                <w:szCs w:val="24"/>
                <w:lang w:eastAsia="lt-LT"/>
              </w:rPr>
              <w:t>iuose mokymuose: informacinių technologijų naudojimo, bendravimo ir bendradarbiavimo;</w:t>
            </w:r>
          </w:p>
          <w:p w:rsidR="006568E1" w:rsidRPr="008C5256" w:rsidRDefault="0034503C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aštuon</w:t>
            </w:r>
            <w:r w:rsidR="006568E1" w:rsidRPr="008C5256">
              <w:rPr>
                <w:sz w:val="24"/>
                <w:szCs w:val="24"/>
                <w:lang w:eastAsia="lt-LT"/>
              </w:rPr>
              <w:t>iuose seminaruose: profesinio tobulėjimo.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  S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kaitė </w:t>
            </w:r>
            <w:r w:rsidRPr="008C5256">
              <w:rPr>
                <w:sz w:val="24"/>
                <w:szCs w:val="24"/>
                <w:lang w:eastAsia="lt-LT"/>
              </w:rPr>
              <w:t xml:space="preserve">vieną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pranešimą apie edukacines erdves Lietuvos mokinių neformaliojo švietimo centre. 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60 proc. mokymų vyko nuotoliniu būdu</w:t>
            </w:r>
            <w:r w:rsidRPr="008C5256">
              <w:rPr>
                <w:sz w:val="24"/>
                <w:szCs w:val="24"/>
                <w:lang w:eastAsia="lt-LT"/>
              </w:rPr>
              <w:t>.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 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1 mokslinio straipsnio bendraautorė – ikimokyklinio ugdymo mokytoja ir Šiaulių universiteto profesorė.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Dalyvavo mokymuose: vyr. buhalterė, sekretorė, virėja, mokytojų padėjėjos.</w:t>
            </w:r>
          </w:p>
          <w:p w:rsidR="006568E1" w:rsidRPr="008C5256" w:rsidRDefault="006568E1" w:rsidP="00D07009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</w:t>
            </w:r>
            <w:r w:rsidR="003E3B13" w:rsidRPr="008C5256">
              <w:rPr>
                <w:sz w:val="24"/>
                <w:szCs w:val="24"/>
                <w:lang w:eastAsia="lt-LT"/>
              </w:rPr>
              <w:t xml:space="preserve">    </w:t>
            </w:r>
            <w:r w:rsidRPr="008C5256">
              <w:rPr>
                <w:sz w:val="24"/>
                <w:szCs w:val="24"/>
                <w:lang w:eastAsia="lt-LT"/>
              </w:rPr>
              <w:t xml:space="preserve">Priešmokyklinio ugdymo mokytoja vadovavo Panevėžio r. švietimo centro ikimokyklinio ugdymo pedagogų metodiniam būreliui.  </w:t>
            </w:r>
          </w:p>
        </w:tc>
      </w:tr>
    </w:tbl>
    <w:p w:rsidR="006568E1" w:rsidRPr="008C5256" w:rsidRDefault="006568E1" w:rsidP="006568E1">
      <w:pPr>
        <w:rPr>
          <w:szCs w:val="24"/>
        </w:rPr>
      </w:pPr>
    </w:p>
    <w:p w:rsidR="006568E1" w:rsidRPr="008C5256" w:rsidRDefault="006568E1" w:rsidP="0013635E">
      <w:pPr>
        <w:jc w:val="center"/>
        <w:rPr>
          <w:szCs w:val="24"/>
        </w:rPr>
      </w:pPr>
      <w:bookmarkStart w:id="0" w:name="_GoBack"/>
      <w:bookmarkEnd w:id="0"/>
      <w:r w:rsidRPr="008C5256">
        <w:rPr>
          <w:szCs w:val="24"/>
        </w:rPr>
        <w:t>_____________________________________</w:t>
      </w:r>
    </w:p>
    <w:p w:rsidR="006568E1" w:rsidRPr="008C5256" w:rsidRDefault="006568E1" w:rsidP="0013635E">
      <w:pPr>
        <w:jc w:val="center"/>
        <w:rPr>
          <w:szCs w:val="24"/>
        </w:rPr>
      </w:pPr>
    </w:p>
    <w:p w:rsidR="000E7B0C" w:rsidRPr="008C5256" w:rsidRDefault="000E7B0C" w:rsidP="002522F4">
      <w:pPr>
        <w:rPr>
          <w:szCs w:val="24"/>
        </w:rPr>
      </w:pPr>
    </w:p>
    <w:sectPr w:rsidR="000E7B0C" w:rsidRPr="008C5256" w:rsidSect="00B10DBF">
      <w:pgSz w:w="12240" w:h="15840"/>
      <w:pgMar w:top="993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C66C0"/>
    <w:rsid w:val="000E7B0C"/>
    <w:rsid w:val="00133A72"/>
    <w:rsid w:val="0013635E"/>
    <w:rsid w:val="00180D17"/>
    <w:rsid w:val="00232945"/>
    <w:rsid w:val="00232963"/>
    <w:rsid w:val="002522F4"/>
    <w:rsid w:val="002E6955"/>
    <w:rsid w:val="003145E6"/>
    <w:rsid w:val="0034201D"/>
    <w:rsid w:val="0034503C"/>
    <w:rsid w:val="0035143D"/>
    <w:rsid w:val="003867BF"/>
    <w:rsid w:val="003A2C8C"/>
    <w:rsid w:val="003A6F0A"/>
    <w:rsid w:val="003B548C"/>
    <w:rsid w:val="003C6307"/>
    <w:rsid w:val="003E3B13"/>
    <w:rsid w:val="003F268F"/>
    <w:rsid w:val="003F7D3B"/>
    <w:rsid w:val="004134E7"/>
    <w:rsid w:val="004239C5"/>
    <w:rsid w:val="00495576"/>
    <w:rsid w:val="0063667C"/>
    <w:rsid w:val="006568E1"/>
    <w:rsid w:val="00670DD2"/>
    <w:rsid w:val="00706F7C"/>
    <w:rsid w:val="00727CA9"/>
    <w:rsid w:val="00766A27"/>
    <w:rsid w:val="00772CAC"/>
    <w:rsid w:val="007E14AF"/>
    <w:rsid w:val="008307BA"/>
    <w:rsid w:val="0086259C"/>
    <w:rsid w:val="008B38DF"/>
    <w:rsid w:val="008C5256"/>
    <w:rsid w:val="009613F0"/>
    <w:rsid w:val="00992554"/>
    <w:rsid w:val="009C38D1"/>
    <w:rsid w:val="009C5D8D"/>
    <w:rsid w:val="009F6DE6"/>
    <w:rsid w:val="00A213C5"/>
    <w:rsid w:val="00AA21C9"/>
    <w:rsid w:val="00AC4CC2"/>
    <w:rsid w:val="00B10DBF"/>
    <w:rsid w:val="00B61603"/>
    <w:rsid w:val="00B6237E"/>
    <w:rsid w:val="00B828B6"/>
    <w:rsid w:val="00C027DA"/>
    <w:rsid w:val="00C361B2"/>
    <w:rsid w:val="00C46D1E"/>
    <w:rsid w:val="00CF5E15"/>
    <w:rsid w:val="00D07009"/>
    <w:rsid w:val="00D12569"/>
    <w:rsid w:val="00D55002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A2FB3-05D5-4CFF-8723-4783A08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Numatytasispastraiposriftas"/>
    <w:rsid w:val="0034201D"/>
  </w:style>
  <w:style w:type="table" w:customStyle="1" w:styleId="TableGrid1">
    <w:name w:val="Table Grid1"/>
    <w:basedOn w:val="prastojilentel"/>
    <w:next w:val="Lentelstinklelis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C02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Ausvydas Plestys</cp:lastModifiedBy>
  <cp:revision>7</cp:revision>
  <dcterms:created xsi:type="dcterms:W3CDTF">2021-04-30T17:35:00Z</dcterms:created>
  <dcterms:modified xsi:type="dcterms:W3CDTF">2021-05-20T08:07:00Z</dcterms:modified>
</cp:coreProperties>
</file>