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E9E" w:rsidRPr="002756AC" w:rsidRDefault="008C6ED7" w:rsidP="002756AC">
      <w:pPr>
        <w:jc w:val="center"/>
        <w:rPr>
          <w:b/>
          <w:sz w:val="24"/>
        </w:rPr>
      </w:pPr>
      <w:r>
        <w:rPr>
          <w:noProof/>
          <w:lang w:eastAsia="lt-LT"/>
        </w:rPr>
        <w:drawing>
          <wp:inline distT="0" distB="0" distL="0" distR="0">
            <wp:extent cx="546100"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rsidR="001F7E9E" w:rsidRDefault="001F7E9E">
      <w:pPr>
        <w:pStyle w:val="Antrats"/>
        <w:jc w:val="center"/>
        <w:rPr>
          <w:b/>
          <w:sz w:val="28"/>
        </w:rPr>
      </w:pPr>
      <w:r>
        <w:rPr>
          <w:b/>
          <w:sz w:val="28"/>
        </w:rPr>
        <w:t>PANEVĖŽIO RAJONO SAVIVALDYBĖS TARYBA</w:t>
      </w:r>
    </w:p>
    <w:p w:rsidR="00AD4A12" w:rsidRPr="00B71C29" w:rsidRDefault="00AD4A12" w:rsidP="00AD4A12">
      <w:pPr>
        <w:pStyle w:val="Antrats"/>
        <w:jc w:val="center"/>
        <w:rPr>
          <w:sz w:val="28"/>
        </w:rPr>
      </w:pPr>
    </w:p>
    <w:p w:rsidR="00AD4A12" w:rsidRDefault="00AD4A12" w:rsidP="00AD4A12">
      <w:pPr>
        <w:pStyle w:val="Antrats"/>
        <w:jc w:val="center"/>
        <w:rPr>
          <w:b/>
          <w:sz w:val="28"/>
        </w:rPr>
      </w:pPr>
      <w:r>
        <w:rPr>
          <w:b/>
          <w:sz w:val="28"/>
        </w:rPr>
        <w:t>SPRENDIMAS</w:t>
      </w:r>
    </w:p>
    <w:p w:rsidR="00BA4520" w:rsidRPr="00BA4520" w:rsidRDefault="00BA4520" w:rsidP="00BA4520">
      <w:pPr>
        <w:jc w:val="center"/>
        <w:rPr>
          <w:rFonts w:eastAsia="Lucida Sans Unicode"/>
          <w:b/>
          <w:sz w:val="24"/>
          <w:szCs w:val="24"/>
          <w:lang w:eastAsia="lt-LT"/>
        </w:rPr>
      </w:pPr>
      <w:r w:rsidRPr="00BA4520">
        <w:rPr>
          <w:rFonts w:eastAsia="Lucida Sans Unicode"/>
          <w:b/>
          <w:caps/>
          <w:sz w:val="24"/>
          <w:szCs w:val="24"/>
        </w:rPr>
        <w:t>DĖL PANEVĖŽIO rajono savivaldybei nuosavybės teise priklausančio ilgalaikio materialiojo turto įkeitimo tvarkos aprašo patvirtinimo</w:t>
      </w:r>
    </w:p>
    <w:p w:rsidR="00BA4520" w:rsidRPr="00BA4520" w:rsidRDefault="00BA4520" w:rsidP="00BA4520">
      <w:pPr>
        <w:jc w:val="center"/>
        <w:rPr>
          <w:rFonts w:eastAsia="Lucida Sans Unicode"/>
          <w:sz w:val="24"/>
          <w:szCs w:val="24"/>
          <w:lang w:eastAsia="lt-LT"/>
        </w:rPr>
      </w:pPr>
    </w:p>
    <w:p w:rsidR="00BA4520" w:rsidRPr="00BA4520" w:rsidRDefault="00BA4520" w:rsidP="00BA4520">
      <w:pPr>
        <w:jc w:val="center"/>
        <w:rPr>
          <w:rFonts w:eastAsia="Lucida Sans Unicode"/>
          <w:sz w:val="24"/>
          <w:szCs w:val="24"/>
          <w:lang w:eastAsia="lt-LT"/>
        </w:rPr>
      </w:pPr>
      <w:r w:rsidRPr="00BA4520">
        <w:rPr>
          <w:rFonts w:eastAsia="Lucida Sans Unicode"/>
          <w:sz w:val="24"/>
          <w:szCs w:val="24"/>
          <w:lang w:eastAsia="lt-LT"/>
        </w:rPr>
        <w:t xml:space="preserve">2021 m. </w:t>
      </w:r>
      <w:r>
        <w:rPr>
          <w:rFonts w:eastAsia="Lucida Sans Unicode"/>
          <w:sz w:val="24"/>
          <w:szCs w:val="24"/>
          <w:lang w:eastAsia="lt-LT"/>
        </w:rPr>
        <w:t xml:space="preserve">birželio </w:t>
      </w:r>
      <w:r w:rsidRPr="00BA4520">
        <w:rPr>
          <w:rFonts w:eastAsia="Lucida Sans Unicode"/>
          <w:sz w:val="24"/>
          <w:szCs w:val="24"/>
          <w:lang w:eastAsia="lt-LT"/>
        </w:rPr>
        <w:t>2</w:t>
      </w:r>
      <w:r>
        <w:rPr>
          <w:rFonts w:eastAsia="Lucida Sans Unicode"/>
          <w:sz w:val="24"/>
          <w:szCs w:val="24"/>
          <w:lang w:eastAsia="lt-LT"/>
        </w:rPr>
        <w:t>9</w:t>
      </w:r>
      <w:r w:rsidRPr="00BA4520">
        <w:rPr>
          <w:rFonts w:eastAsia="Lucida Sans Unicode"/>
          <w:sz w:val="24"/>
          <w:szCs w:val="24"/>
          <w:lang w:eastAsia="lt-LT"/>
        </w:rPr>
        <w:t xml:space="preserve"> d. Nr. T-</w:t>
      </w:r>
      <w:r w:rsidR="005A1A54">
        <w:rPr>
          <w:rFonts w:eastAsia="Lucida Sans Unicode"/>
          <w:sz w:val="24"/>
          <w:szCs w:val="24"/>
          <w:lang w:eastAsia="lt-LT"/>
        </w:rPr>
        <w:t>151</w:t>
      </w:r>
    </w:p>
    <w:p w:rsidR="00BA4520" w:rsidRPr="00BA4520" w:rsidRDefault="00F47BC2" w:rsidP="00BA4520">
      <w:pPr>
        <w:jc w:val="center"/>
        <w:rPr>
          <w:rFonts w:eastAsia="Lucida Sans Unicode"/>
          <w:sz w:val="24"/>
          <w:szCs w:val="24"/>
          <w:lang w:eastAsia="lt-LT"/>
        </w:rPr>
      </w:pPr>
      <w:r>
        <w:rPr>
          <w:rFonts w:eastAsia="Lucida Sans Unicode"/>
          <w:sz w:val="24"/>
          <w:szCs w:val="24"/>
          <w:lang w:eastAsia="lt-LT"/>
        </w:rPr>
        <w:t>Panevėžys</w:t>
      </w:r>
    </w:p>
    <w:p w:rsidR="00BA4520" w:rsidRPr="00BA4520" w:rsidRDefault="00BA4520" w:rsidP="00BA4520">
      <w:pPr>
        <w:tabs>
          <w:tab w:val="left" w:pos="720"/>
        </w:tabs>
        <w:jc w:val="both"/>
        <w:rPr>
          <w:rFonts w:eastAsia="Lucida Sans Unicode"/>
          <w:sz w:val="24"/>
          <w:szCs w:val="24"/>
          <w:lang w:eastAsia="lt-LT"/>
        </w:rPr>
      </w:pPr>
    </w:p>
    <w:p w:rsidR="00BA4520" w:rsidRPr="00BA4520" w:rsidRDefault="00BA4520" w:rsidP="00BA4520">
      <w:pPr>
        <w:tabs>
          <w:tab w:val="left" w:pos="720"/>
        </w:tabs>
        <w:jc w:val="both"/>
        <w:rPr>
          <w:rFonts w:eastAsia="Lucida Sans Unicode"/>
          <w:sz w:val="24"/>
          <w:szCs w:val="24"/>
          <w:lang w:eastAsia="lt-LT"/>
        </w:rPr>
      </w:pPr>
    </w:p>
    <w:p w:rsidR="00BA4520" w:rsidRPr="00BA4520" w:rsidRDefault="00BA4520" w:rsidP="00BA4520">
      <w:pPr>
        <w:tabs>
          <w:tab w:val="left" w:pos="720"/>
          <w:tab w:val="left" w:pos="1080"/>
        </w:tabs>
        <w:ind w:firstLine="720"/>
        <w:jc w:val="both"/>
        <w:rPr>
          <w:rFonts w:eastAsia="Lucida Sans Unicode"/>
          <w:sz w:val="24"/>
          <w:szCs w:val="24"/>
          <w:lang w:eastAsia="en-US"/>
        </w:rPr>
      </w:pPr>
      <w:r w:rsidRPr="00BA4520">
        <w:rPr>
          <w:rFonts w:eastAsia="Lucida Sans Unicode"/>
          <w:sz w:val="24"/>
          <w:szCs w:val="24"/>
        </w:rPr>
        <w:t xml:space="preserve">Vadovaudamasi Lietuvos Respublikos vietos savivaldos įstatymo 16 straipsnio 2 dalies 26 punktu,  Lietuvos Respublikos valstybės ir savivaldybių turto valdymo, naudojimo ir disponavimo </w:t>
      </w:r>
      <w:r w:rsidRPr="00F0068A">
        <w:rPr>
          <w:rFonts w:eastAsia="Lucida Sans Unicode"/>
          <w:sz w:val="24"/>
          <w:szCs w:val="24"/>
        </w:rPr>
        <w:t xml:space="preserve">juo įstatymo 24 straipsnio 3 dalimi, </w:t>
      </w:r>
      <w:r w:rsidRPr="00F0068A">
        <w:rPr>
          <w:rFonts w:eastAsia="Lucida Sans Unicode"/>
          <w:color w:val="000000"/>
          <w:sz w:val="24"/>
          <w:szCs w:val="24"/>
        </w:rPr>
        <w:t>Lietuvos Respublikos paramos būstui įsigyti ar išsinuomoti</w:t>
      </w:r>
      <w:r w:rsidRPr="00BA4520">
        <w:rPr>
          <w:rFonts w:eastAsia="Lucida Sans Unicode"/>
          <w:color w:val="000000"/>
          <w:sz w:val="24"/>
          <w:szCs w:val="24"/>
        </w:rPr>
        <w:t xml:space="preserve"> įstatymo 27 straipsnio 2 dalimi, </w:t>
      </w:r>
      <w:r>
        <w:rPr>
          <w:rFonts w:eastAsia="Lucida Sans Unicode"/>
          <w:color w:val="000000"/>
          <w:sz w:val="24"/>
          <w:szCs w:val="24"/>
        </w:rPr>
        <w:t>Panevėžio</w:t>
      </w:r>
      <w:r w:rsidRPr="00BA4520">
        <w:rPr>
          <w:rFonts w:eastAsia="Lucida Sans Unicode"/>
          <w:sz w:val="24"/>
          <w:szCs w:val="24"/>
        </w:rPr>
        <w:t xml:space="preserve"> rajono savivaldybės taryba </w:t>
      </w:r>
      <w:r w:rsidRPr="00BA4520">
        <w:rPr>
          <w:rFonts w:eastAsia="Lucida Sans Unicode"/>
          <w:spacing w:val="60"/>
          <w:sz w:val="24"/>
          <w:szCs w:val="24"/>
        </w:rPr>
        <w:t>nusprendži</w:t>
      </w:r>
      <w:r w:rsidRPr="00BA4520">
        <w:rPr>
          <w:rFonts w:eastAsia="Lucida Sans Unicode"/>
          <w:sz w:val="24"/>
          <w:szCs w:val="24"/>
        </w:rPr>
        <w:t>a:</w:t>
      </w:r>
    </w:p>
    <w:p w:rsidR="00BA4520" w:rsidRPr="00BA4520" w:rsidRDefault="00BA4520" w:rsidP="00BA4520">
      <w:pPr>
        <w:tabs>
          <w:tab w:val="left" w:pos="720"/>
          <w:tab w:val="left" w:pos="1080"/>
          <w:tab w:val="left" w:pos="1560"/>
        </w:tabs>
        <w:ind w:firstLine="720"/>
        <w:jc w:val="both"/>
        <w:rPr>
          <w:rFonts w:eastAsia="Lucida Sans Unicode"/>
          <w:sz w:val="24"/>
          <w:szCs w:val="24"/>
        </w:rPr>
      </w:pPr>
      <w:r w:rsidRPr="00BA4520">
        <w:rPr>
          <w:rFonts w:eastAsia="Lucida Sans Unicode"/>
          <w:sz w:val="24"/>
          <w:szCs w:val="24"/>
        </w:rPr>
        <w:t>1.</w:t>
      </w:r>
      <w:r w:rsidRPr="00BA4520">
        <w:rPr>
          <w:rFonts w:eastAsia="Lucida Sans Unicode"/>
          <w:sz w:val="24"/>
          <w:szCs w:val="24"/>
        </w:rPr>
        <w:tab/>
        <w:t xml:space="preserve">Patvirtinti </w:t>
      </w:r>
      <w:r>
        <w:rPr>
          <w:rFonts w:eastAsia="Lucida Sans Unicode"/>
          <w:sz w:val="24"/>
          <w:szCs w:val="24"/>
        </w:rPr>
        <w:t>Panevėžio</w:t>
      </w:r>
      <w:r w:rsidRPr="00BA4520">
        <w:rPr>
          <w:rFonts w:eastAsia="Lucida Sans Unicode"/>
          <w:sz w:val="24"/>
          <w:szCs w:val="24"/>
        </w:rPr>
        <w:t xml:space="preserve"> rajono savivaldybei nuosavybės teise priklausančio ilgalaikio materialiojo turto įkeitimo tvarkos aprašą (pridedama).</w:t>
      </w:r>
    </w:p>
    <w:p w:rsidR="00BA4520" w:rsidRPr="00BA4520" w:rsidRDefault="00BA4520" w:rsidP="00BA4520">
      <w:pPr>
        <w:tabs>
          <w:tab w:val="left" w:pos="720"/>
          <w:tab w:val="left" w:pos="1080"/>
          <w:tab w:val="left" w:pos="1276"/>
          <w:tab w:val="left" w:pos="1560"/>
        </w:tabs>
        <w:ind w:firstLine="720"/>
        <w:jc w:val="both"/>
        <w:rPr>
          <w:rFonts w:eastAsia="Lucida Sans Unicode"/>
          <w:color w:val="000000"/>
          <w:sz w:val="24"/>
          <w:szCs w:val="24"/>
        </w:rPr>
      </w:pPr>
      <w:r w:rsidRPr="00BA4520">
        <w:rPr>
          <w:rFonts w:eastAsia="Lucida Sans Unicode"/>
          <w:sz w:val="24"/>
          <w:szCs w:val="24"/>
        </w:rPr>
        <w:t>2.</w:t>
      </w:r>
      <w:r w:rsidRPr="00BA4520">
        <w:rPr>
          <w:rFonts w:eastAsia="Lucida Sans Unicode"/>
          <w:sz w:val="24"/>
          <w:szCs w:val="24"/>
        </w:rPr>
        <w:tab/>
        <w:t>Nurodyti, kad šis sprendimas turi būti paskelbtas Teisės aktų registre ir savivaldybės interneto svetainėje www.panrs</w:t>
      </w:r>
      <w:r w:rsidRPr="00BA4520">
        <w:rPr>
          <w:rFonts w:eastAsia="Lucida Sans Unicode"/>
          <w:color w:val="000000"/>
          <w:sz w:val="24"/>
          <w:szCs w:val="24"/>
        </w:rPr>
        <w:t>.lt.</w:t>
      </w:r>
    </w:p>
    <w:p w:rsidR="00BA4520" w:rsidRDefault="00BA4520" w:rsidP="00BA4520">
      <w:pPr>
        <w:tabs>
          <w:tab w:val="left" w:pos="1134"/>
          <w:tab w:val="center" w:pos="4153"/>
          <w:tab w:val="right" w:pos="8306"/>
        </w:tabs>
        <w:ind w:firstLine="720"/>
        <w:jc w:val="both"/>
        <w:textAlignment w:val="baseline"/>
        <w:rPr>
          <w:b/>
          <w:color w:val="000000"/>
          <w:kern w:val="3"/>
          <w:sz w:val="24"/>
          <w:szCs w:val="24"/>
          <w:lang w:eastAsia="zh-CN"/>
        </w:rPr>
      </w:pPr>
    </w:p>
    <w:p w:rsidR="005A1A54" w:rsidRDefault="005A1A54" w:rsidP="00BA4520">
      <w:pPr>
        <w:tabs>
          <w:tab w:val="left" w:pos="1134"/>
          <w:tab w:val="center" w:pos="4153"/>
          <w:tab w:val="right" w:pos="8306"/>
        </w:tabs>
        <w:ind w:firstLine="720"/>
        <w:jc w:val="both"/>
        <w:textAlignment w:val="baseline"/>
        <w:rPr>
          <w:b/>
          <w:color w:val="000000"/>
          <w:kern w:val="3"/>
          <w:sz w:val="24"/>
          <w:szCs w:val="24"/>
          <w:lang w:eastAsia="zh-CN"/>
        </w:rPr>
      </w:pPr>
    </w:p>
    <w:p w:rsidR="005A1A54" w:rsidRDefault="005A1A54" w:rsidP="00BA4520">
      <w:pPr>
        <w:tabs>
          <w:tab w:val="left" w:pos="1134"/>
          <w:tab w:val="center" w:pos="4153"/>
          <w:tab w:val="right" w:pos="8306"/>
        </w:tabs>
        <w:ind w:firstLine="720"/>
        <w:jc w:val="both"/>
        <w:textAlignment w:val="baseline"/>
        <w:rPr>
          <w:b/>
          <w:color w:val="000000"/>
          <w:kern w:val="3"/>
          <w:sz w:val="24"/>
          <w:szCs w:val="24"/>
          <w:lang w:eastAsia="zh-CN"/>
        </w:rPr>
      </w:pPr>
    </w:p>
    <w:p w:rsidR="005A1A54" w:rsidRPr="005A1A54" w:rsidRDefault="005A1A54" w:rsidP="005A1A54">
      <w:pPr>
        <w:tabs>
          <w:tab w:val="left" w:pos="1134"/>
          <w:tab w:val="center" w:pos="4153"/>
          <w:tab w:val="right" w:pos="8306"/>
        </w:tabs>
        <w:jc w:val="both"/>
        <w:textAlignment w:val="baseline"/>
        <w:rPr>
          <w:color w:val="000000"/>
          <w:kern w:val="3"/>
          <w:sz w:val="24"/>
          <w:szCs w:val="24"/>
          <w:lang w:eastAsia="zh-CN"/>
        </w:rPr>
      </w:pPr>
      <w:r w:rsidRPr="005A1A54">
        <w:rPr>
          <w:color w:val="000000"/>
          <w:kern w:val="3"/>
          <w:sz w:val="24"/>
          <w:szCs w:val="24"/>
          <w:lang w:eastAsia="zh-CN"/>
        </w:rPr>
        <w:t>Savivaldybės meras</w:t>
      </w:r>
      <w:r>
        <w:rPr>
          <w:color w:val="000000"/>
          <w:kern w:val="3"/>
          <w:sz w:val="24"/>
          <w:szCs w:val="24"/>
          <w:lang w:eastAsia="zh-CN"/>
        </w:rPr>
        <w:t xml:space="preserve">                                                                                       Povilas Žagunis</w:t>
      </w:r>
    </w:p>
    <w:p w:rsidR="00BA4520" w:rsidRPr="005A1A54" w:rsidRDefault="005A1A54" w:rsidP="00BA4520">
      <w:pPr>
        <w:tabs>
          <w:tab w:val="left" w:pos="1134"/>
          <w:tab w:val="center" w:pos="4153"/>
          <w:tab w:val="left" w:pos="7655"/>
          <w:tab w:val="right" w:pos="8306"/>
        </w:tabs>
        <w:jc w:val="both"/>
        <w:textAlignment w:val="baseline"/>
        <w:rPr>
          <w:sz w:val="24"/>
          <w:szCs w:val="24"/>
          <w:lang w:eastAsia="en-US"/>
        </w:rPr>
        <w:sectPr w:rsidR="00BA4520" w:rsidRPr="005A1A54">
          <w:pgSz w:w="11906" w:h="16838"/>
          <w:pgMar w:top="1304" w:right="567" w:bottom="1134" w:left="1701" w:header="975" w:footer="567" w:gutter="0"/>
          <w:cols w:space="1296"/>
        </w:sectPr>
      </w:pPr>
      <w:r>
        <w:rPr>
          <w:sz w:val="24"/>
          <w:szCs w:val="24"/>
          <w:lang w:eastAsia="en-US"/>
        </w:rPr>
        <w:t xml:space="preserve">              </w:t>
      </w:r>
    </w:p>
    <w:p w:rsidR="00BA4520" w:rsidRPr="00BA4520" w:rsidRDefault="00BA4520" w:rsidP="00BA4520">
      <w:pPr>
        <w:ind w:left="4820"/>
        <w:jc w:val="both"/>
        <w:rPr>
          <w:sz w:val="24"/>
          <w:szCs w:val="24"/>
        </w:rPr>
      </w:pPr>
      <w:bookmarkStart w:id="0" w:name="_GoBack"/>
      <w:bookmarkEnd w:id="0"/>
      <w:r w:rsidRPr="00BA4520">
        <w:rPr>
          <w:sz w:val="24"/>
          <w:szCs w:val="24"/>
        </w:rPr>
        <w:lastRenderedPageBreak/>
        <w:t>PATVIRTINTA</w:t>
      </w:r>
    </w:p>
    <w:p w:rsidR="00BA4520" w:rsidRPr="00BA4520" w:rsidRDefault="00BA4520" w:rsidP="00BA4520">
      <w:pPr>
        <w:ind w:left="4820"/>
        <w:jc w:val="both"/>
        <w:rPr>
          <w:sz w:val="24"/>
          <w:szCs w:val="24"/>
        </w:rPr>
      </w:pPr>
      <w:r>
        <w:rPr>
          <w:sz w:val="24"/>
          <w:szCs w:val="24"/>
        </w:rPr>
        <w:t>Panevėžio</w:t>
      </w:r>
      <w:r w:rsidRPr="00BA4520">
        <w:rPr>
          <w:sz w:val="24"/>
          <w:szCs w:val="24"/>
        </w:rPr>
        <w:t xml:space="preserve"> rajono savivaldybės tarybos</w:t>
      </w:r>
    </w:p>
    <w:p w:rsidR="00BA4520" w:rsidRPr="00BA4520" w:rsidRDefault="00BA4520" w:rsidP="00BA4520">
      <w:pPr>
        <w:ind w:left="4820"/>
        <w:jc w:val="both"/>
        <w:rPr>
          <w:sz w:val="24"/>
          <w:szCs w:val="24"/>
        </w:rPr>
      </w:pPr>
      <w:r w:rsidRPr="00BA4520">
        <w:rPr>
          <w:sz w:val="24"/>
          <w:szCs w:val="24"/>
        </w:rPr>
        <w:t xml:space="preserve">2021 m. </w:t>
      </w:r>
      <w:r>
        <w:rPr>
          <w:sz w:val="24"/>
          <w:szCs w:val="24"/>
        </w:rPr>
        <w:t>birželio</w:t>
      </w:r>
      <w:r w:rsidRPr="00BA4520">
        <w:rPr>
          <w:sz w:val="24"/>
          <w:szCs w:val="24"/>
        </w:rPr>
        <w:t xml:space="preserve"> 2</w:t>
      </w:r>
      <w:r>
        <w:rPr>
          <w:sz w:val="24"/>
          <w:szCs w:val="24"/>
        </w:rPr>
        <w:t>9</w:t>
      </w:r>
      <w:r w:rsidRPr="00BA4520">
        <w:rPr>
          <w:sz w:val="24"/>
          <w:szCs w:val="24"/>
        </w:rPr>
        <w:t xml:space="preserve"> d. sprendimu Nr. T</w:t>
      </w:r>
      <w:r>
        <w:rPr>
          <w:sz w:val="24"/>
          <w:szCs w:val="24"/>
        </w:rPr>
        <w:t>-</w:t>
      </w:r>
      <w:r w:rsidR="005A1A54">
        <w:rPr>
          <w:sz w:val="24"/>
          <w:szCs w:val="24"/>
        </w:rPr>
        <w:t>151</w:t>
      </w:r>
    </w:p>
    <w:p w:rsidR="00BA4520" w:rsidRPr="00BA4520" w:rsidRDefault="00BA4520" w:rsidP="00BA4520">
      <w:pPr>
        <w:ind w:left="4027" w:firstLine="680"/>
        <w:jc w:val="both"/>
        <w:rPr>
          <w:sz w:val="24"/>
          <w:szCs w:val="24"/>
        </w:rPr>
      </w:pPr>
    </w:p>
    <w:p w:rsidR="00BA4520" w:rsidRPr="00BA4520" w:rsidRDefault="00BA4520" w:rsidP="00BA4520">
      <w:pPr>
        <w:rPr>
          <w:sz w:val="24"/>
          <w:szCs w:val="24"/>
        </w:rPr>
      </w:pPr>
    </w:p>
    <w:p w:rsidR="00BA4520" w:rsidRPr="00BA4520" w:rsidRDefault="00BA4520" w:rsidP="00BA4520">
      <w:pPr>
        <w:jc w:val="center"/>
        <w:rPr>
          <w:sz w:val="24"/>
          <w:szCs w:val="24"/>
          <w:lang w:eastAsia="lt-LT"/>
        </w:rPr>
      </w:pPr>
      <w:r>
        <w:rPr>
          <w:b/>
          <w:sz w:val="24"/>
          <w:szCs w:val="24"/>
        </w:rPr>
        <w:t>PANEVĖŽIO</w:t>
      </w:r>
      <w:r w:rsidRPr="00BA4520">
        <w:rPr>
          <w:b/>
          <w:sz w:val="24"/>
          <w:szCs w:val="24"/>
        </w:rPr>
        <w:t xml:space="preserve"> RAJONO SAVIVALDYBEI NUOSAVYBĖS TEISE PRIKLAUSANČIO ILGALAIKIO MATERIALIOJO TURTO ĮKEITIMO</w:t>
      </w:r>
      <w:r w:rsidRPr="00BA4520">
        <w:rPr>
          <w:sz w:val="24"/>
          <w:szCs w:val="24"/>
        </w:rPr>
        <w:t xml:space="preserve"> </w:t>
      </w:r>
      <w:r w:rsidRPr="00BA4520">
        <w:rPr>
          <w:b/>
          <w:bCs/>
          <w:sz w:val="24"/>
          <w:szCs w:val="24"/>
        </w:rPr>
        <w:t>TVARKOS APRAŠAS</w:t>
      </w:r>
    </w:p>
    <w:p w:rsidR="00BA4520" w:rsidRPr="00BA4520" w:rsidRDefault="00BA4520" w:rsidP="00BA4520">
      <w:pPr>
        <w:rPr>
          <w:sz w:val="24"/>
          <w:szCs w:val="24"/>
          <w:lang w:eastAsia="en-US"/>
        </w:rPr>
      </w:pPr>
    </w:p>
    <w:p w:rsidR="00BA4520" w:rsidRPr="00BA4520" w:rsidRDefault="00BA4520" w:rsidP="00BA4520">
      <w:pPr>
        <w:keepNext/>
        <w:jc w:val="center"/>
        <w:rPr>
          <w:sz w:val="24"/>
          <w:szCs w:val="24"/>
        </w:rPr>
      </w:pPr>
      <w:r w:rsidRPr="00BA4520">
        <w:rPr>
          <w:b/>
          <w:bCs/>
          <w:sz w:val="24"/>
          <w:szCs w:val="24"/>
        </w:rPr>
        <w:t>I SKYRIUS</w:t>
      </w:r>
    </w:p>
    <w:p w:rsidR="00BA4520" w:rsidRPr="00BA4520" w:rsidRDefault="00BA4520" w:rsidP="00BA4520">
      <w:pPr>
        <w:keepNext/>
        <w:jc w:val="center"/>
        <w:rPr>
          <w:sz w:val="24"/>
          <w:szCs w:val="24"/>
        </w:rPr>
      </w:pPr>
      <w:r w:rsidRPr="00BA4520">
        <w:rPr>
          <w:b/>
          <w:bCs/>
          <w:sz w:val="24"/>
          <w:szCs w:val="24"/>
        </w:rPr>
        <w:t>BENDROSIOS NUOSTATOS</w:t>
      </w:r>
    </w:p>
    <w:p w:rsidR="00BA4520" w:rsidRPr="00BA4520" w:rsidRDefault="00BA4520" w:rsidP="00BA4520">
      <w:pPr>
        <w:keepNext/>
        <w:jc w:val="center"/>
        <w:rPr>
          <w:sz w:val="24"/>
          <w:szCs w:val="24"/>
        </w:rPr>
      </w:pPr>
    </w:p>
    <w:p w:rsidR="00BA4520" w:rsidRPr="00BA4520" w:rsidRDefault="00BA4520" w:rsidP="00BA4520">
      <w:pPr>
        <w:tabs>
          <w:tab w:val="left" w:pos="1560"/>
        </w:tabs>
        <w:ind w:firstLine="1296"/>
        <w:jc w:val="both"/>
        <w:rPr>
          <w:sz w:val="24"/>
          <w:szCs w:val="24"/>
        </w:rPr>
      </w:pPr>
      <w:r w:rsidRPr="00BA4520">
        <w:rPr>
          <w:sz w:val="24"/>
          <w:szCs w:val="24"/>
        </w:rPr>
        <w:t xml:space="preserve">1. </w:t>
      </w:r>
      <w:r>
        <w:rPr>
          <w:sz w:val="24"/>
          <w:szCs w:val="24"/>
        </w:rPr>
        <w:t>Panevėžio</w:t>
      </w:r>
      <w:r w:rsidRPr="00BA4520">
        <w:rPr>
          <w:sz w:val="24"/>
          <w:szCs w:val="24"/>
        </w:rPr>
        <w:t xml:space="preserve"> rajono savivaldybei  nuosavybės teise priklausančio ilgalaikio materialiojo turto įkeitimo tvarkos aprašas (toliau – Aprašas) nustato </w:t>
      </w:r>
      <w:r>
        <w:rPr>
          <w:sz w:val="24"/>
          <w:szCs w:val="24"/>
        </w:rPr>
        <w:t>Panevėžio</w:t>
      </w:r>
      <w:r w:rsidRPr="00BA4520">
        <w:rPr>
          <w:sz w:val="24"/>
          <w:szCs w:val="24"/>
        </w:rPr>
        <w:t xml:space="preserve"> rajono savivaldybei (toliau – Savivaldybė) nuosavybės teise priklausančio ilgalaikio materialiojo turto įkeitimo atvejus, tvarką ir sąlygas. </w:t>
      </w:r>
    </w:p>
    <w:p w:rsidR="00BA4520" w:rsidRPr="00BA4520" w:rsidRDefault="00BA4520" w:rsidP="00BA4520">
      <w:pPr>
        <w:tabs>
          <w:tab w:val="left" w:pos="1560"/>
        </w:tabs>
        <w:ind w:firstLine="1296"/>
        <w:jc w:val="both"/>
        <w:rPr>
          <w:sz w:val="24"/>
          <w:szCs w:val="24"/>
        </w:rPr>
      </w:pPr>
      <w:r w:rsidRPr="00BA4520">
        <w:rPr>
          <w:sz w:val="24"/>
          <w:szCs w:val="24"/>
        </w:rPr>
        <w:t>2. Apraše vartojamos sąvokos suprantamos taip, kaip jos apibrėžtos arba vartojamos Lietuvos Respublikos valstybės ir savivaldybių turto valdymo, naudojimo ir disponavimo juo įstatyme (toliau – Įstatymas) ir kituose teisės aktuose.</w:t>
      </w:r>
    </w:p>
    <w:p w:rsidR="00BA4520" w:rsidRPr="00BA4520" w:rsidRDefault="00BA4520" w:rsidP="00BA4520">
      <w:pPr>
        <w:tabs>
          <w:tab w:val="left" w:pos="1560"/>
        </w:tabs>
        <w:ind w:firstLine="1296"/>
        <w:jc w:val="both"/>
        <w:rPr>
          <w:sz w:val="24"/>
          <w:szCs w:val="24"/>
        </w:rPr>
      </w:pPr>
      <w:r w:rsidRPr="00BA4520">
        <w:rPr>
          <w:sz w:val="24"/>
          <w:szCs w:val="24"/>
        </w:rPr>
        <w:t>3. Savivaldybei nuosavybės teise priklausantis ilgalaikis materialusis turtas gali būti įkeistas įstatymų nustatytais atvejais Savivaldybės tarybos sprendimu.</w:t>
      </w:r>
    </w:p>
    <w:p w:rsidR="00BA4520" w:rsidRPr="00BA4520" w:rsidRDefault="00BA4520" w:rsidP="00BA4520">
      <w:pPr>
        <w:tabs>
          <w:tab w:val="left" w:pos="1560"/>
        </w:tabs>
        <w:ind w:firstLine="1296"/>
        <w:jc w:val="both"/>
        <w:rPr>
          <w:sz w:val="24"/>
          <w:szCs w:val="24"/>
        </w:rPr>
      </w:pPr>
      <w:r w:rsidRPr="00BA4520">
        <w:rPr>
          <w:sz w:val="24"/>
          <w:szCs w:val="24"/>
          <w:lang w:eastAsia="lt-LT"/>
        </w:rPr>
        <w:t>4.</w:t>
      </w:r>
      <w:r w:rsidRPr="00BA4520">
        <w:rPr>
          <w:sz w:val="24"/>
          <w:szCs w:val="24"/>
          <w:lang w:eastAsia="lt-LT" w:bidi="lo-LA"/>
        </w:rPr>
        <w:t xml:space="preserve"> Nematerialusis, finansinis ir trumpalaikis materialusis Savivaldybės turtas negali būti įkeistas.</w:t>
      </w:r>
    </w:p>
    <w:p w:rsidR="00BA4520" w:rsidRPr="00BA4520" w:rsidRDefault="00BA4520" w:rsidP="00BA4520">
      <w:pPr>
        <w:tabs>
          <w:tab w:val="left" w:pos="1560"/>
        </w:tabs>
        <w:ind w:firstLine="1296"/>
        <w:jc w:val="both"/>
        <w:rPr>
          <w:sz w:val="24"/>
          <w:szCs w:val="24"/>
          <w:lang w:eastAsia="lt-LT"/>
        </w:rPr>
      </w:pPr>
      <w:r w:rsidRPr="00BA4520">
        <w:rPr>
          <w:sz w:val="24"/>
          <w:szCs w:val="24"/>
          <w:lang w:eastAsia="lt-LT"/>
        </w:rPr>
        <w:t>5. Savivaldybei nuosavybės teise priklausantis turtas turi būti valdomas, naudojamas ir disponuojama juo vadovaujantis visuomeninės naudos, efektyvumo, racionalumo ir viešosios teisės principais.</w:t>
      </w:r>
    </w:p>
    <w:p w:rsidR="00BA4520" w:rsidRPr="00BA4520" w:rsidRDefault="00BA4520" w:rsidP="00BA4520">
      <w:pPr>
        <w:tabs>
          <w:tab w:val="left" w:pos="1560"/>
        </w:tabs>
        <w:ind w:firstLine="1296"/>
        <w:jc w:val="both"/>
        <w:rPr>
          <w:sz w:val="24"/>
          <w:szCs w:val="24"/>
          <w:lang w:eastAsia="lt-LT"/>
        </w:rPr>
      </w:pPr>
    </w:p>
    <w:p w:rsidR="00BA4520" w:rsidRPr="00BA4520" w:rsidRDefault="00BA4520" w:rsidP="00BA4520">
      <w:pPr>
        <w:jc w:val="center"/>
        <w:rPr>
          <w:b/>
          <w:sz w:val="24"/>
          <w:szCs w:val="24"/>
          <w:lang w:eastAsia="en-US"/>
        </w:rPr>
      </w:pPr>
      <w:r w:rsidRPr="00BA4520">
        <w:rPr>
          <w:b/>
          <w:sz w:val="24"/>
          <w:szCs w:val="24"/>
        </w:rPr>
        <w:t>II SKYRIUS</w:t>
      </w:r>
    </w:p>
    <w:p w:rsidR="00BA4520" w:rsidRPr="00BA4520" w:rsidRDefault="00BA4520" w:rsidP="00BA4520">
      <w:pPr>
        <w:jc w:val="center"/>
        <w:rPr>
          <w:b/>
          <w:sz w:val="24"/>
          <w:szCs w:val="24"/>
        </w:rPr>
      </w:pPr>
      <w:r w:rsidRPr="00BA4520">
        <w:rPr>
          <w:b/>
          <w:sz w:val="24"/>
          <w:szCs w:val="24"/>
        </w:rPr>
        <w:t>SAVIVALDYBĖS ILGALAIKIO MATERIALIOJO TURTO ĮKEITIMO ATVEJAI,</w:t>
      </w:r>
    </w:p>
    <w:p w:rsidR="00BA4520" w:rsidRPr="00BA4520" w:rsidRDefault="00BA4520" w:rsidP="00BA4520">
      <w:pPr>
        <w:jc w:val="center"/>
        <w:rPr>
          <w:b/>
          <w:sz w:val="24"/>
          <w:szCs w:val="24"/>
        </w:rPr>
      </w:pPr>
      <w:r w:rsidRPr="00BA4520">
        <w:rPr>
          <w:b/>
          <w:sz w:val="24"/>
          <w:szCs w:val="24"/>
        </w:rPr>
        <w:t>TVARKA IR SĄLYGOS</w:t>
      </w:r>
    </w:p>
    <w:p w:rsidR="00BA4520" w:rsidRPr="00BA4520" w:rsidRDefault="00BA4520" w:rsidP="00BA4520">
      <w:pPr>
        <w:jc w:val="both"/>
        <w:rPr>
          <w:b/>
          <w:sz w:val="24"/>
          <w:szCs w:val="24"/>
          <w:lang w:eastAsia="lt-LT"/>
        </w:rPr>
      </w:pPr>
    </w:p>
    <w:p w:rsidR="00201BF8" w:rsidRPr="00201BF8" w:rsidRDefault="00201BF8" w:rsidP="00201BF8">
      <w:pPr>
        <w:tabs>
          <w:tab w:val="left" w:pos="1560"/>
        </w:tabs>
        <w:ind w:firstLine="1296"/>
        <w:jc w:val="both"/>
        <w:rPr>
          <w:sz w:val="24"/>
          <w:szCs w:val="24"/>
          <w:lang w:eastAsia="lt-LT" w:bidi="lo-LA"/>
        </w:rPr>
      </w:pPr>
      <w:r w:rsidRPr="00201BF8">
        <w:rPr>
          <w:sz w:val="24"/>
          <w:szCs w:val="24"/>
          <w:lang w:eastAsia="lt-LT" w:bidi="lo-LA"/>
        </w:rPr>
        <w:t xml:space="preserve">6. Savivaldybei nuosavybės teise priklausančio </w:t>
      </w:r>
      <w:r w:rsidRPr="00201BF8">
        <w:rPr>
          <w:sz w:val="24"/>
          <w:szCs w:val="24"/>
        </w:rPr>
        <w:t xml:space="preserve">ilgalaikio materialiojo </w:t>
      </w:r>
      <w:r w:rsidRPr="00201BF8">
        <w:rPr>
          <w:sz w:val="24"/>
          <w:szCs w:val="24"/>
          <w:lang w:eastAsia="lt-LT" w:bidi="lo-LA"/>
        </w:rPr>
        <w:t>turto įkeitimo atvejai:</w:t>
      </w:r>
    </w:p>
    <w:p w:rsidR="00201BF8" w:rsidRPr="00201BF8" w:rsidRDefault="00201BF8" w:rsidP="00201BF8">
      <w:pPr>
        <w:tabs>
          <w:tab w:val="left" w:pos="1843"/>
        </w:tabs>
        <w:ind w:firstLine="1296"/>
        <w:jc w:val="both"/>
        <w:rPr>
          <w:sz w:val="24"/>
          <w:szCs w:val="24"/>
          <w:lang w:eastAsia="lt-LT" w:bidi="lo-LA"/>
        </w:rPr>
      </w:pPr>
      <w:r w:rsidRPr="00201BF8">
        <w:rPr>
          <w:sz w:val="24"/>
          <w:szCs w:val="24"/>
          <w:lang w:eastAsia="lt-LT" w:bidi="lo-LA"/>
        </w:rPr>
        <w:t>6.1. kai Savivaldybė skolinasi pinigines lėšas investiciniams projektams ar kitiems projektams finansuoti ir kai įkeičiamu turtu reikia užtikrinti Savivaldybės prievolės įvykdymą;</w:t>
      </w:r>
    </w:p>
    <w:p w:rsidR="00201BF8" w:rsidRPr="00201BF8" w:rsidRDefault="00201BF8" w:rsidP="00201BF8">
      <w:pPr>
        <w:tabs>
          <w:tab w:val="left" w:pos="1843"/>
        </w:tabs>
        <w:ind w:firstLine="1296"/>
        <w:jc w:val="both"/>
        <w:rPr>
          <w:sz w:val="24"/>
          <w:szCs w:val="24"/>
          <w:lang w:eastAsia="lt-LT" w:bidi="lo-LA"/>
        </w:rPr>
      </w:pPr>
      <w:r w:rsidRPr="00201BF8">
        <w:rPr>
          <w:sz w:val="24"/>
          <w:szCs w:val="24"/>
          <w:lang w:eastAsia="lt-LT" w:bidi="lo-LA"/>
        </w:rPr>
        <w:t>6.2. kai Savivaldybė suteikia garantiją įkeičiant turtą Savivaldybės valdomai įmonei, vykdančiai Savivaldybės pavestas konkrečias funkcijas, įgyvendinant investicinį projektą, ir bus pagerinamas ir (ar) sukuriamas Savivaldybės arba Savivaldybės valdomos įmonės turtas.</w:t>
      </w:r>
    </w:p>
    <w:p w:rsidR="00201BF8" w:rsidRPr="00201BF8" w:rsidRDefault="00201BF8" w:rsidP="00201BF8">
      <w:pPr>
        <w:tabs>
          <w:tab w:val="left" w:pos="1560"/>
        </w:tabs>
        <w:ind w:firstLine="1296"/>
        <w:jc w:val="both"/>
        <w:rPr>
          <w:sz w:val="24"/>
          <w:szCs w:val="24"/>
          <w:lang w:eastAsia="lt-LT" w:bidi="lo-LA"/>
        </w:rPr>
      </w:pPr>
      <w:r w:rsidRPr="00201BF8">
        <w:rPr>
          <w:sz w:val="24"/>
          <w:szCs w:val="24"/>
          <w:lang w:eastAsia="lt-LT" w:bidi="lo-LA"/>
        </w:rPr>
        <w:t xml:space="preserve">7. Savivaldybė įkeičia turtą, garantuodama už Savivaldybės valdomų įmonių prievolių įvykdymą tuo atveju, kai šie subjektai vykdo investicinius projektus, tarp jų pagal Vyriausybės patvirtintas programas Savivaldybės įgyvendinamiems energijos vartojimo efektyvumo didinimo projektams finansuoti pagal Vyriausybės nustatytą tvarką.  </w:t>
      </w:r>
    </w:p>
    <w:p w:rsidR="00201BF8" w:rsidRPr="00201BF8" w:rsidRDefault="00201BF8" w:rsidP="00201BF8">
      <w:pPr>
        <w:tabs>
          <w:tab w:val="left" w:pos="1560"/>
        </w:tabs>
        <w:ind w:firstLine="1296"/>
        <w:jc w:val="both"/>
        <w:rPr>
          <w:sz w:val="24"/>
          <w:szCs w:val="24"/>
          <w:lang w:eastAsia="lt-LT"/>
        </w:rPr>
      </w:pPr>
      <w:r w:rsidRPr="00201BF8">
        <w:rPr>
          <w:sz w:val="24"/>
          <w:szCs w:val="24"/>
          <w:lang w:eastAsia="lt-LT"/>
        </w:rPr>
        <w:t xml:space="preserve">8. Savivaldybė, neviršydama Savivaldybės skolinimosi ir garantijų limitų bei turėdama teigiamą </w:t>
      </w:r>
      <w:r>
        <w:rPr>
          <w:sz w:val="24"/>
          <w:szCs w:val="24"/>
          <w:lang w:eastAsia="lt-LT"/>
        </w:rPr>
        <w:t>Panevėžio</w:t>
      </w:r>
      <w:r w:rsidRPr="00201BF8">
        <w:rPr>
          <w:sz w:val="24"/>
          <w:szCs w:val="24"/>
          <w:lang w:eastAsia="lt-LT"/>
        </w:rPr>
        <w:t xml:space="preserve"> rajono savivaldybės kontrolieriaus išvadą, Savivaldybės tarybos sprendimu gali įkeisti turtą savo ar Savivaldybės valdomų įmonių prievolių įvykdymui užtikrinti.</w:t>
      </w:r>
    </w:p>
    <w:p w:rsidR="00201BF8" w:rsidRPr="00201BF8" w:rsidRDefault="00201BF8" w:rsidP="00201BF8">
      <w:pPr>
        <w:tabs>
          <w:tab w:val="left" w:pos="1560"/>
        </w:tabs>
        <w:ind w:firstLine="1296"/>
        <w:jc w:val="both"/>
        <w:rPr>
          <w:sz w:val="24"/>
          <w:szCs w:val="24"/>
          <w:lang w:eastAsia="lt-LT"/>
        </w:rPr>
      </w:pPr>
      <w:r w:rsidRPr="00201BF8">
        <w:rPr>
          <w:sz w:val="24"/>
          <w:szCs w:val="24"/>
          <w:lang w:eastAsia="lt-LT"/>
        </w:rPr>
        <w:t xml:space="preserve">9. Savivaldybės valdomos įmonės, teisės aktų nustatyta tvarka valdančios ir (ar) naudojančios Savivaldybės turtą, norėdamos jį įkeisti, </w:t>
      </w:r>
      <w:r>
        <w:rPr>
          <w:sz w:val="24"/>
          <w:szCs w:val="24"/>
          <w:lang w:eastAsia="lt-LT"/>
        </w:rPr>
        <w:t>Panevėžio</w:t>
      </w:r>
      <w:r w:rsidRPr="00201BF8">
        <w:rPr>
          <w:sz w:val="24"/>
          <w:szCs w:val="24"/>
          <w:lang w:eastAsia="lt-LT"/>
        </w:rPr>
        <w:t xml:space="preserve"> rajono savivaldybės administracijai (toliau – Savivaldybės administracija) pateikia praėjusio ketvirčio finansines ataskaitas ir prašymą leisti įkeisti valdomą ir (ar) naudojamą Savivaldybės turtą.</w:t>
      </w:r>
    </w:p>
    <w:p w:rsidR="00201BF8" w:rsidRPr="00201BF8" w:rsidRDefault="00201BF8" w:rsidP="00201BF8">
      <w:pPr>
        <w:tabs>
          <w:tab w:val="left" w:pos="1701"/>
        </w:tabs>
        <w:ind w:firstLine="1296"/>
        <w:jc w:val="both"/>
        <w:rPr>
          <w:sz w:val="24"/>
          <w:szCs w:val="24"/>
          <w:lang w:eastAsia="lt-LT"/>
        </w:rPr>
      </w:pPr>
      <w:r w:rsidRPr="00201BF8">
        <w:rPr>
          <w:sz w:val="24"/>
          <w:szCs w:val="24"/>
          <w:lang w:eastAsia="lt-LT"/>
        </w:rPr>
        <w:t>10. Prašyme turi būti nurodyta:</w:t>
      </w:r>
    </w:p>
    <w:p w:rsidR="00201BF8" w:rsidRPr="00201BF8" w:rsidRDefault="00201BF8" w:rsidP="00201BF8">
      <w:pPr>
        <w:tabs>
          <w:tab w:val="left" w:pos="1843"/>
        </w:tabs>
        <w:ind w:firstLine="1296"/>
        <w:jc w:val="both"/>
        <w:rPr>
          <w:sz w:val="24"/>
          <w:szCs w:val="24"/>
          <w:lang w:eastAsia="lt-LT"/>
        </w:rPr>
      </w:pPr>
      <w:r w:rsidRPr="00201BF8">
        <w:rPr>
          <w:sz w:val="24"/>
          <w:szCs w:val="24"/>
          <w:lang w:eastAsia="lt-LT"/>
        </w:rPr>
        <w:t>10.1. turto rekvizitai (inventorinis numeris, registro numeris, unikalus numeris, adresas, kiti duomenys);</w:t>
      </w:r>
    </w:p>
    <w:p w:rsidR="00201BF8" w:rsidRPr="00201BF8" w:rsidRDefault="00201BF8" w:rsidP="00201BF8">
      <w:pPr>
        <w:tabs>
          <w:tab w:val="left" w:pos="1843"/>
        </w:tabs>
        <w:ind w:firstLine="1296"/>
        <w:jc w:val="both"/>
        <w:rPr>
          <w:sz w:val="24"/>
          <w:szCs w:val="24"/>
          <w:lang w:eastAsia="lt-LT"/>
        </w:rPr>
      </w:pPr>
      <w:r w:rsidRPr="00201BF8">
        <w:rPr>
          <w:sz w:val="24"/>
          <w:szCs w:val="24"/>
          <w:lang w:eastAsia="lt-LT"/>
        </w:rPr>
        <w:t>10.2. turto įkeitimo tikslas;</w:t>
      </w:r>
    </w:p>
    <w:p w:rsidR="00201BF8" w:rsidRPr="00201BF8" w:rsidRDefault="00201BF8" w:rsidP="00201BF8">
      <w:pPr>
        <w:tabs>
          <w:tab w:val="left" w:pos="1843"/>
        </w:tabs>
        <w:ind w:firstLine="1296"/>
        <w:jc w:val="both"/>
        <w:rPr>
          <w:sz w:val="24"/>
          <w:szCs w:val="24"/>
          <w:lang w:eastAsia="lt-LT"/>
        </w:rPr>
      </w:pPr>
      <w:r w:rsidRPr="00201BF8">
        <w:rPr>
          <w:sz w:val="24"/>
          <w:szCs w:val="24"/>
          <w:lang w:eastAsia="lt-LT"/>
        </w:rPr>
        <w:lastRenderedPageBreak/>
        <w:t>10.3. investicinio projekto aprašymas ir kuri turto valdytojo įstatuose (nuostatuose) nurodyta veikla bus plečiama (vystoma);</w:t>
      </w:r>
    </w:p>
    <w:p w:rsidR="00201BF8" w:rsidRPr="00201BF8" w:rsidRDefault="00201BF8" w:rsidP="00201BF8">
      <w:pPr>
        <w:tabs>
          <w:tab w:val="left" w:pos="1843"/>
        </w:tabs>
        <w:ind w:firstLine="1296"/>
        <w:jc w:val="both"/>
        <w:rPr>
          <w:sz w:val="24"/>
          <w:szCs w:val="24"/>
          <w:lang w:eastAsia="lt-LT"/>
        </w:rPr>
      </w:pPr>
      <w:r w:rsidRPr="00201BF8">
        <w:rPr>
          <w:sz w:val="24"/>
          <w:szCs w:val="24"/>
          <w:lang w:eastAsia="lt-LT"/>
        </w:rPr>
        <w:t>10.4. pagrindimas, kad turto valdytojas neturi kitų galimybių vykdyti suplanuotą investicinį projektą, kuriam yra pritarusi Savivaldybės taryba;</w:t>
      </w:r>
    </w:p>
    <w:p w:rsidR="00201BF8" w:rsidRPr="00201BF8" w:rsidRDefault="00201BF8" w:rsidP="00201BF8">
      <w:pPr>
        <w:tabs>
          <w:tab w:val="left" w:pos="1843"/>
        </w:tabs>
        <w:ind w:firstLine="1296"/>
        <w:jc w:val="both"/>
        <w:rPr>
          <w:sz w:val="24"/>
          <w:szCs w:val="24"/>
          <w:lang w:eastAsia="lt-LT"/>
        </w:rPr>
      </w:pPr>
      <w:r w:rsidRPr="00201BF8">
        <w:rPr>
          <w:sz w:val="24"/>
          <w:szCs w:val="24"/>
          <w:lang w:eastAsia="lt-LT"/>
        </w:rPr>
        <w:t>10.5. kredito grąžinimo terminas;</w:t>
      </w:r>
    </w:p>
    <w:p w:rsidR="00201BF8" w:rsidRPr="00201BF8" w:rsidRDefault="00201BF8" w:rsidP="00201BF8">
      <w:pPr>
        <w:tabs>
          <w:tab w:val="left" w:pos="1843"/>
        </w:tabs>
        <w:ind w:firstLine="1296"/>
        <w:jc w:val="both"/>
        <w:rPr>
          <w:sz w:val="24"/>
          <w:szCs w:val="24"/>
          <w:lang w:eastAsia="lt-LT"/>
        </w:rPr>
      </w:pPr>
      <w:r w:rsidRPr="00201BF8">
        <w:rPr>
          <w:sz w:val="24"/>
          <w:szCs w:val="24"/>
          <w:lang w:eastAsia="lt-LT"/>
        </w:rPr>
        <w:t>10.6. kita turto valdytojo nuožiūra svarbi informacija.</w:t>
      </w:r>
    </w:p>
    <w:p w:rsidR="00201BF8" w:rsidRPr="00201BF8" w:rsidRDefault="00201BF8" w:rsidP="00201BF8">
      <w:pPr>
        <w:tabs>
          <w:tab w:val="left" w:pos="1701"/>
        </w:tabs>
        <w:ind w:firstLine="1296"/>
        <w:jc w:val="both"/>
        <w:rPr>
          <w:sz w:val="24"/>
          <w:szCs w:val="24"/>
          <w:lang w:eastAsia="lt-LT"/>
        </w:rPr>
      </w:pPr>
      <w:r w:rsidRPr="00201BF8">
        <w:rPr>
          <w:sz w:val="24"/>
          <w:szCs w:val="24"/>
          <w:lang w:eastAsia="lt-LT"/>
        </w:rPr>
        <w:t xml:space="preserve">11. Savivaldybės administracija, gavusi Aprašo 10 punkte nurodytus dokumentus, parengia Savivaldybės tarybos sprendimo projektą dėl garantijų teikimo už ilgalaikes paskolas bei turto įkeitimo. </w:t>
      </w:r>
    </w:p>
    <w:p w:rsidR="00201BF8" w:rsidRPr="00201BF8" w:rsidRDefault="00201BF8" w:rsidP="00201BF8">
      <w:pPr>
        <w:tabs>
          <w:tab w:val="left" w:pos="1701"/>
        </w:tabs>
        <w:ind w:firstLine="1296"/>
        <w:jc w:val="both"/>
        <w:rPr>
          <w:sz w:val="24"/>
          <w:szCs w:val="24"/>
          <w:lang w:eastAsia="en-US"/>
        </w:rPr>
      </w:pPr>
      <w:r w:rsidRPr="00201BF8">
        <w:rPr>
          <w:sz w:val="24"/>
          <w:szCs w:val="24"/>
        </w:rPr>
        <w:t>12. Tais atvejais, kai parduodamo Savivaldybės būsto ir pagalbinio ūkio paskirties pastatų pirkėjo skolinio įsipareigojimo įvykdymą užtikrina kredito įstaiga, kuri tuo tikslu iki pasirašant pirkimo–pardavimo sutartį pateikia Savivaldybės administracijai mokėjimo garantiją, Savivaldybės administracija Savivaldybės tarybos sprendimu turi teisę pirkėjo skoliniam įsipareigojimui kredito įstaigai užtikrinti kredito įstaigai įkeisti perkamą būstą ir pagalbinio ūkio paskirties pastatus, numatant, kad hipoteka įsigalios, kai bus visiškai atsiskaityta su Savivaldybės administracija už perkamą būstą ir pagalbinio ūkio paskirties pastatus, tai yra sumokėta šio būsto ir pagalbinio ūkio paskirties pastatų kaina, netesybos ir įvykdytos kitos prievolės.</w:t>
      </w:r>
    </w:p>
    <w:p w:rsidR="00201BF8" w:rsidRPr="00201BF8" w:rsidRDefault="00201BF8" w:rsidP="00201BF8">
      <w:pPr>
        <w:tabs>
          <w:tab w:val="left" w:pos="1701"/>
        </w:tabs>
        <w:ind w:firstLine="1296"/>
        <w:jc w:val="both"/>
        <w:rPr>
          <w:sz w:val="24"/>
          <w:szCs w:val="24"/>
        </w:rPr>
      </w:pPr>
      <w:r w:rsidRPr="00201BF8">
        <w:rPr>
          <w:sz w:val="24"/>
          <w:szCs w:val="24"/>
        </w:rPr>
        <w:t>13. Parduodamas Savivaldybės būstas ir pagalbinio ūkio paskirties pastatai gali būti įkeisti, jeigu pirkėjas yra sumokėjęs šio turto kainos ir kredito įstaigos pateiktoje mokėjimo garantijoje nurodytos sumos skirtumą, jeigu toks yra.</w:t>
      </w:r>
    </w:p>
    <w:p w:rsidR="00201BF8" w:rsidRPr="00201BF8" w:rsidRDefault="00201BF8" w:rsidP="00201BF8">
      <w:pPr>
        <w:tabs>
          <w:tab w:val="left" w:pos="1701"/>
        </w:tabs>
        <w:ind w:firstLine="1296"/>
        <w:jc w:val="both"/>
        <w:rPr>
          <w:color w:val="000000"/>
          <w:sz w:val="24"/>
          <w:szCs w:val="24"/>
          <w:lang w:eastAsia="lt-LT"/>
        </w:rPr>
      </w:pPr>
      <w:r w:rsidRPr="00201BF8">
        <w:rPr>
          <w:sz w:val="24"/>
          <w:szCs w:val="24"/>
          <w:lang w:eastAsia="lt-LT"/>
        </w:rPr>
        <w:t>14. Savivaldybės tarybai priėmus sprendimą dėl turto įkeitimo Savivaldybės turto valdytojas Lietuvos Respublikos viešųjų pirkimų įstatymo nustatyta tvarka ir būdais pasirenka kredito įstaigą, pasirašo paskolos ir hipotekos (įkeitimo) sutartis.</w:t>
      </w:r>
    </w:p>
    <w:p w:rsidR="00201BF8" w:rsidRPr="00201BF8" w:rsidRDefault="00201BF8" w:rsidP="00201BF8">
      <w:pPr>
        <w:tabs>
          <w:tab w:val="left" w:pos="1701"/>
        </w:tabs>
        <w:ind w:firstLine="1296"/>
        <w:jc w:val="both"/>
        <w:rPr>
          <w:sz w:val="24"/>
          <w:szCs w:val="24"/>
          <w:lang w:eastAsia="lt-LT"/>
        </w:rPr>
      </w:pPr>
      <w:r w:rsidRPr="00201BF8">
        <w:rPr>
          <w:sz w:val="24"/>
          <w:szCs w:val="24"/>
          <w:lang w:eastAsia="lt-LT"/>
        </w:rPr>
        <w:t>15. Visos išlaidos, susijusios su turto įkeitimu, finansuojamos iš turto valdytojo lėšų.</w:t>
      </w:r>
    </w:p>
    <w:p w:rsidR="00201BF8" w:rsidRPr="00201BF8" w:rsidRDefault="00201BF8" w:rsidP="00201BF8">
      <w:pPr>
        <w:tabs>
          <w:tab w:val="left" w:pos="1701"/>
        </w:tabs>
        <w:ind w:firstLine="1296"/>
        <w:jc w:val="both"/>
        <w:rPr>
          <w:sz w:val="24"/>
          <w:szCs w:val="24"/>
          <w:lang w:eastAsia="lt-LT"/>
        </w:rPr>
      </w:pPr>
      <w:r w:rsidRPr="00201BF8">
        <w:rPr>
          <w:sz w:val="24"/>
          <w:szCs w:val="24"/>
          <w:lang w:eastAsia="lt-LT"/>
        </w:rPr>
        <w:t>16. Subjektas privalo kas tris mėnesius, terminą pradedant skaičiuoti nuo hipotekos lakšto (įkeitimo sutarties) pasirašymo, teikti Savivaldybės administracijai ataskaitą apie prievolės, kurios vykdymui užtikrinti įkeičiamas Savivaldybės turtas, vykdymo eigą.</w:t>
      </w:r>
    </w:p>
    <w:p w:rsidR="00201BF8" w:rsidRPr="00201BF8" w:rsidRDefault="00201BF8" w:rsidP="00201BF8">
      <w:pPr>
        <w:jc w:val="center"/>
        <w:rPr>
          <w:sz w:val="24"/>
          <w:szCs w:val="24"/>
          <w:lang w:eastAsia="lt-LT"/>
        </w:rPr>
      </w:pPr>
    </w:p>
    <w:p w:rsidR="00BA4520" w:rsidRPr="00201BF8" w:rsidRDefault="00BA4520" w:rsidP="00BA4520">
      <w:pPr>
        <w:jc w:val="center"/>
        <w:rPr>
          <w:sz w:val="24"/>
          <w:szCs w:val="24"/>
          <w:lang w:eastAsia="lt-LT"/>
        </w:rPr>
      </w:pPr>
    </w:p>
    <w:p w:rsidR="00BA4520" w:rsidRPr="00201BF8" w:rsidRDefault="00BA4520" w:rsidP="00BA4520">
      <w:pPr>
        <w:jc w:val="center"/>
        <w:rPr>
          <w:b/>
          <w:bCs/>
          <w:sz w:val="24"/>
          <w:szCs w:val="24"/>
          <w:lang w:eastAsia="en-US"/>
        </w:rPr>
      </w:pPr>
      <w:r w:rsidRPr="00201BF8">
        <w:rPr>
          <w:b/>
          <w:bCs/>
          <w:sz w:val="24"/>
          <w:szCs w:val="24"/>
        </w:rPr>
        <w:t>III SKYRIUS</w:t>
      </w:r>
    </w:p>
    <w:p w:rsidR="00BA4520" w:rsidRPr="00201BF8" w:rsidRDefault="00BA4520" w:rsidP="00BA4520">
      <w:pPr>
        <w:jc w:val="center"/>
        <w:rPr>
          <w:b/>
          <w:bCs/>
          <w:sz w:val="24"/>
          <w:szCs w:val="24"/>
        </w:rPr>
      </w:pPr>
      <w:r w:rsidRPr="00201BF8">
        <w:rPr>
          <w:b/>
          <w:bCs/>
          <w:sz w:val="24"/>
          <w:szCs w:val="24"/>
        </w:rPr>
        <w:t>BAIGIAMOSIOS NUOSTATOS</w:t>
      </w:r>
    </w:p>
    <w:p w:rsidR="00BA4520" w:rsidRPr="00201BF8" w:rsidRDefault="00BA4520" w:rsidP="00BA4520">
      <w:pPr>
        <w:jc w:val="both"/>
        <w:rPr>
          <w:sz w:val="24"/>
          <w:szCs w:val="24"/>
        </w:rPr>
      </w:pPr>
    </w:p>
    <w:p w:rsidR="00BA4520" w:rsidRPr="00201BF8" w:rsidRDefault="00BA4520" w:rsidP="00BA4520">
      <w:pPr>
        <w:tabs>
          <w:tab w:val="left" w:pos="1701"/>
        </w:tabs>
        <w:ind w:firstLine="1296"/>
        <w:jc w:val="both"/>
        <w:rPr>
          <w:sz w:val="24"/>
          <w:szCs w:val="24"/>
          <w:lang w:eastAsia="lt-LT"/>
        </w:rPr>
      </w:pPr>
      <w:r w:rsidRPr="00201BF8">
        <w:rPr>
          <w:sz w:val="24"/>
          <w:szCs w:val="24"/>
          <w:lang w:eastAsia="lt-LT"/>
        </w:rPr>
        <w:t xml:space="preserve">17. Sprendimų dėl Savivaldybės </w:t>
      </w:r>
      <w:r w:rsidRPr="00201BF8">
        <w:rPr>
          <w:sz w:val="24"/>
          <w:szCs w:val="24"/>
        </w:rPr>
        <w:t>ilgalaikio materialiojo turto įkeitimo</w:t>
      </w:r>
      <w:r w:rsidRPr="00201BF8">
        <w:rPr>
          <w:sz w:val="24"/>
          <w:szCs w:val="24"/>
          <w:lang w:eastAsia="lt-LT"/>
        </w:rPr>
        <w:t xml:space="preserve"> kontrolę vykdo Panevėžio rajono savivaldybės kontrolės ir audito tarnyba.</w:t>
      </w:r>
    </w:p>
    <w:p w:rsidR="00BA4520" w:rsidRPr="00201BF8" w:rsidRDefault="00BA4520" w:rsidP="00BA4520">
      <w:pPr>
        <w:tabs>
          <w:tab w:val="left" w:pos="1701"/>
        </w:tabs>
        <w:ind w:firstLine="1296"/>
        <w:jc w:val="both"/>
        <w:rPr>
          <w:sz w:val="24"/>
          <w:szCs w:val="24"/>
          <w:lang w:eastAsia="lt-LT"/>
        </w:rPr>
      </w:pPr>
      <w:r w:rsidRPr="00201BF8">
        <w:rPr>
          <w:sz w:val="24"/>
          <w:szCs w:val="24"/>
          <w:lang w:eastAsia="lt-LT"/>
        </w:rPr>
        <w:t>18. Aprašas gali būti keičiamas arba pripažįstamas netekusiu galios Savivaldybės tarybos sprendimu. </w:t>
      </w:r>
    </w:p>
    <w:p w:rsidR="00BA4520" w:rsidRPr="00201BF8" w:rsidRDefault="00BA4520" w:rsidP="00BA4520">
      <w:pPr>
        <w:tabs>
          <w:tab w:val="left" w:pos="1701"/>
        </w:tabs>
        <w:ind w:firstLine="1296"/>
        <w:jc w:val="both"/>
        <w:rPr>
          <w:sz w:val="24"/>
          <w:szCs w:val="24"/>
          <w:lang w:eastAsia="lt-LT"/>
        </w:rPr>
      </w:pPr>
      <w:r w:rsidRPr="00201BF8">
        <w:rPr>
          <w:sz w:val="24"/>
          <w:szCs w:val="24"/>
          <w:lang w:eastAsia="lt-LT"/>
        </w:rPr>
        <w:t>19. Aprašą įgyvendinančių subjektų veiksmai ir sprendimai gali būti skundžiami teisės aktų nustatyta tvarka.</w:t>
      </w:r>
    </w:p>
    <w:p w:rsidR="00BA4520" w:rsidRPr="00201BF8" w:rsidRDefault="00BA4520" w:rsidP="00BA4520">
      <w:pPr>
        <w:jc w:val="center"/>
        <w:rPr>
          <w:sz w:val="24"/>
          <w:szCs w:val="24"/>
          <w:lang w:eastAsia="en-US"/>
        </w:rPr>
      </w:pPr>
    </w:p>
    <w:p w:rsidR="00BA4520" w:rsidRPr="00201BF8" w:rsidRDefault="00BA4520" w:rsidP="00BA4520">
      <w:pPr>
        <w:jc w:val="center"/>
        <w:rPr>
          <w:sz w:val="24"/>
          <w:szCs w:val="24"/>
        </w:rPr>
      </w:pPr>
      <w:r w:rsidRPr="00201BF8">
        <w:rPr>
          <w:sz w:val="24"/>
          <w:szCs w:val="24"/>
        </w:rPr>
        <w:t>_________________________</w:t>
      </w:r>
    </w:p>
    <w:p w:rsidR="00BA4520" w:rsidRPr="00201BF8" w:rsidRDefault="00BA4520" w:rsidP="00BA4520">
      <w:pPr>
        <w:tabs>
          <w:tab w:val="left" w:pos="1134"/>
          <w:tab w:val="center" w:pos="4153"/>
          <w:tab w:val="left" w:pos="7655"/>
          <w:tab w:val="right" w:pos="8306"/>
        </w:tabs>
        <w:jc w:val="both"/>
        <w:textAlignment w:val="baseline"/>
        <w:rPr>
          <w:color w:val="000000"/>
          <w:kern w:val="3"/>
          <w:sz w:val="24"/>
          <w:szCs w:val="24"/>
          <w:lang w:eastAsia="zh-CN"/>
        </w:rPr>
      </w:pPr>
    </w:p>
    <w:p w:rsidR="001F7E9E" w:rsidRPr="00201BF8" w:rsidRDefault="001F7E9E" w:rsidP="002334EA">
      <w:pPr>
        <w:suppressAutoHyphens w:val="0"/>
        <w:jc w:val="both"/>
        <w:rPr>
          <w:sz w:val="24"/>
          <w:szCs w:val="24"/>
        </w:rPr>
      </w:pPr>
    </w:p>
    <w:p w:rsidR="001F7E9E" w:rsidRPr="00201BF8" w:rsidRDefault="001F7E9E" w:rsidP="00575CA2">
      <w:pPr>
        <w:ind w:right="134"/>
        <w:jc w:val="both"/>
        <w:rPr>
          <w:sz w:val="24"/>
          <w:szCs w:val="24"/>
        </w:rPr>
      </w:pPr>
      <w:r w:rsidRPr="00201BF8">
        <w:rPr>
          <w:sz w:val="24"/>
          <w:szCs w:val="24"/>
        </w:rPr>
        <w:t xml:space="preserve">        </w:t>
      </w:r>
    </w:p>
    <w:p w:rsidR="001F7E9E" w:rsidRPr="00201BF8" w:rsidRDefault="001F7E9E">
      <w:pPr>
        <w:rPr>
          <w:sz w:val="24"/>
          <w:szCs w:val="24"/>
        </w:rPr>
      </w:pPr>
    </w:p>
    <w:p w:rsidR="001F7E9E" w:rsidRPr="00201BF8" w:rsidRDefault="001F7E9E">
      <w:pPr>
        <w:rPr>
          <w:sz w:val="24"/>
          <w:szCs w:val="24"/>
        </w:rPr>
      </w:pPr>
    </w:p>
    <w:p w:rsidR="001F7E9E" w:rsidRPr="00201BF8" w:rsidRDefault="001F7E9E">
      <w:pPr>
        <w:rPr>
          <w:sz w:val="24"/>
          <w:szCs w:val="24"/>
        </w:rPr>
      </w:pPr>
    </w:p>
    <w:p w:rsidR="001655D6" w:rsidRPr="00201BF8" w:rsidRDefault="001655D6">
      <w:pPr>
        <w:rPr>
          <w:sz w:val="24"/>
          <w:szCs w:val="24"/>
        </w:rPr>
      </w:pPr>
    </w:p>
    <w:p w:rsidR="001655D6" w:rsidRPr="00201BF8" w:rsidRDefault="001655D6">
      <w:pPr>
        <w:rPr>
          <w:sz w:val="24"/>
          <w:szCs w:val="24"/>
        </w:rPr>
      </w:pPr>
    </w:p>
    <w:p w:rsidR="005901F3" w:rsidRPr="00201BF8" w:rsidRDefault="005901F3">
      <w:pPr>
        <w:rPr>
          <w:sz w:val="24"/>
          <w:szCs w:val="24"/>
        </w:rPr>
      </w:pPr>
    </w:p>
    <w:p w:rsidR="005901F3" w:rsidRPr="00201BF8" w:rsidRDefault="005901F3">
      <w:pPr>
        <w:rPr>
          <w:sz w:val="24"/>
          <w:szCs w:val="24"/>
        </w:rPr>
      </w:pPr>
    </w:p>
    <w:p w:rsidR="001655D6" w:rsidRPr="00201BF8" w:rsidRDefault="001655D6">
      <w:pPr>
        <w:rPr>
          <w:sz w:val="24"/>
          <w:szCs w:val="24"/>
        </w:rPr>
      </w:pPr>
    </w:p>
    <w:p w:rsidR="001655D6" w:rsidRPr="00201BF8" w:rsidRDefault="001655D6">
      <w:pPr>
        <w:rPr>
          <w:sz w:val="24"/>
          <w:szCs w:val="24"/>
        </w:rPr>
      </w:pPr>
    </w:p>
    <w:p w:rsidR="00C11096" w:rsidRDefault="00C11096" w:rsidP="00E90140">
      <w:pPr>
        <w:suppressAutoHyphens w:val="0"/>
        <w:spacing w:line="360" w:lineRule="atLeast"/>
        <w:ind w:firstLine="851"/>
        <w:jc w:val="both"/>
        <w:rPr>
          <w:b/>
          <w:bCs/>
          <w:color w:val="000000"/>
          <w:sz w:val="24"/>
          <w:szCs w:val="24"/>
          <w:lang w:eastAsia="lt-LT"/>
        </w:rPr>
      </w:pPr>
    </w:p>
    <w:p w:rsidR="00C11096" w:rsidRDefault="00C11096" w:rsidP="00E90140">
      <w:pPr>
        <w:suppressAutoHyphens w:val="0"/>
        <w:spacing w:line="360" w:lineRule="atLeast"/>
        <w:ind w:firstLine="851"/>
        <w:jc w:val="both"/>
        <w:rPr>
          <w:b/>
          <w:bCs/>
          <w:color w:val="000000"/>
          <w:sz w:val="24"/>
          <w:szCs w:val="24"/>
          <w:lang w:eastAsia="lt-LT"/>
        </w:rPr>
      </w:pPr>
    </w:p>
    <w:p w:rsidR="0000711F" w:rsidRPr="005E25AE" w:rsidRDefault="0000711F" w:rsidP="00646906">
      <w:pPr>
        <w:jc w:val="center"/>
        <w:rPr>
          <w:sz w:val="24"/>
          <w:szCs w:val="24"/>
        </w:rPr>
      </w:pPr>
    </w:p>
    <w:sectPr w:rsidR="0000711F" w:rsidRPr="005E25AE" w:rsidSect="00DE7D15">
      <w:headerReference w:type="default" r:id="rId9"/>
      <w:headerReference w:type="first" r:id="rId10"/>
      <w:pgSz w:w="11905" w:h="16837" w:code="9"/>
      <w:pgMar w:top="1134" w:right="737" w:bottom="1134" w:left="1418" w:header="567" w:footer="567" w:gutter="0"/>
      <w:pgNumType w:start="2"/>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542" w:rsidRDefault="00A35542" w:rsidP="00DE7D15">
      <w:r>
        <w:separator/>
      </w:r>
    </w:p>
  </w:endnote>
  <w:endnote w:type="continuationSeparator" w:id="0">
    <w:p w:rsidR="00A35542" w:rsidRDefault="00A35542" w:rsidP="00DE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542" w:rsidRDefault="00A35542" w:rsidP="00DE7D15">
      <w:r>
        <w:separator/>
      </w:r>
    </w:p>
  </w:footnote>
  <w:footnote w:type="continuationSeparator" w:id="0">
    <w:p w:rsidR="00A35542" w:rsidRDefault="00A35542" w:rsidP="00DE7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15" w:rsidRDefault="00DE7D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15" w:rsidRPr="00DE7D15" w:rsidRDefault="00DE7D15" w:rsidP="00DE7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080"/>
        </w:tabs>
        <w:ind w:left="108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pStyle w:val="Antrat4"/>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 w15:restartNumberingAfterBreak="0">
    <w:nsid w:val="19367567"/>
    <w:multiLevelType w:val="hybridMultilevel"/>
    <w:tmpl w:val="26F0495E"/>
    <w:lvl w:ilvl="0" w:tplc="7F707A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AA74CB"/>
    <w:multiLevelType w:val="hybridMultilevel"/>
    <w:tmpl w:val="E3DE4B90"/>
    <w:lvl w:ilvl="0" w:tplc="CB76EF32">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2B5B7863"/>
    <w:multiLevelType w:val="hybridMultilevel"/>
    <w:tmpl w:val="6F20BB1A"/>
    <w:lvl w:ilvl="0" w:tplc="365E1C4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83598"/>
    <w:multiLevelType w:val="hybridMultilevel"/>
    <w:tmpl w:val="92A09A9C"/>
    <w:lvl w:ilvl="0" w:tplc="E532337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C93ABF"/>
    <w:multiLevelType w:val="hybridMultilevel"/>
    <w:tmpl w:val="55869092"/>
    <w:lvl w:ilvl="0" w:tplc="6908DD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6BF2448"/>
    <w:multiLevelType w:val="hybridMultilevel"/>
    <w:tmpl w:val="59A44786"/>
    <w:lvl w:ilvl="0" w:tplc="025866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8" w15:restartNumberingAfterBreak="0">
    <w:nsid w:val="59F26691"/>
    <w:multiLevelType w:val="hybridMultilevel"/>
    <w:tmpl w:val="AC302E4E"/>
    <w:lvl w:ilvl="0" w:tplc="04270001">
      <w:start w:val="4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6B5FE6"/>
    <w:multiLevelType w:val="hybridMultilevel"/>
    <w:tmpl w:val="30546D04"/>
    <w:lvl w:ilvl="0" w:tplc="A24E135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8"/>
  </w:num>
  <w:num w:numId="5">
    <w:abstractNumId w:val="4"/>
  </w:num>
  <w:num w:numId="6">
    <w:abstractNumId w:val="6"/>
  </w:num>
  <w:num w:numId="7">
    <w:abstractNumId w:val="3"/>
  </w:num>
  <w:num w:numId="8">
    <w:abstractNumId w:val="2"/>
  </w:num>
  <w:num w:numId="9">
    <w:abstractNumId w:val="5"/>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3F"/>
    <w:rsid w:val="0000711F"/>
    <w:rsid w:val="00010451"/>
    <w:rsid w:val="0001074A"/>
    <w:rsid w:val="00025EEA"/>
    <w:rsid w:val="000270FE"/>
    <w:rsid w:val="00030717"/>
    <w:rsid w:val="00034362"/>
    <w:rsid w:val="00041B8D"/>
    <w:rsid w:val="00046DE8"/>
    <w:rsid w:val="0006667B"/>
    <w:rsid w:val="0007142E"/>
    <w:rsid w:val="00072B0A"/>
    <w:rsid w:val="00076737"/>
    <w:rsid w:val="00083539"/>
    <w:rsid w:val="00090A10"/>
    <w:rsid w:val="000A7928"/>
    <w:rsid w:val="000C25BC"/>
    <w:rsid w:val="000C4283"/>
    <w:rsid w:val="000C5467"/>
    <w:rsid w:val="000C7526"/>
    <w:rsid w:val="000D7759"/>
    <w:rsid w:val="000E2122"/>
    <w:rsid w:val="000E28F7"/>
    <w:rsid w:val="000F0E13"/>
    <w:rsid w:val="000F76AA"/>
    <w:rsid w:val="001076A5"/>
    <w:rsid w:val="0011036B"/>
    <w:rsid w:val="00111FE4"/>
    <w:rsid w:val="00114B3F"/>
    <w:rsid w:val="001156CE"/>
    <w:rsid w:val="00122978"/>
    <w:rsid w:val="001354F2"/>
    <w:rsid w:val="00146DD6"/>
    <w:rsid w:val="001518D2"/>
    <w:rsid w:val="001559F2"/>
    <w:rsid w:val="00160A6A"/>
    <w:rsid w:val="00164FD3"/>
    <w:rsid w:val="001655D6"/>
    <w:rsid w:val="00167624"/>
    <w:rsid w:val="0017016F"/>
    <w:rsid w:val="00172308"/>
    <w:rsid w:val="001769D4"/>
    <w:rsid w:val="0017737C"/>
    <w:rsid w:val="00184E52"/>
    <w:rsid w:val="00190C8F"/>
    <w:rsid w:val="00192D9A"/>
    <w:rsid w:val="00197DE5"/>
    <w:rsid w:val="001A08D7"/>
    <w:rsid w:val="001A41DD"/>
    <w:rsid w:val="001A4AA3"/>
    <w:rsid w:val="001B03CB"/>
    <w:rsid w:val="001B4BF9"/>
    <w:rsid w:val="001D42D1"/>
    <w:rsid w:val="001D4B0E"/>
    <w:rsid w:val="001D5B14"/>
    <w:rsid w:val="001E6A8E"/>
    <w:rsid w:val="001E6C9F"/>
    <w:rsid w:val="001E6D8A"/>
    <w:rsid w:val="001F7E9E"/>
    <w:rsid w:val="00201BF8"/>
    <w:rsid w:val="00216424"/>
    <w:rsid w:val="002251DB"/>
    <w:rsid w:val="00232652"/>
    <w:rsid w:val="002334EA"/>
    <w:rsid w:val="00233765"/>
    <w:rsid w:val="00241FE2"/>
    <w:rsid w:val="0025777E"/>
    <w:rsid w:val="00264ABF"/>
    <w:rsid w:val="002662CC"/>
    <w:rsid w:val="0027491A"/>
    <w:rsid w:val="002756AC"/>
    <w:rsid w:val="0027656D"/>
    <w:rsid w:val="002A3975"/>
    <w:rsid w:val="002C250D"/>
    <w:rsid w:val="002D20A3"/>
    <w:rsid w:val="002D7CE2"/>
    <w:rsid w:val="002E4D52"/>
    <w:rsid w:val="002E57C0"/>
    <w:rsid w:val="002E735E"/>
    <w:rsid w:val="0030152C"/>
    <w:rsid w:val="003036E8"/>
    <w:rsid w:val="00304731"/>
    <w:rsid w:val="003058D8"/>
    <w:rsid w:val="003168D6"/>
    <w:rsid w:val="0032696A"/>
    <w:rsid w:val="0032736D"/>
    <w:rsid w:val="00331B63"/>
    <w:rsid w:val="00341313"/>
    <w:rsid w:val="003438B4"/>
    <w:rsid w:val="003474BA"/>
    <w:rsid w:val="003502B1"/>
    <w:rsid w:val="00351BD9"/>
    <w:rsid w:val="003524C5"/>
    <w:rsid w:val="0035260D"/>
    <w:rsid w:val="00366503"/>
    <w:rsid w:val="00382248"/>
    <w:rsid w:val="00383319"/>
    <w:rsid w:val="003A064A"/>
    <w:rsid w:val="003A5863"/>
    <w:rsid w:val="003A6AFD"/>
    <w:rsid w:val="003B1FB2"/>
    <w:rsid w:val="003B682D"/>
    <w:rsid w:val="003B69C1"/>
    <w:rsid w:val="003C0063"/>
    <w:rsid w:val="003C624C"/>
    <w:rsid w:val="003D7895"/>
    <w:rsid w:val="003F46D7"/>
    <w:rsid w:val="0040287A"/>
    <w:rsid w:val="004043B0"/>
    <w:rsid w:val="00404E11"/>
    <w:rsid w:val="00407FF6"/>
    <w:rsid w:val="00412A10"/>
    <w:rsid w:val="0041591D"/>
    <w:rsid w:val="0042091B"/>
    <w:rsid w:val="00422BBA"/>
    <w:rsid w:val="00423520"/>
    <w:rsid w:val="0042398B"/>
    <w:rsid w:val="004330D3"/>
    <w:rsid w:val="0043313B"/>
    <w:rsid w:val="004417D3"/>
    <w:rsid w:val="00454F84"/>
    <w:rsid w:val="004570FA"/>
    <w:rsid w:val="00460594"/>
    <w:rsid w:val="0046095D"/>
    <w:rsid w:val="00462C6E"/>
    <w:rsid w:val="004713C9"/>
    <w:rsid w:val="00483C41"/>
    <w:rsid w:val="004848EE"/>
    <w:rsid w:val="00491E8F"/>
    <w:rsid w:val="00491F64"/>
    <w:rsid w:val="004922DA"/>
    <w:rsid w:val="0049516A"/>
    <w:rsid w:val="004A22ED"/>
    <w:rsid w:val="004B2636"/>
    <w:rsid w:val="004B6630"/>
    <w:rsid w:val="004C480F"/>
    <w:rsid w:val="004C5987"/>
    <w:rsid w:val="004E573B"/>
    <w:rsid w:val="004F031B"/>
    <w:rsid w:val="004F4F43"/>
    <w:rsid w:val="00501D15"/>
    <w:rsid w:val="00510806"/>
    <w:rsid w:val="005142EA"/>
    <w:rsid w:val="0051479C"/>
    <w:rsid w:val="005148C9"/>
    <w:rsid w:val="00517192"/>
    <w:rsid w:val="00523147"/>
    <w:rsid w:val="0054037F"/>
    <w:rsid w:val="005427AB"/>
    <w:rsid w:val="0054302E"/>
    <w:rsid w:val="005463E9"/>
    <w:rsid w:val="00550DFA"/>
    <w:rsid w:val="00556D5F"/>
    <w:rsid w:val="0057003F"/>
    <w:rsid w:val="00575CA2"/>
    <w:rsid w:val="00577D86"/>
    <w:rsid w:val="005901F3"/>
    <w:rsid w:val="005924CB"/>
    <w:rsid w:val="005A1A54"/>
    <w:rsid w:val="005A3C6A"/>
    <w:rsid w:val="005A4885"/>
    <w:rsid w:val="005B0148"/>
    <w:rsid w:val="005B1C84"/>
    <w:rsid w:val="005B318E"/>
    <w:rsid w:val="005C1D1D"/>
    <w:rsid w:val="005D1FDD"/>
    <w:rsid w:val="005D3F93"/>
    <w:rsid w:val="005D574E"/>
    <w:rsid w:val="005D5D6B"/>
    <w:rsid w:val="005E25AE"/>
    <w:rsid w:val="005E69E2"/>
    <w:rsid w:val="005F0C75"/>
    <w:rsid w:val="005F7C5B"/>
    <w:rsid w:val="00602009"/>
    <w:rsid w:val="00604C62"/>
    <w:rsid w:val="00614DDE"/>
    <w:rsid w:val="00616084"/>
    <w:rsid w:val="00617BDB"/>
    <w:rsid w:val="00624F26"/>
    <w:rsid w:val="00646906"/>
    <w:rsid w:val="0065193A"/>
    <w:rsid w:val="00652BB9"/>
    <w:rsid w:val="006708B2"/>
    <w:rsid w:val="0068281A"/>
    <w:rsid w:val="006872D4"/>
    <w:rsid w:val="006939E9"/>
    <w:rsid w:val="00696FAF"/>
    <w:rsid w:val="006A0AEA"/>
    <w:rsid w:val="006A2BD4"/>
    <w:rsid w:val="006B1CA1"/>
    <w:rsid w:val="006C61D7"/>
    <w:rsid w:val="006C761D"/>
    <w:rsid w:val="006D2AF8"/>
    <w:rsid w:val="006D6765"/>
    <w:rsid w:val="006F1085"/>
    <w:rsid w:val="006F4F42"/>
    <w:rsid w:val="00702DFE"/>
    <w:rsid w:val="00713B5A"/>
    <w:rsid w:val="00720CD3"/>
    <w:rsid w:val="007220D8"/>
    <w:rsid w:val="0073779E"/>
    <w:rsid w:val="00745D60"/>
    <w:rsid w:val="00747623"/>
    <w:rsid w:val="007519CC"/>
    <w:rsid w:val="007563AE"/>
    <w:rsid w:val="00764D96"/>
    <w:rsid w:val="00772184"/>
    <w:rsid w:val="00774D70"/>
    <w:rsid w:val="00787B96"/>
    <w:rsid w:val="00792721"/>
    <w:rsid w:val="007A2FF3"/>
    <w:rsid w:val="007A4A30"/>
    <w:rsid w:val="007B6A05"/>
    <w:rsid w:val="007C60C2"/>
    <w:rsid w:val="007E079C"/>
    <w:rsid w:val="007E1CAB"/>
    <w:rsid w:val="007E4436"/>
    <w:rsid w:val="007E4A61"/>
    <w:rsid w:val="007E6D93"/>
    <w:rsid w:val="007E7101"/>
    <w:rsid w:val="007E7275"/>
    <w:rsid w:val="007E7459"/>
    <w:rsid w:val="007F6B24"/>
    <w:rsid w:val="007F6ECF"/>
    <w:rsid w:val="00804CC2"/>
    <w:rsid w:val="00805181"/>
    <w:rsid w:val="00807267"/>
    <w:rsid w:val="00817650"/>
    <w:rsid w:val="0081781F"/>
    <w:rsid w:val="00834394"/>
    <w:rsid w:val="00837E5F"/>
    <w:rsid w:val="00840BEF"/>
    <w:rsid w:val="008474D5"/>
    <w:rsid w:val="0085153B"/>
    <w:rsid w:val="00851553"/>
    <w:rsid w:val="0085281B"/>
    <w:rsid w:val="00854256"/>
    <w:rsid w:val="00855488"/>
    <w:rsid w:val="00856A94"/>
    <w:rsid w:val="00860BDD"/>
    <w:rsid w:val="00861351"/>
    <w:rsid w:val="00873D80"/>
    <w:rsid w:val="008907FA"/>
    <w:rsid w:val="008936B7"/>
    <w:rsid w:val="00897781"/>
    <w:rsid w:val="008A23EA"/>
    <w:rsid w:val="008A29A6"/>
    <w:rsid w:val="008A50ED"/>
    <w:rsid w:val="008B03B5"/>
    <w:rsid w:val="008B70A8"/>
    <w:rsid w:val="008C1D3E"/>
    <w:rsid w:val="008C6130"/>
    <w:rsid w:val="008C6ED7"/>
    <w:rsid w:val="008D0C96"/>
    <w:rsid w:val="008F79EC"/>
    <w:rsid w:val="008F7F60"/>
    <w:rsid w:val="0091050B"/>
    <w:rsid w:val="00911897"/>
    <w:rsid w:val="00911D37"/>
    <w:rsid w:val="009314A7"/>
    <w:rsid w:val="00934492"/>
    <w:rsid w:val="00941681"/>
    <w:rsid w:val="00944C2E"/>
    <w:rsid w:val="009570A0"/>
    <w:rsid w:val="009611F3"/>
    <w:rsid w:val="009626F5"/>
    <w:rsid w:val="009635E9"/>
    <w:rsid w:val="009646A3"/>
    <w:rsid w:val="00965B6E"/>
    <w:rsid w:val="009665EE"/>
    <w:rsid w:val="00971D3E"/>
    <w:rsid w:val="00977883"/>
    <w:rsid w:val="00981640"/>
    <w:rsid w:val="00981EDD"/>
    <w:rsid w:val="00986B8B"/>
    <w:rsid w:val="009A0342"/>
    <w:rsid w:val="009A27E0"/>
    <w:rsid w:val="009A306C"/>
    <w:rsid w:val="009A605A"/>
    <w:rsid w:val="009A640B"/>
    <w:rsid w:val="009B2B2C"/>
    <w:rsid w:val="009C3A60"/>
    <w:rsid w:val="009C68E7"/>
    <w:rsid w:val="009C7D55"/>
    <w:rsid w:val="009D4C99"/>
    <w:rsid w:val="009F4093"/>
    <w:rsid w:val="00A03709"/>
    <w:rsid w:val="00A168B1"/>
    <w:rsid w:val="00A17D56"/>
    <w:rsid w:val="00A3089D"/>
    <w:rsid w:val="00A32E55"/>
    <w:rsid w:val="00A35542"/>
    <w:rsid w:val="00A41FA7"/>
    <w:rsid w:val="00A50491"/>
    <w:rsid w:val="00A52400"/>
    <w:rsid w:val="00A5680F"/>
    <w:rsid w:val="00A673B0"/>
    <w:rsid w:val="00A75153"/>
    <w:rsid w:val="00A82CF5"/>
    <w:rsid w:val="00A844D3"/>
    <w:rsid w:val="00A84B30"/>
    <w:rsid w:val="00A91EC9"/>
    <w:rsid w:val="00A95F19"/>
    <w:rsid w:val="00AA21CB"/>
    <w:rsid w:val="00AC187C"/>
    <w:rsid w:val="00AD0389"/>
    <w:rsid w:val="00AD1E19"/>
    <w:rsid w:val="00AD28ED"/>
    <w:rsid w:val="00AD4A12"/>
    <w:rsid w:val="00AE2AEF"/>
    <w:rsid w:val="00AE568F"/>
    <w:rsid w:val="00AE649D"/>
    <w:rsid w:val="00AE6AE4"/>
    <w:rsid w:val="00AF2905"/>
    <w:rsid w:val="00B06622"/>
    <w:rsid w:val="00B06F26"/>
    <w:rsid w:val="00B07A2F"/>
    <w:rsid w:val="00B17716"/>
    <w:rsid w:val="00B17786"/>
    <w:rsid w:val="00B20B39"/>
    <w:rsid w:val="00B20E37"/>
    <w:rsid w:val="00B22361"/>
    <w:rsid w:val="00B25123"/>
    <w:rsid w:val="00B256D3"/>
    <w:rsid w:val="00B343F2"/>
    <w:rsid w:val="00B415E0"/>
    <w:rsid w:val="00B450F1"/>
    <w:rsid w:val="00B612B9"/>
    <w:rsid w:val="00B6482B"/>
    <w:rsid w:val="00B65B99"/>
    <w:rsid w:val="00B70998"/>
    <w:rsid w:val="00B71C29"/>
    <w:rsid w:val="00B720A9"/>
    <w:rsid w:val="00B72D9A"/>
    <w:rsid w:val="00B75712"/>
    <w:rsid w:val="00B83CAB"/>
    <w:rsid w:val="00B84C55"/>
    <w:rsid w:val="00B86E6D"/>
    <w:rsid w:val="00B9551A"/>
    <w:rsid w:val="00BA4520"/>
    <w:rsid w:val="00BB14E1"/>
    <w:rsid w:val="00BB484E"/>
    <w:rsid w:val="00BC188C"/>
    <w:rsid w:val="00BC5F98"/>
    <w:rsid w:val="00BD0C51"/>
    <w:rsid w:val="00BD3B51"/>
    <w:rsid w:val="00BD5590"/>
    <w:rsid w:val="00C02784"/>
    <w:rsid w:val="00C03A8A"/>
    <w:rsid w:val="00C047BD"/>
    <w:rsid w:val="00C05ED5"/>
    <w:rsid w:val="00C06D63"/>
    <w:rsid w:val="00C11096"/>
    <w:rsid w:val="00C11D30"/>
    <w:rsid w:val="00C1650F"/>
    <w:rsid w:val="00C21290"/>
    <w:rsid w:val="00C24D53"/>
    <w:rsid w:val="00C263E4"/>
    <w:rsid w:val="00C35C5F"/>
    <w:rsid w:val="00C40140"/>
    <w:rsid w:val="00C43735"/>
    <w:rsid w:val="00C50D78"/>
    <w:rsid w:val="00C53DAB"/>
    <w:rsid w:val="00C54713"/>
    <w:rsid w:val="00C55020"/>
    <w:rsid w:val="00C71486"/>
    <w:rsid w:val="00C73BE2"/>
    <w:rsid w:val="00C73FB0"/>
    <w:rsid w:val="00C74C7B"/>
    <w:rsid w:val="00C75D88"/>
    <w:rsid w:val="00C77ADE"/>
    <w:rsid w:val="00C87843"/>
    <w:rsid w:val="00C90822"/>
    <w:rsid w:val="00CA5B43"/>
    <w:rsid w:val="00CC0B52"/>
    <w:rsid w:val="00CC0D59"/>
    <w:rsid w:val="00CE77FC"/>
    <w:rsid w:val="00CF2EF6"/>
    <w:rsid w:val="00CF471E"/>
    <w:rsid w:val="00D01337"/>
    <w:rsid w:val="00D16460"/>
    <w:rsid w:val="00D20C9F"/>
    <w:rsid w:val="00D275A5"/>
    <w:rsid w:val="00D3083A"/>
    <w:rsid w:val="00D312DA"/>
    <w:rsid w:val="00D342EC"/>
    <w:rsid w:val="00D34912"/>
    <w:rsid w:val="00D37503"/>
    <w:rsid w:val="00D42234"/>
    <w:rsid w:val="00D43BF6"/>
    <w:rsid w:val="00D51BFF"/>
    <w:rsid w:val="00D64E01"/>
    <w:rsid w:val="00D64EFB"/>
    <w:rsid w:val="00D700DF"/>
    <w:rsid w:val="00D74F53"/>
    <w:rsid w:val="00D75FF8"/>
    <w:rsid w:val="00D86596"/>
    <w:rsid w:val="00DA01AA"/>
    <w:rsid w:val="00DA22B7"/>
    <w:rsid w:val="00DB29DA"/>
    <w:rsid w:val="00DD29EA"/>
    <w:rsid w:val="00DE5AE6"/>
    <w:rsid w:val="00DE7D15"/>
    <w:rsid w:val="00DF243D"/>
    <w:rsid w:val="00E1332E"/>
    <w:rsid w:val="00E22302"/>
    <w:rsid w:val="00E22960"/>
    <w:rsid w:val="00E312B8"/>
    <w:rsid w:val="00E426AF"/>
    <w:rsid w:val="00E537A9"/>
    <w:rsid w:val="00E538B7"/>
    <w:rsid w:val="00E543B7"/>
    <w:rsid w:val="00E57E42"/>
    <w:rsid w:val="00E60005"/>
    <w:rsid w:val="00E62A41"/>
    <w:rsid w:val="00E66A3B"/>
    <w:rsid w:val="00E7720D"/>
    <w:rsid w:val="00E82034"/>
    <w:rsid w:val="00E82C6E"/>
    <w:rsid w:val="00E83441"/>
    <w:rsid w:val="00E843E0"/>
    <w:rsid w:val="00E8497B"/>
    <w:rsid w:val="00E90140"/>
    <w:rsid w:val="00E93660"/>
    <w:rsid w:val="00E97850"/>
    <w:rsid w:val="00EA2812"/>
    <w:rsid w:val="00EA6BE9"/>
    <w:rsid w:val="00EB0343"/>
    <w:rsid w:val="00EB1F39"/>
    <w:rsid w:val="00EB2576"/>
    <w:rsid w:val="00EB3419"/>
    <w:rsid w:val="00EC31BB"/>
    <w:rsid w:val="00EC7A93"/>
    <w:rsid w:val="00ED7094"/>
    <w:rsid w:val="00EE693D"/>
    <w:rsid w:val="00EF02DC"/>
    <w:rsid w:val="00EF3ACA"/>
    <w:rsid w:val="00F0068A"/>
    <w:rsid w:val="00F01669"/>
    <w:rsid w:val="00F0695C"/>
    <w:rsid w:val="00F075D5"/>
    <w:rsid w:val="00F10C02"/>
    <w:rsid w:val="00F23E75"/>
    <w:rsid w:val="00F37710"/>
    <w:rsid w:val="00F4564C"/>
    <w:rsid w:val="00F4746B"/>
    <w:rsid w:val="00F47BC2"/>
    <w:rsid w:val="00F532A4"/>
    <w:rsid w:val="00F54EF5"/>
    <w:rsid w:val="00F61F33"/>
    <w:rsid w:val="00F62C84"/>
    <w:rsid w:val="00F742C2"/>
    <w:rsid w:val="00F74EAB"/>
    <w:rsid w:val="00F75A35"/>
    <w:rsid w:val="00F8135B"/>
    <w:rsid w:val="00F847ED"/>
    <w:rsid w:val="00F91E0B"/>
    <w:rsid w:val="00F93B8E"/>
    <w:rsid w:val="00FA3EB6"/>
    <w:rsid w:val="00FA753C"/>
    <w:rsid w:val="00FA7E0E"/>
    <w:rsid w:val="00FB5081"/>
    <w:rsid w:val="00FC123F"/>
    <w:rsid w:val="00FC1416"/>
    <w:rsid w:val="00FC45CB"/>
    <w:rsid w:val="00FC4E8F"/>
    <w:rsid w:val="00FC5D04"/>
    <w:rsid w:val="00FD429F"/>
    <w:rsid w:val="00FE2199"/>
    <w:rsid w:val="00FF7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D9E2C21-2FE9-4C8D-907B-57D43724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83A"/>
    <w:pPr>
      <w:suppressAutoHyphens/>
    </w:pPr>
    <w:rPr>
      <w:lang w:eastAsia="ar-SA"/>
    </w:rPr>
  </w:style>
  <w:style w:type="paragraph" w:styleId="Antrat1">
    <w:name w:val="heading 1"/>
    <w:basedOn w:val="prastasis"/>
    <w:next w:val="prastasis"/>
    <w:link w:val="Antrat1Diagrama"/>
    <w:uiPriority w:val="99"/>
    <w:qFormat/>
    <w:rsid w:val="00575CA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unhideWhenUsed/>
    <w:qFormat/>
    <w:rsid w:val="00AD28ED"/>
    <w:pPr>
      <w:keepNext/>
      <w:spacing w:before="240" w:after="60"/>
      <w:outlineLvl w:val="1"/>
    </w:pPr>
    <w:rPr>
      <w:rFonts w:ascii="Calibri Light" w:hAnsi="Calibri Light"/>
      <w:b/>
      <w:bCs/>
      <w:i/>
      <w:iCs/>
      <w:sz w:val="28"/>
      <w:szCs w:val="28"/>
    </w:rPr>
  </w:style>
  <w:style w:type="paragraph" w:styleId="Antrat3">
    <w:name w:val="heading 3"/>
    <w:basedOn w:val="prastasis"/>
    <w:next w:val="prastasis"/>
    <w:qFormat/>
    <w:pPr>
      <w:keepNext/>
      <w:jc w:val="center"/>
      <w:outlineLvl w:val="2"/>
    </w:pPr>
    <w:rPr>
      <w:b/>
      <w:sz w:val="24"/>
    </w:rPr>
  </w:style>
  <w:style w:type="paragraph" w:styleId="Antrat4">
    <w:name w:val="heading 4"/>
    <w:basedOn w:val="prastasis"/>
    <w:next w:val="prastasis"/>
    <w:qFormat/>
    <w:pPr>
      <w:keepNext/>
      <w:numPr>
        <w:ilvl w:val="3"/>
        <w:numId w:val="1"/>
      </w:numPr>
      <w:ind w:left="851" w:firstLine="0"/>
      <w:jc w:val="both"/>
      <w:outlineLvl w:val="3"/>
    </w:pPr>
    <w:rPr>
      <w:kern w:val="1"/>
      <w:sz w:val="24"/>
    </w:rPr>
  </w:style>
  <w:style w:type="paragraph" w:styleId="Antrat5">
    <w:name w:val="heading 5"/>
    <w:basedOn w:val="prastasis"/>
    <w:next w:val="prastasis"/>
    <w:link w:val="Antrat5Diagrama"/>
    <w:uiPriority w:val="9"/>
    <w:semiHidden/>
    <w:unhideWhenUsed/>
    <w:qFormat/>
    <w:rsid w:val="00AD28ED"/>
    <w:pPr>
      <w:spacing w:before="240" w:after="60"/>
      <w:outlineLvl w:val="4"/>
    </w:pPr>
    <w:rPr>
      <w:rFonts w:ascii="Calibri" w:hAnsi="Calibri" w:cs="Arial"/>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0z0">
    <w:name w:val="WW8Num10z0"/>
    <w:rPr>
      <w:rFonts w:ascii="Times New Roman" w:hAnsi="Times New Roman" w:cs="Times New Roman"/>
      <w:lang w:val="en-US"/>
    </w:rPr>
  </w:style>
  <w:style w:type="character" w:customStyle="1" w:styleId="Numatytasispastraiposriftas1">
    <w:name w:val="Numatytasis pastraipos šriftas1"/>
  </w:style>
  <w:style w:type="character" w:styleId="Grietas">
    <w:name w:val="Strong"/>
    <w:uiPriority w:val="99"/>
    <w:qFormat/>
    <w:rPr>
      <w:b/>
      <w:bCs/>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pPr>
      <w:widowControl w:val="0"/>
      <w:autoSpaceDE w:val="0"/>
      <w:jc w:val="both"/>
    </w:pPr>
    <w:rPr>
      <w:sz w:val="24"/>
      <w:lang w:val="en-US"/>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customStyle="1" w:styleId="Pagrindiniotekstotrauka31">
    <w:name w:val="Pagrindinio teksto įtrauka 31"/>
    <w:basedOn w:val="prastasis"/>
    <w:pPr>
      <w:widowControl w:val="0"/>
      <w:autoSpaceDE w:val="0"/>
      <w:ind w:firstLine="720"/>
      <w:jc w:val="both"/>
    </w:pPr>
    <w:rPr>
      <w:sz w:val="24"/>
      <w:lang w:val="en-US"/>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Pagrindinistekstas31">
    <w:name w:val="Pagrindinis tekstas 31"/>
    <w:basedOn w:val="prastasis"/>
    <w:pPr>
      <w:spacing w:after="120"/>
    </w:pPr>
    <w:rPr>
      <w:sz w:val="16"/>
      <w:szCs w:val="16"/>
    </w:rPr>
  </w:style>
  <w:style w:type="paragraph" w:customStyle="1" w:styleId="Default">
    <w:name w:val="Default"/>
    <w:pPr>
      <w:suppressAutoHyphens/>
      <w:autoSpaceDE w:val="0"/>
    </w:pPr>
    <w:rPr>
      <w:rFonts w:eastAsia="Arial"/>
      <w:color w:val="000000"/>
      <w:sz w:val="24"/>
      <w:szCs w:val="24"/>
      <w:lang w:val="en-US" w:eastAsia="ar-SA"/>
    </w:rPr>
  </w:style>
  <w:style w:type="paragraph" w:customStyle="1" w:styleId="Lentelsturinys">
    <w:name w:val="Lentelės turinys"/>
    <w:basedOn w:val="prastasis"/>
    <w:uiPriority w:val="99"/>
    <w:pPr>
      <w:suppressLineNumbers/>
    </w:pPr>
  </w:style>
  <w:style w:type="paragraph" w:customStyle="1" w:styleId="Lentelsantrat">
    <w:name w:val="Lentelės antraštė"/>
    <w:basedOn w:val="Lentelsturinys"/>
    <w:pPr>
      <w:jc w:val="center"/>
    </w:pPr>
    <w:rPr>
      <w:b/>
      <w:bCs/>
    </w:rPr>
  </w:style>
  <w:style w:type="character" w:customStyle="1" w:styleId="Antrat1Diagrama">
    <w:name w:val="Antraštė 1 Diagrama"/>
    <w:link w:val="Antrat1"/>
    <w:uiPriority w:val="99"/>
    <w:rsid w:val="00575CA2"/>
    <w:rPr>
      <w:rFonts w:ascii="Cambria" w:eastAsia="Times New Roman" w:hAnsi="Cambria" w:cs="Times New Roman"/>
      <w:b/>
      <w:bCs/>
      <w:kern w:val="32"/>
      <w:sz w:val="32"/>
      <w:szCs w:val="32"/>
      <w:lang w:eastAsia="ar-SA"/>
    </w:rPr>
  </w:style>
  <w:style w:type="paragraph" w:styleId="Debesliotekstas">
    <w:name w:val="Balloon Text"/>
    <w:basedOn w:val="prastasis"/>
    <w:link w:val="DebesliotekstasDiagrama"/>
    <w:uiPriority w:val="99"/>
    <w:semiHidden/>
    <w:unhideWhenUsed/>
    <w:rsid w:val="0042398B"/>
    <w:rPr>
      <w:rFonts w:ascii="Segoe UI" w:hAnsi="Segoe UI" w:cs="Segoe UI"/>
      <w:sz w:val="18"/>
      <w:szCs w:val="18"/>
    </w:rPr>
  </w:style>
  <w:style w:type="character" w:customStyle="1" w:styleId="DebesliotekstasDiagrama">
    <w:name w:val="Debesėlio tekstas Diagrama"/>
    <w:link w:val="Debesliotekstas"/>
    <w:uiPriority w:val="99"/>
    <w:semiHidden/>
    <w:rsid w:val="0042398B"/>
    <w:rPr>
      <w:rFonts w:ascii="Segoe UI" w:hAnsi="Segoe UI" w:cs="Segoe UI"/>
      <w:sz w:val="18"/>
      <w:szCs w:val="18"/>
      <w:lang w:eastAsia="ar-SA"/>
    </w:rPr>
  </w:style>
  <w:style w:type="character" w:customStyle="1" w:styleId="AntratsDiagrama">
    <w:name w:val="Antraštės Diagrama"/>
    <w:link w:val="Antrats"/>
    <w:uiPriority w:val="99"/>
    <w:rsid w:val="00AD4A12"/>
    <w:rPr>
      <w:lang w:eastAsia="ar-SA"/>
    </w:rPr>
  </w:style>
  <w:style w:type="paragraph" w:styleId="Pagrindinistekstas2">
    <w:name w:val="Body Text 2"/>
    <w:basedOn w:val="prastasis"/>
    <w:link w:val="Pagrindinistekstas2Diagrama"/>
    <w:uiPriority w:val="99"/>
    <w:unhideWhenUsed/>
    <w:rsid w:val="00AD4A12"/>
    <w:pPr>
      <w:spacing w:after="120" w:line="480" w:lineRule="auto"/>
    </w:pPr>
  </w:style>
  <w:style w:type="character" w:customStyle="1" w:styleId="Pagrindinistekstas2Diagrama">
    <w:name w:val="Pagrindinis tekstas 2 Diagrama"/>
    <w:link w:val="Pagrindinistekstas2"/>
    <w:uiPriority w:val="99"/>
    <w:rsid w:val="00AD4A12"/>
    <w:rPr>
      <w:lang w:eastAsia="ar-SA"/>
    </w:rPr>
  </w:style>
  <w:style w:type="character" w:customStyle="1" w:styleId="Antrat2Diagrama">
    <w:name w:val="Antraštė 2 Diagrama"/>
    <w:link w:val="Antrat2"/>
    <w:uiPriority w:val="99"/>
    <w:rsid w:val="00AD28ED"/>
    <w:rPr>
      <w:rFonts w:ascii="Calibri Light" w:eastAsia="Times New Roman" w:hAnsi="Calibri Light" w:cs="Times New Roman"/>
      <w:b/>
      <w:bCs/>
      <w:i/>
      <w:iCs/>
      <w:sz w:val="28"/>
      <w:szCs w:val="28"/>
      <w:lang w:eastAsia="ar-SA"/>
    </w:rPr>
  </w:style>
  <w:style w:type="character" w:customStyle="1" w:styleId="Antrat5Diagrama">
    <w:name w:val="Antraštė 5 Diagrama"/>
    <w:link w:val="Antrat5"/>
    <w:uiPriority w:val="9"/>
    <w:semiHidden/>
    <w:rsid w:val="00AD28ED"/>
    <w:rPr>
      <w:rFonts w:ascii="Calibri" w:eastAsia="Times New Roman" w:hAnsi="Calibri" w:cs="Arial"/>
      <w:b/>
      <w:bCs/>
      <w:i/>
      <w:iCs/>
      <w:sz w:val="26"/>
      <w:szCs w:val="26"/>
      <w:lang w:eastAsia="ar-SA"/>
    </w:rPr>
  </w:style>
  <w:style w:type="character" w:customStyle="1" w:styleId="PagrindinistekstasDiagrama">
    <w:name w:val="Pagrindinis tekstas Diagrama"/>
    <w:link w:val="Pagrindinistekstas"/>
    <w:uiPriority w:val="99"/>
    <w:rsid w:val="00AF2905"/>
    <w:rPr>
      <w:sz w:val="24"/>
      <w:lang w:val="en-US" w:eastAsia="ar-SA"/>
    </w:rPr>
  </w:style>
  <w:style w:type="paragraph" w:styleId="Pagrindinistekstas3">
    <w:name w:val="Body Text 3"/>
    <w:basedOn w:val="prastasis"/>
    <w:link w:val="Pagrindinistekstas3Diagrama"/>
    <w:uiPriority w:val="99"/>
    <w:rsid w:val="00AF2905"/>
    <w:pPr>
      <w:suppressAutoHyphens w:val="0"/>
      <w:jc w:val="both"/>
    </w:pPr>
    <w:rPr>
      <w:sz w:val="16"/>
      <w:szCs w:val="16"/>
      <w:lang w:eastAsia="en-US"/>
    </w:rPr>
  </w:style>
  <w:style w:type="character" w:customStyle="1" w:styleId="Pagrindinistekstas3Diagrama">
    <w:name w:val="Pagrindinis tekstas 3 Diagrama"/>
    <w:link w:val="Pagrindinistekstas3"/>
    <w:uiPriority w:val="99"/>
    <w:rsid w:val="00AF2905"/>
    <w:rPr>
      <w:sz w:val="16"/>
      <w:szCs w:val="16"/>
      <w:lang w:eastAsia="en-US"/>
    </w:rPr>
  </w:style>
  <w:style w:type="character" w:styleId="Puslapionumeris">
    <w:name w:val="page number"/>
    <w:uiPriority w:val="99"/>
    <w:rsid w:val="00AF2905"/>
    <w:rPr>
      <w:rFonts w:cs="Times New Roman"/>
    </w:rPr>
  </w:style>
  <w:style w:type="paragraph" w:styleId="Porat">
    <w:name w:val="footer"/>
    <w:basedOn w:val="prastasis"/>
    <w:link w:val="PoratDiagrama"/>
    <w:uiPriority w:val="99"/>
    <w:rsid w:val="00AF2905"/>
    <w:pPr>
      <w:tabs>
        <w:tab w:val="center" w:pos="4153"/>
        <w:tab w:val="right" w:pos="8306"/>
      </w:tabs>
      <w:suppressAutoHyphens w:val="0"/>
    </w:pPr>
    <w:rPr>
      <w:sz w:val="24"/>
      <w:szCs w:val="24"/>
      <w:lang w:eastAsia="en-US"/>
    </w:rPr>
  </w:style>
  <w:style w:type="character" w:customStyle="1" w:styleId="PoratDiagrama">
    <w:name w:val="Poraštė Diagrama"/>
    <w:link w:val="Porat"/>
    <w:uiPriority w:val="99"/>
    <w:rsid w:val="00AF2905"/>
    <w:rPr>
      <w:sz w:val="24"/>
      <w:szCs w:val="24"/>
      <w:lang w:eastAsia="en-US"/>
    </w:rPr>
  </w:style>
  <w:style w:type="paragraph" w:styleId="prastasiniatinklio">
    <w:name w:val="Normal (Web)"/>
    <w:basedOn w:val="prastasis"/>
    <w:rsid w:val="00AF2905"/>
    <w:pPr>
      <w:suppressAutoHyphens w:val="0"/>
      <w:spacing w:before="100" w:beforeAutospacing="1" w:after="100" w:afterAutospacing="1"/>
    </w:pPr>
    <w:rPr>
      <w:sz w:val="24"/>
      <w:szCs w:val="24"/>
      <w:lang w:eastAsia="lt-LT"/>
    </w:rPr>
  </w:style>
  <w:style w:type="paragraph" w:styleId="Pagrindiniotekstotrauka3">
    <w:name w:val="Body Text Indent 3"/>
    <w:basedOn w:val="prastasis"/>
    <w:link w:val="Pagrindiniotekstotrauka3Diagrama"/>
    <w:uiPriority w:val="99"/>
    <w:rsid w:val="00AF2905"/>
    <w:pPr>
      <w:suppressAutoHyphens w:val="0"/>
      <w:spacing w:after="120"/>
      <w:ind w:left="283"/>
    </w:pPr>
    <w:rPr>
      <w:sz w:val="16"/>
      <w:szCs w:val="16"/>
      <w:lang w:eastAsia="en-US"/>
    </w:rPr>
  </w:style>
  <w:style w:type="character" w:customStyle="1" w:styleId="Pagrindiniotekstotrauka3Diagrama">
    <w:name w:val="Pagrindinio teksto įtrauka 3 Diagrama"/>
    <w:link w:val="Pagrindiniotekstotrauka3"/>
    <w:uiPriority w:val="99"/>
    <w:rsid w:val="00AF2905"/>
    <w:rPr>
      <w:sz w:val="16"/>
      <w:szCs w:val="16"/>
      <w:lang w:eastAsia="en-US"/>
    </w:rPr>
  </w:style>
  <w:style w:type="character" w:styleId="Hipersaitas">
    <w:name w:val="Hyperlink"/>
    <w:uiPriority w:val="99"/>
    <w:rsid w:val="00AF2905"/>
    <w:rPr>
      <w:rFonts w:cs="Times New Roman"/>
      <w:color w:val="0000FF"/>
      <w:u w:val="single"/>
    </w:rPr>
  </w:style>
  <w:style w:type="table" w:styleId="Lentelstinklelis">
    <w:name w:val="Table Grid"/>
    <w:basedOn w:val="prastojilentel"/>
    <w:uiPriority w:val="99"/>
    <w:rsid w:val="00AF290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AF2905"/>
    <w:pPr>
      <w:widowControl w:val="0"/>
      <w:suppressAutoHyphens w:val="0"/>
      <w:adjustRightInd w:val="0"/>
      <w:spacing w:after="160" w:line="240" w:lineRule="exact"/>
      <w:jc w:val="both"/>
      <w:textAlignment w:val="baseline"/>
    </w:pPr>
    <w:rPr>
      <w:rFonts w:ascii="Tahoma" w:eastAsia="MS Mincho" w:hAnsi="Tahoma"/>
      <w:lang w:val="en-US" w:eastAsia="en-US"/>
    </w:rPr>
  </w:style>
  <w:style w:type="paragraph" w:customStyle="1" w:styleId="Normal">
    <w:name w:val="Normal~"/>
    <w:basedOn w:val="prastasis"/>
    <w:uiPriority w:val="99"/>
    <w:rsid w:val="00AF2905"/>
    <w:pPr>
      <w:overflowPunct w:val="0"/>
      <w:autoSpaceDE w:val="0"/>
      <w:autoSpaceDN w:val="0"/>
      <w:adjustRightInd w:val="0"/>
      <w:spacing w:line="230" w:lineRule="auto"/>
      <w:jc w:val="both"/>
      <w:textAlignment w:val="baseline"/>
    </w:pPr>
    <w:rPr>
      <w:b/>
      <w:sz w:val="24"/>
      <w:lang w:val="en-US" w:eastAsia="lt-LT"/>
    </w:rPr>
  </w:style>
  <w:style w:type="paragraph" w:customStyle="1" w:styleId="NoSpacing1">
    <w:name w:val="No Spacing1"/>
    <w:uiPriority w:val="99"/>
    <w:rsid w:val="00AF2905"/>
    <w:rPr>
      <w:rFonts w:ascii="Calibri" w:hAnsi="Calibri"/>
      <w:sz w:val="22"/>
      <w:szCs w:val="22"/>
      <w:lang w:eastAsia="en-US"/>
    </w:rPr>
  </w:style>
  <w:style w:type="paragraph" w:styleId="Sraopastraipa">
    <w:name w:val="List Paragraph"/>
    <w:basedOn w:val="prastasis"/>
    <w:uiPriority w:val="34"/>
    <w:qFormat/>
    <w:rsid w:val="00AF2905"/>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rsid w:val="00AF2905"/>
    <w:pPr>
      <w:suppressAutoHyphens w:val="0"/>
      <w:spacing w:after="120"/>
      <w:ind w:left="283"/>
    </w:pPr>
    <w:rPr>
      <w:sz w:val="24"/>
      <w:szCs w:val="24"/>
      <w:lang w:eastAsia="en-US"/>
    </w:rPr>
  </w:style>
  <w:style w:type="character" w:customStyle="1" w:styleId="PagrindiniotekstotraukaDiagrama">
    <w:name w:val="Pagrindinio teksto įtrauka Diagrama"/>
    <w:link w:val="Pagrindiniotekstotrauka"/>
    <w:uiPriority w:val="99"/>
    <w:rsid w:val="00AF2905"/>
    <w:rPr>
      <w:sz w:val="24"/>
      <w:szCs w:val="24"/>
      <w:lang w:eastAsia="en-US"/>
    </w:rPr>
  </w:style>
  <w:style w:type="paragraph" w:styleId="Pagrindiniotekstotrauka2">
    <w:name w:val="Body Text Indent 2"/>
    <w:basedOn w:val="prastasis"/>
    <w:link w:val="Pagrindiniotekstotrauka2Diagrama"/>
    <w:uiPriority w:val="99"/>
    <w:rsid w:val="00AF2905"/>
    <w:pPr>
      <w:suppressAutoHyphens w:val="0"/>
      <w:spacing w:after="120" w:line="480" w:lineRule="auto"/>
      <w:ind w:left="283"/>
    </w:pPr>
    <w:rPr>
      <w:sz w:val="24"/>
      <w:szCs w:val="24"/>
      <w:lang w:eastAsia="en-US"/>
    </w:rPr>
  </w:style>
  <w:style w:type="character" w:customStyle="1" w:styleId="Pagrindiniotekstotrauka2Diagrama">
    <w:name w:val="Pagrindinio teksto įtrauka 2 Diagrama"/>
    <w:link w:val="Pagrindiniotekstotrauka2"/>
    <w:uiPriority w:val="99"/>
    <w:rsid w:val="00AF2905"/>
    <w:rPr>
      <w:sz w:val="24"/>
      <w:szCs w:val="24"/>
      <w:lang w:eastAsia="en-US"/>
    </w:rPr>
  </w:style>
  <w:style w:type="character" w:customStyle="1" w:styleId="DiagramaDiagrama6">
    <w:name w:val="Diagrama Diagrama6"/>
    <w:uiPriority w:val="99"/>
    <w:locked/>
    <w:rsid w:val="00AF2905"/>
    <w:rPr>
      <w:sz w:val="24"/>
      <w:lang w:val="lt-LT" w:eastAsia="en-US"/>
    </w:rPr>
  </w:style>
  <w:style w:type="paragraph" w:styleId="Antrat">
    <w:name w:val="caption"/>
    <w:basedOn w:val="prastasis"/>
    <w:next w:val="prastasis"/>
    <w:uiPriority w:val="99"/>
    <w:qFormat/>
    <w:rsid w:val="00AF2905"/>
    <w:pPr>
      <w:suppressAutoHyphens w:val="0"/>
    </w:pPr>
    <w:rPr>
      <w:b/>
      <w:bCs/>
      <w:lang w:eastAsia="en-US"/>
    </w:rPr>
  </w:style>
  <w:style w:type="paragraph" w:customStyle="1" w:styleId="TableContents">
    <w:name w:val="Table Contents"/>
    <w:basedOn w:val="prastasis"/>
    <w:uiPriority w:val="99"/>
    <w:rsid w:val="00AF2905"/>
    <w:pPr>
      <w:widowControl w:val="0"/>
      <w:suppressLineNumbers/>
      <w:spacing w:line="100" w:lineRule="atLeast"/>
    </w:pPr>
    <w:rPr>
      <w:rFonts w:eastAsia="SimSun" w:cs="Mangal"/>
      <w:kern w:val="1"/>
      <w:sz w:val="24"/>
      <w:szCs w:val="24"/>
      <w:lang w:eastAsia="hi-IN" w:bidi="hi-IN"/>
    </w:rPr>
  </w:style>
  <w:style w:type="character" w:styleId="Komentaronuoroda">
    <w:name w:val="annotation reference"/>
    <w:uiPriority w:val="99"/>
    <w:semiHidden/>
    <w:unhideWhenUsed/>
    <w:rsid w:val="00AF2905"/>
    <w:rPr>
      <w:sz w:val="16"/>
      <w:szCs w:val="16"/>
    </w:rPr>
  </w:style>
  <w:style w:type="paragraph" w:styleId="Komentarotekstas">
    <w:name w:val="annotation text"/>
    <w:basedOn w:val="prastasis"/>
    <w:link w:val="KomentarotekstasDiagrama"/>
    <w:uiPriority w:val="99"/>
    <w:semiHidden/>
    <w:unhideWhenUsed/>
    <w:rsid w:val="00AF2905"/>
    <w:pPr>
      <w:suppressAutoHyphens w:val="0"/>
    </w:pPr>
    <w:rPr>
      <w:lang w:eastAsia="en-US"/>
    </w:rPr>
  </w:style>
  <w:style w:type="character" w:customStyle="1" w:styleId="KomentarotekstasDiagrama">
    <w:name w:val="Komentaro tekstas Diagrama"/>
    <w:link w:val="Komentarotekstas"/>
    <w:uiPriority w:val="99"/>
    <w:semiHidden/>
    <w:rsid w:val="00AF2905"/>
    <w:rPr>
      <w:lang w:eastAsia="en-US"/>
    </w:rPr>
  </w:style>
  <w:style w:type="paragraph" w:styleId="Komentarotema">
    <w:name w:val="annotation subject"/>
    <w:basedOn w:val="Komentarotekstas"/>
    <w:next w:val="Komentarotekstas"/>
    <w:link w:val="KomentarotemaDiagrama"/>
    <w:uiPriority w:val="99"/>
    <w:semiHidden/>
    <w:unhideWhenUsed/>
    <w:rsid w:val="00AF2905"/>
    <w:rPr>
      <w:b/>
      <w:bCs/>
    </w:rPr>
  </w:style>
  <w:style w:type="character" w:customStyle="1" w:styleId="KomentarotemaDiagrama">
    <w:name w:val="Komentaro tema Diagrama"/>
    <w:link w:val="Komentarotema"/>
    <w:uiPriority w:val="99"/>
    <w:semiHidden/>
    <w:rsid w:val="00AF2905"/>
    <w:rPr>
      <w:b/>
      <w:bCs/>
      <w:lang w:eastAsia="en-US"/>
    </w:rPr>
  </w:style>
  <w:style w:type="paragraph" w:styleId="Betarp">
    <w:name w:val="No Spacing"/>
    <w:uiPriority w:val="1"/>
    <w:qFormat/>
    <w:rsid w:val="00E62A41"/>
    <w:pPr>
      <w:suppressAutoHyphens/>
    </w:pPr>
    <w:rPr>
      <w:lang w:eastAsia="ar-SA"/>
    </w:rPr>
  </w:style>
  <w:style w:type="character" w:customStyle="1" w:styleId="Style3">
    <w:name w:val="Style3"/>
    <w:uiPriority w:val="99"/>
    <w:rsid w:val="007E079C"/>
    <w:rPr>
      <w:rFonts w:ascii="Times New Roman" w:hAnsi="Times New Roman"/>
      <w:sz w:val="24"/>
    </w:rPr>
  </w:style>
  <w:style w:type="paragraph" w:customStyle="1" w:styleId="Standard">
    <w:name w:val="Standard"/>
    <w:rsid w:val="00ED7094"/>
    <w:pPr>
      <w:suppressAutoHyphens/>
      <w:autoSpaceDN w:val="0"/>
    </w:pPr>
    <w:rPr>
      <w:rFonts w:eastAsia="Arial"/>
      <w:color w:val="000000"/>
      <w:kern w:val="3"/>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395">
      <w:bodyDiv w:val="1"/>
      <w:marLeft w:val="0"/>
      <w:marRight w:val="0"/>
      <w:marTop w:val="0"/>
      <w:marBottom w:val="0"/>
      <w:divBdr>
        <w:top w:val="none" w:sz="0" w:space="0" w:color="auto"/>
        <w:left w:val="none" w:sz="0" w:space="0" w:color="auto"/>
        <w:bottom w:val="none" w:sz="0" w:space="0" w:color="auto"/>
        <w:right w:val="none" w:sz="0" w:space="0" w:color="auto"/>
      </w:divBdr>
    </w:div>
    <w:div w:id="62224118">
      <w:bodyDiv w:val="1"/>
      <w:marLeft w:val="0"/>
      <w:marRight w:val="0"/>
      <w:marTop w:val="0"/>
      <w:marBottom w:val="0"/>
      <w:divBdr>
        <w:top w:val="none" w:sz="0" w:space="0" w:color="auto"/>
        <w:left w:val="none" w:sz="0" w:space="0" w:color="auto"/>
        <w:bottom w:val="none" w:sz="0" w:space="0" w:color="auto"/>
        <w:right w:val="none" w:sz="0" w:space="0" w:color="auto"/>
      </w:divBdr>
    </w:div>
    <w:div w:id="165367768">
      <w:bodyDiv w:val="1"/>
      <w:marLeft w:val="0"/>
      <w:marRight w:val="0"/>
      <w:marTop w:val="0"/>
      <w:marBottom w:val="0"/>
      <w:divBdr>
        <w:top w:val="none" w:sz="0" w:space="0" w:color="auto"/>
        <w:left w:val="none" w:sz="0" w:space="0" w:color="auto"/>
        <w:bottom w:val="none" w:sz="0" w:space="0" w:color="auto"/>
        <w:right w:val="none" w:sz="0" w:space="0" w:color="auto"/>
      </w:divBdr>
    </w:div>
    <w:div w:id="192546724">
      <w:bodyDiv w:val="1"/>
      <w:marLeft w:val="0"/>
      <w:marRight w:val="0"/>
      <w:marTop w:val="0"/>
      <w:marBottom w:val="0"/>
      <w:divBdr>
        <w:top w:val="none" w:sz="0" w:space="0" w:color="auto"/>
        <w:left w:val="none" w:sz="0" w:space="0" w:color="auto"/>
        <w:bottom w:val="none" w:sz="0" w:space="0" w:color="auto"/>
        <w:right w:val="none" w:sz="0" w:space="0" w:color="auto"/>
      </w:divBdr>
    </w:div>
    <w:div w:id="246041767">
      <w:bodyDiv w:val="1"/>
      <w:marLeft w:val="0"/>
      <w:marRight w:val="0"/>
      <w:marTop w:val="0"/>
      <w:marBottom w:val="0"/>
      <w:divBdr>
        <w:top w:val="none" w:sz="0" w:space="0" w:color="auto"/>
        <w:left w:val="none" w:sz="0" w:space="0" w:color="auto"/>
        <w:bottom w:val="none" w:sz="0" w:space="0" w:color="auto"/>
        <w:right w:val="none" w:sz="0" w:space="0" w:color="auto"/>
      </w:divBdr>
      <w:divsChild>
        <w:div w:id="26567659">
          <w:marLeft w:val="0"/>
          <w:marRight w:val="0"/>
          <w:marTop w:val="0"/>
          <w:marBottom w:val="0"/>
          <w:divBdr>
            <w:top w:val="none" w:sz="0" w:space="0" w:color="auto"/>
            <w:left w:val="none" w:sz="0" w:space="0" w:color="auto"/>
            <w:bottom w:val="none" w:sz="0" w:space="0" w:color="auto"/>
            <w:right w:val="none" w:sz="0" w:space="0" w:color="auto"/>
          </w:divBdr>
        </w:div>
        <w:div w:id="1487405180">
          <w:marLeft w:val="0"/>
          <w:marRight w:val="0"/>
          <w:marTop w:val="0"/>
          <w:marBottom w:val="0"/>
          <w:divBdr>
            <w:top w:val="none" w:sz="0" w:space="0" w:color="auto"/>
            <w:left w:val="none" w:sz="0" w:space="0" w:color="auto"/>
            <w:bottom w:val="none" w:sz="0" w:space="0" w:color="auto"/>
            <w:right w:val="none" w:sz="0" w:space="0" w:color="auto"/>
          </w:divBdr>
        </w:div>
      </w:divsChild>
    </w:div>
    <w:div w:id="258492174">
      <w:bodyDiv w:val="1"/>
      <w:marLeft w:val="0"/>
      <w:marRight w:val="0"/>
      <w:marTop w:val="0"/>
      <w:marBottom w:val="0"/>
      <w:divBdr>
        <w:top w:val="none" w:sz="0" w:space="0" w:color="auto"/>
        <w:left w:val="none" w:sz="0" w:space="0" w:color="auto"/>
        <w:bottom w:val="none" w:sz="0" w:space="0" w:color="auto"/>
        <w:right w:val="none" w:sz="0" w:space="0" w:color="auto"/>
      </w:divBdr>
      <w:divsChild>
        <w:div w:id="175972074">
          <w:marLeft w:val="0"/>
          <w:marRight w:val="0"/>
          <w:marTop w:val="0"/>
          <w:marBottom w:val="0"/>
          <w:divBdr>
            <w:top w:val="none" w:sz="0" w:space="0" w:color="auto"/>
            <w:left w:val="none" w:sz="0" w:space="0" w:color="auto"/>
            <w:bottom w:val="none" w:sz="0" w:space="0" w:color="auto"/>
            <w:right w:val="none" w:sz="0" w:space="0" w:color="auto"/>
          </w:divBdr>
        </w:div>
        <w:div w:id="1055785964">
          <w:marLeft w:val="0"/>
          <w:marRight w:val="0"/>
          <w:marTop w:val="0"/>
          <w:marBottom w:val="0"/>
          <w:divBdr>
            <w:top w:val="none" w:sz="0" w:space="0" w:color="auto"/>
            <w:left w:val="none" w:sz="0" w:space="0" w:color="auto"/>
            <w:bottom w:val="none" w:sz="0" w:space="0" w:color="auto"/>
            <w:right w:val="none" w:sz="0" w:space="0" w:color="auto"/>
          </w:divBdr>
        </w:div>
        <w:div w:id="1982153850">
          <w:marLeft w:val="0"/>
          <w:marRight w:val="0"/>
          <w:marTop w:val="0"/>
          <w:marBottom w:val="0"/>
          <w:divBdr>
            <w:top w:val="none" w:sz="0" w:space="0" w:color="auto"/>
            <w:left w:val="none" w:sz="0" w:space="0" w:color="auto"/>
            <w:bottom w:val="none" w:sz="0" w:space="0" w:color="auto"/>
            <w:right w:val="none" w:sz="0" w:space="0" w:color="auto"/>
          </w:divBdr>
        </w:div>
        <w:div w:id="2092265978">
          <w:marLeft w:val="0"/>
          <w:marRight w:val="0"/>
          <w:marTop w:val="0"/>
          <w:marBottom w:val="0"/>
          <w:divBdr>
            <w:top w:val="none" w:sz="0" w:space="0" w:color="auto"/>
            <w:left w:val="none" w:sz="0" w:space="0" w:color="auto"/>
            <w:bottom w:val="none" w:sz="0" w:space="0" w:color="auto"/>
            <w:right w:val="none" w:sz="0" w:space="0" w:color="auto"/>
          </w:divBdr>
        </w:div>
      </w:divsChild>
    </w:div>
    <w:div w:id="522788454">
      <w:bodyDiv w:val="1"/>
      <w:marLeft w:val="0"/>
      <w:marRight w:val="0"/>
      <w:marTop w:val="0"/>
      <w:marBottom w:val="0"/>
      <w:divBdr>
        <w:top w:val="none" w:sz="0" w:space="0" w:color="auto"/>
        <w:left w:val="none" w:sz="0" w:space="0" w:color="auto"/>
        <w:bottom w:val="none" w:sz="0" w:space="0" w:color="auto"/>
        <w:right w:val="none" w:sz="0" w:space="0" w:color="auto"/>
      </w:divBdr>
    </w:div>
    <w:div w:id="536623115">
      <w:bodyDiv w:val="1"/>
      <w:marLeft w:val="0"/>
      <w:marRight w:val="0"/>
      <w:marTop w:val="0"/>
      <w:marBottom w:val="0"/>
      <w:divBdr>
        <w:top w:val="none" w:sz="0" w:space="0" w:color="auto"/>
        <w:left w:val="none" w:sz="0" w:space="0" w:color="auto"/>
        <w:bottom w:val="none" w:sz="0" w:space="0" w:color="auto"/>
        <w:right w:val="none" w:sz="0" w:space="0" w:color="auto"/>
      </w:divBdr>
    </w:div>
    <w:div w:id="539558575">
      <w:bodyDiv w:val="1"/>
      <w:marLeft w:val="0"/>
      <w:marRight w:val="0"/>
      <w:marTop w:val="0"/>
      <w:marBottom w:val="0"/>
      <w:divBdr>
        <w:top w:val="none" w:sz="0" w:space="0" w:color="auto"/>
        <w:left w:val="none" w:sz="0" w:space="0" w:color="auto"/>
        <w:bottom w:val="none" w:sz="0" w:space="0" w:color="auto"/>
        <w:right w:val="none" w:sz="0" w:space="0" w:color="auto"/>
      </w:divBdr>
      <w:divsChild>
        <w:div w:id="1731685721">
          <w:marLeft w:val="0"/>
          <w:marRight w:val="0"/>
          <w:marTop w:val="0"/>
          <w:marBottom w:val="0"/>
          <w:divBdr>
            <w:top w:val="none" w:sz="0" w:space="0" w:color="auto"/>
            <w:left w:val="none" w:sz="0" w:space="0" w:color="auto"/>
            <w:bottom w:val="none" w:sz="0" w:space="0" w:color="auto"/>
            <w:right w:val="none" w:sz="0" w:space="0" w:color="auto"/>
          </w:divBdr>
        </w:div>
        <w:div w:id="2017922248">
          <w:marLeft w:val="0"/>
          <w:marRight w:val="0"/>
          <w:marTop w:val="0"/>
          <w:marBottom w:val="0"/>
          <w:divBdr>
            <w:top w:val="none" w:sz="0" w:space="0" w:color="auto"/>
            <w:left w:val="none" w:sz="0" w:space="0" w:color="auto"/>
            <w:bottom w:val="none" w:sz="0" w:space="0" w:color="auto"/>
            <w:right w:val="none" w:sz="0" w:space="0" w:color="auto"/>
          </w:divBdr>
          <w:divsChild>
            <w:div w:id="891305321">
              <w:marLeft w:val="0"/>
              <w:marRight w:val="0"/>
              <w:marTop w:val="0"/>
              <w:marBottom w:val="0"/>
              <w:divBdr>
                <w:top w:val="none" w:sz="0" w:space="0" w:color="auto"/>
                <w:left w:val="none" w:sz="0" w:space="0" w:color="auto"/>
                <w:bottom w:val="none" w:sz="0" w:space="0" w:color="auto"/>
                <w:right w:val="none" w:sz="0" w:space="0" w:color="auto"/>
              </w:divBdr>
            </w:div>
            <w:div w:id="19887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8151">
      <w:bodyDiv w:val="1"/>
      <w:marLeft w:val="0"/>
      <w:marRight w:val="0"/>
      <w:marTop w:val="0"/>
      <w:marBottom w:val="0"/>
      <w:divBdr>
        <w:top w:val="none" w:sz="0" w:space="0" w:color="auto"/>
        <w:left w:val="none" w:sz="0" w:space="0" w:color="auto"/>
        <w:bottom w:val="none" w:sz="0" w:space="0" w:color="auto"/>
        <w:right w:val="none" w:sz="0" w:space="0" w:color="auto"/>
      </w:divBdr>
    </w:div>
    <w:div w:id="723019170">
      <w:bodyDiv w:val="1"/>
      <w:marLeft w:val="0"/>
      <w:marRight w:val="0"/>
      <w:marTop w:val="0"/>
      <w:marBottom w:val="0"/>
      <w:divBdr>
        <w:top w:val="none" w:sz="0" w:space="0" w:color="auto"/>
        <w:left w:val="none" w:sz="0" w:space="0" w:color="auto"/>
        <w:bottom w:val="none" w:sz="0" w:space="0" w:color="auto"/>
        <w:right w:val="none" w:sz="0" w:space="0" w:color="auto"/>
      </w:divBdr>
    </w:div>
    <w:div w:id="725832305">
      <w:bodyDiv w:val="1"/>
      <w:marLeft w:val="0"/>
      <w:marRight w:val="0"/>
      <w:marTop w:val="0"/>
      <w:marBottom w:val="0"/>
      <w:divBdr>
        <w:top w:val="none" w:sz="0" w:space="0" w:color="auto"/>
        <w:left w:val="none" w:sz="0" w:space="0" w:color="auto"/>
        <w:bottom w:val="none" w:sz="0" w:space="0" w:color="auto"/>
        <w:right w:val="none" w:sz="0" w:space="0" w:color="auto"/>
      </w:divBdr>
      <w:divsChild>
        <w:div w:id="328794419">
          <w:marLeft w:val="0"/>
          <w:marRight w:val="0"/>
          <w:marTop w:val="0"/>
          <w:marBottom w:val="0"/>
          <w:divBdr>
            <w:top w:val="none" w:sz="0" w:space="0" w:color="auto"/>
            <w:left w:val="none" w:sz="0" w:space="0" w:color="auto"/>
            <w:bottom w:val="none" w:sz="0" w:space="0" w:color="auto"/>
            <w:right w:val="none" w:sz="0" w:space="0" w:color="auto"/>
          </w:divBdr>
        </w:div>
        <w:div w:id="698891730">
          <w:marLeft w:val="0"/>
          <w:marRight w:val="0"/>
          <w:marTop w:val="0"/>
          <w:marBottom w:val="0"/>
          <w:divBdr>
            <w:top w:val="none" w:sz="0" w:space="0" w:color="auto"/>
            <w:left w:val="none" w:sz="0" w:space="0" w:color="auto"/>
            <w:bottom w:val="none" w:sz="0" w:space="0" w:color="auto"/>
            <w:right w:val="none" w:sz="0" w:space="0" w:color="auto"/>
          </w:divBdr>
        </w:div>
      </w:divsChild>
    </w:div>
    <w:div w:id="766078655">
      <w:bodyDiv w:val="1"/>
      <w:marLeft w:val="0"/>
      <w:marRight w:val="0"/>
      <w:marTop w:val="0"/>
      <w:marBottom w:val="0"/>
      <w:divBdr>
        <w:top w:val="none" w:sz="0" w:space="0" w:color="auto"/>
        <w:left w:val="none" w:sz="0" w:space="0" w:color="auto"/>
        <w:bottom w:val="none" w:sz="0" w:space="0" w:color="auto"/>
        <w:right w:val="none" w:sz="0" w:space="0" w:color="auto"/>
      </w:divBdr>
      <w:divsChild>
        <w:div w:id="215941949">
          <w:marLeft w:val="0"/>
          <w:marRight w:val="0"/>
          <w:marTop w:val="0"/>
          <w:marBottom w:val="0"/>
          <w:divBdr>
            <w:top w:val="none" w:sz="0" w:space="0" w:color="auto"/>
            <w:left w:val="none" w:sz="0" w:space="0" w:color="auto"/>
            <w:bottom w:val="none" w:sz="0" w:space="0" w:color="auto"/>
            <w:right w:val="none" w:sz="0" w:space="0" w:color="auto"/>
          </w:divBdr>
        </w:div>
        <w:div w:id="1375882143">
          <w:marLeft w:val="0"/>
          <w:marRight w:val="0"/>
          <w:marTop w:val="0"/>
          <w:marBottom w:val="0"/>
          <w:divBdr>
            <w:top w:val="none" w:sz="0" w:space="0" w:color="auto"/>
            <w:left w:val="none" w:sz="0" w:space="0" w:color="auto"/>
            <w:bottom w:val="none" w:sz="0" w:space="0" w:color="auto"/>
            <w:right w:val="none" w:sz="0" w:space="0" w:color="auto"/>
          </w:divBdr>
        </w:div>
      </w:divsChild>
    </w:div>
    <w:div w:id="766922039">
      <w:bodyDiv w:val="1"/>
      <w:marLeft w:val="0"/>
      <w:marRight w:val="0"/>
      <w:marTop w:val="0"/>
      <w:marBottom w:val="0"/>
      <w:divBdr>
        <w:top w:val="none" w:sz="0" w:space="0" w:color="auto"/>
        <w:left w:val="none" w:sz="0" w:space="0" w:color="auto"/>
        <w:bottom w:val="none" w:sz="0" w:space="0" w:color="auto"/>
        <w:right w:val="none" w:sz="0" w:space="0" w:color="auto"/>
      </w:divBdr>
      <w:divsChild>
        <w:div w:id="551120311">
          <w:marLeft w:val="0"/>
          <w:marRight w:val="0"/>
          <w:marTop w:val="0"/>
          <w:marBottom w:val="0"/>
          <w:divBdr>
            <w:top w:val="none" w:sz="0" w:space="0" w:color="auto"/>
            <w:left w:val="none" w:sz="0" w:space="0" w:color="auto"/>
            <w:bottom w:val="none" w:sz="0" w:space="0" w:color="auto"/>
            <w:right w:val="none" w:sz="0" w:space="0" w:color="auto"/>
          </w:divBdr>
        </w:div>
        <w:div w:id="619536559">
          <w:marLeft w:val="0"/>
          <w:marRight w:val="0"/>
          <w:marTop w:val="0"/>
          <w:marBottom w:val="0"/>
          <w:divBdr>
            <w:top w:val="none" w:sz="0" w:space="0" w:color="auto"/>
            <w:left w:val="none" w:sz="0" w:space="0" w:color="auto"/>
            <w:bottom w:val="none" w:sz="0" w:space="0" w:color="auto"/>
            <w:right w:val="none" w:sz="0" w:space="0" w:color="auto"/>
          </w:divBdr>
        </w:div>
      </w:divsChild>
    </w:div>
    <w:div w:id="795753150">
      <w:bodyDiv w:val="1"/>
      <w:marLeft w:val="0"/>
      <w:marRight w:val="0"/>
      <w:marTop w:val="0"/>
      <w:marBottom w:val="0"/>
      <w:divBdr>
        <w:top w:val="none" w:sz="0" w:space="0" w:color="auto"/>
        <w:left w:val="none" w:sz="0" w:space="0" w:color="auto"/>
        <w:bottom w:val="none" w:sz="0" w:space="0" w:color="auto"/>
        <w:right w:val="none" w:sz="0" w:space="0" w:color="auto"/>
      </w:divBdr>
    </w:div>
    <w:div w:id="868490598">
      <w:bodyDiv w:val="1"/>
      <w:marLeft w:val="0"/>
      <w:marRight w:val="0"/>
      <w:marTop w:val="0"/>
      <w:marBottom w:val="0"/>
      <w:divBdr>
        <w:top w:val="none" w:sz="0" w:space="0" w:color="auto"/>
        <w:left w:val="none" w:sz="0" w:space="0" w:color="auto"/>
        <w:bottom w:val="none" w:sz="0" w:space="0" w:color="auto"/>
        <w:right w:val="none" w:sz="0" w:space="0" w:color="auto"/>
      </w:divBdr>
      <w:divsChild>
        <w:div w:id="1311326757">
          <w:marLeft w:val="0"/>
          <w:marRight w:val="0"/>
          <w:marTop w:val="0"/>
          <w:marBottom w:val="0"/>
          <w:divBdr>
            <w:top w:val="none" w:sz="0" w:space="0" w:color="auto"/>
            <w:left w:val="none" w:sz="0" w:space="0" w:color="auto"/>
            <w:bottom w:val="none" w:sz="0" w:space="0" w:color="auto"/>
            <w:right w:val="none" w:sz="0" w:space="0" w:color="auto"/>
          </w:divBdr>
        </w:div>
        <w:div w:id="2135630779">
          <w:marLeft w:val="0"/>
          <w:marRight w:val="0"/>
          <w:marTop w:val="0"/>
          <w:marBottom w:val="0"/>
          <w:divBdr>
            <w:top w:val="none" w:sz="0" w:space="0" w:color="auto"/>
            <w:left w:val="none" w:sz="0" w:space="0" w:color="auto"/>
            <w:bottom w:val="none" w:sz="0" w:space="0" w:color="auto"/>
            <w:right w:val="none" w:sz="0" w:space="0" w:color="auto"/>
          </w:divBdr>
        </w:div>
      </w:divsChild>
    </w:div>
    <w:div w:id="903567166">
      <w:bodyDiv w:val="1"/>
      <w:marLeft w:val="0"/>
      <w:marRight w:val="0"/>
      <w:marTop w:val="0"/>
      <w:marBottom w:val="0"/>
      <w:divBdr>
        <w:top w:val="none" w:sz="0" w:space="0" w:color="auto"/>
        <w:left w:val="none" w:sz="0" w:space="0" w:color="auto"/>
        <w:bottom w:val="none" w:sz="0" w:space="0" w:color="auto"/>
        <w:right w:val="none" w:sz="0" w:space="0" w:color="auto"/>
      </w:divBdr>
    </w:div>
    <w:div w:id="1039746394">
      <w:bodyDiv w:val="1"/>
      <w:marLeft w:val="0"/>
      <w:marRight w:val="0"/>
      <w:marTop w:val="0"/>
      <w:marBottom w:val="0"/>
      <w:divBdr>
        <w:top w:val="none" w:sz="0" w:space="0" w:color="auto"/>
        <w:left w:val="none" w:sz="0" w:space="0" w:color="auto"/>
        <w:bottom w:val="none" w:sz="0" w:space="0" w:color="auto"/>
        <w:right w:val="none" w:sz="0" w:space="0" w:color="auto"/>
      </w:divBdr>
    </w:div>
    <w:div w:id="1164974469">
      <w:bodyDiv w:val="1"/>
      <w:marLeft w:val="0"/>
      <w:marRight w:val="0"/>
      <w:marTop w:val="0"/>
      <w:marBottom w:val="0"/>
      <w:divBdr>
        <w:top w:val="none" w:sz="0" w:space="0" w:color="auto"/>
        <w:left w:val="none" w:sz="0" w:space="0" w:color="auto"/>
        <w:bottom w:val="none" w:sz="0" w:space="0" w:color="auto"/>
        <w:right w:val="none" w:sz="0" w:space="0" w:color="auto"/>
      </w:divBdr>
      <w:divsChild>
        <w:div w:id="269318984">
          <w:marLeft w:val="0"/>
          <w:marRight w:val="0"/>
          <w:marTop w:val="0"/>
          <w:marBottom w:val="0"/>
          <w:divBdr>
            <w:top w:val="none" w:sz="0" w:space="0" w:color="auto"/>
            <w:left w:val="none" w:sz="0" w:space="0" w:color="auto"/>
            <w:bottom w:val="none" w:sz="0" w:space="0" w:color="auto"/>
            <w:right w:val="none" w:sz="0" w:space="0" w:color="auto"/>
          </w:divBdr>
        </w:div>
        <w:div w:id="662317521">
          <w:marLeft w:val="0"/>
          <w:marRight w:val="0"/>
          <w:marTop w:val="0"/>
          <w:marBottom w:val="0"/>
          <w:divBdr>
            <w:top w:val="none" w:sz="0" w:space="0" w:color="auto"/>
            <w:left w:val="none" w:sz="0" w:space="0" w:color="auto"/>
            <w:bottom w:val="none" w:sz="0" w:space="0" w:color="auto"/>
            <w:right w:val="none" w:sz="0" w:space="0" w:color="auto"/>
          </w:divBdr>
        </w:div>
        <w:div w:id="778796047">
          <w:marLeft w:val="0"/>
          <w:marRight w:val="0"/>
          <w:marTop w:val="0"/>
          <w:marBottom w:val="0"/>
          <w:divBdr>
            <w:top w:val="none" w:sz="0" w:space="0" w:color="auto"/>
            <w:left w:val="none" w:sz="0" w:space="0" w:color="auto"/>
            <w:bottom w:val="none" w:sz="0" w:space="0" w:color="auto"/>
            <w:right w:val="none" w:sz="0" w:space="0" w:color="auto"/>
          </w:divBdr>
        </w:div>
        <w:div w:id="869148268">
          <w:marLeft w:val="0"/>
          <w:marRight w:val="0"/>
          <w:marTop w:val="0"/>
          <w:marBottom w:val="0"/>
          <w:divBdr>
            <w:top w:val="none" w:sz="0" w:space="0" w:color="auto"/>
            <w:left w:val="none" w:sz="0" w:space="0" w:color="auto"/>
            <w:bottom w:val="none" w:sz="0" w:space="0" w:color="auto"/>
            <w:right w:val="none" w:sz="0" w:space="0" w:color="auto"/>
          </w:divBdr>
          <w:divsChild>
            <w:div w:id="192303146">
              <w:marLeft w:val="0"/>
              <w:marRight w:val="0"/>
              <w:marTop w:val="0"/>
              <w:marBottom w:val="0"/>
              <w:divBdr>
                <w:top w:val="none" w:sz="0" w:space="0" w:color="auto"/>
                <w:left w:val="none" w:sz="0" w:space="0" w:color="auto"/>
                <w:bottom w:val="none" w:sz="0" w:space="0" w:color="auto"/>
                <w:right w:val="none" w:sz="0" w:space="0" w:color="auto"/>
              </w:divBdr>
            </w:div>
            <w:div w:id="728501376">
              <w:marLeft w:val="0"/>
              <w:marRight w:val="0"/>
              <w:marTop w:val="0"/>
              <w:marBottom w:val="0"/>
              <w:divBdr>
                <w:top w:val="none" w:sz="0" w:space="0" w:color="auto"/>
                <w:left w:val="none" w:sz="0" w:space="0" w:color="auto"/>
                <w:bottom w:val="none" w:sz="0" w:space="0" w:color="auto"/>
                <w:right w:val="none" w:sz="0" w:space="0" w:color="auto"/>
              </w:divBdr>
            </w:div>
            <w:div w:id="2039238112">
              <w:marLeft w:val="0"/>
              <w:marRight w:val="0"/>
              <w:marTop w:val="0"/>
              <w:marBottom w:val="0"/>
              <w:divBdr>
                <w:top w:val="none" w:sz="0" w:space="0" w:color="auto"/>
                <w:left w:val="none" w:sz="0" w:space="0" w:color="auto"/>
                <w:bottom w:val="none" w:sz="0" w:space="0" w:color="auto"/>
                <w:right w:val="none" w:sz="0" w:space="0" w:color="auto"/>
              </w:divBdr>
            </w:div>
          </w:divsChild>
        </w:div>
        <w:div w:id="1639601454">
          <w:marLeft w:val="0"/>
          <w:marRight w:val="0"/>
          <w:marTop w:val="0"/>
          <w:marBottom w:val="0"/>
          <w:divBdr>
            <w:top w:val="none" w:sz="0" w:space="0" w:color="auto"/>
            <w:left w:val="none" w:sz="0" w:space="0" w:color="auto"/>
            <w:bottom w:val="none" w:sz="0" w:space="0" w:color="auto"/>
            <w:right w:val="none" w:sz="0" w:space="0" w:color="auto"/>
          </w:divBdr>
        </w:div>
        <w:div w:id="1934315793">
          <w:marLeft w:val="0"/>
          <w:marRight w:val="0"/>
          <w:marTop w:val="0"/>
          <w:marBottom w:val="0"/>
          <w:divBdr>
            <w:top w:val="none" w:sz="0" w:space="0" w:color="auto"/>
            <w:left w:val="none" w:sz="0" w:space="0" w:color="auto"/>
            <w:bottom w:val="none" w:sz="0" w:space="0" w:color="auto"/>
            <w:right w:val="none" w:sz="0" w:space="0" w:color="auto"/>
          </w:divBdr>
        </w:div>
        <w:div w:id="1976181431">
          <w:marLeft w:val="0"/>
          <w:marRight w:val="0"/>
          <w:marTop w:val="0"/>
          <w:marBottom w:val="0"/>
          <w:divBdr>
            <w:top w:val="none" w:sz="0" w:space="0" w:color="auto"/>
            <w:left w:val="none" w:sz="0" w:space="0" w:color="auto"/>
            <w:bottom w:val="none" w:sz="0" w:space="0" w:color="auto"/>
            <w:right w:val="none" w:sz="0" w:space="0" w:color="auto"/>
          </w:divBdr>
        </w:div>
      </w:divsChild>
    </w:div>
    <w:div w:id="1208682669">
      <w:bodyDiv w:val="1"/>
      <w:marLeft w:val="0"/>
      <w:marRight w:val="0"/>
      <w:marTop w:val="0"/>
      <w:marBottom w:val="0"/>
      <w:divBdr>
        <w:top w:val="none" w:sz="0" w:space="0" w:color="auto"/>
        <w:left w:val="none" w:sz="0" w:space="0" w:color="auto"/>
        <w:bottom w:val="none" w:sz="0" w:space="0" w:color="auto"/>
        <w:right w:val="none" w:sz="0" w:space="0" w:color="auto"/>
      </w:divBdr>
    </w:div>
    <w:div w:id="1230920192">
      <w:bodyDiv w:val="1"/>
      <w:marLeft w:val="0"/>
      <w:marRight w:val="0"/>
      <w:marTop w:val="0"/>
      <w:marBottom w:val="0"/>
      <w:divBdr>
        <w:top w:val="none" w:sz="0" w:space="0" w:color="auto"/>
        <w:left w:val="none" w:sz="0" w:space="0" w:color="auto"/>
        <w:bottom w:val="none" w:sz="0" w:space="0" w:color="auto"/>
        <w:right w:val="none" w:sz="0" w:space="0" w:color="auto"/>
      </w:divBdr>
      <w:divsChild>
        <w:div w:id="238104463">
          <w:marLeft w:val="0"/>
          <w:marRight w:val="0"/>
          <w:marTop w:val="0"/>
          <w:marBottom w:val="0"/>
          <w:divBdr>
            <w:top w:val="none" w:sz="0" w:space="0" w:color="auto"/>
            <w:left w:val="none" w:sz="0" w:space="0" w:color="auto"/>
            <w:bottom w:val="none" w:sz="0" w:space="0" w:color="auto"/>
            <w:right w:val="none" w:sz="0" w:space="0" w:color="auto"/>
          </w:divBdr>
        </w:div>
        <w:div w:id="373358810">
          <w:marLeft w:val="0"/>
          <w:marRight w:val="0"/>
          <w:marTop w:val="0"/>
          <w:marBottom w:val="0"/>
          <w:divBdr>
            <w:top w:val="none" w:sz="0" w:space="0" w:color="auto"/>
            <w:left w:val="none" w:sz="0" w:space="0" w:color="auto"/>
            <w:bottom w:val="none" w:sz="0" w:space="0" w:color="auto"/>
            <w:right w:val="none" w:sz="0" w:space="0" w:color="auto"/>
          </w:divBdr>
        </w:div>
        <w:div w:id="479275764">
          <w:marLeft w:val="0"/>
          <w:marRight w:val="0"/>
          <w:marTop w:val="0"/>
          <w:marBottom w:val="0"/>
          <w:divBdr>
            <w:top w:val="none" w:sz="0" w:space="0" w:color="auto"/>
            <w:left w:val="none" w:sz="0" w:space="0" w:color="auto"/>
            <w:bottom w:val="none" w:sz="0" w:space="0" w:color="auto"/>
            <w:right w:val="none" w:sz="0" w:space="0" w:color="auto"/>
          </w:divBdr>
        </w:div>
        <w:div w:id="533542968">
          <w:marLeft w:val="0"/>
          <w:marRight w:val="0"/>
          <w:marTop w:val="0"/>
          <w:marBottom w:val="0"/>
          <w:divBdr>
            <w:top w:val="none" w:sz="0" w:space="0" w:color="auto"/>
            <w:left w:val="none" w:sz="0" w:space="0" w:color="auto"/>
            <w:bottom w:val="none" w:sz="0" w:space="0" w:color="auto"/>
            <w:right w:val="none" w:sz="0" w:space="0" w:color="auto"/>
          </w:divBdr>
        </w:div>
        <w:div w:id="1009135266">
          <w:marLeft w:val="0"/>
          <w:marRight w:val="0"/>
          <w:marTop w:val="0"/>
          <w:marBottom w:val="0"/>
          <w:divBdr>
            <w:top w:val="none" w:sz="0" w:space="0" w:color="auto"/>
            <w:left w:val="none" w:sz="0" w:space="0" w:color="auto"/>
            <w:bottom w:val="none" w:sz="0" w:space="0" w:color="auto"/>
            <w:right w:val="none" w:sz="0" w:space="0" w:color="auto"/>
          </w:divBdr>
        </w:div>
        <w:div w:id="1688215455">
          <w:marLeft w:val="0"/>
          <w:marRight w:val="0"/>
          <w:marTop w:val="0"/>
          <w:marBottom w:val="0"/>
          <w:divBdr>
            <w:top w:val="none" w:sz="0" w:space="0" w:color="auto"/>
            <w:left w:val="none" w:sz="0" w:space="0" w:color="auto"/>
            <w:bottom w:val="none" w:sz="0" w:space="0" w:color="auto"/>
            <w:right w:val="none" w:sz="0" w:space="0" w:color="auto"/>
          </w:divBdr>
        </w:div>
        <w:div w:id="1832988455">
          <w:marLeft w:val="0"/>
          <w:marRight w:val="0"/>
          <w:marTop w:val="0"/>
          <w:marBottom w:val="0"/>
          <w:divBdr>
            <w:top w:val="none" w:sz="0" w:space="0" w:color="auto"/>
            <w:left w:val="none" w:sz="0" w:space="0" w:color="auto"/>
            <w:bottom w:val="none" w:sz="0" w:space="0" w:color="auto"/>
            <w:right w:val="none" w:sz="0" w:space="0" w:color="auto"/>
          </w:divBdr>
        </w:div>
        <w:div w:id="1870725366">
          <w:marLeft w:val="0"/>
          <w:marRight w:val="0"/>
          <w:marTop w:val="0"/>
          <w:marBottom w:val="0"/>
          <w:divBdr>
            <w:top w:val="none" w:sz="0" w:space="0" w:color="auto"/>
            <w:left w:val="none" w:sz="0" w:space="0" w:color="auto"/>
            <w:bottom w:val="none" w:sz="0" w:space="0" w:color="auto"/>
            <w:right w:val="none" w:sz="0" w:space="0" w:color="auto"/>
          </w:divBdr>
        </w:div>
      </w:divsChild>
    </w:div>
    <w:div w:id="1289119227">
      <w:bodyDiv w:val="1"/>
      <w:marLeft w:val="0"/>
      <w:marRight w:val="0"/>
      <w:marTop w:val="0"/>
      <w:marBottom w:val="0"/>
      <w:divBdr>
        <w:top w:val="none" w:sz="0" w:space="0" w:color="auto"/>
        <w:left w:val="none" w:sz="0" w:space="0" w:color="auto"/>
        <w:bottom w:val="none" w:sz="0" w:space="0" w:color="auto"/>
        <w:right w:val="none" w:sz="0" w:space="0" w:color="auto"/>
      </w:divBdr>
      <w:divsChild>
        <w:div w:id="183835515">
          <w:marLeft w:val="0"/>
          <w:marRight w:val="0"/>
          <w:marTop w:val="0"/>
          <w:marBottom w:val="0"/>
          <w:divBdr>
            <w:top w:val="none" w:sz="0" w:space="0" w:color="auto"/>
            <w:left w:val="none" w:sz="0" w:space="0" w:color="auto"/>
            <w:bottom w:val="none" w:sz="0" w:space="0" w:color="auto"/>
            <w:right w:val="none" w:sz="0" w:space="0" w:color="auto"/>
          </w:divBdr>
        </w:div>
        <w:div w:id="256987621">
          <w:marLeft w:val="0"/>
          <w:marRight w:val="0"/>
          <w:marTop w:val="0"/>
          <w:marBottom w:val="0"/>
          <w:divBdr>
            <w:top w:val="none" w:sz="0" w:space="0" w:color="auto"/>
            <w:left w:val="none" w:sz="0" w:space="0" w:color="auto"/>
            <w:bottom w:val="none" w:sz="0" w:space="0" w:color="auto"/>
            <w:right w:val="none" w:sz="0" w:space="0" w:color="auto"/>
          </w:divBdr>
        </w:div>
        <w:div w:id="669983739">
          <w:marLeft w:val="0"/>
          <w:marRight w:val="0"/>
          <w:marTop w:val="0"/>
          <w:marBottom w:val="0"/>
          <w:divBdr>
            <w:top w:val="none" w:sz="0" w:space="0" w:color="auto"/>
            <w:left w:val="none" w:sz="0" w:space="0" w:color="auto"/>
            <w:bottom w:val="none" w:sz="0" w:space="0" w:color="auto"/>
            <w:right w:val="none" w:sz="0" w:space="0" w:color="auto"/>
          </w:divBdr>
        </w:div>
        <w:div w:id="788207468">
          <w:marLeft w:val="0"/>
          <w:marRight w:val="0"/>
          <w:marTop w:val="0"/>
          <w:marBottom w:val="0"/>
          <w:divBdr>
            <w:top w:val="none" w:sz="0" w:space="0" w:color="auto"/>
            <w:left w:val="none" w:sz="0" w:space="0" w:color="auto"/>
            <w:bottom w:val="none" w:sz="0" w:space="0" w:color="auto"/>
            <w:right w:val="none" w:sz="0" w:space="0" w:color="auto"/>
          </w:divBdr>
        </w:div>
        <w:div w:id="936718619">
          <w:marLeft w:val="0"/>
          <w:marRight w:val="0"/>
          <w:marTop w:val="0"/>
          <w:marBottom w:val="0"/>
          <w:divBdr>
            <w:top w:val="none" w:sz="0" w:space="0" w:color="auto"/>
            <w:left w:val="none" w:sz="0" w:space="0" w:color="auto"/>
            <w:bottom w:val="none" w:sz="0" w:space="0" w:color="auto"/>
            <w:right w:val="none" w:sz="0" w:space="0" w:color="auto"/>
          </w:divBdr>
        </w:div>
        <w:div w:id="1036587580">
          <w:marLeft w:val="0"/>
          <w:marRight w:val="0"/>
          <w:marTop w:val="0"/>
          <w:marBottom w:val="0"/>
          <w:divBdr>
            <w:top w:val="none" w:sz="0" w:space="0" w:color="auto"/>
            <w:left w:val="none" w:sz="0" w:space="0" w:color="auto"/>
            <w:bottom w:val="none" w:sz="0" w:space="0" w:color="auto"/>
            <w:right w:val="none" w:sz="0" w:space="0" w:color="auto"/>
          </w:divBdr>
        </w:div>
        <w:div w:id="1395200436">
          <w:marLeft w:val="0"/>
          <w:marRight w:val="0"/>
          <w:marTop w:val="0"/>
          <w:marBottom w:val="0"/>
          <w:divBdr>
            <w:top w:val="none" w:sz="0" w:space="0" w:color="auto"/>
            <w:left w:val="none" w:sz="0" w:space="0" w:color="auto"/>
            <w:bottom w:val="none" w:sz="0" w:space="0" w:color="auto"/>
            <w:right w:val="none" w:sz="0" w:space="0" w:color="auto"/>
          </w:divBdr>
        </w:div>
        <w:div w:id="1562014536">
          <w:marLeft w:val="0"/>
          <w:marRight w:val="0"/>
          <w:marTop w:val="0"/>
          <w:marBottom w:val="0"/>
          <w:divBdr>
            <w:top w:val="none" w:sz="0" w:space="0" w:color="auto"/>
            <w:left w:val="none" w:sz="0" w:space="0" w:color="auto"/>
            <w:bottom w:val="none" w:sz="0" w:space="0" w:color="auto"/>
            <w:right w:val="none" w:sz="0" w:space="0" w:color="auto"/>
          </w:divBdr>
        </w:div>
        <w:div w:id="1925918779">
          <w:marLeft w:val="0"/>
          <w:marRight w:val="0"/>
          <w:marTop w:val="0"/>
          <w:marBottom w:val="0"/>
          <w:divBdr>
            <w:top w:val="none" w:sz="0" w:space="0" w:color="auto"/>
            <w:left w:val="none" w:sz="0" w:space="0" w:color="auto"/>
            <w:bottom w:val="none" w:sz="0" w:space="0" w:color="auto"/>
            <w:right w:val="none" w:sz="0" w:space="0" w:color="auto"/>
          </w:divBdr>
        </w:div>
        <w:div w:id="2044207407">
          <w:marLeft w:val="0"/>
          <w:marRight w:val="0"/>
          <w:marTop w:val="0"/>
          <w:marBottom w:val="0"/>
          <w:divBdr>
            <w:top w:val="none" w:sz="0" w:space="0" w:color="auto"/>
            <w:left w:val="none" w:sz="0" w:space="0" w:color="auto"/>
            <w:bottom w:val="none" w:sz="0" w:space="0" w:color="auto"/>
            <w:right w:val="none" w:sz="0" w:space="0" w:color="auto"/>
          </w:divBdr>
        </w:div>
      </w:divsChild>
    </w:div>
    <w:div w:id="1303999114">
      <w:bodyDiv w:val="1"/>
      <w:marLeft w:val="0"/>
      <w:marRight w:val="0"/>
      <w:marTop w:val="0"/>
      <w:marBottom w:val="0"/>
      <w:divBdr>
        <w:top w:val="none" w:sz="0" w:space="0" w:color="auto"/>
        <w:left w:val="none" w:sz="0" w:space="0" w:color="auto"/>
        <w:bottom w:val="none" w:sz="0" w:space="0" w:color="auto"/>
        <w:right w:val="none" w:sz="0" w:space="0" w:color="auto"/>
      </w:divBdr>
    </w:div>
    <w:div w:id="1317874563">
      <w:bodyDiv w:val="1"/>
      <w:marLeft w:val="0"/>
      <w:marRight w:val="0"/>
      <w:marTop w:val="0"/>
      <w:marBottom w:val="0"/>
      <w:divBdr>
        <w:top w:val="none" w:sz="0" w:space="0" w:color="auto"/>
        <w:left w:val="none" w:sz="0" w:space="0" w:color="auto"/>
        <w:bottom w:val="none" w:sz="0" w:space="0" w:color="auto"/>
        <w:right w:val="none" w:sz="0" w:space="0" w:color="auto"/>
      </w:divBdr>
    </w:div>
    <w:div w:id="1366826476">
      <w:bodyDiv w:val="1"/>
      <w:marLeft w:val="0"/>
      <w:marRight w:val="0"/>
      <w:marTop w:val="0"/>
      <w:marBottom w:val="0"/>
      <w:divBdr>
        <w:top w:val="none" w:sz="0" w:space="0" w:color="auto"/>
        <w:left w:val="none" w:sz="0" w:space="0" w:color="auto"/>
        <w:bottom w:val="none" w:sz="0" w:space="0" w:color="auto"/>
        <w:right w:val="none" w:sz="0" w:space="0" w:color="auto"/>
      </w:divBdr>
    </w:div>
    <w:div w:id="1402021177">
      <w:bodyDiv w:val="1"/>
      <w:marLeft w:val="0"/>
      <w:marRight w:val="0"/>
      <w:marTop w:val="0"/>
      <w:marBottom w:val="0"/>
      <w:divBdr>
        <w:top w:val="none" w:sz="0" w:space="0" w:color="auto"/>
        <w:left w:val="none" w:sz="0" w:space="0" w:color="auto"/>
        <w:bottom w:val="none" w:sz="0" w:space="0" w:color="auto"/>
        <w:right w:val="none" w:sz="0" w:space="0" w:color="auto"/>
      </w:divBdr>
    </w:div>
    <w:div w:id="1472136758">
      <w:bodyDiv w:val="1"/>
      <w:marLeft w:val="0"/>
      <w:marRight w:val="0"/>
      <w:marTop w:val="0"/>
      <w:marBottom w:val="0"/>
      <w:divBdr>
        <w:top w:val="none" w:sz="0" w:space="0" w:color="auto"/>
        <w:left w:val="none" w:sz="0" w:space="0" w:color="auto"/>
        <w:bottom w:val="none" w:sz="0" w:space="0" w:color="auto"/>
        <w:right w:val="none" w:sz="0" w:space="0" w:color="auto"/>
      </w:divBdr>
    </w:div>
    <w:div w:id="1714843672">
      <w:bodyDiv w:val="1"/>
      <w:marLeft w:val="0"/>
      <w:marRight w:val="0"/>
      <w:marTop w:val="0"/>
      <w:marBottom w:val="0"/>
      <w:divBdr>
        <w:top w:val="none" w:sz="0" w:space="0" w:color="auto"/>
        <w:left w:val="none" w:sz="0" w:space="0" w:color="auto"/>
        <w:bottom w:val="none" w:sz="0" w:space="0" w:color="auto"/>
        <w:right w:val="none" w:sz="0" w:space="0" w:color="auto"/>
      </w:divBdr>
    </w:div>
    <w:div w:id="1779371485">
      <w:bodyDiv w:val="1"/>
      <w:marLeft w:val="0"/>
      <w:marRight w:val="0"/>
      <w:marTop w:val="0"/>
      <w:marBottom w:val="0"/>
      <w:divBdr>
        <w:top w:val="none" w:sz="0" w:space="0" w:color="auto"/>
        <w:left w:val="none" w:sz="0" w:space="0" w:color="auto"/>
        <w:bottom w:val="none" w:sz="0" w:space="0" w:color="auto"/>
        <w:right w:val="none" w:sz="0" w:space="0" w:color="auto"/>
      </w:divBdr>
      <w:divsChild>
        <w:div w:id="200169369">
          <w:marLeft w:val="0"/>
          <w:marRight w:val="0"/>
          <w:marTop w:val="0"/>
          <w:marBottom w:val="0"/>
          <w:divBdr>
            <w:top w:val="none" w:sz="0" w:space="0" w:color="auto"/>
            <w:left w:val="none" w:sz="0" w:space="0" w:color="auto"/>
            <w:bottom w:val="none" w:sz="0" w:space="0" w:color="auto"/>
            <w:right w:val="none" w:sz="0" w:space="0" w:color="auto"/>
          </w:divBdr>
        </w:div>
        <w:div w:id="949165871">
          <w:marLeft w:val="0"/>
          <w:marRight w:val="0"/>
          <w:marTop w:val="0"/>
          <w:marBottom w:val="0"/>
          <w:divBdr>
            <w:top w:val="none" w:sz="0" w:space="0" w:color="auto"/>
            <w:left w:val="none" w:sz="0" w:space="0" w:color="auto"/>
            <w:bottom w:val="none" w:sz="0" w:space="0" w:color="auto"/>
            <w:right w:val="none" w:sz="0" w:space="0" w:color="auto"/>
          </w:divBdr>
        </w:div>
        <w:div w:id="1740667252">
          <w:marLeft w:val="0"/>
          <w:marRight w:val="0"/>
          <w:marTop w:val="0"/>
          <w:marBottom w:val="0"/>
          <w:divBdr>
            <w:top w:val="none" w:sz="0" w:space="0" w:color="auto"/>
            <w:left w:val="none" w:sz="0" w:space="0" w:color="auto"/>
            <w:bottom w:val="none" w:sz="0" w:space="0" w:color="auto"/>
            <w:right w:val="none" w:sz="0" w:space="0" w:color="auto"/>
          </w:divBdr>
        </w:div>
      </w:divsChild>
    </w:div>
    <w:div w:id="21176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DA008-08CB-40C0-960F-62492D00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4170</Words>
  <Characters>2378</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6535</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2021-02-10T09:44:00Z</cp:lastPrinted>
  <dcterms:created xsi:type="dcterms:W3CDTF">2021-06-29T05:21:00Z</dcterms:created>
  <dcterms:modified xsi:type="dcterms:W3CDTF">2021-06-29T05:21:00Z</dcterms:modified>
</cp:coreProperties>
</file>