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A99" w:rsidRDefault="00B50207">
      <w:pPr>
        <w:pStyle w:val="Header"/>
        <w:jc w:val="center"/>
      </w:pPr>
      <w:r>
        <w:rPr>
          <w:noProof/>
          <w:lang w:eastAsia="lt-LT"/>
        </w:rPr>
        <w:drawing>
          <wp:inline distT="0" distB="0" distL="0" distR="0">
            <wp:extent cx="546100" cy="64960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9605"/>
                    </a:xfrm>
                    <a:prstGeom prst="rect">
                      <a:avLst/>
                    </a:prstGeom>
                    <a:solidFill>
                      <a:srgbClr val="FFFFFF"/>
                    </a:solidFill>
                    <a:ln>
                      <a:noFill/>
                    </a:ln>
                  </pic:spPr>
                </pic:pic>
              </a:graphicData>
            </a:graphic>
          </wp:inline>
        </w:drawing>
      </w:r>
      <w:r w:rsidR="00902B9E">
        <w:t xml:space="preserve">                                     </w:t>
      </w:r>
    </w:p>
    <w:p w:rsidR="00386A99" w:rsidRPr="00D70B2F" w:rsidRDefault="00D70B2F" w:rsidP="00D70B2F">
      <w:pPr>
        <w:pStyle w:val="Header"/>
        <w:jc w:val="right"/>
        <w:rPr>
          <w:b/>
          <w:sz w:val="24"/>
          <w:szCs w:val="24"/>
        </w:rPr>
      </w:pPr>
      <w:r w:rsidRPr="00D70B2F">
        <w:rPr>
          <w:sz w:val="24"/>
          <w:szCs w:val="24"/>
        </w:rPr>
        <w:t xml:space="preserve">                                                                   </w:t>
      </w:r>
    </w:p>
    <w:p w:rsidR="00386A99" w:rsidRDefault="00386A99">
      <w:pPr>
        <w:pStyle w:val="Header"/>
        <w:jc w:val="center"/>
        <w:rPr>
          <w:b/>
          <w:sz w:val="28"/>
        </w:rPr>
      </w:pPr>
      <w:r>
        <w:rPr>
          <w:b/>
          <w:sz w:val="28"/>
        </w:rPr>
        <w:t xml:space="preserve">PANEVĖŽIO RAJONO SAVIVALDYBĖS TARYBA </w:t>
      </w:r>
    </w:p>
    <w:p w:rsidR="00386A99" w:rsidRPr="00CA0BEB" w:rsidRDefault="00386A99" w:rsidP="00CA0BEB">
      <w:pPr>
        <w:pStyle w:val="NoSpacing"/>
        <w:jc w:val="center"/>
        <w:rPr>
          <w:sz w:val="24"/>
          <w:szCs w:val="24"/>
        </w:rPr>
      </w:pPr>
    </w:p>
    <w:p w:rsidR="005A15BF" w:rsidRPr="00CA0BEB" w:rsidRDefault="00580BDD" w:rsidP="00CA0BEB">
      <w:pPr>
        <w:pStyle w:val="NoSpacing"/>
        <w:jc w:val="center"/>
        <w:rPr>
          <w:sz w:val="28"/>
          <w:szCs w:val="28"/>
        </w:rPr>
      </w:pPr>
      <w:r w:rsidRPr="00CA0BEB">
        <w:rPr>
          <w:b/>
          <w:bCs/>
          <w:sz w:val="28"/>
          <w:szCs w:val="28"/>
        </w:rPr>
        <w:t>S</w:t>
      </w:r>
      <w:r w:rsidR="005A15BF" w:rsidRPr="00CA0BEB">
        <w:rPr>
          <w:b/>
          <w:bCs/>
          <w:sz w:val="28"/>
          <w:szCs w:val="28"/>
        </w:rPr>
        <w:t>PRENDIMAS</w:t>
      </w:r>
    </w:p>
    <w:p w:rsidR="008C6E25" w:rsidRPr="008C6E25" w:rsidRDefault="008C6E25" w:rsidP="008C6E25">
      <w:pPr>
        <w:jc w:val="center"/>
        <w:rPr>
          <w:b/>
          <w:sz w:val="24"/>
          <w:szCs w:val="24"/>
          <w:lang w:eastAsia="en-US"/>
        </w:rPr>
      </w:pPr>
      <w:r w:rsidRPr="008C6E25">
        <w:rPr>
          <w:b/>
          <w:sz w:val="24"/>
          <w:szCs w:val="24"/>
          <w:lang w:eastAsia="en-US"/>
        </w:rPr>
        <w:t>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w:t>
      </w:r>
    </w:p>
    <w:p w:rsidR="008C6E25" w:rsidRPr="008C6E25" w:rsidRDefault="008C6E25" w:rsidP="008C6E25">
      <w:pPr>
        <w:jc w:val="center"/>
        <w:rPr>
          <w:sz w:val="24"/>
        </w:rPr>
      </w:pPr>
    </w:p>
    <w:p w:rsidR="008C6E25" w:rsidRPr="008C6E25" w:rsidRDefault="008C6E25" w:rsidP="008C6E25">
      <w:pPr>
        <w:jc w:val="center"/>
        <w:rPr>
          <w:sz w:val="24"/>
          <w:szCs w:val="24"/>
        </w:rPr>
      </w:pPr>
      <w:r w:rsidRPr="008C6E25">
        <w:rPr>
          <w:sz w:val="24"/>
        </w:rPr>
        <w:t xml:space="preserve">2020 m. lapkričio </w:t>
      </w:r>
      <w:r>
        <w:rPr>
          <w:sz w:val="24"/>
        </w:rPr>
        <w:t xml:space="preserve">5 </w:t>
      </w:r>
      <w:r w:rsidRPr="008C6E25">
        <w:rPr>
          <w:sz w:val="24"/>
        </w:rPr>
        <w:t>d. Nr.</w:t>
      </w:r>
      <w:r w:rsidR="000F3D19">
        <w:rPr>
          <w:sz w:val="24"/>
        </w:rPr>
        <w:t>T-</w:t>
      </w:r>
      <w:r w:rsidR="002D00D8">
        <w:rPr>
          <w:sz w:val="24"/>
        </w:rPr>
        <w:t>245</w:t>
      </w:r>
      <w:r w:rsidRPr="008C6E25">
        <w:rPr>
          <w:sz w:val="24"/>
        </w:rPr>
        <w:t xml:space="preserve"> </w:t>
      </w:r>
    </w:p>
    <w:p w:rsidR="008C6E25" w:rsidRPr="008C6E25" w:rsidRDefault="008C6E25" w:rsidP="008C6E25">
      <w:pPr>
        <w:jc w:val="center"/>
        <w:rPr>
          <w:sz w:val="24"/>
          <w:szCs w:val="24"/>
        </w:rPr>
      </w:pPr>
      <w:r w:rsidRPr="008C6E25">
        <w:rPr>
          <w:sz w:val="24"/>
          <w:szCs w:val="24"/>
        </w:rPr>
        <w:t>Panevėžys</w:t>
      </w:r>
    </w:p>
    <w:p w:rsidR="008C6E25" w:rsidRPr="008C6E25" w:rsidRDefault="008C6E25" w:rsidP="008C6E25">
      <w:pPr>
        <w:rPr>
          <w:sz w:val="24"/>
          <w:szCs w:val="24"/>
        </w:rPr>
      </w:pPr>
    </w:p>
    <w:p w:rsidR="008C6E25" w:rsidRPr="00A25991" w:rsidRDefault="008C6E25" w:rsidP="008C6E25">
      <w:pPr>
        <w:suppressAutoHyphens w:val="0"/>
        <w:spacing w:line="276" w:lineRule="auto"/>
        <w:ind w:right="142" w:firstLine="720"/>
        <w:jc w:val="both"/>
        <w:rPr>
          <w:sz w:val="24"/>
          <w:szCs w:val="24"/>
          <w:lang w:eastAsia="en-US"/>
        </w:rPr>
      </w:pPr>
      <w:r w:rsidRPr="008C6E25">
        <w:rPr>
          <w:sz w:val="24"/>
          <w:szCs w:val="24"/>
        </w:rPr>
        <w:t xml:space="preserve">Vadovaudamasi Lietuvos </w:t>
      </w:r>
      <w:r w:rsidRPr="00A25991">
        <w:rPr>
          <w:sz w:val="24"/>
          <w:szCs w:val="24"/>
        </w:rPr>
        <w:t>Respublikos vietos savivaldos įstatymo 18 straipsnio 1 dalimi, Lietuvos Respublikos rinkliavų įstatymo 12 ir 13</w:t>
      </w:r>
      <w:r w:rsidRPr="00A25991">
        <w:rPr>
          <w:sz w:val="24"/>
          <w:szCs w:val="24"/>
          <w:vertAlign w:val="superscript"/>
        </w:rPr>
        <w:t>2</w:t>
      </w:r>
      <w:r w:rsidRPr="00A25991">
        <w:rPr>
          <w:sz w:val="24"/>
          <w:szCs w:val="24"/>
        </w:rPr>
        <w:t xml:space="preserve"> straipsniais ir Vietinės rinkliavos ar kitos įmokos už komunalinių atliekų surinkimą iš atliekų turėtojų ir atliekų tvarkymą dydžio nustatymo taisyklių, patvirtintų Lietuvos Respublikos Vyriausybės 2013 m. liepos 24 d. nutarimu Nr. 711 „Dėl Vietinės rinkliavos ar kitos įmokos už komunalinių atliekų surinkimą iš atliekų turėtojų ir atliekų tvarkymą dydžio nustatymo taisyklių patvirtinimo“, 1 punktu, </w:t>
      </w:r>
      <w:r w:rsidRPr="00A25991">
        <w:rPr>
          <w:sz w:val="24"/>
          <w:szCs w:val="24"/>
          <w:lang w:eastAsia="en-US"/>
        </w:rPr>
        <w:t xml:space="preserve">Savivaldybės taryba </w:t>
      </w:r>
      <w:r w:rsidRPr="00A25991">
        <w:rPr>
          <w:spacing w:val="60"/>
          <w:sz w:val="24"/>
          <w:szCs w:val="24"/>
          <w:lang w:eastAsia="en-US"/>
        </w:rPr>
        <w:t>nusprendžia:</w:t>
      </w:r>
    </w:p>
    <w:p w:rsidR="008C6E25" w:rsidRPr="00A25991" w:rsidRDefault="008C6E25" w:rsidP="008C6E25">
      <w:pPr>
        <w:suppressAutoHyphens w:val="0"/>
        <w:spacing w:line="276" w:lineRule="auto"/>
        <w:ind w:right="142" w:firstLine="720"/>
        <w:jc w:val="both"/>
        <w:rPr>
          <w:sz w:val="24"/>
          <w:szCs w:val="24"/>
          <w:lang w:eastAsia="en-US"/>
        </w:rPr>
      </w:pPr>
      <w:r w:rsidRPr="00A25991">
        <w:rPr>
          <w:sz w:val="24"/>
          <w:szCs w:val="24"/>
          <w:lang w:eastAsia="en-US"/>
        </w:rPr>
        <w:t>1. Pakeisti Panevėžio rajono savivaldybės vietinės rinkliavos už komunalinių atliekų surinkimą iš atliekų turėtojų ir atliekų tvarkymą dydžio nustatymo metodikos, patvirtintos Panevėžio rajono savivaldybės tarybo</w:t>
      </w:r>
      <w:r w:rsidR="000B1D18">
        <w:rPr>
          <w:sz w:val="24"/>
          <w:szCs w:val="24"/>
          <w:lang w:eastAsia="en-US"/>
        </w:rPr>
        <w:t>s 2017 m. gegužės 4 d. sprendimo</w:t>
      </w:r>
      <w:r w:rsidRPr="00A25991">
        <w:rPr>
          <w:sz w:val="24"/>
          <w:szCs w:val="24"/>
          <w:lang w:eastAsia="en-US"/>
        </w:rPr>
        <w:t xml:space="preserve">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1.1 papunkčiu, 46.1 papunktį ir išdėstyti jį taip:</w:t>
      </w:r>
    </w:p>
    <w:p w:rsidR="008C6E25" w:rsidRPr="00A25991" w:rsidRDefault="008C6E25" w:rsidP="000B1D18">
      <w:pPr>
        <w:suppressAutoHyphens w:val="0"/>
        <w:spacing w:line="276" w:lineRule="auto"/>
        <w:ind w:firstLine="680"/>
        <w:jc w:val="both"/>
        <w:rPr>
          <w:bCs/>
          <w:sz w:val="24"/>
          <w:szCs w:val="24"/>
          <w:lang w:eastAsia="en-US"/>
        </w:rPr>
      </w:pPr>
      <w:r w:rsidRPr="00A25991">
        <w:rPr>
          <w:bCs/>
          <w:sz w:val="24"/>
          <w:szCs w:val="24"/>
          <w:lang w:eastAsia="en-US"/>
        </w:rPr>
        <w:t>„46.1.</w:t>
      </w:r>
      <w:r w:rsidRPr="00A25991">
        <w:rPr>
          <w:i/>
          <w:sz w:val="24"/>
          <w:szCs w:val="24"/>
          <w:lang w:eastAsia="en-US"/>
        </w:rPr>
        <w:tab/>
      </w:r>
      <w:r w:rsidRPr="00A25991">
        <w:rPr>
          <w:sz w:val="24"/>
          <w:szCs w:val="24"/>
          <w:lang w:eastAsia="en-US"/>
        </w:rPr>
        <w:t xml:space="preserve">Pastoviąją dvinarės rinkliavos dedamąją moka visi savivaldybės nekilnojamojo turto objektų savininkai, nekilnojamojo turto objektų savininkų atstovai arba kiti asmenys, kaip nustatyta Lietuvos Respublikos atliekų tvarkymo įstatymo </w:t>
      </w:r>
      <w:r w:rsidRPr="00A25991">
        <w:rPr>
          <w:bCs/>
          <w:sz w:val="24"/>
          <w:szCs w:val="24"/>
          <w:lang w:eastAsia="en-US"/>
        </w:rPr>
        <w:t>30</w:t>
      </w:r>
      <w:r w:rsidRPr="00A25991">
        <w:rPr>
          <w:bCs/>
          <w:sz w:val="24"/>
          <w:szCs w:val="24"/>
          <w:vertAlign w:val="superscript"/>
          <w:lang w:eastAsia="en-US"/>
        </w:rPr>
        <w:t>1</w:t>
      </w:r>
      <w:r w:rsidRPr="000B1D18">
        <w:rPr>
          <w:bCs/>
          <w:sz w:val="22"/>
          <w:szCs w:val="22"/>
          <w:lang w:eastAsia="en-US"/>
        </w:rPr>
        <w:t xml:space="preserve"> </w:t>
      </w:r>
      <w:r w:rsidRPr="00A25991">
        <w:rPr>
          <w:sz w:val="24"/>
          <w:szCs w:val="24"/>
          <w:lang w:eastAsia="en-US"/>
        </w:rPr>
        <w:t>straipsnio 1 dalyje. Pastoviosios įmokos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w:t>
      </w:r>
      <w:r w:rsidR="000B1D18">
        <w:rPr>
          <w:sz w:val="24"/>
          <w:szCs w:val="24"/>
          <w:lang w:eastAsia="en-US"/>
        </w:rPr>
        <w:t>s Statybos įstatymo nuostatomis;</w:t>
      </w:r>
      <w:r w:rsidR="000B1D18">
        <w:rPr>
          <w:bCs/>
          <w:sz w:val="24"/>
          <w:szCs w:val="24"/>
          <w:lang w:eastAsia="en-US"/>
        </w:rPr>
        <w:t>“.</w:t>
      </w:r>
    </w:p>
    <w:p w:rsidR="008C6E25" w:rsidRPr="00A25991" w:rsidRDefault="008C6E25" w:rsidP="008C6E25">
      <w:pPr>
        <w:suppressAutoHyphens w:val="0"/>
        <w:spacing w:line="276" w:lineRule="auto"/>
        <w:ind w:left="113" w:firstLine="567"/>
        <w:jc w:val="both"/>
        <w:rPr>
          <w:sz w:val="24"/>
          <w:szCs w:val="24"/>
          <w:lang w:eastAsia="en-US"/>
        </w:rPr>
      </w:pPr>
      <w:r w:rsidRPr="00A25991">
        <w:rPr>
          <w:bCs/>
          <w:sz w:val="24"/>
          <w:szCs w:val="24"/>
          <w:lang w:eastAsia="en-US"/>
        </w:rPr>
        <w:t xml:space="preserve">2. </w:t>
      </w:r>
      <w:r w:rsidRPr="00A25991">
        <w:rPr>
          <w:sz w:val="24"/>
          <w:szCs w:val="24"/>
          <w:lang w:eastAsia="en-US"/>
        </w:rPr>
        <w:t>Pakeisti Panevėžio rajono savivaldybės vietinės rinkliavos už komunalinių atliekų surinkimą ir tvarkymą nuostatus, patvirtintus Panevėžio rajono savivaldybės tarybo</w:t>
      </w:r>
      <w:r w:rsidR="000B1D18">
        <w:rPr>
          <w:sz w:val="24"/>
          <w:szCs w:val="24"/>
          <w:lang w:eastAsia="en-US"/>
        </w:rPr>
        <w:t>s 2017 m. gegužės 4 d. sprendimo</w:t>
      </w:r>
      <w:r w:rsidRPr="00A25991">
        <w:rPr>
          <w:sz w:val="24"/>
          <w:szCs w:val="24"/>
          <w:lang w:eastAsia="en-US"/>
        </w:rPr>
        <w:t xml:space="preserve">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1.2 papunkčiu:</w:t>
      </w:r>
    </w:p>
    <w:p w:rsidR="008C6E25" w:rsidRPr="00A25991" w:rsidRDefault="008C6E25" w:rsidP="008C6E25">
      <w:pPr>
        <w:suppressAutoHyphens w:val="0"/>
        <w:spacing w:line="276" w:lineRule="auto"/>
        <w:ind w:left="113" w:firstLine="567"/>
        <w:jc w:val="both"/>
        <w:rPr>
          <w:sz w:val="24"/>
          <w:szCs w:val="24"/>
        </w:rPr>
      </w:pPr>
      <w:r w:rsidRPr="00A25991">
        <w:rPr>
          <w:sz w:val="24"/>
          <w:szCs w:val="24"/>
          <w:lang w:eastAsia="en-US"/>
        </w:rPr>
        <w:t>2.1. p</w:t>
      </w:r>
      <w:r w:rsidRPr="00A25991">
        <w:rPr>
          <w:sz w:val="24"/>
          <w:szCs w:val="24"/>
        </w:rPr>
        <w:t>akeisti 5 punktą ir išdėstyti jį taip:</w:t>
      </w:r>
    </w:p>
    <w:p w:rsidR="008C6E25" w:rsidRPr="00A25991" w:rsidRDefault="008C6E25" w:rsidP="008C6E25">
      <w:pPr>
        <w:suppressAutoHyphens w:val="0"/>
        <w:spacing w:line="276" w:lineRule="auto"/>
        <w:ind w:left="113" w:firstLine="567"/>
        <w:jc w:val="both"/>
        <w:rPr>
          <w:sz w:val="24"/>
          <w:szCs w:val="24"/>
        </w:rPr>
      </w:pPr>
      <w:r w:rsidRPr="00A25991">
        <w:rPr>
          <w:sz w:val="24"/>
          <w:szCs w:val="24"/>
        </w:rPr>
        <w:t xml:space="preserve">„5. Vietinė rinkliava už komunalinių atliekų tvarkymą (susidedanti iš dviejų dedamųjų – pastoviosios ir kintamosios) nustatoma visiems Savivaldybės teritorijoje esantiems nekilnojamo </w:t>
      </w:r>
      <w:r w:rsidRPr="00A25991">
        <w:rPr>
          <w:sz w:val="24"/>
          <w:szCs w:val="24"/>
        </w:rPr>
        <w:lastRenderedPageBreak/>
        <w:t>turto objektų savininkams arba jų įgaliotiems asmenims. Už mokamą Vietinę rinkliavą Vietinės rinkliavos mokėtojai turi teisę naudotis Savivaldybės organizuojama komunalinių atliekų tvarkymo sistema Panevėžio rajono savivaldybės atliekų tvarkymo taisyklėse ir kituose teisės aktuose nustatyta tvarka: mišrių komunalinių atliekų surinkimo ir tvarkymo, biologiškai skaidžių atliekų surinkimo ir tvarkymo (arba individualaus kompostavimo priemonėmis), didelių gabaritų atliekų surinkimo apvažiavimo būdu, organizuojamos pakuočių, jų atliekų, stiklo atskiro surinkimo sistemos, tekstilės atliekų surinkimo ir tvarkymo paslaugomis, didelių gabaritų atliekų surinkimo aikštelių, žaliųjų atliekų kompostavimo aikštelių ir kita komunalinių atliekų tvarkymo infrastruktūra.“;</w:t>
      </w:r>
    </w:p>
    <w:p w:rsidR="008C6E25" w:rsidRPr="00A25991" w:rsidRDefault="008C6E25" w:rsidP="008C6E25">
      <w:pPr>
        <w:suppressAutoHyphens w:val="0"/>
        <w:spacing w:line="276" w:lineRule="auto"/>
        <w:ind w:left="113" w:firstLine="567"/>
        <w:jc w:val="both"/>
        <w:rPr>
          <w:sz w:val="24"/>
          <w:szCs w:val="24"/>
          <w:lang w:eastAsia="en-US"/>
        </w:rPr>
      </w:pPr>
      <w:r w:rsidRPr="00A25991">
        <w:rPr>
          <w:sz w:val="24"/>
          <w:szCs w:val="24"/>
          <w:lang w:eastAsia="en-US"/>
        </w:rPr>
        <w:t>2.2. pakeisti 20.1 papunktį ir jį išdėstyti taip:</w:t>
      </w:r>
    </w:p>
    <w:p w:rsidR="008C6E25" w:rsidRPr="00A25991" w:rsidRDefault="008C6E25" w:rsidP="008C6E25">
      <w:pPr>
        <w:suppressAutoHyphens w:val="0"/>
        <w:spacing w:line="276" w:lineRule="auto"/>
        <w:ind w:left="113" w:firstLine="567"/>
        <w:jc w:val="both"/>
        <w:rPr>
          <w:bCs/>
          <w:sz w:val="24"/>
          <w:szCs w:val="24"/>
          <w:lang w:eastAsia="en-US"/>
        </w:rPr>
      </w:pPr>
      <w:r w:rsidRPr="00A25991">
        <w:rPr>
          <w:sz w:val="24"/>
          <w:szCs w:val="24"/>
          <w:lang w:eastAsia="en-US"/>
        </w:rPr>
        <w:t xml:space="preserve">„20.1. Pastovioji Vietinės rinkliavos dedamoji nustatoma visiems Savivaldybės nekilnojamojo turto objektų savininkams arba nekilnojamojo turto objektų savininkų atstovams, arba nekilnojamojo turto naudotojams, arba kitiems asmenims, kaip nustatyta Lietuvos Respublikos atliekų tvarkymo įstatymo </w:t>
      </w:r>
      <w:r w:rsidRPr="00A25991">
        <w:rPr>
          <w:bCs/>
          <w:sz w:val="24"/>
          <w:szCs w:val="24"/>
          <w:lang w:eastAsia="en-US"/>
        </w:rPr>
        <w:t>30</w:t>
      </w:r>
      <w:r w:rsidRPr="00A25991">
        <w:rPr>
          <w:bCs/>
          <w:sz w:val="24"/>
          <w:szCs w:val="24"/>
          <w:vertAlign w:val="superscript"/>
          <w:lang w:eastAsia="en-US"/>
        </w:rPr>
        <w:t>1</w:t>
      </w:r>
      <w:r w:rsidRPr="000B1D18">
        <w:rPr>
          <w:bCs/>
          <w:sz w:val="22"/>
          <w:szCs w:val="22"/>
          <w:lang w:eastAsia="en-US"/>
        </w:rPr>
        <w:t xml:space="preserve"> </w:t>
      </w:r>
      <w:r w:rsidRPr="00A25991">
        <w:rPr>
          <w:sz w:val="24"/>
          <w:szCs w:val="24"/>
          <w:lang w:eastAsia="en-US"/>
        </w:rPr>
        <w:t>straipsnio 1 dalyje. Pastoviosios įmokos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w:t>
      </w:r>
      <w:r w:rsidR="000B1D18">
        <w:rPr>
          <w:sz w:val="24"/>
          <w:szCs w:val="24"/>
          <w:lang w:eastAsia="en-US"/>
        </w:rPr>
        <w:t>omis;</w:t>
      </w:r>
      <w:r w:rsidRPr="00A25991">
        <w:rPr>
          <w:sz w:val="24"/>
          <w:szCs w:val="24"/>
          <w:lang w:eastAsia="en-US"/>
        </w:rPr>
        <w:t>“;</w:t>
      </w:r>
    </w:p>
    <w:p w:rsidR="008C6E25" w:rsidRPr="00A25991" w:rsidRDefault="008C6E25" w:rsidP="008C6E25">
      <w:pPr>
        <w:suppressAutoHyphens w:val="0"/>
        <w:spacing w:line="276" w:lineRule="auto"/>
        <w:ind w:right="142" w:firstLine="720"/>
        <w:jc w:val="both"/>
        <w:rPr>
          <w:sz w:val="24"/>
          <w:szCs w:val="24"/>
          <w:lang w:eastAsia="en-US"/>
        </w:rPr>
      </w:pPr>
      <w:r w:rsidRPr="00A25991">
        <w:rPr>
          <w:sz w:val="24"/>
          <w:szCs w:val="24"/>
          <w:lang w:eastAsia="en-US"/>
        </w:rPr>
        <w:t>2.3. papildyti 38.7 papunkčiu</w:t>
      </w:r>
      <w:r w:rsidR="00253F58">
        <w:rPr>
          <w:sz w:val="24"/>
          <w:szCs w:val="24"/>
          <w:lang w:eastAsia="en-US"/>
        </w:rPr>
        <w:t xml:space="preserve"> </w:t>
      </w:r>
      <w:r w:rsidR="00253F58" w:rsidRPr="00A25991">
        <w:rPr>
          <w:sz w:val="24"/>
          <w:szCs w:val="24"/>
          <w:lang w:eastAsia="en-US"/>
        </w:rPr>
        <w:t>ir jį išdėstyti taip</w:t>
      </w:r>
      <w:r w:rsidRPr="00A25991">
        <w:rPr>
          <w:sz w:val="24"/>
          <w:szCs w:val="24"/>
          <w:lang w:eastAsia="en-US"/>
        </w:rPr>
        <w:t>:</w:t>
      </w:r>
    </w:p>
    <w:p w:rsidR="008C6E25" w:rsidRPr="00A25991" w:rsidRDefault="008C6E25" w:rsidP="008C6E25">
      <w:pPr>
        <w:suppressAutoHyphens w:val="0"/>
        <w:spacing w:line="276" w:lineRule="auto"/>
        <w:ind w:right="142" w:firstLine="720"/>
        <w:jc w:val="both"/>
        <w:rPr>
          <w:sz w:val="24"/>
          <w:szCs w:val="24"/>
          <w:lang w:eastAsia="en-US"/>
        </w:rPr>
      </w:pPr>
      <w:r w:rsidRPr="00A25991">
        <w:rPr>
          <w:sz w:val="24"/>
          <w:szCs w:val="24"/>
          <w:lang w:eastAsia="en-US"/>
        </w:rPr>
        <w:t>„38.7. Savivaldybės teritorijoje praėjusiais ataskaitiniais metais rūšiuotų atliekų ir atliekų, kuriomis atliekų turėtojas atsikrato mišrių komunalinių atliekų konteineriuose, dalis.“;</w:t>
      </w:r>
    </w:p>
    <w:p w:rsidR="008C6E25" w:rsidRPr="00A25991" w:rsidRDefault="008C6E25" w:rsidP="008C6E25">
      <w:pPr>
        <w:suppressAutoHyphens w:val="0"/>
        <w:spacing w:line="276" w:lineRule="auto"/>
        <w:ind w:left="113" w:firstLine="567"/>
        <w:jc w:val="both"/>
        <w:rPr>
          <w:sz w:val="24"/>
          <w:szCs w:val="24"/>
          <w:lang w:eastAsia="en-US"/>
        </w:rPr>
      </w:pPr>
      <w:r w:rsidRPr="00A25991">
        <w:rPr>
          <w:sz w:val="24"/>
          <w:szCs w:val="24"/>
          <w:lang w:eastAsia="en-US"/>
        </w:rPr>
        <w:t>2.4. pakeisti 39</w:t>
      </w:r>
      <w:r w:rsidR="00253F58">
        <w:rPr>
          <w:sz w:val="24"/>
          <w:szCs w:val="24"/>
          <w:lang w:eastAsia="en-US"/>
        </w:rPr>
        <w:t>–40 punktus ir juos</w:t>
      </w:r>
      <w:r w:rsidRPr="00A25991">
        <w:rPr>
          <w:sz w:val="24"/>
          <w:szCs w:val="24"/>
          <w:lang w:eastAsia="en-US"/>
        </w:rPr>
        <w:t xml:space="preserve"> išdėstyti taip:</w:t>
      </w:r>
    </w:p>
    <w:p w:rsidR="008C6E25" w:rsidRPr="00A25991" w:rsidRDefault="008C6E25" w:rsidP="00253F58">
      <w:pPr>
        <w:suppressAutoHyphens w:val="0"/>
        <w:spacing w:line="276" w:lineRule="auto"/>
        <w:ind w:right="142" w:firstLine="720"/>
        <w:jc w:val="both"/>
        <w:rPr>
          <w:sz w:val="24"/>
          <w:szCs w:val="24"/>
          <w:lang w:eastAsia="en-US"/>
        </w:rPr>
      </w:pPr>
      <w:r w:rsidRPr="00A25991">
        <w:rPr>
          <w:sz w:val="24"/>
          <w:szCs w:val="24"/>
          <w:lang w:eastAsia="en-US"/>
        </w:rPr>
        <w:t xml:space="preserve">„39. </w:t>
      </w:r>
      <w:r w:rsidRPr="00A25991">
        <w:rPr>
          <w:bCs/>
          <w:sz w:val="24"/>
          <w:szCs w:val="24"/>
          <w:lang w:eastAsia="en-US"/>
        </w:rPr>
        <w:t>Vietinė</w:t>
      </w:r>
      <w:r w:rsidRPr="00A25991">
        <w:rPr>
          <w:sz w:val="24"/>
          <w:szCs w:val="24"/>
          <w:lang w:eastAsia="en-US"/>
        </w:rPr>
        <w:t xml:space="preserve"> rinkliava, mokėtojų</w:t>
      </w:r>
      <w:r w:rsidR="00253F58">
        <w:rPr>
          <w:sz w:val="24"/>
          <w:szCs w:val="24"/>
          <w:lang w:eastAsia="en-US"/>
        </w:rPr>
        <w:t>,</w:t>
      </w:r>
      <w:r w:rsidRPr="00A25991">
        <w:rPr>
          <w:sz w:val="24"/>
          <w:szCs w:val="24"/>
          <w:lang w:eastAsia="en-US"/>
        </w:rPr>
        <w:t xml:space="preserve"> nurodytų šių Nuostatų </w:t>
      </w:r>
      <w:r w:rsidRPr="002833B7">
        <w:rPr>
          <w:sz w:val="24"/>
          <w:szCs w:val="24"/>
          <w:lang w:eastAsia="en-US"/>
        </w:rPr>
        <w:t>35</w:t>
      </w:r>
      <w:r w:rsidRPr="00A25991">
        <w:rPr>
          <w:sz w:val="24"/>
          <w:szCs w:val="24"/>
          <w:lang w:eastAsia="en-US"/>
        </w:rPr>
        <w:t xml:space="preserve"> punkte, mokama kas ketvirtį į Mokėjimo pranešime nurodytą Vietinės rinkliavos surenkamąją sąskaitą iki einamojo ket</w:t>
      </w:r>
      <w:r w:rsidR="00253F58">
        <w:rPr>
          <w:sz w:val="24"/>
          <w:szCs w:val="24"/>
          <w:lang w:eastAsia="en-US"/>
        </w:rPr>
        <w:t>virčio paskutinio mėnesio 15 d.</w:t>
      </w:r>
    </w:p>
    <w:p w:rsidR="008C6E25" w:rsidRPr="00A25991" w:rsidRDefault="008C6E25" w:rsidP="008C6E25">
      <w:pPr>
        <w:suppressAutoHyphens w:val="0"/>
        <w:spacing w:line="276" w:lineRule="auto"/>
        <w:ind w:right="142" w:firstLine="720"/>
        <w:jc w:val="both"/>
        <w:rPr>
          <w:sz w:val="24"/>
          <w:szCs w:val="24"/>
          <w:lang w:eastAsia="en-US"/>
        </w:rPr>
      </w:pPr>
      <w:r w:rsidRPr="00A25991">
        <w:rPr>
          <w:sz w:val="24"/>
          <w:szCs w:val="24"/>
          <w:lang w:eastAsia="en-US"/>
        </w:rPr>
        <w:t>40. Vietinė rinkliava, mokėtojų</w:t>
      </w:r>
      <w:r w:rsidR="00253F58">
        <w:rPr>
          <w:sz w:val="24"/>
          <w:szCs w:val="24"/>
          <w:lang w:eastAsia="en-US"/>
        </w:rPr>
        <w:t>,</w:t>
      </w:r>
      <w:r w:rsidRPr="00A25991">
        <w:rPr>
          <w:sz w:val="24"/>
          <w:szCs w:val="24"/>
          <w:lang w:eastAsia="en-US"/>
        </w:rPr>
        <w:t xml:space="preserve"> nurodytų šių Nuostatų </w:t>
      </w:r>
      <w:r w:rsidRPr="002833B7">
        <w:rPr>
          <w:sz w:val="24"/>
          <w:szCs w:val="24"/>
          <w:lang w:eastAsia="en-US"/>
        </w:rPr>
        <w:t>36</w:t>
      </w:r>
      <w:r w:rsidRPr="00A25991">
        <w:rPr>
          <w:sz w:val="24"/>
          <w:szCs w:val="24"/>
          <w:lang w:eastAsia="en-US"/>
        </w:rPr>
        <w:t xml:space="preserve"> punkte, mokama kas mėnesį į Mokėjimo pranešime nurodytą Vietinės rinkliavos surenkamąją sąskaitą iki einamojo mėnesio paskutinės dienos.“;</w:t>
      </w:r>
    </w:p>
    <w:p w:rsidR="008C6E25" w:rsidRPr="00A25991" w:rsidRDefault="00253F58" w:rsidP="008C6E25">
      <w:pPr>
        <w:suppressAutoHyphens w:val="0"/>
        <w:spacing w:line="276" w:lineRule="auto"/>
        <w:ind w:right="142" w:firstLine="720"/>
        <w:jc w:val="both"/>
        <w:rPr>
          <w:sz w:val="24"/>
          <w:szCs w:val="24"/>
          <w:lang w:eastAsia="en-US"/>
        </w:rPr>
      </w:pPr>
      <w:r>
        <w:rPr>
          <w:sz w:val="24"/>
          <w:szCs w:val="24"/>
          <w:lang w:eastAsia="lt-LT"/>
        </w:rPr>
        <w:t>2.5</w:t>
      </w:r>
      <w:r w:rsidR="008C6E25" w:rsidRPr="00A25991">
        <w:rPr>
          <w:sz w:val="24"/>
          <w:szCs w:val="24"/>
          <w:lang w:eastAsia="lt-LT"/>
        </w:rPr>
        <w:t xml:space="preserve">. </w:t>
      </w:r>
      <w:r w:rsidR="008C6E25" w:rsidRPr="00A25991">
        <w:rPr>
          <w:sz w:val="24"/>
          <w:szCs w:val="24"/>
          <w:lang w:eastAsia="en-US"/>
        </w:rPr>
        <w:t>papildyti 56.3 papunkčiu</w:t>
      </w:r>
      <w:r>
        <w:rPr>
          <w:sz w:val="24"/>
          <w:szCs w:val="24"/>
          <w:lang w:eastAsia="en-US"/>
        </w:rPr>
        <w:t xml:space="preserve"> </w:t>
      </w:r>
      <w:r w:rsidRPr="00A25991">
        <w:rPr>
          <w:sz w:val="24"/>
          <w:szCs w:val="24"/>
          <w:lang w:eastAsia="en-US"/>
        </w:rPr>
        <w:t>ir jį išdėstyti taip</w:t>
      </w:r>
      <w:r w:rsidR="008C6E25" w:rsidRPr="00A25991">
        <w:rPr>
          <w:sz w:val="24"/>
          <w:szCs w:val="24"/>
          <w:lang w:eastAsia="en-US"/>
        </w:rPr>
        <w:t>:</w:t>
      </w:r>
    </w:p>
    <w:p w:rsidR="008C6E25" w:rsidRPr="00A25991" w:rsidRDefault="008C6E25" w:rsidP="008C6E25">
      <w:pPr>
        <w:suppressAutoHyphens w:val="0"/>
        <w:spacing w:line="276" w:lineRule="auto"/>
        <w:ind w:right="142" w:firstLine="720"/>
        <w:jc w:val="both"/>
        <w:rPr>
          <w:sz w:val="24"/>
          <w:szCs w:val="24"/>
          <w:lang w:eastAsia="en-US"/>
        </w:rPr>
      </w:pPr>
      <w:r w:rsidRPr="00A25991">
        <w:rPr>
          <w:sz w:val="24"/>
          <w:szCs w:val="24"/>
          <w:lang w:eastAsia="en-US"/>
        </w:rPr>
        <w:t>„56.3. Objekto, kurį prašoma pripažinti netinkamu naudoti, fotonuotraukas.“;</w:t>
      </w:r>
    </w:p>
    <w:p w:rsidR="008C6E25" w:rsidRPr="00A25991" w:rsidRDefault="00253F58" w:rsidP="008C6E25">
      <w:pPr>
        <w:spacing w:line="276" w:lineRule="auto"/>
        <w:ind w:firstLine="709"/>
        <w:jc w:val="both"/>
        <w:rPr>
          <w:sz w:val="24"/>
          <w:szCs w:val="24"/>
        </w:rPr>
      </w:pPr>
      <w:r>
        <w:rPr>
          <w:sz w:val="24"/>
          <w:szCs w:val="24"/>
          <w:lang w:eastAsia="en-US"/>
        </w:rPr>
        <w:t>2.6</w:t>
      </w:r>
      <w:r w:rsidR="008C6E25" w:rsidRPr="00A25991">
        <w:rPr>
          <w:sz w:val="24"/>
          <w:szCs w:val="24"/>
          <w:lang w:eastAsia="en-US"/>
        </w:rPr>
        <w:t>. p</w:t>
      </w:r>
      <w:r w:rsidR="008C6E25" w:rsidRPr="00A25991">
        <w:rPr>
          <w:sz w:val="24"/>
          <w:szCs w:val="24"/>
        </w:rPr>
        <w:t xml:space="preserve">akeisti 60 punktą ir </w:t>
      </w:r>
      <w:r>
        <w:rPr>
          <w:sz w:val="24"/>
          <w:szCs w:val="24"/>
        </w:rPr>
        <w:t xml:space="preserve">jį išdėstyti </w:t>
      </w:r>
      <w:r w:rsidR="008C6E25" w:rsidRPr="00A25991">
        <w:rPr>
          <w:sz w:val="24"/>
          <w:szCs w:val="24"/>
        </w:rPr>
        <w:t>taip:</w:t>
      </w:r>
    </w:p>
    <w:p w:rsidR="008C6E25" w:rsidRPr="00A25991" w:rsidRDefault="008C6E25" w:rsidP="008C6E25">
      <w:pPr>
        <w:spacing w:line="276" w:lineRule="auto"/>
        <w:ind w:firstLine="720"/>
        <w:jc w:val="both"/>
        <w:rPr>
          <w:sz w:val="24"/>
          <w:szCs w:val="24"/>
          <w:lang w:eastAsia="lt-LT"/>
        </w:rPr>
      </w:pPr>
      <w:r w:rsidRPr="00A25991">
        <w:rPr>
          <w:sz w:val="24"/>
          <w:szCs w:val="24"/>
        </w:rPr>
        <w:t xml:space="preserve">„60. </w:t>
      </w:r>
      <w:r w:rsidRPr="00A25991">
        <w:rPr>
          <w:sz w:val="24"/>
          <w:szCs w:val="24"/>
          <w:lang w:eastAsia="lt-LT"/>
        </w:rPr>
        <w:t>Administratorius įskaito kaip įmoką už būsimą atsiskaitymo laikotarpį arba pagal Vietinės rinkliavos mokėtojo rašytinį prašymą grąžina jau sumokėtą Vietinę rinkliavą arba jos dalį šiais atvejais:</w:t>
      </w:r>
    </w:p>
    <w:p w:rsidR="008C6E25" w:rsidRPr="00A25991" w:rsidRDefault="008C6E25" w:rsidP="008C6E25">
      <w:pPr>
        <w:spacing w:line="276" w:lineRule="auto"/>
        <w:ind w:firstLine="720"/>
        <w:jc w:val="both"/>
        <w:rPr>
          <w:sz w:val="24"/>
          <w:szCs w:val="24"/>
          <w:lang w:eastAsia="lt-LT"/>
        </w:rPr>
      </w:pPr>
      <w:r w:rsidRPr="00A25991">
        <w:rPr>
          <w:sz w:val="24"/>
          <w:szCs w:val="24"/>
          <w:lang w:eastAsia="lt-LT"/>
        </w:rPr>
        <w:t>60.1. kai Vietinės rinkliavos mokėtojas sumoka didesnio dydžio nei Mokėjimo pranešime nuodytą arba neteisingai apskai</w:t>
      </w:r>
      <w:r w:rsidR="00253F58">
        <w:rPr>
          <w:sz w:val="24"/>
          <w:szCs w:val="24"/>
          <w:lang w:eastAsia="lt-LT"/>
        </w:rPr>
        <w:t>čiuotą Vietinės rinkliavos sumą;</w:t>
      </w:r>
    </w:p>
    <w:p w:rsidR="008C6E25" w:rsidRPr="00A25991" w:rsidRDefault="008C6E25" w:rsidP="008C6E25">
      <w:pPr>
        <w:suppressAutoHyphens w:val="0"/>
        <w:spacing w:line="276" w:lineRule="auto"/>
        <w:ind w:firstLine="720"/>
        <w:jc w:val="both"/>
        <w:rPr>
          <w:sz w:val="24"/>
          <w:szCs w:val="24"/>
          <w:lang w:eastAsia="lt-LT"/>
        </w:rPr>
      </w:pPr>
      <w:r w:rsidRPr="00A25991">
        <w:rPr>
          <w:sz w:val="24"/>
          <w:szCs w:val="24"/>
          <w:lang w:eastAsia="lt-LT"/>
        </w:rPr>
        <w:t>60.</w:t>
      </w:r>
      <w:r w:rsidR="001C22A0">
        <w:rPr>
          <w:sz w:val="24"/>
          <w:szCs w:val="24"/>
          <w:lang w:eastAsia="lt-LT"/>
        </w:rPr>
        <w:t>2</w:t>
      </w:r>
      <w:r w:rsidRPr="00A25991">
        <w:rPr>
          <w:sz w:val="24"/>
          <w:szCs w:val="24"/>
          <w:lang w:eastAsia="lt-LT"/>
        </w:rPr>
        <w:t>. jeigu paslauga nesuteikta;</w:t>
      </w:r>
    </w:p>
    <w:p w:rsidR="008C6E25" w:rsidRPr="00A25991" w:rsidRDefault="008C6E25" w:rsidP="008C6E25">
      <w:pPr>
        <w:suppressAutoHyphens w:val="0"/>
        <w:spacing w:line="276" w:lineRule="auto"/>
        <w:ind w:firstLine="720"/>
        <w:jc w:val="both"/>
        <w:rPr>
          <w:sz w:val="24"/>
          <w:szCs w:val="24"/>
          <w:lang w:eastAsia="lt-LT"/>
        </w:rPr>
      </w:pPr>
      <w:r w:rsidRPr="00A25991">
        <w:rPr>
          <w:sz w:val="24"/>
          <w:szCs w:val="24"/>
          <w:lang w:eastAsia="lt-LT"/>
        </w:rPr>
        <w:t>60.</w:t>
      </w:r>
      <w:r w:rsidR="001C22A0">
        <w:rPr>
          <w:sz w:val="24"/>
          <w:szCs w:val="24"/>
          <w:lang w:eastAsia="lt-LT"/>
        </w:rPr>
        <w:t>3</w:t>
      </w:r>
      <w:r w:rsidRPr="00A25991">
        <w:rPr>
          <w:sz w:val="24"/>
          <w:szCs w:val="24"/>
          <w:lang w:eastAsia="lt-LT"/>
        </w:rPr>
        <w:t>. jeigu paslauga suteikta, bet pažeidžiant šiuose Nuostatuose nustatytus šios paslaugos kokybės reikalavimus ir (ar) teikimo sąlygas.“;</w:t>
      </w:r>
    </w:p>
    <w:p w:rsidR="008C6E25" w:rsidRPr="00A25991" w:rsidRDefault="008C6E25" w:rsidP="008C6E25">
      <w:pPr>
        <w:tabs>
          <w:tab w:val="left" w:pos="993"/>
          <w:tab w:val="left" w:pos="1560"/>
        </w:tabs>
        <w:spacing w:line="276" w:lineRule="auto"/>
        <w:ind w:firstLine="709"/>
        <w:jc w:val="both"/>
        <w:rPr>
          <w:sz w:val="24"/>
          <w:szCs w:val="24"/>
        </w:rPr>
      </w:pPr>
      <w:r w:rsidRPr="00A25991">
        <w:rPr>
          <w:sz w:val="24"/>
          <w:szCs w:val="24"/>
        </w:rPr>
        <w:t>2.</w:t>
      </w:r>
      <w:r w:rsidR="004C26D5">
        <w:rPr>
          <w:sz w:val="24"/>
          <w:szCs w:val="24"/>
        </w:rPr>
        <w:t>7</w:t>
      </w:r>
      <w:r w:rsidRPr="00A25991">
        <w:rPr>
          <w:sz w:val="24"/>
          <w:szCs w:val="24"/>
        </w:rPr>
        <w:t>. papildyti 60</w:t>
      </w:r>
      <w:r w:rsidRPr="00A25991">
        <w:rPr>
          <w:sz w:val="24"/>
          <w:szCs w:val="24"/>
          <w:vertAlign w:val="superscript"/>
        </w:rPr>
        <w:t>1</w:t>
      </w:r>
      <w:r w:rsidR="00253F58">
        <w:rPr>
          <w:sz w:val="24"/>
          <w:szCs w:val="24"/>
        </w:rPr>
        <w:t>–</w:t>
      </w:r>
      <w:r w:rsidR="00253F58" w:rsidRPr="00A25991">
        <w:rPr>
          <w:sz w:val="24"/>
          <w:szCs w:val="24"/>
        </w:rPr>
        <w:t>60</w:t>
      </w:r>
      <w:r w:rsidR="00253F58">
        <w:rPr>
          <w:sz w:val="24"/>
          <w:szCs w:val="24"/>
          <w:vertAlign w:val="superscript"/>
        </w:rPr>
        <w:t>5</w:t>
      </w:r>
      <w:r w:rsidR="00253F58">
        <w:rPr>
          <w:sz w:val="24"/>
          <w:szCs w:val="24"/>
        </w:rPr>
        <w:t xml:space="preserve"> punktais ir juos išdėstyti taip</w:t>
      </w:r>
      <w:r w:rsidRPr="00A25991">
        <w:rPr>
          <w:sz w:val="24"/>
          <w:szCs w:val="24"/>
        </w:rPr>
        <w:t xml:space="preserve">: </w:t>
      </w:r>
    </w:p>
    <w:p w:rsidR="008C6E25" w:rsidRPr="00A25991" w:rsidRDefault="008C6E25" w:rsidP="008C6E25">
      <w:pPr>
        <w:tabs>
          <w:tab w:val="left" w:pos="1276"/>
          <w:tab w:val="left" w:pos="5876"/>
        </w:tabs>
        <w:spacing w:line="276" w:lineRule="auto"/>
        <w:ind w:firstLine="720"/>
        <w:jc w:val="both"/>
        <w:rPr>
          <w:sz w:val="24"/>
          <w:szCs w:val="24"/>
          <w:lang w:eastAsia="lt-LT"/>
        </w:rPr>
      </w:pPr>
      <w:r w:rsidRPr="00A25991">
        <w:rPr>
          <w:sz w:val="24"/>
          <w:szCs w:val="24"/>
        </w:rPr>
        <w:t>„</w:t>
      </w:r>
      <w:r w:rsidRPr="00A25991">
        <w:rPr>
          <w:sz w:val="24"/>
          <w:szCs w:val="24"/>
          <w:lang w:eastAsia="lt-LT"/>
        </w:rPr>
        <w:t>60</w:t>
      </w:r>
      <w:r w:rsidRPr="00A25991">
        <w:rPr>
          <w:sz w:val="24"/>
          <w:szCs w:val="24"/>
          <w:vertAlign w:val="superscript"/>
          <w:lang w:eastAsia="lt-LT"/>
        </w:rPr>
        <w:t>1</w:t>
      </w:r>
      <w:r w:rsidRPr="00A25991">
        <w:rPr>
          <w:sz w:val="24"/>
          <w:szCs w:val="24"/>
          <w:lang w:eastAsia="lt-LT"/>
        </w:rPr>
        <w:t xml:space="preserve">. </w:t>
      </w:r>
      <w:r w:rsidR="00253F58">
        <w:rPr>
          <w:sz w:val="24"/>
          <w:szCs w:val="24"/>
          <w:lang w:eastAsia="en-US"/>
        </w:rPr>
        <w:t>Per praėjusį</w:t>
      </w:r>
      <w:r w:rsidRPr="00A25991">
        <w:rPr>
          <w:sz w:val="24"/>
          <w:szCs w:val="24"/>
          <w:lang w:eastAsia="en-US"/>
        </w:rPr>
        <w:t xml:space="preserve"> mokestinį laikotarpį sumokėtos Vietinės rinkliavos dalis, neviršijanti </w:t>
      </w:r>
      <w:r w:rsidR="00253F58">
        <w:rPr>
          <w:sz w:val="24"/>
          <w:szCs w:val="24"/>
          <w:lang w:eastAsia="en-US"/>
        </w:rPr>
        <w:br/>
      </w:r>
      <w:r w:rsidRPr="00A25991">
        <w:rPr>
          <w:bCs/>
          <w:sz w:val="24"/>
          <w:szCs w:val="24"/>
          <w:lang w:eastAsia="en-US"/>
        </w:rPr>
        <w:t>25</w:t>
      </w:r>
      <w:r w:rsidRPr="00A25991">
        <w:rPr>
          <w:sz w:val="24"/>
          <w:szCs w:val="24"/>
          <w:lang w:eastAsia="en-US"/>
        </w:rPr>
        <w:t xml:space="preserve"> procentų tam mokestiniam laikotarpiui taikomo patvirtinto kintamosios Vietinės rinkliavos dalies dydžio, grąžinama Vietinės rinkliavos mokėtojui šiuose Nuostatuose nustatyta tvarka, kai </w:t>
      </w:r>
      <w:r w:rsidRPr="00A25991">
        <w:rPr>
          <w:sz w:val="24"/>
          <w:szCs w:val="24"/>
          <w:lang w:eastAsia="en-US"/>
        </w:rPr>
        <w:lastRenderedPageBreak/>
        <w:t>mišrių komunalinių atliekų tvarkymo paslauga, suteikta per tą patį mokestinį laikotarpį, neatitiko bent vienos iš šių tokios paslaugos teikimo sąlygų</w:t>
      </w:r>
      <w:r w:rsidRPr="00A25991">
        <w:rPr>
          <w:sz w:val="24"/>
          <w:szCs w:val="24"/>
          <w:lang w:eastAsia="lt-LT"/>
        </w:rPr>
        <w:t>:</w:t>
      </w:r>
    </w:p>
    <w:p w:rsidR="008C6E25" w:rsidRPr="00A25991" w:rsidRDefault="008C6E25" w:rsidP="008C6E25">
      <w:pPr>
        <w:tabs>
          <w:tab w:val="left" w:pos="1276"/>
          <w:tab w:val="left" w:pos="5876"/>
        </w:tabs>
        <w:spacing w:line="276" w:lineRule="auto"/>
        <w:ind w:firstLine="720"/>
        <w:jc w:val="both"/>
        <w:rPr>
          <w:sz w:val="24"/>
          <w:szCs w:val="24"/>
          <w:lang w:eastAsia="lt-LT"/>
        </w:rPr>
      </w:pPr>
      <w:r w:rsidRPr="00A25991">
        <w:rPr>
          <w:sz w:val="24"/>
          <w:szCs w:val="24"/>
          <w:lang w:eastAsia="lt-LT"/>
        </w:rPr>
        <w:t>60</w:t>
      </w:r>
      <w:r w:rsidRPr="00A25991">
        <w:rPr>
          <w:sz w:val="24"/>
          <w:szCs w:val="24"/>
          <w:vertAlign w:val="superscript"/>
          <w:lang w:eastAsia="lt-LT"/>
        </w:rPr>
        <w:t>1</w:t>
      </w:r>
      <w:r w:rsidRPr="00A25991">
        <w:rPr>
          <w:sz w:val="24"/>
          <w:szCs w:val="24"/>
          <w:lang w:eastAsia="lt-LT"/>
        </w:rPr>
        <w:t>.1. mišrių komunalinių atliekų tvarkymo paslauga buvo teikiama nesilaikant mišrių komunalinių atliekų išvežimo grafiko, išskyrus atvejus, kai ne vėliau kaip kitą dieną buvo įvykdytas mišrių komunalinių atliekų išvežimas arba kai mišrios komunalinės atliekos nebuvo išvežtos pagal grafiką ne dėl mišrių komunalinių atliekų tvarkytojo kaltės;</w:t>
      </w:r>
    </w:p>
    <w:p w:rsidR="008C6E25" w:rsidRPr="00253F58" w:rsidRDefault="008C6E25" w:rsidP="00253F58">
      <w:pPr>
        <w:tabs>
          <w:tab w:val="left" w:pos="1276"/>
          <w:tab w:val="left" w:pos="5876"/>
        </w:tabs>
        <w:spacing w:line="276" w:lineRule="auto"/>
        <w:ind w:firstLine="720"/>
        <w:jc w:val="both"/>
        <w:rPr>
          <w:bCs/>
          <w:sz w:val="24"/>
          <w:szCs w:val="24"/>
          <w:lang w:eastAsia="lt-LT"/>
        </w:rPr>
      </w:pPr>
      <w:r w:rsidRPr="00A25991">
        <w:rPr>
          <w:sz w:val="24"/>
          <w:szCs w:val="24"/>
          <w:lang w:eastAsia="lt-LT"/>
        </w:rPr>
        <w:t>60</w:t>
      </w:r>
      <w:r w:rsidRPr="00A25991">
        <w:rPr>
          <w:sz w:val="24"/>
          <w:szCs w:val="24"/>
          <w:vertAlign w:val="superscript"/>
          <w:lang w:eastAsia="lt-LT"/>
        </w:rPr>
        <w:t>1</w:t>
      </w:r>
      <w:r w:rsidRPr="00A25991">
        <w:rPr>
          <w:sz w:val="24"/>
          <w:szCs w:val="24"/>
          <w:lang w:eastAsia="lt-LT"/>
        </w:rPr>
        <w:t>.2.</w:t>
      </w:r>
      <w:r w:rsidRPr="00A25991">
        <w:rPr>
          <w:bCs/>
          <w:sz w:val="24"/>
          <w:szCs w:val="24"/>
          <w:lang w:eastAsia="lt-LT"/>
        </w:rPr>
        <w:t xml:space="preserve"> Vietinės rinkliavos mokėtojui neužtikrinama galimybė naudotis mišrių komunalinių atliekų konteineriu per 10 darbo dienų nuo atitinkamo jo prašymo pateikimo mišrių komunalinių atliekų tvarkytoj</w:t>
      </w:r>
      <w:r w:rsidR="00253F58">
        <w:rPr>
          <w:bCs/>
          <w:sz w:val="24"/>
          <w:szCs w:val="24"/>
          <w:lang w:eastAsia="lt-LT"/>
        </w:rPr>
        <w:t>ui ar Administratoriui dienos.</w:t>
      </w:r>
    </w:p>
    <w:p w:rsidR="008C6E25" w:rsidRPr="00A25991" w:rsidRDefault="008C6E25" w:rsidP="00253F58">
      <w:pPr>
        <w:tabs>
          <w:tab w:val="left" w:pos="1276"/>
          <w:tab w:val="left" w:pos="5876"/>
        </w:tabs>
        <w:spacing w:line="276" w:lineRule="auto"/>
        <w:ind w:firstLine="720"/>
        <w:jc w:val="both"/>
        <w:rPr>
          <w:sz w:val="24"/>
          <w:szCs w:val="24"/>
          <w:lang w:eastAsia="lt-LT"/>
        </w:rPr>
      </w:pPr>
      <w:r w:rsidRPr="00A25991">
        <w:rPr>
          <w:sz w:val="24"/>
          <w:szCs w:val="24"/>
          <w:shd w:val="clear" w:color="auto" w:fill="FFFFFF"/>
          <w:lang w:eastAsia="lt-LT"/>
        </w:rPr>
        <w:t>60</w:t>
      </w:r>
      <w:r w:rsidRPr="00A25991">
        <w:rPr>
          <w:sz w:val="24"/>
          <w:szCs w:val="24"/>
          <w:shd w:val="clear" w:color="auto" w:fill="FFFFFF"/>
          <w:vertAlign w:val="superscript"/>
          <w:lang w:eastAsia="lt-LT"/>
        </w:rPr>
        <w:t>2</w:t>
      </w:r>
      <w:r w:rsidR="00253F58">
        <w:rPr>
          <w:sz w:val="24"/>
          <w:szCs w:val="24"/>
          <w:shd w:val="clear" w:color="auto" w:fill="FFFFFF"/>
          <w:lang w:eastAsia="lt-LT"/>
        </w:rPr>
        <w:t>. Šių N</w:t>
      </w:r>
      <w:r w:rsidRPr="00A25991">
        <w:rPr>
          <w:sz w:val="24"/>
          <w:szCs w:val="24"/>
          <w:shd w:val="clear" w:color="auto" w:fill="FFFFFF"/>
          <w:lang w:eastAsia="lt-LT"/>
        </w:rPr>
        <w:t xml:space="preserve">uostatų </w:t>
      </w:r>
      <w:r w:rsidRPr="00A25991">
        <w:rPr>
          <w:sz w:val="24"/>
          <w:szCs w:val="24"/>
          <w:lang w:eastAsia="lt-LT"/>
        </w:rPr>
        <w:t>60</w:t>
      </w:r>
      <w:r w:rsidRPr="00A25991">
        <w:rPr>
          <w:sz w:val="24"/>
          <w:szCs w:val="24"/>
          <w:vertAlign w:val="superscript"/>
          <w:lang w:eastAsia="lt-LT"/>
        </w:rPr>
        <w:t>1</w:t>
      </w:r>
      <w:r w:rsidRPr="00A25991">
        <w:rPr>
          <w:sz w:val="24"/>
          <w:szCs w:val="24"/>
          <w:lang w:eastAsia="lt-LT"/>
        </w:rPr>
        <w:t xml:space="preserve">.1 papunktyje numatytu atveju </w:t>
      </w:r>
      <w:r w:rsidRPr="00A25991">
        <w:rPr>
          <w:sz w:val="24"/>
          <w:szCs w:val="24"/>
          <w:shd w:val="clear" w:color="auto" w:fill="FFFFFF"/>
          <w:lang w:eastAsia="lt-LT"/>
        </w:rPr>
        <w:t xml:space="preserve">konkreti grąžinamos Vietinės rinkliavos suma, neviršijanti </w:t>
      </w:r>
      <w:r w:rsidRPr="00A25991">
        <w:rPr>
          <w:sz w:val="24"/>
          <w:szCs w:val="24"/>
          <w:lang w:eastAsia="lt-LT"/>
        </w:rPr>
        <w:t>60</w:t>
      </w:r>
      <w:r w:rsidRPr="00A25991">
        <w:rPr>
          <w:sz w:val="24"/>
          <w:szCs w:val="24"/>
          <w:vertAlign w:val="superscript"/>
          <w:lang w:eastAsia="lt-LT"/>
        </w:rPr>
        <w:t xml:space="preserve">1 </w:t>
      </w:r>
      <w:r w:rsidRPr="00A25991">
        <w:rPr>
          <w:sz w:val="24"/>
          <w:szCs w:val="24"/>
          <w:lang w:eastAsia="lt-LT"/>
        </w:rPr>
        <w:t>punkte įtvirtinto dydžio, apskaičiuojama atsižvelgiant į atitinkamų mišrių komunalinių atliekų tvarkymo paslaugos teikimo sąlygų pažeidimų per atitinkamą mokestinį laikotarpį skaičių. 60</w:t>
      </w:r>
      <w:r w:rsidRPr="00A25991">
        <w:rPr>
          <w:sz w:val="24"/>
          <w:szCs w:val="24"/>
          <w:vertAlign w:val="superscript"/>
          <w:lang w:eastAsia="lt-LT"/>
        </w:rPr>
        <w:t>1</w:t>
      </w:r>
      <w:r w:rsidRPr="00A25991">
        <w:rPr>
          <w:sz w:val="24"/>
          <w:szCs w:val="24"/>
          <w:lang w:eastAsia="lt-LT"/>
        </w:rPr>
        <w:t>.1 papunktyje apibrėžtas pažeidimas mažina to Vietine rinkliava apmokestinamo nekilnojamojo turto objekto, kuriam priskirta (-as, -i) mišrių komunalinių atliekų konteineris (-iai), ir kurio (-ių,) atžvilgiu nustatytas 60</w:t>
      </w:r>
      <w:r w:rsidRPr="00A25991">
        <w:rPr>
          <w:sz w:val="24"/>
          <w:szCs w:val="24"/>
          <w:vertAlign w:val="superscript"/>
          <w:lang w:eastAsia="lt-LT"/>
        </w:rPr>
        <w:t>1</w:t>
      </w:r>
      <w:r w:rsidRPr="00A25991">
        <w:rPr>
          <w:sz w:val="24"/>
          <w:szCs w:val="24"/>
          <w:lang w:eastAsia="lt-LT"/>
        </w:rPr>
        <w:t xml:space="preserve">.1 papunktyje nurodytas pažeidimas, metinės Vietinės rinkliavos kintamąją dalį </w:t>
      </w:r>
      <w:r w:rsidRPr="00A25991">
        <w:rPr>
          <w:bCs/>
          <w:sz w:val="24"/>
          <w:szCs w:val="24"/>
          <w:lang w:eastAsia="lt-LT"/>
        </w:rPr>
        <w:t>0,5 Eur už kiekvieną atvejį,</w:t>
      </w:r>
      <w:r w:rsidRPr="00A25991">
        <w:rPr>
          <w:sz w:val="24"/>
          <w:szCs w:val="24"/>
          <w:lang w:eastAsia="lt-LT"/>
        </w:rPr>
        <w:t xml:space="preserve"> tačiau bendra tokiam apmokestinamo nekilnojamojo turto objekto priskaičiuota mažintina (grąžintina) Vietinės rinkliavos suma negali viršyti 60</w:t>
      </w:r>
      <w:r w:rsidRPr="00A25991">
        <w:rPr>
          <w:sz w:val="24"/>
          <w:szCs w:val="24"/>
          <w:vertAlign w:val="superscript"/>
          <w:lang w:eastAsia="lt-LT"/>
        </w:rPr>
        <w:t xml:space="preserve">1 </w:t>
      </w:r>
      <w:r w:rsidR="00253F58">
        <w:rPr>
          <w:sz w:val="24"/>
          <w:szCs w:val="24"/>
          <w:lang w:eastAsia="lt-LT"/>
        </w:rPr>
        <w:t>punkte įtvirtinto dydžio.</w:t>
      </w:r>
    </w:p>
    <w:p w:rsidR="008C6E25" w:rsidRPr="00253F58" w:rsidRDefault="008C6E25" w:rsidP="00253F58">
      <w:pPr>
        <w:tabs>
          <w:tab w:val="left" w:pos="1276"/>
          <w:tab w:val="left" w:pos="5876"/>
        </w:tabs>
        <w:spacing w:line="276" w:lineRule="auto"/>
        <w:ind w:firstLine="720"/>
        <w:jc w:val="both"/>
        <w:rPr>
          <w:rFonts w:eastAsia="Calibri"/>
          <w:sz w:val="24"/>
          <w:szCs w:val="24"/>
          <w:lang w:eastAsia="lt-LT"/>
        </w:rPr>
      </w:pPr>
      <w:r w:rsidRPr="00A25991">
        <w:rPr>
          <w:rFonts w:eastAsia="Calibri"/>
          <w:sz w:val="24"/>
          <w:szCs w:val="24"/>
          <w:shd w:val="clear" w:color="auto" w:fill="FFFFFF"/>
          <w:lang w:eastAsia="lt-LT"/>
        </w:rPr>
        <w:t>60</w:t>
      </w:r>
      <w:r w:rsidRPr="00A25991">
        <w:rPr>
          <w:rFonts w:eastAsia="Calibri"/>
          <w:sz w:val="24"/>
          <w:szCs w:val="24"/>
          <w:shd w:val="clear" w:color="auto" w:fill="FFFFFF"/>
          <w:vertAlign w:val="superscript"/>
          <w:lang w:eastAsia="lt-LT"/>
        </w:rPr>
        <w:t>3</w:t>
      </w:r>
      <w:r w:rsidR="00253F58">
        <w:rPr>
          <w:rFonts w:eastAsia="Calibri"/>
          <w:sz w:val="24"/>
          <w:szCs w:val="24"/>
          <w:shd w:val="clear" w:color="auto" w:fill="FFFFFF"/>
          <w:lang w:eastAsia="lt-LT"/>
        </w:rPr>
        <w:t>. Šių N</w:t>
      </w:r>
      <w:r w:rsidRPr="00A25991">
        <w:rPr>
          <w:rFonts w:eastAsia="Calibri"/>
          <w:sz w:val="24"/>
          <w:szCs w:val="24"/>
          <w:shd w:val="clear" w:color="auto" w:fill="FFFFFF"/>
          <w:lang w:eastAsia="lt-LT"/>
        </w:rPr>
        <w:t xml:space="preserve">uostatų </w:t>
      </w:r>
      <w:r w:rsidRPr="00A25991">
        <w:rPr>
          <w:rFonts w:eastAsia="Calibri"/>
          <w:sz w:val="24"/>
          <w:szCs w:val="24"/>
          <w:lang w:eastAsia="lt-LT"/>
        </w:rPr>
        <w:t>60</w:t>
      </w:r>
      <w:r w:rsidRPr="00A25991">
        <w:rPr>
          <w:rFonts w:eastAsia="Calibri"/>
          <w:sz w:val="24"/>
          <w:szCs w:val="24"/>
          <w:vertAlign w:val="superscript"/>
          <w:lang w:eastAsia="lt-LT"/>
        </w:rPr>
        <w:t>1</w:t>
      </w:r>
      <w:r w:rsidRPr="00A25991">
        <w:rPr>
          <w:rFonts w:eastAsia="Calibri"/>
          <w:sz w:val="24"/>
          <w:szCs w:val="24"/>
          <w:lang w:eastAsia="lt-LT"/>
        </w:rPr>
        <w:t xml:space="preserve">.2 papunktyje numatytu atveju </w:t>
      </w:r>
      <w:r w:rsidRPr="00A25991">
        <w:rPr>
          <w:rFonts w:eastAsia="Calibri"/>
          <w:sz w:val="24"/>
          <w:szCs w:val="24"/>
          <w:shd w:val="clear" w:color="auto" w:fill="FFFFFF"/>
          <w:lang w:eastAsia="lt-LT"/>
        </w:rPr>
        <w:t>konkreti grąžinamos Vietinės rinkliavos suma</w:t>
      </w:r>
      <w:r w:rsidRPr="00A25991">
        <w:rPr>
          <w:rFonts w:eastAsia="Calibri"/>
          <w:sz w:val="24"/>
          <w:szCs w:val="24"/>
          <w:lang w:eastAsia="lt-LT"/>
        </w:rPr>
        <w:t xml:space="preserve"> apskaičiuojama mėnesiniais dydžiais, atsižvelgiant į mišrių komunalinių atliekų tvarkymo paslaugos teikimo sąlygos pažeidimo per atitinkamą mokestinį laikotarpį trukmę mėnesiais. Vėlavimas per 60</w:t>
      </w:r>
      <w:r w:rsidRPr="00A25991">
        <w:rPr>
          <w:rFonts w:eastAsia="Calibri"/>
          <w:sz w:val="24"/>
          <w:szCs w:val="24"/>
          <w:vertAlign w:val="superscript"/>
          <w:lang w:eastAsia="lt-LT"/>
        </w:rPr>
        <w:t>1</w:t>
      </w:r>
      <w:r w:rsidRPr="00A25991">
        <w:rPr>
          <w:rFonts w:eastAsia="Calibri"/>
          <w:sz w:val="24"/>
          <w:szCs w:val="24"/>
          <w:lang w:eastAsia="lt-LT"/>
        </w:rPr>
        <w:t>.2 papunktyje numatytą terminą užtikrinti galimybę Vietinės rinkliavos mokėtojui naudotis mišrių komunalinių atliekų konteineriu, mažina kintamąją rinkliavos dalį už tiek mėnesių, kiek nebuvo užtikrinta galimybė rinkliavos mokėtojui naudotis mišrių ko</w:t>
      </w:r>
      <w:r w:rsidR="00253F58">
        <w:rPr>
          <w:rFonts w:eastAsia="Calibri"/>
          <w:sz w:val="24"/>
          <w:szCs w:val="24"/>
          <w:lang w:eastAsia="lt-LT"/>
        </w:rPr>
        <w:t>munalinių atliekų konteineriu.</w:t>
      </w:r>
    </w:p>
    <w:p w:rsidR="008C6E25" w:rsidRPr="00253F58" w:rsidRDefault="008C6E25" w:rsidP="00253F58">
      <w:pPr>
        <w:tabs>
          <w:tab w:val="left" w:pos="1276"/>
          <w:tab w:val="left" w:pos="5876"/>
        </w:tabs>
        <w:spacing w:line="276" w:lineRule="auto"/>
        <w:ind w:firstLine="720"/>
        <w:jc w:val="both"/>
        <w:rPr>
          <w:bCs/>
          <w:sz w:val="24"/>
          <w:szCs w:val="24"/>
          <w:shd w:val="clear" w:color="auto" w:fill="FFFFFF"/>
          <w:lang w:eastAsia="lt-LT"/>
        </w:rPr>
      </w:pPr>
      <w:r w:rsidRPr="00A25991">
        <w:rPr>
          <w:rFonts w:eastAsia="Calibri"/>
          <w:sz w:val="24"/>
          <w:szCs w:val="24"/>
          <w:shd w:val="clear" w:color="auto" w:fill="FFFFFF"/>
          <w:lang w:eastAsia="lt-LT"/>
        </w:rPr>
        <w:t>60</w:t>
      </w:r>
      <w:r w:rsidRPr="00A25991">
        <w:rPr>
          <w:rFonts w:eastAsia="Calibri"/>
          <w:sz w:val="24"/>
          <w:szCs w:val="24"/>
          <w:shd w:val="clear" w:color="auto" w:fill="FFFFFF"/>
          <w:vertAlign w:val="superscript"/>
          <w:lang w:eastAsia="lt-LT"/>
        </w:rPr>
        <w:t>4</w:t>
      </w:r>
      <w:r w:rsidRPr="00A25991">
        <w:rPr>
          <w:rFonts w:eastAsia="Calibri"/>
          <w:sz w:val="24"/>
          <w:szCs w:val="24"/>
          <w:shd w:val="clear" w:color="auto" w:fill="FFFFFF"/>
          <w:lang w:eastAsia="lt-LT"/>
        </w:rPr>
        <w:t>. Vietinės rinkliavos mokėtojas</w:t>
      </w:r>
      <w:r w:rsidRPr="00A25991">
        <w:rPr>
          <w:bCs/>
          <w:sz w:val="24"/>
          <w:szCs w:val="24"/>
          <w:lang w:eastAsia="lt-LT"/>
        </w:rPr>
        <w:t>, kuris yra laiku sumokėjęs Vietinę rinkliavą, bet visais atvejais ne mažiau kaip pastoviąją Vietinės rinkliavos dalį,</w:t>
      </w:r>
      <w:r w:rsidRPr="00A25991">
        <w:rPr>
          <w:rFonts w:eastAsia="Calibri"/>
          <w:sz w:val="24"/>
          <w:szCs w:val="24"/>
          <w:shd w:val="clear" w:color="auto" w:fill="FFFFFF"/>
          <w:lang w:eastAsia="lt-LT"/>
        </w:rPr>
        <w:t xml:space="preserve"> ir turintis teisę į Vietinės rinkliavos kintamos dalies perskaičiavimą (sumažinimą) dėl mišrių komunalinių atliekų surinkimo ir išvežimo paslaugų teikimo sąlygų, numatytų </w:t>
      </w:r>
      <w:r w:rsidRPr="00A25991">
        <w:rPr>
          <w:rFonts w:eastAsia="Calibri"/>
          <w:sz w:val="24"/>
          <w:szCs w:val="24"/>
          <w:lang w:eastAsia="lt-LT"/>
        </w:rPr>
        <w:t>60</w:t>
      </w:r>
      <w:r w:rsidRPr="00A25991">
        <w:rPr>
          <w:rFonts w:eastAsia="Calibri"/>
          <w:sz w:val="24"/>
          <w:szCs w:val="24"/>
          <w:vertAlign w:val="superscript"/>
          <w:lang w:eastAsia="lt-LT"/>
        </w:rPr>
        <w:t>1</w:t>
      </w:r>
      <w:r w:rsidRPr="00A25991">
        <w:rPr>
          <w:rFonts w:eastAsia="Calibri"/>
          <w:sz w:val="24"/>
          <w:szCs w:val="24"/>
          <w:lang w:eastAsia="lt-LT"/>
        </w:rPr>
        <w:t>.1 ir (ar) 60</w:t>
      </w:r>
      <w:r w:rsidRPr="00A25991">
        <w:rPr>
          <w:rFonts w:eastAsia="Calibri"/>
          <w:sz w:val="24"/>
          <w:szCs w:val="24"/>
          <w:vertAlign w:val="superscript"/>
          <w:lang w:eastAsia="lt-LT"/>
        </w:rPr>
        <w:t>1</w:t>
      </w:r>
      <w:r w:rsidRPr="00A25991">
        <w:rPr>
          <w:rFonts w:eastAsia="Calibri"/>
          <w:sz w:val="24"/>
          <w:szCs w:val="24"/>
          <w:lang w:eastAsia="lt-LT"/>
        </w:rPr>
        <w:t>.2</w:t>
      </w:r>
      <w:r w:rsidRPr="00A25991">
        <w:rPr>
          <w:rFonts w:eastAsia="Calibri"/>
          <w:sz w:val="24"/>
          <w:szCs w:val="24"/>
          <w:shd w:val="clear" w:color="auto" w:fill="FFFFFF"/>
          <w:lang w:eastAsia="lt-LT"/>
        </w:rPr>
        <w:t xml:space="preserve"> papunkčiuose, pažeidimų, pateikia Administratoriui laisvos formos prašymą, nurodydamas galimus pažeidimus bei turimus šiuos pažeidimus pagrindžiančius įrodymus, ne vėliau kaip per 10 kalendorinių dienų po galimų pažeidimų. Administratorius, gavęs Vietinės rinkliavos mokėtojo prašymą, </w:t>
      </w:r>
      <w:r w:rsidRPr="00A25991">
        <w:rPr>
          <w:rFonts w:eastAsia="Calibri"/>
          <w:sz w:val="24"/>
          <w:szCs w:val="24"/>
          <w:lang w:eastAsia="lt-LT"/>
        </w:rPr>
        <w:t xml:space="preserve">atlieka </w:t>
      </w:r>
      <w:r w:rsidR="00253F58">
        <w:rPr>
          <w:rFonts w:eastAsia="Calibri"/>
          <w:sz w:val="24"/>
          <w:szCs w:val="24"/>
          <w:shd w:val="clear" w:color="auto" w:fill="FFFFFF"/>
          <w:lang w:eastAsia="lt-LT"/>
        </w:rPr>
        <w:t>ši</w:t>
      </w:r>
      <w:r w:rsidRPr="00A25991">
        <w:rPr>
          <w:rFonts w:eastAsia="Calibri"/>
          <w:sz w:val="24"/>
          <w:szCs w:val="24"/>
          <w:shd w:val="clear" w:color="auto" w:fill="FFFFFF"/>
          <w:lang w:eastAsia="lt-LT"/>
        </w:rPr>
        <w:t>ų paslaugų teikimo sąlygų</w:t>
      </w:r>
      <w:r w:rsidRPr="00A25991">
        <w:rPr>
          <w:rFonts w:eastAsia="Calibri"/>
          <w:sz w:val="24"/>
          <w:szCs w:val="24"/>
          <w:lang w:eastAsia="lt-LT"/>
        </w:rPr>
        <w:t xml:space="preserve"> vertinimą, o nustatęs jų pažeidimą, apskaičiuoja mažinamą Vietinės rinkliavos dydį, vadovaudamasis šiame skyr</w:t>
      </w:r>
      <w:r w:rsidR="00253F58">
        <w:rPr>
          <w:rFonts w:eastAsia="Calibri"/>
          <w:sz w:val="24"/>
          <w:szCs w:val="24"/>
          <w:lang w:eastAsia="lt-LT"/>
        </w:rPr>
        <w:t>iuje nustatytomis taisyklėmis.</w:t>
      </w:r>
    </w:p>
    <w:p w:rsidR="008C6E25" w:rsidRPr="00A25991" w:rsidRDefault="008C6E25" w:rsidP="008C6E25">
      <w:pPr>
        <w:tabs>
          <w:tab w:val="left" w:pos="1276"/>
          <w:tab w:val="left" w:pos="5876"/>
        </w:tabs>
        <w:spacing w:line="276" w:lineRule="auto"/>
        <w:ind w:firstLine="720"/>
        <w:jc w:val="both"/>
        <w:rPr>
          <w:rFonts w:eastAsia="Courier New"/>
          <w:sz w:val="24"/>
          <w:szCs w:val="24"/>
          <w:lang w:eastAsia="lt-LT"/>
        </w:rPr>
      </w:pPr>
      <w:r w:rsidRPr="00A25991">
        <w:rPr>
          <w:rFonts w:eastAsia="Calibri"/>
          <w:sz w:val="24"/>
          <w:szCs w:val="24"/>
          <w:shd w:val="clear" w:color="auto" w:fill="FFFFFF"/>
          <w:lang w:eastAsia="lt-LT"/>
        </w:rPr>
        <w:t>60</w:t>
      </w:r>
      <w:r w:rsidRPr="00A25991">
        <w:rPr>
          <w:rFonts w:eastAsia="Calibri"/>
          <w:sz w:val="24"/>
          <w:szCs w:val="24"/>
          <w:shd w:val="clear" w:color="auto" w:fill="FFFFFF"/>
          <w:vertAlign w:val="superscript"/>
          <w:lang w:eastAsia="lt-LT"/>
        </w:rPr>
        <w:t>5</w:t>
      </w:r>
      <w:r w:rsidRPr="00A25991">
        <w:rPr>
          <w:rFonts w:eastAsia="Calibri"/>
          <w:sz w:val="24"/>
          <w:szCs w:val="24"/>
          <w:shd w:val="clear" w:color="auto" w:fill="FFFFFF"/>
          <w:lang w:eastAsia="lt-LT"/>
        </w:rPr>
        <w:t xml:space="preserve">. Tais atvejais, kai Vietinės rinkliavos mokėtojas, turintis teisę į Vietinės rinkliavos už praeitus metus perskaičiavimą dėl mišrių komunalinių atliekų surinkimo ir išvežimo paslaugų teikimo sąlygų, numatytų </w:t>
      </w:r>
      <w:r w:rsidRPr="00A25991">
        <w:rPr>
          <w:rFonts w:eastAsia="Calibri"/>
          <w:sz w:val="24"/>
          <w:szCs w:val="24"/>
          <w:lang w:eastAsia="lt-LT"/>
        </w:rPr>
        <w:t>60</w:t>
      </w:r>
      <w:r w:rsidRPr="00A25991">
        <w:rPr>
          <w:rFonts w:eastAsia="Calibri"/>
          <w:sz w:val="24"/>
          <w:szCs w:val="24"/>
          <w:vertAlign w:val="superscript"/>
          <w:lang w:eastAsia="lt-LT"/>
        </w:rPr>
        <w:t>1</w:t>
      </w:r>
      <w:r w:rsidRPr="00A25991">
        <w:rPr>
          <w:rFonts w:eastAsia="Calibri"/>
          <w:sz w:val="24"/>
          <w:szCs w:val="24"/>
          <w:lang w:eastAsia="lt-LT"/>
        </w:rPr>
        <w:t>.1 ir (ar) 60</w:t>
      </w:r>
      <w:r w:rsidRPr="00A25991">
        <w:rPr>
          <w:rFonts w:eastAsia="Calibri"/>
          <w:sz w:val="24"/>
          <w:szCs w:val="24"/>
          <w:vertAlign w:val="superscript"/>
          <w:lang w:eastAsia="lt-LT"/>
        </w:rPr>
        <w:t>1</w:t>
      </w:r>
      <w:r w:rsidRPr="00A25991">
        <w:rPr>
          <w:rFonts w:eastAsia="Calibri"/>
          <w:sz w:val="24"/>
          <w:szCs w:val="24"/>
          <w:lang w:eastAsia="lt-LT"/>
        </w:rPr>
        <w:t>.2</w:t>
      </w:r>
      <w:r w:rsidRPr="00A25991">
        <w:rPr>
          <w:rFonts w:eastAsia="Calibri"/>
          <w:sz w:val="24"/>
          <w:szCs w:val="24"/>
          <w:shd w:val="clear" w:color="auto" w:fill="FFFFFF"/>
          <w:lang w:eastAsia="lt-LT"/>
        </w:rPr>
        <w:t xml:space="preserve"> papunkčiuose, pažeidimų, įvykdytų tais pačiais metais, einamųjų metų sausio 1 dieną neturi Vietinės rinkliavos mokėtojo statuso ar netenka prievolės mokėti Vietinę rinkliavą už tą patį apmokestinamą nekilnojamojo turto objektą per einamuosius metus, grąžintina Vietinės rinkliavos dalis grąžinama šiuose Nuostatuose nustatyta tvarka ne vėliau kaip per 30 kalendorinių dienų tokiam Vietinės rinkliavos mokėtojui pateikus prašymą Administratoriui.“;</w:t>
      </w:r>
    </w:p>
    <w:p w:rsidR="008C6E25" w:rsidRPr="00A25991" w:rsidRDefault="00253F58" w:rsidP="008C6E25">
      <w:pPr>
        <w:tabs>
          <w:tab w:val="left" w:pos="993"/>
          <w:tab w:val="left" w:pos="1560"/>
        </w:tabs>
        <w:spacing w:line="276" w:lineRule="auto"/>
        <w:ind w:firstLine="709"/>
        <w:jc w:val="both"/>
        <w:rPr>
          <w:sz w:val="24"/>
          <w:szCs w:val="24"/>
        </w:rPr>
      </w:pPr>
      <w:r>
        <w:rPr>
          <w:sz w:val="24"/>
          <w:szCs w:val="24"/>
        </w:rPr>
        <w:t>2.</w:t>
      </w:r>
      <w:r w:rsidR="004C26D5">
        <w:rPr>
          <w:sz w:val="24"/>
          <w:szCs w:val="24"/>
        </w:rPr>
        <w:t>8</w:t>
      </w:r>
      <w:bookmarkStart w:id="0" w:name="_GoBack"/>
      <w:bookmarkEnd w:id="0"/>
      <w:r>
        <w:rPr>
          <w:sz w:val="24"/>
          <w:szCs w:val="24"/>
        </w:rPr>
        <w:t xml:space="preserve">. pakeisti </w:t>
      </w:r>
      <w:r w:rsidR="008C6E25" w:rsidRPr="00A25991">
        <w:rPr>
          <w:sz w:val="24"/>
          <w:szCs w:val="24"/>
        </w:rPr>
        <w:t xml:space="preserve">61 punktą ir išdėstyti jį taip: </w:t>
      </w:r>
    </w:p>
    <w:p w:rsidR="008C6E25" w:rsidRPr="00A25991" w:rsidRDefault="008C6E25" w:rsidP="008C6E25">
      <w:pPr>
        <w:spacing w:line="276" w:lineRule="auto"/>
        <w:ind w:firstLine="709"/>
        <w:jc w:val="both"/>
        <w:rPr>
          <w:sz w:val="24"/>
          <w:szCs w:val="24"/>
        </w:rPr>
      </w:pPr>
      <w:r w:rsidRPr="00A25991">
        <w:rPr>
          <w:sz w:val="24"/>
          <w:szCs w:val="24"/>
        </w:rPr>
        <w:lastRenderedPageBreak/>
        <w:t xml:space="preserve">„61. Jeigu Vietinės rinkliavos mokėtojas sumokėjo didesnio dydžio Vietinę rinkliavą nei nurodyta Mokėjimo pranešime arba neteisingai apskaičiuotą Vietinės rinkliavos sumą, arba susidarė Vietinės rinkliavos permoka dėl Vietinės rinkliavos perskaičiavimo, </w:t>
      </w:r>
      <w:r w:rsidRPr="00AE35FB">
        <w:rPr>
          <w:sz w:val="24"/>
          <w:szCs w:val="24"/>
        </w:rPr>
        <w:t>Vietinė rinkliava buvo neteisingai apskaičiuota,</w:t>
      </w:r>
      <w:r w:rsidRPr="00A25991">
        <w:rPr>
          <w:sz w:val="24"/>
          <w:szCs w:val="24"/>
        </w:rPr>
        <w:t xml:space="preserve"> buvo sumažinta Vietinė rinkliava dėl 60</w:t>
      </w:r>
      <w:r w:rsidRPr="00A25991">
        <w:rPr>
          <w:sz w:val="24"/>
          <w:szCs w:val="24"/>
          <w:vertAlign w:val="superscript"/>
        </w:rPr>
        <w:t>1</w:t>
      </w:r>
      <w:r w:rsidRPr="00A25991">
        <w:rPr>
          <w:sz w:val="24"/>
          <w:szCs w:val="24"/>
        </w:rPr>
        <w:t>.1 ir (ar) 60</w:t>
      </w:r>
      <w:r w:rsidRPr="00A25991">
        <w:rPr>
          <w:sz w:val="24"/>
          <w:szCs w:val="24"/>
          <w:vertAlign w:val="superscript"/>
        </w:rPr>
        <w:t>1</w:t>
      </w:r>
      <w:r w:rsidRPr="00A25991">
        <w:rPr>
          <w:sz w:val="24"/>
          <w:szCs w:val="24"/>
        </w:rPr>
        <w:t xml:space="preserve">.2 </w:t>
      </w:r>
      <w:r w:rsidRPr="00A25991">
        <w:rPr>
          <w:sz w:val="24"/>
          <w:szCs w:val="24"/>
          <w:shd w:val="clear" w:color="auto" w:fill="FFFFFF"/>
        </w:rPr>
        <w:t>papunkčiuose</w:t>
      </w:r>
      <w:r w:rsidRPr="00A25991">
        <w:rPr>
          <w:sz w:val="24"/>
          <w:szCs w:val="24"/>
        </w:rPr>
        <w:t xml:space="preserve"> </w:t>
      </w:r>
      <w:r w:rsidRPr="00A25991">
        <w:rPr>
          <w:sz w:val="24"/>
          <w:szCs w:val="24"/>
          <w:shd w:val="clear" w:color="auto" w:fill="FFFFFF"/>
        </w:rPr>
        <w:t>numatytų</w:t>
      </w:r>
      <w:r w:rsidRPr="00A25991">
        <w:rPr>
          <w:sz w:val="24"/>
          <w:szCs w:val="24"/>
        </w:rPr>
        <w:t xml:space="preserve"> aplinkybių, permoka įskaitoma į būsimus Vietinės rinkliavos mokėjimus, išskyrus atvejus, kai Vietinės rinkliavos mokėtojas išbraukiamas iš Registro arba yra gautas prašymas dėl permokos grąžinimo. Esant Vietinės rinkliavos mokėtojo prašymui dėl Vietinės rinkliavos permokos grąžinimo, permoka grąžinama per 30 kalendorinių dienų nuo prašymo pateikimo Administratoriui dienos.“.</w:t>
      </w:r>
    </w:p>
    <w:p w:rsidR="00DE4EF5" w:rsidRDefault="00DE4EF5" w:rsidP="008C6E25">
      <w:pPr>
        <w:suppressAutoHyphens w:val="0"/>
        <w:spacing w:line="276" w:lineRule="auto"/>
        <w:ind w:firstLine="720"/>
        <w:jc w:val="both"/>
        <w:rPr>
          <w:sz w:val="24"/>
          <w:szCs w:val="24"/>
          <w:lang w:eastAsia="en-US"/>
        </w:rPr>
      </w:pPr>
    </w:p>
    <w:p w:rsidR="008C6E25" w:rsidRPr="00A25991" w:rsidRDefault="008C6E25" w:rsidP="008C6E25">
      <w:pPr>
        <w:suppressAutoHyphens w:val="0"/>
        <w:spacing w:line="276" w:lineRule="auto"/>
        <w:ind w:firstLine="720"/>
        <w:jc w:val="both"/>
        <w:rPr>
          <w:sz w:val="24"/>
          <w:szCs w:val="24"/>
          <w:lang w:eastAsia="en-US"/>
        </w:rPr>
      </w:pPr>
      <w:r w:rsidRPr="00A25991">
        <w:rPr>
          <w:sz w:val="24"/>
          <w:szCs w:val="24"/>
          <w:lang w:eastAsia="en-US"/>
        </w:rPr>
        <w:t xml:space="preserve">Sprendimas </w:t>
      </w:r>
      <w:r w:rsidR="00A25991">
        <w:rPr>
          <w:sz w:val="24"/>
          <w:szCs w:val="24"/>
          <w:lang w:eastAsia="en-US"/>
        </w:rPr>
        <w:t xml:space="preserve">per vieną mėnesį </w:t>
      </w:r>
      <w:r w:rsidRPr="00A25991">
        <w:rPr>
          <w:sz w:val="24"/>
          <w:szCs w:val="24"/>
          <w:lang w:eastAsia="en-US"/>
        </w:rPr>
        <w:t>gali būti skundžiamas Lietuvos Respublikos administracinių bylų teisenos įstatymo nustatyta tvarka.</w:t>
      </w:r>
    </w:p>
    <w:p w:rsidR="008C6E25" w:rsidRPr="00A25991" w:rsidRDefault="008C6E25" w:rsidP="008C6E25">
      <w:pPr>
        <w:suppressAutoHyphens w:val="0"/>
        <w:ind w:left="720"/>
        <w:contextualSpacing/>
        <w:rPr>
          <w:strike/>
          <w:sz w:val="24"/>
          <w:lang w:eastAsia="en-US"/>
        </w:rPr>
      </w:pPr>
    </w:p>
    <w:p w:rsidR="008C6E25" w:rsidRPr="00A25991" w:rsidRDefault="008C6E25" w:rsidP="008C6E25">
      <w:pPr>
        <w:jc w:val="both"/>
        <w:rPr>
          <w:sz w:val="24"/>
          <w:lang w:eastAsia="en-US"/>
        </w:rPr>
      </w:pPr>
    </w:p>
    <w:p w:rsidR="008C6E25" w:rsidRPr="00A25991" w:rsidRDefault="008C6E25" w:rsidP="008C6E25">
      <w:pPr>
        <w:jc w:val="both"/>
        <w:rPr>
          <w:sz w:val="24"/>
          <w:lang w:eastAsia="en-US"/>
        </w:rPr>
      </w:pPr>
    </w:p>
    <w:p w:rsidR="00AE7A17" w:rsidRPr="00A25991" w:rsidRDefault="002D00D8" w:rsidP="00AE7A17">
      <w:pPr>
        <w:suppressAutoHyphens w:val="0"/>
        <w:autoSpaceDE w:val="0"/>
        <w:autoSpaceDN w:val="0"/>
        <w:adjustRightInd w:val="0"/>
        <w:jc w:val="both"/>
        <w:rPr>
          <w:sz w:val="24"/>
          <w:szCs w:val="24"/>
          <w:lang w:eastAsia="lt-LT"/>
        </w:rPr>
      </w:pPr>
      <w:r>
        <w:rPr>
          <w:sz w:val="24"/>
          <w:szCs w:val="24"/>
          <w:lang w:eastAsia="lt-LT"/>
        </w:rPr>
        <w:t xml:space="preserve">          Savivaldybės meras                                                                                        Povilas Žagunis</w:t>
      </w: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C53903" w:rsidRPr="00A25991" w:rsidRDefault="00C53903" w:rsidP="00AE7A17">
      <w:pPr>
        <w:suppressAutoHyphens w:val="0"/>
        <w:autoSpaceDE w:val="0"/>
        <w:autoSpaceDN w:val="0"/>
        <w:adjustRightInd w:val="0"/>
        <w:jc w:val="both"/>
        <w:rPr>
          <w:sz w:val="24"/>
          <w:szCs w:val="24"/>
          <w:lang w:eastAsia="lt-LT"/>
        </w:rPr>
      </w:pPr>
    </w:p>
    <w:p w:rsidR="00C53903" w:rsidRPr="00A25991" w:rsidRDefault="00C53903" w:rsidP="00AE7A17">
      <w:pPr>
        <w:suppressAutoHyphens w:val="0"/>
        <w:autoSpaceDE w:val="0"/>
        <w:autoSpaceDN w:val="0"/>
        <w:adjustRightInd w:val="0"/>
        <w:jc w:val="both"/>
        <w:rPr>
          <w:sz w:val="24"/>
          <w:szCs w:val="24"/>
          <w:lang w:eastAsia="lt-LT"/>
        </w:rPr>
      </w:pPr>
    </w:p>
    <w:p w:rsidR="00C53903" w:rsidRPr="00A25991" w:rsidRDefault="00C53903" w:rsidP="00AE7A17">
      <w:pPr>
        <w:suppressAutoHyphens w:val="0"/>
        <w:autoSpaceDE w:val="0"/>
        <w:autoSpaceDN w:val="0"/>
        <w:adjustRightInd w:val="0"/>
        <w:jc w:val="both"/>
        <w:rPr>
          <w:sz w:val="24"/>
          <w:szCs w:val="24"/>
          <w:lang w:eastAsia="lt-LT"/>
        </w:rPr>
      </w:pPr>
    </w:p>
    <w:p w:rsidR="00C53903" w:rsidRPr="00A25991" w:rsidRDefault="00C53903"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Pr="00A25991" w:rsidRDefault="008C6E25" w:rsidP="00AE7A17">
      <w:pPr>
        <w:suppressAutoHyphens w:val="0"/>
        <w:autoSpaceDE w:val="0"/>
        <w:autoSpaceDN w:val="0"/>
        <w:adjustRightInd w:val="0"/>
        <w:jc w:val="both"/>
        <w:rPr>
          <w:sz w:val="24"/>
          <w:szCs w:val="24"/>
          <w:lang w:eastAsia="lt-LT"/>
        </w:rPr>
      </w:pPr>
    </w:p>
    <w:p w:rsidR="008C6E25" w:rsidRDefault="008C6E25"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253F58" w:rsidRDefault="00253F58" w:rsidP="00AE7A17">
      <w:pPr>
        <w:suppressAutoHyphens w:val="0"/>
        <w:autoSpaceDE w:val="0"/>
        <w:autoSpaceDN w:val="0"/>
        <w:adjustRightInd w:val="0"/>
        <w:jc w:val="both"/>
        <w:rPr>
          <w:sz w:val="24"/>
          <w:szCs w:val="24"/>
          <w:lang w:eastAsia="lt-LT"/>
        </w:rPr>
      </w:pPr>
    </w:p>
    <w:p w:rsidR="00B36CEA" w:rsidRDefault="00B36CEA" w:rsidP="00AE7A17">
      <w:pPr>
        <w:suppressAutoHyphens w:val="0"/>
        <w:autoSpaceDE w:val="0"/>
        <w:autoSpaceDN w:val="0"/>
        <w:adjustRightInd w:val="0"/>
        <w:jc w:val="both"/>
        <w:rPr>
          <w:sz w:val="24"/>
          <w:szCs w:val="24"/>
          <w:lang w:eastAsia="lt-LT"/>
        </w:rPr>
      </w:pPr>
    </w:p>
    <w:p w:rsidR="00B36CEA" w:rsidRPr="00A25991" w:rsidRDefault="00B36CEA" w:rsidP="00AE7A17">
      <w:pPr>
        <w:suppressAutoHyphens w:val="0"/>
        <w:autoSpaceDE w:val="0"/>
        <w:autoSpaceDN w:val="0"/>
        <w:adjustRightInd w:val="0"/>
        <w:jc w:val="both"/>
        <w:rPr>
          <w:sz w:val="24"/>
          <w:szCs w:val="24"/>
          <w:lang w:eastAsia="lt-LT"/>
        </w:rPr>
      </w:pPr>
    </w:p>
    <w:p w:rsidR="0031567A" w:rsidRDefault="0031567A" w:rsidP="00AE7A17">
      <w:pPr>
        <w:suppressAutoHyphens w:val="0"/>
        <w:autoSpaceDE w:val="0"/>
        <w:autoSpaceDN w:val="0"/>
        <w:adjustRightInd w:val="0"/>
        <w:jc w:val="both"/>
        <w:rPr>
          <w:sz w:val="24"/>
          <w:szCs w:val="24"/>
          <w:lang w:eastAsia="lt-LT"/>
        </w:rPr>
        <w:sectPr w:rsidR="0031567A" w:rsidSect="0031567A">
          <w:headerReference w:type="default" r:id="rId10"/>
          <w:pgSz w:w="11906" w:h="16820"/>
          <w:pgMar w:top="1134" w:right="567" w:bottom="1134" w:left="1701" w:header="1134" w:footer="680" w:gutter="0"/>
          <w:pgNumType w:start="1"/>
          <w:cols w:space="1296"/>
          <w:titlePg/>
          <w:docGrid w:linePitch="600" w:charSpace="40960"/>
        </w:sectPr>
      </w:pPr>
    </w:p>
    <w:p w:rsidR="008C6E25" w:rsidRDefault="008C6E25" w:rsidP="002D00D8">
      <w:pPr>
        <w:suppressAutoHyphens w:val="0"/>
        <w:autoSpaceDE w:val="0"/>
        <w:autoSpaceDN w:val="0"/>
        <w:adjustRightInd w:val="0"/>
        <w:jc w:val="both"/>
        <w:rPr>
          <w:sz w:val="24"/>
          <w:szCs w:val="24"/>
          <w:lang w:eastAsia="lt-LT"/>
        </w:rPr>
      </w:pPr>
    </w:p>
    <w:sectPr w:rsidR="008C6E25" w:rsidSect="001727FA">
      <w:pgSz w:w="11906" w:h="16820"/>
      <w:pgMar w:top="1134" w:right="567" w:bottom="1134" w:left="1701" w:header="1134" w:footer="68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88" w:rsidRDefault="00011488">
      <w:r>
        <w:separator/>
      </w:r>
    </w:p>
  </w:endnote>
  <w:endnote w:type="continuationSeparator" w:id="0">
    <w:p w:rsidR="00011488" w:rsidRDefault="0001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88" w:rsidRDefault="00011488">
      <w:r>
        <w:separator/>
      </w:r>
    </w:p>
  </w:footnote>
  <w:footnote w:type="continuationSeparator" w:id="0">
    <w:p w:rsidR="00011488" w:rsidRDefault="00011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692778"/>
      <w:docPartObj>
        <w:docPartGallery w:val="Page Numbers (Top of Page)"/>
        <w:docPartUnique/>
      </w:docPartObj>
    </w:sdtPr>
    <w:sdtEndPr>
      <w:rPr>
        <w:noProof/>
      </w:rPr>
    </w:sdtEndPr>
    <w:sdtContent>
      <w:p w:rsidR="0031567A" w:rsidRDefault="0031567A">
        <w:pPr>
          <w:pStyle w:val="Header"/>
          <w:jc w:val="center"/>
        </w:pPr>
        <w:r>
          <w:fldChar w:fldCharType="begin"/>
        </w:r>
        <w:r>
          <w:instrText xml:space="preserve"> PAGE   \* MERGEFORMAT </w:instrText>
        </w:r>
        <w:r>
          <w:fldChar w:fldCharType="separate"/>
        </w:r>
        <w:r w:rsidR="004C26D5">
          <w:rPr>
            <w:noProof/>
          </w:rPr>
          <w:t>3</w:t>
        </w:r>
        <w:r>
          <w:rPr>
            <w:noProof/>
          </w:rPr>
          <w:fldChar w:fldCharType="end"/>
        </w:r>
      </w:p>
    </w:sdtContent>
  </w:sdt>
  <w:p w:rsidR="00745457" w:rsidRPr="00902B9E" w:rsidRDefault="00745457" w:rsidP="00902B9E">
    <w:pPr>
      <w:pStyle w:val="Header"/>
      <w:ind w:firstLine="13"/>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8C"/>
    <w:multiLevelType w:val="hybridMultilevel"/>
    <w:tmpl w:val="FF307562"/>
    <w:lvl w:ilvl="0" w:tplc="5E8C8EE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3D7C10F6"/>
    <w:multiLevelType w:val="hybridMultilevel"/>
    <w:tmpl w:val="83109948"/>
    <w:lvl w:ilvl="0" w:tplc="B16AB8F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37D74E1"/>
    <w:multiLevelType w:val="multilevel"/>
    <w:tmpl w:val="5F20D4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3CBF"/>
    <w:rsid w:val="00003D66"/>
    <w:rsid w:val="00005ECB"/>
    <w:rsid w:val="00011488"/>
    <w:rsid w:val="000221FB"/>
    <w:rsid w:val="0003403C"/>
    <w:rsid w:val="00063746"/>
    <w:rsid w:val="000672E7"/>
    <w:rsid w:val="000674AB"/>
    <w:rsid w:val="000A588A"/>
    <w:rsid w:val="000A7F54"/>
    <w:rsid w:val="000B1D18"/>
    <w:rsid w:val="000B5A03"/>
    <w:rsid w:val="000C0BCB"/>
    <w:rsid w:val="000C1B6F"/>
    <w:rsid w:val="000C2A30"/>
    <w:rsid w:val="000C306D"/>
    <w:rsid w:val="000D10D9"/>
    <w:rsid w:val="000D11C6"/>
    <w:rsid w:val="000F3D19"/>
    <w:rsid w:val="001046B5"/>
    <w:rsid w:val="001244AA"/>
    <w:rsid w:val="00125803"/>
    <w:rsid w:val="00145171"/>
    <w:rsid w:val="001510D5"/>
    <w:rsid w:val="0015116B"/>
    <w:rsid w:val="00170E2E"/>
    <w:rsid w:val="00171FE9"/>
    <w:rsid w:val="001727FA"/>
    <w:rsid w:val="001750C7"/>
    <w:rsid w:val="001845B5"/>
    <w:rsid w:val="0018611E"/>
    <w:rsid w:val="001A678A"/>
    <w:rsid w:val="001C0C72"/>
    <w:rsid w:val="001C22A0"/>
    <w:rsid w:val="001E1EC4"/>
    <w:rsid w:val="001E25DD"/>
    <w:rsid w:val="001F19C2"/>
    <w:rsid w:val="002119C2"/>
    <w:rsid w:val="00217009"/>
    <w:rsid w:val="00222CAB"/>
    <w:rsid w:val="00227BAB"/>
    <w:rsid w:val="00230AA9"/>
    <w:rsid w:val="00230BD3"/>
    <w:rsid w:val="00231072"/>
    <w:rsid w:val="00231D67"/>
    <w:rsid w:val="00242DC5"/>
    <w:rsid w:val="002537DD"/>
    <w:rsid w:val="00253F58"/>
    <w:rsid w:val="00264AE3"/>
    <w:rsid w:val="00265D20"/>
    <w:rsid w:val="00275F20"/>
    <w:rsid w:val="0027607C"/>
    <w:rsid w:val="002833B7"/>
    <w:rsid w:val="00283D0F"/>
    <w:rsid w:val="00295918"/>
    <w:rsid w:val="0029690E"/>
    <w:rsid w:val="002A7BA9"/>
    <w:rsid w:val="002B56C3"/>
    <w:rsid w:val="002B6302"/>
    <w:rsid w:val="002D00D8"/>
    <w:rsid w:val="002D45A5"/>
    <w:rsid w:val="002D66C3"/>
    <w:rsid w:val="002F3B9A"/>
    <w:rsid w:val="002F3C26"/>
    <w:rsid w:val="002F7EDE"/>
    <w:rsid w:val="00313B7A"/>
    <w:rsid w:val="0031567A"/>
    <w:rsid w:val="003211EC"/>
    <w:rsid w:val="00321F59"/>
    <w:rsid w:val="00322A07"/>
    <w:rsid w:val="00324DEA"/>
    <w:rsid w:val="003333B6"/>
    <w:rsid w:val="00362AC5"/>
    <w:rsid w:val="0037298B"/>
    <w:rsid w:val="00386A99"/>
    <w:rsid w:val="0038748F"/>
    <w:rsid w:val="003973EB"/>
    <w:rsid w:val="003A1A45"/>
    <w:rsid w:val="003C4FF3"/>
    <w:rsid w:val="003C5F97"/>
    <w:rsid w:val="003D0F68"/>
    <w:rsid w:val="0040363E"/>
    <w:rsid w:val="0041452B"/>
    <w:rsid w:val="00416EA1"/>
    <w:rsid w:val="0042090E"/>
    <w:rsid w:val="004235B4"/>
    <w:rsid w:val="00426EA1"/>
    <w:rsid w:val="004320E0"/>
    <w:rsid w:val="00454ED7"/>
    <w:rsid w:val="00465312"/>
    <w:rsid w:val="0047525A"/>
    <w:rsid w:val="00481151"/>
    <w:rsid w:val="0049222F"/>
    <w:rsid w:val="004A13A4"/>
    <w:rsid w:val="004A64F6"/>
    <w:rsid w:val="004B6089"/>
    <w:rsid w:val="004C26D5"/>
    <w:rsid w:val="004D3386"/>
    <w:rsid w:val="004D6E58"/>
    <w:rsid w:val="004E6383"/>
    <w:rsid w:val="004E6F3B"/>
    <w:rsid w:val="004F49C0"/>
    <w:rsid w:val="00504B10"/>
    <w:rsid w:val="00522F78"/>
    <w:rsid w:val="00524BE7"/>
    <w:rsid w:val="00526731"/>
    <w:rsid w:val="00536EE9"/>
    <w:rsid w:val="00546193"/>
    <w:rsid w:val="005726AA"/>
    <w:rsid w:val="00580BDD"/>
    <w:rsid w:val="00587B57"/>
    <w:rsid w:val="005A15BF"/>
    <w:rsid w:val="005A23DF"/>
    <w:rsid w:val="005A3034"/>
    <w:rsid w:val="005A5182"/>
    <w:rsid w:val="005C749C"/>
    <w:rsid w:val="005E4C8F"/>
    <w:rsid w:val="0060389C"/>
    <w:rsid w:val="00610ADE"/>
    <w:rsid w:val="00621822"/>
    <w:rsid w:val="006318A4"/>
    <w:rsid w:val="00633E43"/>
    <w:rsid w:val="0064129C"/>
    <w:rsid w:val="00662083"/>
    <w:rsid w:val="0067521B"/>
    <w:rsid w:val="00685978"/>
    <w:rsid w:val="006900F0"/>
    <w:rsid w:val="006B4955"/>
    <w:rsid w:val="006B696E"/>
    <w:rsid w:val="006C7D11"/>
    <w:rsid w:val="006D3E59"/>
    <w:rsid w:val="006D56A3"/>
    <w:rsid w:val="006D7D15"/>
    <w:rsid w:val="006E2F96"/>
    <w:rsid w:val="006F07FE"/>
    <w:rsid w:val="006F2F19"/>
    <w:rsid w:val="006F505A"/>
    <w:rsid w:val="007057D5"/>
    <w:rsid w:val="00713122"/>
    <w:rsid w:val="00723702"/>
    <w:rsid w:val="00745457"/>
    <w:rsid w:val="0075093D"/>
    <w:rsid w:val="00756D7D"/>
    <w:rsid w:val="00760931"/>
    <w:rsid w:val="007708CB"/>
    <w:rsid w:val="00781B9C"/>
    <w:rsid w:val="0078230A"/>
    <w:rsid w:val="007851A9"/>
    <w:rsid w:val="007A5786"/>
    <w:rsid w:val="007B1E11"/>
    <w:rsid w:val="007B4749"/>
    <w:rsid w:val="007C0A35"/>
    <w:rsid w:val="007E52DD"/>
    <w:rsid w:val="007F792A"/>
    <w:rsid w:val="008064CF"/>
    <w:rsid w:val="00823224"/>
    <w:rsid w:val="00825978"/>
    <w:rsid w:val="008321D3"/>
    <w:rsid w:val="00835D48"/>
    <w:rsid w:val="00847117"/>
    <w:rsid w:val="008512B0"/>
    <w:rsid w:val="00852188"/>
    <w:rsid w:val="00863906"/>
    <w:rsid w:val="00885D51"/>
    <w:rsid w:val="00892031"/>
    <w:rsid w:val="008C1D35"/>
    <w:rsid w:val="008C42BA"/>
    <w:rsid w:val="008C6E25"/>
    <w:rsid w:val="008D2FBC"/>
    <w:rsid w:val="008D72EA"/>
    <w:rsid w:val="009012EE"/>
    <w:rsid w:val="00902B9E"/>
    <w:rsid w:val="00910AE7"/>
    <w:rsid w:val="00916232"/>
    <w:rsid w:val="009213AD"/>
    <w:rsid w:val="00932F2F"/>
    <w:rsid w:val="009424CF"/>
    <w:rsid w:val="009425D2"/>
    <w:rsid w:val="00970EE3"/>
    <w:rsid w:val="00971384"/>
    <w:rsid w:val="00980D9D"/>
    <w:rsid w:val="009860F6"/>
    <w:rsid w:val="00987AC7"/>
    <w:rsid w:val="00987E46"/>
    <w:rsid w:val="009947F4"/>
    <w:rsid w:val="009A7E72"/>
    <w:rsid w:val="009B10D7"/>
    <w:rsid w:val="009E03AB"/>
    <w:rsid w:val="009F026D"/>
    <w:rsid w:val="009F5D16"/>
    <w:rsid w:val="00A13B54"/>
    <w:rsid w:val="00A25991"/>
    <w:rsid w:val="00A37231"/>
    <w:rsid w:val="00A56DDD"/>
    <w:rsid w:val="00A65FDF"/>
    <w:rsid w:val="00A66F93"/>
    <w:rsid w:val="00A71577"/>
    <w:rsid w:val="00A75AC0"/>
    <w:rsid w:val="00AA354F"/>
    <w:rsid w:val="00AB1FC5"/>
    <w:rsid w:val="00AB5E6F"/>
    <w:rsid w:val="00AE35FB"/>
    <w:rsid w:val="00AE50EF"/>
    <w:rsid w:val="00AE7A17"/>
    <w:rsid w:val="00AF516A"/>
    <w:rsid w:val="00AF6BE8"/>
    <w:rsid w:val="00B169C8"/>
    <w:rsid w:val="00B30CDB"/>
    <w:rsid w:val="00B3624F"/>
    <w:rsid w:val="00B36B9B"/>
    <w:rsid w:val="00B36CEA"/>
    <w:rsid w:val="00B50207"/>
    <w:rsid w:val="00B6397A"/>
    <w:rsid w:val="00B812F5"/>
    <w:rsid w:val="00B8517E"/>
    <w:rsid w:val="00B94CDE"/>
    <w:rsid w:val="00BA6ACE"/>
    <w:rsid w:val="00BC1F4A"/>
    <w:rsid w:val="00BC21A3"/>
    <w:rsid w:val="00BD47A1"/>
    <w:rsid w:val="00BD6D6B"/>
    <w:rsid w:val="00BE3FBC"/>
    <w:rsid w:val="00BF5319"/>
    <w:rsid w:val="00C0169E"/>
    <w:rsid w:val="00C21248"/>
    <w:rsid w:val="00C255BD"/>
    <w:rsid w:val="00C53903"/>
    <w:rsid w:val="00C56FBC"/>
    <w:rsid w:val="00C7296C"/>
    <w:rsid w:val="00C764F2"/>
    <w:rsid w:val="00C76835"/>
    <w:rsid w:val="00C873AF"/>
    <w:rsid w:val="00C9427B"/>
    <w:rsid w:val="00CA0BEB"/>
    <w:rsid w:val="00CC112D"/>
    <w:rsid w:val="00CC204F"/>
    <w:rsid w:val="00CC4C07"/>
    <w:rsid w:val="00CD63F3"/>
    <w:rsid w:val="00CE3D37"/>
    <w:rsid w:val="00CE6B32"/>
    <w:rsid w:val="00CF419F"/>
    <w:rsid w:val="00CF7FB5"/>
    <w:rsid w:val="00D06FE2"/>
    <w:rsid w:val="00D25860"/>
    <w:rsid w:val="00D26475"/>
    <w:rsid w:val="00D351B4"/>
    <w:rsid w:val="00D35FD9"/>
    <w:rsid w:val="00D42F9C"/>
    <w:rsid w:val="00D63820"/>
    <w:rsid w:val="00D67524"/>
    <w:rsid w:val="00D70B2F"/>
    <w:rsid w:val="00D837C9"/>
    <w:rsid w:val="00DB06C2"/>
    <w:rsid w:val="00DB1053"/>
    <w:rsid w:val="00DB11C2"/>
    <w:rsid w:val="00DB276A"/>
    <w:rsid w:val="00DC01B2"/>
    <w:rsid w:val="00DE4EF5"/>
    <w:rsid w:val="00E0120E"/>
    <w:rsid w:val="00E05BB3"/>
    <w:rsid w:val="00E42517"/>
    <w:rsid w:val="00E63F5A"/>
    <w:rsid w:val="00E63F8B"/>
    <w:rsid w:val="00E6773D"/>
    <w:rsid w:val="00E9188B"/>
    <w:rsid w:val="00EA0331"/>
    <w:rsid w:val="00EA49FB"/>
    <w:rsid w:val="00EC5A03"/>
    <w:rsid w:val="00EC64B1"/>
    <w:rsid w:val="00EE332F"/>
    <w:rsid w:val="00F00669"/>
    <w:rsid w:val="00F0115B"/>
    <w:rsid w:val="00F057E1"/>
    <w:rsid w:val="00F16F52"/>
    <w:rsid w:val="00F32E7C"/>
    <w:rsid w:val="00F338F5"/>
    <w:rsid w:val="00F4714B"/>
    <w:rsid w:val="00F638B2"/>
    <w:rsid w:val="00F65708"/>
    <w:rsid w:val="00F663DF"/>
    <w:rsid w:val="00F73E38"/>
    <w:rsid w:val="00F831DB"/>
    <w:rsid w:val="00F8656E"/>
    <w:rsid w:val="00F93184"/>
    <w:rsid w:val="00FA1B00"/>
    <w:rsid w:val="00FB2BBA"/>
    <w:rsid w:val="00FB3B23"/>
    <w:rsid w:val="00FD0058"/>
    <w:rsid w:val="00FD1823"/>
    <w:rsid w:val="00FE5723"/>
    <w:rsid w:val="00FE679E"/>
    <w:rsid w:val="00FF4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uiPriority w:val="99"/>
    <w:rsid w:val="001727FA"/>
    <w:rPr>
      <w:lang w:eastAsia="ar-SA"/>
    </w:rPr>
  </w:style>
  <w:style w:type="paragraph" w:customStyle="1" w:styleId="TableContents">
    <w:name w:val="Table Contents"/>
    <w:basedOn w:val="Normal"/>
    <w:uiPriority w:val="99"/>
    <w:rsid w:val="00C53903"/>
    <w:pPr>
      <w:widowControl w:val="0"/>
      <w:suppressLineNumbers/>
    </w:pPr>
    <w:rPr>
      <w:sz w:val="24"/>
      <w:szCs w:val="24"/>
      <w:lang w:eastAsia="en-US"/>
    </w:rPr>
  </w:style>
  <w:style w:type="character" w:customStyle="1" w:styleId="HeaderChar1">
    <w:name w:val="Header Char1"/>
    <w:uiPriority w:val="99"/>
    <w:locked/>
    <w:rsid w:val="00C53903"/>
    <w:rPr>
      <w:lang w:val="en-AU" w:eastAsia="lt-LT"/>
    </w:rPr>
  </w:style>
  <w:style w:type="paragraph" w:customStyle="1" w:styleId="Default">
    <w:name w:val="Default"/>
    <w:rsid w:val="002D45A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styleId="BodyTextIndent">
    <w:name w:val="Body Text Indent"/>
    <w:basedOn w:val="Normal"/>
    <w:link w:val="BodyTextIndentChar"/>
    <w:uiPriority w:val="99"/>
    <w:semiHidden/>
    <w:unhideWhenUsed/>
    <w:rsid w:val="00902B9E"/>
    <w:pPr>
      <w:spacing w:after="120"/>
      <w:ind w:left="283"/>
    </w:pPr>
  </w:style>
  <w:style w:type="character" w:customStyle="1" w:styleId="BodyTextIndentChar">
    <w:name w:val="Body Text Indent Char"/>
    <w:link w:val="BodyTextIndent"/>
    <w:uiPriority w:val="99"/>
    <w:semiHidden/>
    <w:rsid w:val="00902B9E"/>
    <w:rPr>
      <w:lang w:eastAsia="ar-SA"/>
    </w:rPr>
  </w:style>
  <w:style w:type="paragraph" w:styleId="BodyTextIndent3">
    <w:name w:val="Body Text Indent 3"/>
    <w:basedOn w:val="Normal"/>
    <w:link w:val="BodyTextIndent3Char"/>
    <w:uiPriority w:val="99"/>
    <w:semiHidden/>
    <w:unhideWhenUsed/>
    <w:rsid w:val="00902B9E"/>
    <w:pPr>
      <w:spacing w:after="120"/>
      <w:ind w:left="283"/>
    </w:pPr>
    <w:rPr>
      <w:sz w:val="16"/>
      <w:szCs w:val="16"/>
    </w:rPr>
  </w:style>
  <w:style w:type="character" w:customStyle="1" w:styleId="BodyTextIndent3Char">
    <w:name w:val="Body Text Indent 3 Char"/>
    <w:link w:val="BodyTextIndent3"/>
    <w:uiPriority w:val="99"/>
    <w:semiHidden/>
    <w:rsid w:val="00902B9E"/>
    <w:rPr>
      <w:sz w:val="16"/>
      <w:szCs w:val="16"/>
      <w:lang w:eastAsia="ar-SA"/>
    </w:rPr>
  </w:style>
  <w:style w:type="paragraph" w:styleId="NoSpacing">
    <w:name w:val="No Spacing"/>
    <w:uiPriority w:val="1"/>
    <w:qFormat/>
    <w:rsid w:val="009012EE"/>
    <w:pPr>
      <w:suppressAutoHyphens/>
    </w:pPr>
    <w:rPr>
      <w:lang w:eastAsia="ar-SA"/>
    </w:rPr>
  </w:style>
  <w:style w:type="character" w:customStyle="1" w:styleId="FooterChar">
    <w:name w:val="Footer Char"/>
    <w:link w:val="Footer"/>
    <w:uiPriority w:val="99"/>
    <w:rsid w:val="00324DEA"/>
    <w:rPr>
      <w:lang w:eastAsia="ar-SA"/>
    </w:rPr>
  </w:style>
  <w:style w:type="paragraph" w:styleId="NormalWeb">
    <w:name w:val="Normal (Web)"/>
    <w:basedOn w:val="Normal"/>
    <w:uiPriority w:val="99"/>
    <w:unhideWhenUsed/>
    <w:rsid w:val="005A15BF"/>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0221FB"/>
    <w:pPr>
      <w:ind w:left="720"/>
      <w:contextualSpacing/>
    </w:pPr>
  </w:style>
  <w:style w:type="character" w:customStyle="1" w:styleId="HeaderChar">
    <w:name w:val="Header Char"/>
    <w:basedOn w:val="DefaultParagraphFont"/>
    <w:link w:val="Header"/>
    <w:uiPriority w:val="99"/>
    <w:rsid w:val="001727FA"/>
    <w:rPr>
      <w:lang w:eastAsia="ar-SA"/>
    </w:rPr>
  </w:style>
  <w:style w:type="paragraph" w:customStyle="1" w:styleId="TableContents">
    <w:name w:val="Table Contents"/>
    <w:basedOn w:val="Normal"/>
    <w:uiPriority w:val="99"/>
    <w:rsid w:val="00C53903"/>
    <w:pPr>
      <w:widowControl w:val="0"/>
      <w:suppressLineNumbers/>
    </w:pPr>
    <w:rPr>
      <w:sz w:val="24"/>
      <w:szCs w:val="24"/>
      <w:lang w:eastAsia="en-US"/>
    </w:rPr>
  </w:style>
  <w:style w:type="character" w:customStyle="1" w:styleId="HeaderChar1">
    <w:name w:val="Header Char1"/>
    <w:uiPriority w:val="99"/>
    <w:locked/>
    <w:rsid w:val="00C53903"/>
    <w:rPr>
      <w:lang w:val="en-AU" w:eastAsia="lt-LT"/>
    </w:rPr>
  </w:style>
  <w:style w:type="paragraph" w:customStyle="1" w:styleId="Default">
    <w:name w:val="Default"/>
    <w:rsid w:val="002D45A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798">
      <w:bodyDiv w:val="1"/>
      <w:marLeft w:val="0"/>
      <w:marRight w:val="0"/>
      <w:marTop w:val="0"/>
      <w:marBottom w:val="0"/>
      <w:divBdr>
        <w:top w:val="none" w:sz="0" w:space="0" w:color="auto"/>
        <w:left w:val="none" w:sz="0" w:space="0" w:color="auto"/>
        <w:bottom w:val="none" w:sz="0" w:space="0" w:color="auto"/>
        <w:right w:val="none" w:sz="0" w:space="0" w:color="auto"/>
      </w:divBdr>
    </w:div>
    <w:div w:id="210382944">
      <w:bodyDiv w:val="1"/>
      <w:marLeft w:val="0"/>
      <w:marRight w:val="0"/>
      <w:marTop w:val="0"/>
      <w:marBottom w:val="0"/>
      <w:divBdr>
        <w:top w:val="none" w:sz="0" w:space="0" w:color="auto"/>
        <w:left w:val="none" w:sz="0" w:space="0" w:color="auto"/>
        <w:bottom w:val="none" w:sz="0" w:space="0" w:color="auto"/>
        <w:right w:val="none" w:sz="0" w:space="0" w:color="auto"/>
      </w:divBdr>
    </w:div>
    <w:div w:id="515926898">
      <w:bodyDiv w:val="1"/>
      <w:marLeft w:val="0"/>
      <w:marRight w:val="0"/>
      <w:marTop w:val="0"/>
      <w:marBottom w:val="0"/>
      <w:divBdr>
        <w:top w:val="none" w:sz="0" w:space="0" w:color="auto"/>
        <w:left w:val="none" w:sz="0" w:space="0" w:color="auto"/>
        <w:bottom w:val="none" w:sz="0" w:space="0" w:color="auto"/>
        <w:right w:val="none" w:sz="0" w:space="0" w:color="auto"/>
      </w:divBdr>
    </w:div>
    <w:div w:id="1117337188">
      <w:bodyDiv w:val="1"/>
      <w:marLeft w:val="0"/>
      <w:marRight w:val="0"/>
      <w:marTop w:val="0"/>
      <w:marBottom w:val="0"/>
      <w:divBdr>
        <w:top w:val="none" w:sz="0" w:space="0" w:color="auto"/>
        <w:left w:val="none" w:sz="0" w:space="0" w:color="auto"/>
        <w:bottom w:val="none" w:sz="0" w:space="0" w:color="auto"/>
        <w:right w:val="none" w:sz="0" w:space="0" w:color="auto"/>
      </w:divBdr>
    </w:div>
    <w:div w:id="1307516859">
      <w:bodyDiv w:val="1"/>
      <w:marLeft w:val="0"/>
      <w:marRight w:val="0"/>
      <w:marTop w:val="0"/>
      <w:marBottom w:val="0"/>
      <w:divBdr>
        <w:top w:val="none" w:sz="0" w:space="0" w:color="auto"/>
        <w:left w:val="none" w:sz="0" w:space="0" w:color="auto"/>
        <w:bottom w:val="none" w:sz="0" w:space="0" w:color="auto"/>
        <w:right w:val="none" w:sz="0" w:space="0" w:color="auto"/>
      </w:divBdr>
    </w:div>
    <w:div w:id="1363093694">
      <w:bodyDiv w:val="1"/>
      <w:marLeft w:val="0"/>
      <w:marRight w:val="0"/>
      <w:marTop w:val="0"/>
      <w:marBottom w:val="0"/>
      <w:divBdr>
        <w:top w:val="none" w:sz="0" w:space="0" w:color="auto"/>
        <w:left w:val="none" w:sz="0" w:space="0" w:color="auto"/>
        <w:bottom w:val="none" w:sz="0" w:space="0" w:color="auto"/>
        <w:right w:val="none" w:sz="0" w:space="0" w:color="auto"/>
      </w:divBdr>
      <w:divsChild>
        <w:div w:id="1816802119">
          <w:marLeft w:val="0"/>
          <w:marRight w:val="0"/>
          <w:marTop w:val="0"/>
          <w:marBottom w:val="0"/>
          <w:divBdr>
            <w:top w:val="none" w:sz="0" w:space="0" w:color="auto"/>
            <w:left w:val="none" w:sz="0" w:space="0" w:color="auto"/>
            <w:bottom w:val="none" w:sz="0" w:space="0" w:color="auto"/>
            <w:right w:val="none" w:sz="0" w:space="0" w:color="auto"/>
          </w:divBdr>
        </w:div>
        <w:div w:id="808203073">
          <w:marLeft w:val="0"/>
          <w:marRight w:val="0"/>
          <w:marTop w:val="0"/>
          <w:marBottom w:val="0"/>
          <w:divBdr>
            <w:top w:val="none" w:sz="0" w:space="0" w:color="auto"/>
            <w:left w:val="none" w:sz="0" w:space="0" w:color="auto"/>
            <w:bottom w:val="none" w:sz="0" w:space="0" w:color="auto"/>
            <w:right w:val="none" w:sz="0" w:space="0" w:color="auto"/>
          </w:divBdr>
          <w:divsChild>
            <w:div w:id="1056860178">
              <w:marLeft w:val="0"/>
              <w:marRight w:val="0"/>
              <w:marTop w:val="0"/>
              <w:marBottom w:val="0"/>
              <w:divBdr>
                <w:top w:val="none" w:sz="0" w:space="0" w:color="auto"/>
                <w:left w:val="none" w:sz="0" w:space="0" w:color="auto"/>
                <w:bottom w:val="none" w:sz="0" w:space="0" w:color="auto"/>
                <w:right w:val="none" w:sz="0" w:space="0" w:color="auto"/>
              </w:divBdr>
            </w:div>
            <w:div w:id="391543121">
              <w:marLeft w:val="0"/>
              <w:marRight w:val="0"/>
              <w:marTop w:val="0"/>
              <w:marBottom w:val="0"/>
              <w:divBdr>
                <w:top w:val="none" w:sz="0" w:space="0" w:color="auto"/>
                <w:left w:val="none" w:sz="0" w:space="0" w:color="auto"/>
                <w:bottom w:val="none" w:sz="0" w:space="0" w:color="auto"/>
                <w:right w:val="none" w:sz="0" w:space="0" w:color="auto"/>
              </w:divBdr>
            </w:div>
            <w:div w:id="1444153132">
              <w:marLeft w:val="0"/>
              <w:marRight w:val="0"/>
              <w:marTop w:val="0"/>
              <w:marBottom w:val="0"/>
              <w:divBdr>
                <w:top w:val="none" w:sz="0" w:space="0" w:color="auto"/>
                <w:left w:val="none" w:sz="0" w:space="0" w:color="auto"/>
                <w:bottom w:val="none" w:sz="0" w:space="0" w:color="auto"/>
                <w:right w:val="none" w:sz="0" w:space="0" w:color="auto"/>
              </w:divBdr>
            </w:div>
          </w:divsChild>
        </w:div>
        <w:div w:id="1513103570">
          <w:marLeft w:val="0"/>
          <w:marRight w:val="0"/>
          <w:marTop w:val="0"/>
          <w:marBottom w:val="0"/>
          <w:divBdr>
            <w:top w:val="none" w:sz="0" w:space="0" w:color="auto"/>
            <w:left w:val="none" w:sz="0" w:space="0" w:color="auto"/>
            <w:bottom w:val="none" w:sz="0" w:space="0" w:color="auto"/>
            <w:right w:val="none" w:sz="0" w:space="0" w:color="auto"/>
          </w:divBdr>
          <w:divsChild>
            <w:div w:id="1325357259">
              <w:marLeft w:val="0"/>
              <w:marRight w:val="0"/>
              <w:marTop w:val="0"/>
              <w:marBottom w:val="0"/>
              <w:divBdr>
                <w:top w:val="none" w:sz="0" w:space="0" w:color="auto"/>
                <w:left w:val="none" w:sz="0" w:space="0" w:color="auto"/>
                <w:bottom w:val="none" w:sz="0" w:space="0" w:color="auto"/>
                <w:right w:val="none" w:sz="0" w:space="0" w:color="auto"/>
              </w:divBdr>
            </w:div>
            <w:div w:id="44499008">
              <w:marLeft w:val="0"/>
              <w:marRight w:val="0"/>
              <w:marTop w:val="0"/>
              <w:marBottom w:val="0"/>
              <w:divBdr>
                <w:top w:val="none" w:sz="0" w:space="0" w:color="auto"/>
                <w:left w:val="none" w:sz="0" w:space="0" w:color="auto"/>
                <w:bottom w:val="none" w:sz="0" w:space="0" w:color="auto"/>
                <w:right w:val="none" w:sz="0" w:space="0" w:color="auto"/>
              </w:divBdr>
            </w:div>
            <w:div w:id="224145739">
              <w:marLeft w:val="0"/>
              <w:marRight w:val="0"/>
              <w:marTop w:val="0"/>
              <w:marBottom w:val="0"/>
              <w:divBdr>
                <w:top w:val="none" w:sz="0" w:space="0" w:color="auto"/>
                <w:left w:val="none" w:sz="0" w:space="0" w:color="auto"/>
                <w:bottom w:val="none" w:sz="0" w:space="0" w:color="auto"/>
                <w:right w:val="none" w:sz="0" w:space="0" w:color="auto"/>
              </w:divBdr>
            </w:div>
            <w:div w:id="576597983">
              <w:marLeft w:val="0"/>
              <w:marRight w:val="0"/>
              <w:marTop w:val="0"/>
              <w:marBottom w:val="0"/>
              <w:divBdr>
                <w:top w:val="none" w:sz="0" w:space="0" w:color="auto"/>
                <w:left w:val="none" w:sz="0" w:space="0" w:color="auto"/>
                <w:bottom w:val="none" w:sz="0" w:space="0" w:color="auto"/>
                <w:right w:val="none" w:sz="0" w:space="0" w:color="auto"/>
              </w:divBdr>
            </w:div>
            <w:div w:id="313919517">
              <w:marLeft w:val="0"/>
              <w:marRight w:val="0"/>
              <w:marTop w:val="0"/>
              <w:marBottom w:val="0"/>
              <w:divBdr>
                <w:top w:val="none" w:sz="0" w:space="0" w:color="auto"/>
                <w:left w:val="none" w:sz="0" w:space="0" w:color="auto"/>
                <w:bottom w:val="none" w:sz="0" w:space="0" w:color="auto"/>
                <w:right w:val="none" w:sz="0" w:space="0" w:color="auto"/>
              </w:divBdr>
            </w:div>
            <w:div w:id="1474716528">
              <w:marLeft w:val="0"/>
              <w:marRight w:val="0"/>
              <w:marTop w:val="0"/>
              <w:marBottom w:val="0"/>
              <w:divBdr>
                <w:top w:val="none" w:sz="0" w:space="0" w:color="auto"/>
                <w:left w:val="none" w:sz="0" w:space="0" w:color="auto"/>
                <w:bottom w:val="none" w:sz="0" w:space="0" w:color="auto"/>
                <w:right w:val="none" w:sz="0" w:space="0" w:color="auto"/>
              </w:divBdr>
            </w:div>
            <w:div w:id="1783257397">
              <w:marLeft w:val="0"/>
              <w:marRight w:val="0"/>
              <w:marTop w:val="0"/>
              <w:marBottom w:val="0"/>
              <w:divBdr>
                <w:top w:val="none" w:sz="0" w:space="0" w:color="auto"/>
                <w:left w:val="none" w:sz="0" w:space="0" w:color="auto"/>
                <w:bottom w:val="none" w:sz="0" w:space="0" w:color="auto"/>
                <w:right w:val="none" w:sz="0" w:space="0" w:color="auto"/>
              </w:divBdr>
            </w:div>
            <w:div w:id="1872838476">
              <w:marLeft w:val="0"/>
              <w:marRight w:val="0"/>
              <w:marTop w:val="0"/>
              <w:marBottom w:val="0"/>
              <w:divBdr>
                <w:top w:val="none" w:sz="0" w:space="0" w:color="auto"/>
                <w:left w:val="none" w:sz="0" w:space="0" w:color="auto"/>
                <w:bottom w:val="none" w:sz="0" w:space="0" w:color="auto"/>
                <w:right w:val="none" w:sz="0" w:space="0" w:color="auto"/>
              </w:divBdr>
            </w:div>
            <w:div w:id="1361318613">
              <w:marLeft w:val="0"/>
              <w:marRight w:val="0"/>
              <w:marTop w:val="0"/>
              <w:marBottom w:val="0"/>
              <w:divBdr>
                <w:top w:val="none" w:sz="0" w:space="0" w:color="auto"/>
                <w:left w:val="none" w:sz="0" w:space="0" w:color="auto"/>
                <w:bottom w:val="none" w:sz="0" w:space="0" w:color="auto"/>
                <w:right w:val="none" w:sz="0" w:space="0" w:color="auto"/>
              </w:divBdr>
            </w:div>
            <w:div w:id="1876578003">
              <w:marLeft w:val="0"/>
              <w:marRight w:val="0"/>
              <w:marTop w:val="0"/>
              <w:marBottom w:val="0"/>
              <w:divBdr>
                <w:top w:val="none" w:sz="0" w:space="0" w:color="auto"/>
                <w:left w:val="none" w:sz="0" w:space="0" w:color="auto"/>
                <w:bottom w:val="none" w:sz="0" w:space="0" w:color="auto"/>
                <w:right w:val="none" w:sz="0" w:space="0" w:color="auto"/>
              </w:divBdr>
            </w:div>
            <w:div w:id="104662683">
              <w:marLeft w:val="0"/>
              <w:marRight w:val="0"/>
              <w:marTop w:val="0"/>
              <w:marBottom w:val="0"/>
              <w:divBdr>
                <w:top w:val="none" w:sz="0" w:space="0" w:color="auto"/>
                <w:left w:val="none" w:sz="0" w:space="0" w:color="auto"/>
                <w:bottom w:val="none" w:sz="0" w:space="0" w:color="auto"/>
                <w:right w:val="none" w:sz="0" w:space="0" w:color="auto"/>
              </w:divBdr>
            </w:div>
            <w:div w:id="1596942637">
              <w:marLeft w:val="0"/>
              <w:marRight w:val="0"/>
              <w:marTop w:val="0"/>
              <w:marBottom w:val="0"/>
              <w:divBdr>
                <w:top w:val="none" w:sz="0" w:space="0" w:color="auto"/>
                <w:left w:val="none" w:sz="0" w:space="0" w:color="auto"/>
                <w:bottom w:val="none" w:sz="0" w:space="0" w:color="auto"/>
                <w:right w:val="none" w:sz="0" w:space="0" w:color="auto"/>
              </w:divBdr>
            </w:div>
            <w:div w:id="245845804">
              <w:marLeft w:val="0"/>
              <w:marRight w:val="0"/>
              <w:marTop w:val="0"/>
              <w:marBottom w:val="0"/>
              <w:divBdr>
                <w:top w:val="none" w:sz="0" w:space="0" w:color="auto"/>
                <w:left w:val="none" w:sz="0" w:space="0" w:color="auto"/>
                <w:bottom w:val="none" w:sz="0" w:space="0" w:color="auto"/>
                <w:right w:val="none" w:sz="0" w:space="0" w:color="auto"/>
              </w:divBdr>
            </w:div>
          </w:divsChild>
        </w:div>
        <w:div w:id="708185260">
          <w:marLeft w:val="0"/>
          <w:marRight w:val="0"/>
          <w:marTop w:val="0"/>
          <w:marBottom w:val="0"/>
          <w:divBdr>
            <w:top w:val="none" w:sz="0" w:space="0" w:color="auto"/>
            <w:left w:val="none" w:sz="0" w:space="0" w:color="auto"/>
            <w:bottom w:val="none" w:sz="0" w:space="0" w:color="auto"/>
            <w:right w:val="none" w:sz="0" w:space="0" w:color="auto"/>
          </w:divBdr>
        </w:div>
        <w:div w:id="828984363">
          <w:marLeft w:val="0"/>
          <w:marRight w:val="0"/>
          <w:marTop w:val="0"/>
          <w:marBottom w:val="0"/>
          <w:divBdr>
            <w:top w:val="none" w:sz="0" w:space="0" w:color="auto"/>
            <w:left w:val="none" w:sz="0" w:space="0" w:color="auto"/>
            <w:bottom w:val="none" w:sz="0" w:space="0" w:color="auto"/>
            <w:right w:val="none" w:sz="0" w:space="0" w:color="auto"/>
          </w:divBdr>
        </w:div>
        <w:div w:id="1038748572">
          <w:marLeft w:val="0"/>
          <w:marRight w:val="0"/>
          <w:marTop w:val="0"/>
          <w:marBottom w:val="0"/>
          <w:divBdr>
            <w:top w:val="none" w:sz="0" w:space="0" w:color="auto"/>
            <w:left w:val="none" w:sz="0" w:space="0" w:color="auto"/>
            <w:bottom w:val="none" w:sz="0" w:space="0" w:color="auto"/>
            <w:right w:val="none" w:sz="0" w:space="0" w:color="auto"/>
          </w:divBdr>
        </w:div>
        <w:div w:id="1541550688">
          <w:marLeft w:val="0"/>
          <w:marRight w:val="0"/>
          <w:marTop w:val="0"/>
          <w:marBottom w:val="0"/>
          <w:divBdr>
            <w:top w:val="none" w:sz="0" w:space="0" w:color="auto"/>
            <w:left w:val="none" w:sz="0" w:space="0" w:color="auto"/>
            <w:bottom w:val="none" w:sz="0" w:space="0" w:color="auto"/>
            <w:right w:val="none" w:sz="0" w:space="0" w:color="auto"/>
          </w:divBdr>
        </w:div>
        <w:div w:id="796073530">
          <w:marLeft w:val="0"/>
          <w:marRight w:val="0"/>
          <w:marTop w:val="0"/>
          <w:marBottom w:val="0"/>
          <w:divBdr>
            <w:top w:val="none" w:sz="0" w:space="0" w:color="auto"/>
            <w:left w:val="none" w:sz="0" w:space="0" w:color="auto"/>
            <w:bottom w:val="none" w:sz="0" w:space="0" w:color="auto"/>
            <w:right w:val="none" w:sz="0" w:space="0" w:color="auto"/>
          </w:divBdr>
        </w:div>
        <w:div w:id="368258898">
          <w:marLeft w:val="0"/>
          <w:marRight w:val="0"/>
          <w:marTop w:val="0"/>
          <w:marBottom w:val="0"/>
          <w:divBdr>
            <w:top w:val="none" w:sz="0" w:space="0" w:color="auto"/>
            <w:left w:val="none" w:sz="0" w:space="0" w:color="auto"/>
            <w:bottom w:val="none" w:sz="0" w:space="0" w:color="auto"/>
            <w:right w:val="none" w:sz="0" w:space="0" w:color="auto"/>
          </w:divBdr>
          <w:divsChild>
            <w:div w:id="511652898">
              <w:marLeft w:val="0"/>
              <w:marRight w:val="0"/>
              <w:marTop w:val="0"/>
              <w:marBottom w:val="0"/>
              <w:divBdr>
                <w:top w:val="none" w:sz="0" w:space="0" w:color="auto"/>
                <w:left w:val="none" w:sz="0" w:space="0" w:color="auto"/>
                <w:bottom w:val="none" w:sz="0" w:space="0" w:color="auto"/>
                <w:right w:val="none" w:sz="0" w:space="0" w:color="auto"/>
              </w:divBdr>
            </w:div>
            <w:div w:id="605767496">
              <w:marLeft w:val="0"/>
              <w:marRight w:val="0"/>
              <w:marTop w:val="0"/>
              <w:marBottom w:val="0"/>
              <w:divBdr>
                <w:top w:val="none" w:sz="0" w:space="0" w:color="auto"/>
                <w:left w:val="none" w:sz="0" w:space="0" w:color="auto"/>
                <w:bottom w:val="none" w:sz="0" w:space="0" w:color="auto"/>
                <w:right w:val="none" w:sz="0" w:space="0" w:color="auto"/>
              </w:divBdr>
            </w:div>
            <w:div w:id="884147880">
              <w:marLeft w:val="0"/>
              <w:marRight w:val="0"/>
              <w:marTop w:val="0"/>
              <w:marBottom w:val="0"/>
              <w:divBdr>
                <w:top w:val="none" w:sz="0" w:space="0" w:color="auto"/>
                <w:left w:val="none" w:sz="0" w:space="0" w:color="auto"/>
                <w:bottom w:val="none" w:sz="0" w:space="0" w:color="auto"/>
                <w:right w:val="none" w:sz="0" w:space="0" w:color="auto"/>
              </w:divBdr>
            </w:div>
            <w:div w:id="1403606102">
              <w:marLeft w:val="0"/>
              <w:marRight w:val="0"/>
              <w:marTop w:val="0"/>
              <w:marBottom w:val="0"/>
              <w:divBdr>
                <w:top w:val="none" w:sz="0" w:space="0" w:color="auto"/>
                <w:left w:val="none" w:sz="0" w:space="0" w:color="auto"/>
                <w:bottom w:val="none" w:sz="0" w:space="0" w:color="auto"/>
                <w:right w:val="none" w:sz="0" w:space="0" w:color="auto"/>
              </w:divBdr>
            </w:div>
            <w:div w:id="2027635567">
              <w:marLeft w:val="0"/>
              <w:marRight w:val="0"/>
              <w:marTop w:val="0"/>
              <w:marBottom w:val="0"/>
              <w:divBdr>
                <w:top w:val="none" w:sz="0" w:space="0" w:color="auto"/>
                <w:left w:val="none" w:sz="0" w:space="0" w:color="auto"/>
                <w:bottom w:val="none" w:sz="0" w:space="0" w:color="auto"/>
                <w:right w:val="none" w:sz="0" w:space="0" w:color="auto"/>
              </w:divBdr>
            </w:div>
          </w:divsChild>
        </w:div>
        <w:div w:id="930042002">
          <w:marLeft w:val="0"/>
          <w:marRight w:val="0"/>
          <w:marTop w:val="0"/>
          <w:marBottom w:val="0"/>
          <w:divBdr>
            <w:top w:val="none" w:sz="0" w:space="0" w:color="auto"/>
            <w:left w:val="none" w:sz="0" w:space="0" w:color="auto"/>
            <w:bottom w:val="none" w:sz="0" w:space="0" w:color="auto"/>
            <w:right w:val="none" w:sz="0" w:space="0" w:color="auto"/>
          </w:divBdr>
          <w:divsChild>
            <w:div w:id="1773821492">
              <w:marLeft w:val="0"/>
              <w:marRight w:val="0"/>
              <w:marTop w:val="0"/>
              <w:marBottom w:val="0"/>
              <w:divBdr>
                <w:top w:val="none" w:sz="0" w:space="0" w:color="auto"/>
                <w:left w:val="none" w:sz="0" w:space="0" w:color="auto"/>
                <w:bottom w:val="none" w:sz="0" w:space="0" w:color="auto"/>
                <w:right w:val="none" w:sz="0" w:space="0" w:color="auto"/>
              </w:divBdr>
            </w:div>
            <w:div w:id="566037194">
              <w:marLeft w:val="0"/>
              <w:marRight w:val="0"/>
              <w:marTop w:val="0"/>
              <w:marBottom w:val="0"/>
              <w:divBdr>
                <w:top w:val="none" w:sz="0" w:space="0" w:color="auto"/>
                <w:left w:val="none" w:sz="0" w:space="0" w:color="auto"/>
                <w:bottom w:val="none" w:sz="0" w:space="0" w:color="auto"/>
                <w:right w:val="none" w:sz="0" w:space="0" w:color="auto"/>
              </w:divBdr>
            </w:div>
            <w:div w:id="1940988658">
              <w:marLeft w:val="0"/>
              <w:marRight w:val="0"/>
              <w:marTop w:val="0"/>
              <w:marBottom w:val="0"/>
              <w:divBdr>
                <w:top w:val="none" w:sz="0" w:space="0" w:color="auto"/>
                <w:left w:val="none" w:sz="0" w:space="0" w:color="auto"/>
                <w:bottom w:val="none" w:sz="0" w:space="0" w:color="auto"/>
                <w:right w:val="none" w:sz="0" w:space="0" w:color="auto"/>
              </w:divBdr>
            </w:div>
            <w:div w:id="1041250773">
              <w:marLeft w:val="0"/>
              <w:marRight w:val="0"/>
              <w:marTop w:val="0"/>
              <w:marBottom w:val="0"/>
              <w:divBdr>
                <w:top w:val="none" w:sz="0" w:space="0" w:color="auto"/>
                <w:left w:val="none" w:sz="0" w:space="0" w:color="auto"/>
                <w:bottom w:val="none" w:sz="0" w:space="0" w:color="auto"/>
                <w:right w:val="none" w:sz="0" w:space="0" w:color="auto"/>
              </w:divBdr>
            </w:div>
          </w:divsChild>
        </w:div>
        <w:div w:id="181937230">
          <w:marLeft w:val="0"/>
          <w:marRight w:val="0"/>
          <w:marTop w:val="0"/>
          <w:marBottom w:val="0"/>
          <w:divBdr>
            <w:top w:val="none" w:sz="0" w:space="0" w:color="auto"/>
            <w:left w:val="none" w:sz="0" w:space="0" w:color="auto"/>
            <w:bottom w:val="none" w:sz="0" w:space="0" w:color="auto"/>
            <w:right w:val="none" w:sz="0" w:space="0" w:color="auto"/>
          </w:divBdr>
        </w:div>
        <w:div w:id="146434498">
          <w:marLeft w:val="0"/>
          <w:marRight w:val="0"/>
          <w:marTop w:val="0"/>
          <w:marBottom w:val="0"/>
          <w:divBdr>
            <w:top w:val="none" w:sz="0" w:space="0" w:color="auto"/>
            <w:left w:val="none" w:sz="0" w:space="0" w:color="auto"/>
            <w:bottom w:val="none" w:sz="0" w:space="0" w:color="auto"/>
            <w:right w:val="none" w:sz="0" w:space="0" w:color="auto"/>
          </w:divBdr>
          <w:divsChild>
            <w:div w:id="1156340089">
              <w:marLeft w:val="0"/>
              <w:marRight w:val="0"/>
              <w:marTop w:val="0"/>
              <w:marBottom w:val="0"/>
              <w:divBdr>
                <w:top w:val="none" w:sz="0" w:space="0" w:color="auto"/>
                <w:left w:val="none" w:sz="0" w:space="0" w:color="auto"/>
                <w:bottom w:val="none" w:sz="0" w:space="0" w:color="auto"/>
                <w:right w:val="none" w:sz="0" w:space="0" w:color="auto"/>
              </w:divBdr>
            </w:div>
            <w:div w:id="604993945">
              <w:marLeft w:val="0"/>
              <w:marRight w:val="0"/>
              <w:marTop w:val="0"/>
              <w:marBottom w:val="0"/>
              <w:divBdr>
                <w:top w:val="none" w:sz="0" w:space="0" w:color="auto"/>
                <w:left w:val="none" w:sz="0" w:space="0" w:color="auto"/>
                <w:bottom w:val="none" w:sz="0" w:space="0" w:color="auto"/>
                <w:right w:val="none" w:sz="0" w:space="0" w:color="auto"/>
              </w:divBdr>
            </w:div>
          </w:divsChild>
        </w:div>
        <w:div w:id="1523127855">
          <w:marLeft w:val="0"/>
          <w:marRight w:val="0"/>
          <w:marTop w:val="0"/>
          <w:marBottom w:val="0"/>
          <w:divBdr>
            <w:top w:val="none" w:sz="0" w:space="0" w:color="auto"/>
            <w:left w:val="none" w:sz="0" w:space="0" w:color="auto"/>
            <w:bottom w:val="none" w:sz="0" w:space="0" w:color="auto"/>
            <w:right w:val="none" w:sz="0" w:space="0" w:color="auto"/>
          </w:divBdr>
        </w:div>
        <w:div w:id="502477364">
          <w:marLeft w:val="0"/>
          <w:marRight w:val="0"/>
          <w:marTop w:val="0"/>
          <w:marBottom w:val="0"/>
          <w:divBdr>
            <w:top w:val="none" w:sz="0" w:space="0" w:color="auto"/>
            <w:left w:val="none" w:sz="0" w:space="0" w:color="auto"/>
            <w:bottom w:val="none" w:sz="0" w:space="0" w:color="auto"/>
            <w:right w:val="none" w:sz="0" w:space="0" w:color="auto"/>
          </w:divBdr>
        </w:div>
        <w:div w:id="2043170425">
          <w:marLeft w:val="0"/>
          <w:marRight w:val="0"/>
          <w:marTop w:val="0"/>
          <w:marBottom w:val="0"/>
          <w:divBdr>
            <w:top w:val="none" w:sz="0" w:space="0" w:color="auto"/>
            <w:left w:val="none" w:sz="0" w:space="0" w:color="auto"/>
            <w:bottom w:val="none" w:sz="0" w:space="0" w:color="auto"/>
            <w:right w:val="none" w:sz="0" w:space="0" w:color="auto"/>
          </w:divBdr>
        </w:div>
        <w:div w:id="589436168">
          <w:marLeft w:val="0"/>
          <w:marRight w:val="0"/>
          <w:marTop w:val="0"/>
          <w:marBottom w:val="0"/>
          <w:divBdr>
            <w:top w:val="none" w:sz="0" w:space="0" w:color="auto"/>
            <w:left w:val="none" w:sz="0" w:space="0" w:color="auto"/>
            <w:bottom w:val="none" w:sz="0" w:space="0" w:color="auto"/>
            <w:right w:val="none" w:sz="0" w:space="0" w:color="auto"/>
          </w:divBdr>
        </w:div>
        <w:div w:id="18360338">
          <w:marLeft w:val="0"/>
          <w:marRight w:val="0"/>
          <w:marTop w:val="0"/>
          <w:marBottom w:val="0"/>
          <w:divBdr>
            <w:top w:val="none" w:sz="0" w:space="0" w:color="auto"/>
            <w:left w:val="none" w:sz="0" w:space="0" w:color="auto"/>
            <w:bottom w:val="none" w:sz="0" w:space="0" w:color="auto"/>
            <w:right w:val="none" w:sz="0" w:space="0" w:color="auto"/>
          </w:divBdr>
          <w:divsChild>
            <w:div w:id="1724013306">
              <w:marLeft w:val="0"/>
              <w:marRight w:val="0"/>
              <w:marTop w:val="0"/>
              <w:marBottom w:val="0"/>
              <w:divBdr>
                <w:top w:val="none" w:sz="0" w:space="0" w:color="auto"/>
                <w:left w:val="none" w:sz="0" w:space="0" w:color="auto"/>
                <w:bottom w:val="none" w:sz="0" w:space="0" w:color="auto"/>
                <w:right w:val="none" w:sz="0" w:space="0" w:color="auto"/>
              </w:divBdr>
            </w:div>
            <w:div w:id="1017736507">
              <w:marLeft w:val="0"/>
              <w:marRight w:val="0"/>
              <w:marTop w:val="0"/>
              <w:marBottom w:val="0"/>
              <w:divBdr>
                <w:top w:val="none" w:sz="0" w:space="0" w:color="auto"/>
                <w:left w:val="none" w:sz="0" w:space="0" w:color="auto"/>
                <w:bottom w:val="none" w:sz="0" w:space="0" w:color="auto"/>
                <w:right w:val="none" w:sz="0" w:space="0" w:color="auto"/>
              </w:divBdr>
            </w:div>
            <w:div w:id="202527162">
              <w:marLeft w:val="0"/>
              <w:marRight w:val="0"/>
              <w:marTop w:val="0"/>
              <w:marBottom w:val="0"/>
              <w:divBdr>
                <w:top w:val="none" w:sz="0" w:space="0" w:color="auto"/>
                <w:left w:val="none" w:sz="0" w:space="0" w:color="auto"/>
                <w:bottom w:val="none" w:sz="0" w:space="0" w:color="auto"/>
                <w:right w:val="none" w:sz="0" w:space="0" w:color="auto"/>
              </w:divBdr>
            </w:div>
            <w:div w:id="1840119899">
              <w:marLeft w:val="0"/>
              <w:marRight w:val="0"/>
              <w:marTop w:val="0"/>
              <w:marBottom w:val="0"/>
              <w:divBdr>
                <w:top w:val="none" w:sz="0" w:space="0" w:color="auto"/>
                <w:left w:val="none" w:sz="0" w:space="0" w:color="auto"/>
                <w:bottom w:val="none" w:sz="0" w:space="0" w:color="auto"/>
                <w:right w:val="none" w:sz="0" w:space="0" w:color="auto"/>
              </w:divBdr>
            </w:div>
            <w:div w:id="656154265">
              <w:marLeft w:val="0"/>
              <w:marRight w:val="0"/>
              <w:marTop w:val="0"/>
              <w:marBottom w:val="0"/>
              <w:divBdr>
                <w:top w:val="none" w:sz="0" w:space="0" w:color="auto"/>
                <w:left w:val="none" w:sz="0" w:space="0" w:color="auto"/>
                <w:bottom w:val="none" w:sz="0" w:space="0" w:color="auto"/>
                <w:right w:val="none" w:sz="0" w:space="0" w:color="auto"/>
              </w:divBdr>
            </w:div>
            <w:div w:id="15644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2609">
      <w:bodyDiv w:val="1"/>
      <w:marLeft w:val="0"/>
      <w:marRight w:val="0"/>
      <w:marTop w:val="0"/>
      <w:marBottom w:val="0"/>
      <w:divBdr>
        <w:top w:val="none" w:sz="0" w:space="0" w:color="auto"/>
        <w:left w:val="none" w:sz="0" w:space="0" w:color="auto"/>
        <w:bottom w:val="none" w:sz="0" w:space="0" w:color="auto"/>
        <w:right w:val="none" w:sz="0" w:space="0" w:color="auto"/>
      </w:divBdr>
    </w:div>
    <w:div w:id="2073000132">
      <w:bodyDiv w:val="1"/>
      <w:marLeft w:val="0"/>
      <w:marRight w:val="0"/>
      <w:marTop w:val="0"/>
      <w:marBottom w:val="0"/>
      <w:divBdr>
        <w:top w:val="none" w:sz="0" w:space="0" w:color="auto"/>
        <w:left w:val="none" w:sz="0" w:space="0" w:color="auto"/>
        <w:bottom w:val="none" w:sz="0" w:space="0" w:color="auto"/>
        <w:right w:val="none" w:sz="0" w:space="0" w:color="auto"/>
      </w:divBdr>
      <w:divsChild>
        <w:div w:id="1487471673">
          <w:marLeft w:val="0"/>
          <w:marRight w:val="0"/>
          <w:marTop w:val="0"/>
          <w:marBottom w:val="0"/>
          <w:divBdr>
            <w:top w:val="none" w:sz="0" w:space="0" w:color="auto"/>
            <w:left w:val="none" w:sz="0" w:space="0" w:color="auto"/>
            <w:bottom w:val="none" w:sz="0" w:space="0" w:color="auto"/>
            <w:right w:val="none" w:sz="0" w:space="0" w:color="auto"/>
          </w:divBdr>
        </w:div>
        <w:div w:id="87044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7C2A1-B788-4808-BB35-13151E15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6985</Words>
  <Characters>3982</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4</cp:revision>
  <cp:lastPrinted>2020-10-27T08:39:00Z</cp:lastPrinted>
  <dcterms:created xsi:type="dcterms:W3CDTF">2020-11-05T11:10:00Z</dcterms:created>
  <dcterms:modified xsi:type="dcterms:W3CDTF">2020-11-05T12:56:00Z</dcterms:modified>
</cp:coreProperties>
</file>