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D5" w:rsidRPr="00085BD5" w:rsidRDefault="00085BD5" w:rsidP="00085BD5">
      <w:pPr>
        <w:tabs>
          <w:tab w:val="center" w:pos="4153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12FEB67" wp14:editId="0666A796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BD5" w:rsidRPr="00686038" w:rsidRDefault="00085BD5" w:rsidP="007F337F">
      <w:pPr>
        <w:tabs>
          <w:tab w:val="center" w:pos="4153"/>
          <w:tab w:val="right" w:pos="83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92F29" w:rsidRPr="00085BD5" w:rsidRDefault="00085BD5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TARYBA</w:t>
      </w:r>
    </w:p>
    <w:p w:rsidR="00A92F29" w:rsidRPr="00E95B20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F29" w:rsidRPr="00085BD5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:rsidR="00A92F29" w:rsidRPr="00085BD5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DĖL</w:t>
      </w:r>
      <w:r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 PANEVĖŽIO RAJONO SAVIVALDYBĖS TARYBOS 2020 M. GEGUŽĖS 28 D. SPRENDIMO NR. T-131 „DĖL</w:t>
      </w:r>
      <w:r w:rsidRPr="00085BD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 </w:t>
      </w:r>
      <w:r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IKIMOKYKLINIO IR PRIEŠMOKYKLINIO UGDYMO ORGANIZAVIMO MODELIŲ, PRIEŠMOKYKLINIO UGDYMO GRUPIŲ IR VAIKŲ SKAIČIAUS VIDURKIO ŠVIETIMO ĮSTAIGOSE </w:t>
      </w:r>
      <w:r w:rsidR="008A0858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br/>
      </w:r>
      <w:r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2020–2021 MOKSLO METAIS </w:t>
      </w:r>
      <w:r w:rsidRPr="00085BD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PATVIRTINIMO</w:t>
      </w:r>
      <w:r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“ PAKEITIMO</w:t>
      </w:r>
    </w:p>
    <w:p w:rsidR="00A92F29" w:rsidRPr="00085BD5" w:rsidRDefault="00A92F29" w:rsidP="00A92F29">
      <w:pPr>
        <w:suppressAutoHyphens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F29" w:rsidRPr="00085BD5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2020 m. rugsėjo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24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d. Nr. T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-</w:t>
      </w:r>
      <w:r w:rsidR="003F38FE">
        <w:rPr>
          <w:rFonts w:ascii="TimesNewRoman" w:eastAsia="TimesNewRoman" w:hAnsi="TimesNewRoman" w:cs="TimesNewRoman"/>
          <w:sz w:val="24"/>
          <w:szCs w:val="24"/>
          <w:lang w:eastAsia="ar-SA"/>
        </w:rPr>
        <w:t>219</w:t>
      </w:r>
    </w:p>
    <w:p w:rsidR="00A92F29" w:rsidRPr="00085BD5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Panevėžys</w:t>
      </w:r>
    </w:p>
    <w:p w:rsidR="00A92F29" w:rsidRPr="00085BD5" w:rsidRDefault="00A92F29" w:rsidP="00A92F29">
      <w:pPr>
        <w:suppressAutoHyphens/>
        <w:spacing w:after="0" w:line="240" w:lineRule="auto"/>
        <w:ind w:left="-142" w:right="424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F29" w:rsidRPr="001A63B8" w:rsidRDefault="00A92F29" w:rsidP="00A92F2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Vadovaudamasi Lietuvos Respublikos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vietos savivaldos įstatymo 18 straipsnio 1 dalimi</w:t>
      </w:r>
      <w:r w:rsidR="008A0858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ir atsižvelgdama į </w:t>
      </w:r>
      <w:r w:rsidRPr="002D740D">
        <w:rPr>
          <w:rFonts w:ascii="TimesNewRoman" w:eastAsia="TimesNewRoman" w:hAnsi="TimesNewRoman" w:cs="TimesNewRoman"/>
          <w:sz w:val="24"/>
          <w:szCs w:val="24"/>
          <w:lang w:eastAsia="ar-SA"/>
        </w:rPr>
        <w:t>Lietuvos Respublikos sveikatos apsaugos ministro – valstybės lygio ekstremalios situacijos valstybės operacijų vadovo 2020 m. birželio 16 d. sprendimo Nr. V-1487 „Dėl ikimokyklinio ir priešmokyklinio ugdymo organizavimo b</w:t>
      </w:r>
      <w:r w:rsidR="008A0858">
        <w:rPr>
          <w:rFonts w:ascii="TimesNewRoman" w:eastAsia="TimesNewRoman" w:hAnsi="TimesNewRoman" w:cs="TimesNewRoman"/>
          <w:sz w:val="24"/>
          <w:szCs w:val="24"/>
          <w:lang w:eastAsia="ar-SA"/>
        </w:rPr>
        <w:t>ūtinų sąlygų“ 1.1.1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papunktį, 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Panev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ėžio rajono savivaldybės taryba 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n u s p r e n d ž i a:</w:t>
      </w:r>
    </w:p>
    <w:p w:rsidR="00A92F29" w:rsidRDefault="00A92F29" w:rsidP="00A92F29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Pakeist</w:t>
      </w:r>
      <w:r w:rsidR="008A0858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i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ikimokyklinio ir priešmokyklinio ugdymo organizavimo modelius, priešmokyklinio ugdymo grupių ir vaikų skaičiaus vidurkį švietimo įstaigose </w:t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>2020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–</w:t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>2021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mokslo metais, patvirtintą Savivaldybės tarybos 2020 m. gegužės 28 d. sprendimu Nr. T-131 „Dėl ikimokyklinio ir priešmokyklinio ugdymo organizavimo modelių, priešmokyklinio ugdymo grupių ir vaikų skaičiaus vidurkio švietimo įstaigose 2020–2021 mokslo metais patvirtinimo“, ir išdėstyti nauja redakcija (pridedama).</w:t>
      </w:r>
    </w:p>
    <w:p w:rsidR="00A92F29" w:rsidRPr="00DE4B5E" w:rsidRDefault="00A92F29" w:rsidP="00A92F2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E4B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Šis sprendimas gali būti skundžiamas Lietuvos Respublikos administracinių bylų teisenos įstatymo nustatyta tvarka.</w:t>
      </w: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35109E" w:rsidP="0035109E">
      <w:pPr>
        <w:suppressAutoHyphens/>
        <w:autoSpaceDE w:val="0"/>
        <w:spacing w:after="0" w:line="240" w:lineRule="auto"/>
        <w:ind w:right="-2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Savivaldybės meras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  <w:t xml:space="preserve">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  <w:lang w:eastAsia="ar-SA"/>
        </w:rPr>
        <w:t>Žagunis</w:t>
      </w:r>
      <w:proofErr w:type="spellEnd"/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Pr="00085BD5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Pr="0061294F" w:rsidRDefault="00A92F29" w:rsidP="00A92F29">
      <w:pPr>
        <w:suppressAutoHyphens/>
        <w:spacing w:after="0" w:line="240" w:lineRule="auto"/>
        <w:ind w:left="-567" w:firstLine="66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DC161D" w:rsidRDefault="00DC161D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  <w:sectPr w:rsidR="00A92F29" w:rsidSect="00DE027E">
          <w:headerReference w:type="default" r:id="rId8"/>
          <w:footerReference w:type="default" r:id="rId9"/>
          <w:pgSz w:w="11906" w:h="16838"/>
          <w:pgMar w:top="851" w:right="851" w:bottom="851" w:left="1701" w:header="567" w:footer="567" w:gutter="0"/>
          <w:cols w:space="1296"/>
          <w:titlePg/>
          <w:docGrid w:linePitch="360"/>
        </w:sectPr>
      </w:pPr>
    </w:p>
    <w:p w:rsidR="00A92F29" w:rsidRDefault="00A92F29" w:rsidP="00A92F29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  <w:r w:rsidRPr="00600760">
        <w:rPr>
          <w:rFonts w:ascii="Times New Roman" w:eastAsia="Calibri" w:hAnsi="Times New Roman" w:cs="Times New Roman"/>
          <w:caps/>
          <w:sz w:val="24"/>
          <w:szCs w:val="24"/>
        </w:rPr>
        <w:lastRenderedPageBreak/>
        <w:t>PATVIRTINTA</w:t>
      </w:r>
    </w:p>
    <w:p w:rsidR="008A0858" w:rsidRPr="00600760" w:rsidRDefault="008A0858" w:rsidP="008A0858">
      <w:pPr>
        <w:suppressAutoHyphens/>
        <w:autoSpaceDN w:val="0"/>
        <w:spacing w:after="0" w:line="251" w:lineRule="auto"/>
        <w:ind w:left="10368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Panevėžio rajono savivaldybės tarybos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br/>
        <w:t>2020 m. gegužės 28 d. sprendimu Nr. T-131</w:t>
      </w:r>
    </w:p>
    <w:p w:rsidR="00A92F29" w:rsidRPr="00600760" w:rsidRDefault="00A92F29" w:rsidP="00A92F29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="008A0858">
        <w:rPr>
          <w:rFonts w:ascii="Times New Roman" w:eastAsia="Calibri" w:hAnsi="Times New Roman" w:cs="Times New Roman"/>
          <w:caps/>
          <w:sz w:val="24"/>
          <w:szCs w:val="24"/>
        </w:rPr>
        <w:t>(</w:t>
      </w:r>
      <w:r w:rsidRPr="00600760">
        <w:rPr>
          <w:rFonts w:ascii="Times New Roman" w:eastAsia="Calibri" w:hAnsi="Times New Roman" w:cs="Times New Roman"/>
          <w:sz w:val="24"/>
          <w:szCs w:val="24"/>
        </w:rPr>
        <w:t>Panevėžio rajono savivaldybės tarybos</w:t>
      </w:r>
    </w:p>
    <w:p w:rsidR="00A92F29" w:rsidRDefault="00A92F29" w:rsidP="00A92F29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2020 m. rugsėjo</w:t>
      </w:r>
      <w:r w:rsidRPr="00600760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A0858">
        <w:rPr>
          <w:rFonts w:ascii="Times New Roman" w:eastAsia="Calibri" w:hAnsi="Times New Roman" w:cs="Times New Roman"/>
          <w:sz w:val="24"/>
          <w:szCs w:val="24"/>
        </w:rPr>
        <w:t xml:space="preserve"> d. sprendimo</w:t>
      </w:r>
      <w:r w:rsidRPr="00600760">
        <w:rPr>
          <w:rFonts w:ascii="Times New Roman" w:eastAsia="Calibri" w:hAnsi="Times New Roman" w:cs="Times New Roman"/>
          <w:sz w:val="24"/>
          <w:szCs w:val="24"/>
        </w:rPr>
        <w:t xml:space="preserve"> Nr. T-</w:t>
      </w:r>
      <w:r w:rsidR="009E6C24">
        <w:rPr>
          <w:rFonts w:ascii="Times New Roman" w:eastAsia="Calibri" w:hAnsi="Times New Roman" w:cs="Times New Roman"/>
          <w:sz w:val="24"/>
          <w:szCs w:val="24"/>
        </w:rPr>
        <w:t>219</w:t>
      </w:r>
    </w:p>
    <w:p w:rsidR="008A0858" w:rsidRPr="00600760" w:rsidRDefault="008A0858" w:rsidP="008A0858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redakcija)</w:t>
      </w:r>
    </w:p>
    <w:p w:rsidR="00A92F29" w:rsidRPr="00600760" w:rsidRDefault="00A92F29" w:rsidP="00A92F29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92F29" w:rsidRPr="00995A0C" w:rsidRDefault="00A92F29" w:rsidP="00A92F29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IKImokyklinio ugdymo organizavimo modeliai ŠVIETIMO ĮSTAIGOSE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2020</w:t>
      </w:r>
      <w:r w:rsidRPr="00847D40">
        <w:rPr>
          <w:rFonts w:ascii="Times New Roman" w:eastAsia="Calibri" w:hAnsi="Times New Roman" w:cs="Times New Roman"/>
          <w:b/>
          <w:caps/>
          <w:sz w:val="24"/>
          <w:szCs w:val="24"/>
        </w:rPr>
        <w:t>–</w:t>
      </w: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2021 MOKSLO METAIS</w:t>
      </w:r>
    </w:p>
    <w:p w:rsidR="00A92F29" w:rsidRPr="004C60B5" w:rsidRDefault="00A92F29" w:rsidP="00A92F29">
      <w:pPr>
        <w:suppressAutoHyphens/>
        <w:autoSpaceDN w:val="0"/>
        <w:spacing w:after="0" w:line="251" w:lineRule="auto"/>
        <w:ind w:firstLine="1296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Lentelstinklelis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  <w:gridCol w:w="1843"/>
        <w:gridCol w:w="1701"/>
        <w:gridCol w:w="1984"/>
      </w:tblGrid>
      <w:tr w:rsidR="00A92F29" w:rsidRPr="00F56D2D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Įstaigos pavadinimas</w:t>
            </w:r>
          </w:p>
        </w:tc>
        <w:tc>
          <w:tcPr>
            <w:tcW w:w="7229" w:type="dxa"/>
            <w:gridSpan w:val="4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Ikimokyklinio ugdymo organizavimo modeliai</w:t>
            </w:r>
          </w:p>
        </w:tc>
      </w:tr>
      <w:tr w:rsidR="00A92F29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Lopšelio grupės</w:t>
            </w:r>
          </w:p>
        </w:tc>
        <w:tc>
          <w:tcPr>
            <w:tcW w:w="3685" w:type="dxa"/>
            <w:gridSpan w:val="2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Darželio grupės</w:t>
            </w:r>
          </w:p>
        </w:tc>
      </w:tr>
      <w:tr w:rsidR="00A92F29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Grupių skaičius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Darbo trukmė per parą (val.)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Grupių skaičius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b/>
                <w:sz w:val="20"/>
                <w:szCs w:val="20"/>
              </w:rPr>
              <w:t>Darbo trukmė per parą (val.)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Dembavos lopšelis-darželis „Smalsutis“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10.40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10.40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sz w:val="20"/>
                <w:szCs w:val="20"/>
              </w:rPr>
              <w:t>Naujamiesčio lopšelis-darželis „Bitutė“</w:t>
            </w:r>
          </w:p>
        </w:tc>
        <w:tc>
          <w:tcPr>
            <w:tcW w:w="1701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Krekenavos lopšelis-darželis „Sigutė“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4.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hAnsi="Times New Roman" w:cs="Times New Roman"/>
                <w:sz w:val="20"/>
                <w:szCs w:val="20"/>
              </w:rPr>
              <w:t>Krekenavos lopšelio-darželio „Sigutė“ Žibartonių skyrius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5.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Ramygalos lopšelis-darželis „Gandriukas“</w:t>
            </w:r>
          </w:p>
        </w:tc>
        <w:tc>
          <w:tcPr>
            <w:tcW w:w="1701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6.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Velžio lopšelis-darželis „Šypsenėlė“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7.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Velžio lopšelio-darželio „Šypsenėlė“ Liūdynės skyrius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8.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Raguvos gimnazijos ikimokyklinio ugdymo skyrius „Skruzdėliukas“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11.15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9.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Bernatonių mokykla-darželis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10.40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Pažagienių mokykla-darželis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11.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Piniavos mokykla-darželis</w:t>
            </w:r>
          </w:p>
        </w:tc>
        <w:tc>
          <w:tcPr>
            <w:tcW w:w="1701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12.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Paįstrio Juozo Zikaro gimnazija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13.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Smilgių gimnazijos ikimokyklinio ugdymo skyrius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9.50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14.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Miežiškių pagrindinės mokyklos Trakiškio ikimokyklinio ir priešmokyklinio ugdymo skyrius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7.12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15.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Paliūniškio pagrindinės mokyklos Tiltagalių skyrius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16.</w:t>
            </w:r>
          </w:p>
        </w:tc>
        <w:tc>
          <w:tcPr>
            <w:tcW w:w="7229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Vadoklių pagrindinė mokykla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17.</w:t>
            </w:r>
          </w:p>
        </w:tc>
        <w:tc>
          <w:tcPr>
            <w:tcW w:w="7229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sz w:val="20"/>
                <w:szCs w:val="20"/>
              </w:rPr>
              <w:t>Upytės Antano Belazaro pagrindinės mokyklos ikimokyklinio ugdymo skyrius</w:t>
            </w:r>
          </w:p>
        </w:tc>
        <w:tc>
          <w:tcPr>
            <w:tcW w:w="1701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A92F29" w:rsidRPr="00884FE5" w:rsidTr="005C549F">
        <w:tc>
          <w:tcPr>
            <w:tcW w:w="70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7229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92F29" w:rsidRPr="008A0858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8A0858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</w:tbl>
    <w:p w:rsidR="008A0858" w:rsidRPr="00BD4773" w:rsidRDefault="00BD4773" w:rsidP="00BD4773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</w:t>
      </w:r>
    </w:p>
    <w:p w:rsidR="00A92F29" w:rsidRPr="00385656" w:rsidRDefault="00A92F29" w:rsidP="00BD4773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85656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PRIEŠMOKYKLINIO UGDYMO ORGANIZAVIMO MODELIAI, PRIEŠMOKYKLINIO UGDYMO GRUPIŲ IR VAIKŲ SKAIČIAUS VIDURKIS ŠVIETIMO ĮSTAIGOSE 2020</w:t>
      </w:r>
      <w:r w:rsidRPr="00AD512E">
        <w:rPr>
          <w:rFonts w:ascii="Times New Roman" w:eastAsia="Calibri" w:hAnsi="Times New Roman" w:cs="Times New Roman"/>
          <w:b/>
          <w:caps/>
          <w:sz w:val="24"/>
          <w:szCs w:val="24"/>
        </w:rPr>
        <w:t>–</w:t>
      </w:r>
      <w:r w:rsidRPr="00385656">
        <w:rPr>
          <w:rFonts w:ascii="Times New Roman" w:eastAsia="Calibri" w:hAnsi="Times New Roman" w:cs="Times New Roman"/>
          <w:b/>
          <w:caps/>
          <w:sz w:val="24"/>
          <w:szCs w:val="24"/>
        </w:rPr>
        <w:t>2021 MOKSLO METAIS</w:t>
      </w:r>
    </w:p>
    <w:p w:rsidR="00A92F29" w:rsidRDefault="00A92F29" w:rsidP="00A92F29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Lentelstinklelis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276"/>
        <w:gridCol w:w="1134"/>
        <w:gridCol w:w="2126"/>
        <w:gridCol w:w="2126"/>
        <w:gridCol w:w="1985"/>
        <w:gridCol w:w="1984"/>
      </w:tblGrid>
      <w:tr w:rsidR="00A92F29" w:rsidRPr="000A6A34" w:rsidTr="000A6A34"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Įstaigos pavadinimas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(ugdymo vieta)</w:t>
            </w:r>
          </w:p>
        </w:tc>
        <w:tc>
          <w:tcPr>
            <w:tcW w:w="113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Grupių, kuriose ugdomi PU vaikai, skaičius</w:t>
            </w:r>
          </w:p>
        </w:tc>
        <w:tc>
          <w:tcPr>
            <w:tcW w:w="1276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 vaikų skaičiaus vidurkis grupėse</w:t>
            </w:r>
          </w:p>
        </w:tc>
        <w:tc>
          <w:tcPr>
            <w:tcW w:w="9355" w:type="dxa"/>
            <w:gridSpan w:val="5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hAnsi="Times New Roman" w:cs="Times New Roman"/>
                <w:b/>
                <w:sz w:val="20"/>
                <w:szCs w:val="20"/>
              </w:rPr>
              <w:t>Priešmokyklinio ugdymo organizavimo modeliai</w:t>
            </w:r>
          </w:p>
        </w:tc>
      </w:tr>
      <w:tr w:rsidR="00A92F29" w:rsidRPr="000A6A34" w:rsidTr="000A6A34">
        <w:trPr>
          <w:trHeight w:val="467"/>
        </w:trPr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Darbo trukmė per parą (val.)</w:t>
            </w:r>
          </w:p>
        </w:tc>
        <w:tc>
          <w:tcPr>
            <w:tcW w:w="6237" w:type="dxa"/>
            <w:gridSpan w:val="3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Mokytojų, dirbančių grupėje, skaičius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Teikiamos paslaugos vaikui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Priešmokyklinio ugdymo mokytojas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Ikimokyklinio ugdymo mokytojas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Kiti</w:t>
            </w: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rPr>
          <w:trHeight w:val="387"/>
        </w:trPr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Dembavos lopšelis-darželis „Smalsutis“</w:t>
            </w:r>
          </w:p>
        </w:tc>
        <w:tc>
          <w:tcPr>
            <w:tcW w:w="113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</w:t>
            </w:r>
            <w:r w:rsidR="00AC000A">
              <w:rPr>
                <w:rFonts w:ascii="Times New Roman" w:eastAsia="Calibri" w:hAnsi="Times New Roman" w:cs="Times New Roman"/>
                <w:sz w:val="20"/>
                <w:szCs w:val="20"/>
              </w:rPr>
              <w:t>, mokytojo padėjėjo</w:t>
            </w: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pagalba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8**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Naujamiesčio lopšelis-darželis „Bitutė“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mokytojo padėjėjas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Krekenavos lopšelis-darželis „Sigutė“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Krekenavos lopšelio-darželio „Sigutė“ Linkaučių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Krekenavos lopšelio-darželio „Sigutė“ Žibartonių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pedagogo, mokytojo padėjėjo pagalba</w:t>
            </w:r>
          </w:p>
        </w:tc>
      </w:tr>
      <w:tr w:rsidR="00A92F29" w:rsidRPr="000A6A34" w:rsidTr="000A6A34"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6.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Ramygalos lopšelis-darželis „Gandriukas“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mokytojo padėjėjo pagalba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1B36D5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7.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Velžio lopšelis-darželis „Šypsenėlė“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Velžio lopšelio-darželio „Šypsenėlė“ Liūdynės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Raguvos gimnazijos ikimokyklinio ugdymo skyrius „Skruzdėliukas“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Bernatonių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Pažagienių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9**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078F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A078F9" w:rsidRDefault="00A078F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8F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</w:tr>
      <w:tr w:rsidR="00A92F29" w:rsidRPr="000A6A34" w:rsidTr="000A6A34">
        <w:trPr>
          <w:trHeight w:val="595"/>
        </w:trPr>
        <w:tc>
          <w:tcPr>
            <w:tcW w:w="567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lastRenderedPageBreak/>
              <w:t>12.</w:t>
            </w:r>
          </w:p>
        </w:tc>
        <w:tc>
          <w:tcPr>
            <w:tcW w:w="283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Piniavos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neformaliojo vaikų švietimo mokytojas</w:t>
            </w:r>
          </w:p>
        </w:tc>
        <w:tc>
          <w:tcPr>
            <w:tcW w:w="1984" w:type="dxa"/>
            <w:vMerge w:val="restart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Paįstrio Juozo Zikaro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pedagogo, psichologo pagalba</w:t>
            </w:r>
          </w:p>
        </w:tc>
      </w:tr>
      <w:tr w:rsidR="00A92F29" w:rsidRPr="000A6A34" w:rsidTr="000A6A34">
        <w:trPr>
          <w:trHeight w:val="1047"/>
        </w:trPr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Smilgių gimnazijos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Miežiškių pagrindinės mokyklos Trakiškio ikimokyklinio ir priešmokyklinio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Paliūniškio pagrindinė mokykla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specialiojo pedagogo,</w:t>
            </w:r>
          </w:p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socialinio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Paliūniškio pagrindinės mokyklos Tiltagalių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neformaliojo vaikų švietimo mokytojas</w:t>
            </w: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</w:t>
            </w:r>
          </w:p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specialiojo pedagogo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Vadoklių pagrindinė mokykla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4A4C32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92F29"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 pagalba</w:t>
            </w:r>
          </w:p>
        </w:tc>
      </w:tr>
      <w:tr w:rsidR="00A92F29" w:rsidRPr="000A6A34" w:rsidTr="000A6A34">
        <w:tc>
          <w:tcPr>
            <w:tcW w:w="567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Upytės Antano Belazaro pagrindinės mokyklos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9**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1 meninio ugdymo mokytojas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Logopedo, specialiojo pedagogo, psichologo pagalba</w:t>
            </w:r>
          </w:p>
        </w:tc>
      </w:tr>
      <w:tr w:rsidR="00A92F29" w:rsidRPr="000A6A34" w:rsidTr="000A6A34">
        <w:tc>
          <w:tcPr>
            <w:tcW w:w="3402" w:type="dxa"/>
            <w:gridSpan w:val="2"/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Priešmokyklinio ugdymo grupių ir vaikų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A34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2F29" w:rsidRPr="000A6A34" w:rsidRDefault="004A4C32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F29" w:rsidRPr="000A6A34" w:rsidRDefault="00A92F29" w:rsidP="006C13C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F29" w:rsidRPr="000A6A34" w:rsidRDefault="00A92F29" w:rsidP="006C13C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92F29" w:rsidRPr="000A6A34" w:rsidRDefault="00A92F29" w:rsidP="00A92F29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caps/>
          <w:sz w:val="20"/>
          <w:szCs w:val="20"/>
        </w:rPr>
      </w:pPr>
      <w:r w:rsidRPr="000A6A34">
        <w:rPr>
          <w:rFonts w:ascii="Times New Roman" w:eastAsia="Calibri" w:hAnsi="Times New Roman" w:cs="Times New Roman"/>
          <w:caps/>
          <w:sz w:val="20"/>
          <w:szCs w:val="20"/>
        </w:rPr>
        <w:tab/>
      </w:r>
    </w:p>
    <w:p w:rsidR="00A92F29" w:rsidRPr="000A6A34" w:rsidRDefault="00A92F29" w:rsidP="00A92F29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0A6A34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      * Jungtinė grupė</w:t>
      </w:r>
      <w:r w:rsidRPr="000A6A34">
        <w:rPr>
          <w:rFonts w:ascii="Times New Roman" w:eastAsia="Calibri" w:hAnsi="Times New Roman" w:cs="Times New Roman"/>
          <w:sz w:val="20"/>
          <w:szCs w:val="20"/>
        </w:rPr>
        <w:t xml:space="preserve">, kurioje priešmokyklinio amžiaus vaikai ugdomi kartu su ikimokyklinio amžiaus vaikais.    </w:t>
      </w:r>
    </w:p>
    <w:p w:rsidR="00A92F29" w:rsidRPr="000A6A34" w:rsidRDefault="00A92F29" w:rsidP="00A92F29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0A6A34">
        <w:rPr>
          <w:rFonts w:ascii="Times New Roman" w:eastAsia="Calibri" w:hAnsi="Times New Roman" w:cs="Times New Roman"/>
          <w:sz w:val="20"/>
          <w:szCs w:val="20"/>
        </w:rPr>
        <w:t xml:space="preserve">     ** Jungtinėje grupėje pagal priešmokyklinio ugdymo programą ugdomų vaikų skaičius.</w:t>
      </w:r>
    </w:p>
    <w:p w:rsidR="00FE4976" w:rsidRDefault="008A0858" w:rsidP="00145CF1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</w:rPr>
        <w:t>_________________________________________</w:t>
      </w:r>
      <w:bookmarkStart w:id="0" w:name="_GoBack"/>
      <w:bookmarkEnd w:id="0"/>
    </w:p>
    <w:p w:rsidR="00FE4976" w:rsidRDefault="00FE4976" w:rsidP="00FE4976">
      <w:pPr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p w:rsidR="0001243B" w:rsidRPr="00FE4976" w:rsidRDefault="0001243B" w:rsidP="00FE4976">
      <w:pPr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sectPr w:rsidR="0001243B" w:rsidRPr="00FE4976" w:rsidSect="00145CF1">
      <w:headerReference w:type="default" r:id="rId10"/>
      <w:headerReference w:type="first" r:id="rId11"/>
      <w:pgSz w:w="16838" w:h="11906" w:orient="landscape"/>
      <w:pgMar w:top="709" w:right="851" w:bottom="851" w:left="851" w:header="283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FEE" w:rsidRDefault="00897FEE" w:rsidP="00600760">
      <w:pPr>
        <w:spacing w:after="0" w:line="240" w:lineRule="auto"/>
      </w:pPr>
      <w:r>
        <w:separator/>
      </w:r>
    </w:p>
  </w:endnote>
  <w:endnote w:type="continuationSeparator" w:id="0">
    <w:p w:rsidR="00897FEE" w:rsidRDefault="00897FEE" w:rsidP="006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29" w:rsidRDefault="00A92F29">
    <w:pPr>
      <w:pStyle w:val="Porat"/>
    </w:pPr>
  </w:p>
  <w:p w:rsidR="00A92F29" w:rsidRDefault="00A92F2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FEE" w:rsidRDefault="00897FEE" w:rsidP="00600760">
      <w:pPr>
        <w:spacing w:after="0" w:line="240" w:lineRule="auto"/>
      </w:pPr>
      <w:r>
        <w:separator/>
      </w:r>
    </w:p>
  </w:footnote>
  <w:footnote w:type="continuationSeparator" w:id="0">
    <w:p w:rsidR="00897FEE" w:rsidRDefault="00897FEE" w:rsidP="0060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8161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2F29" w:rsidRDefault="00A92F2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C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2F29" w:rsidRDefault="00A92F2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28946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47BB" w:rsidRDefault="00D347B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C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243B" w:rsidRDefault="0001243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BB" w:rsidRPr="00145CF1" w:rsidRDefault="00D347BB" w:rsidP="00145CF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D5"/>
    <w:rsid w:val="00007A63"/>
    <w:rsid w:val="0001068F"/>
    <w:rsid w:val="0001243B"/>
    <w:rsid w:val="00015124"/>
    <w:rsid w:val="00020A85"/>
    <w:rsid w:val="00026CB8"/>
    <w:rsid w:val="00031039"/>
    <w:rsid w:val="00040853"/>
    <w:rsid w:val="00043F96"/>
    <w:rsid w:val="000441AA"/>
    <w:rsid w:val="00063FD0"/>
    <w:rsid w:val="00076DFB"/>
    <w:rsid w:val="00080106"/>
    <w:rsid w:val="00083D69"/>
    <w:rsid w:val="00085BD5"/>
    <w:rsid w:val="00087C0E"/>
    <w:rsid w:val="0009264B"/>
    <w:rsid w:val="00092BC7"/>
    <w:rsid w:val="000948A5"/>
    <w:rsid w:val="000A5513"/>
    <w:rsid w:val="000A6A34"/>
    <w:rsid w:val="000B68CB"/>
    <w:rsid w:val="000C3081"/>
    <w:rsid w:val="000C5CBE"/>
    <w:rsid w:val="000D27B9"/>
    <w:rsid w:val="000D408F"/>
    <w:rsid w:val="00104F8C"/>
    <w:rsid w:val="00115F5A"/>
    <w:rsid w:val="001204EE"/>
    <w:rsid w:val="00121B77"/>
    <w:rsid w:val="00133DDA"/>
    <w:rsid w:val="00145CF1"/>
    <w:rsid w:val="00161781"/>
    <w:rsid w:val="001634E5"/>
    <w:rsid w:val="001839F4"/>
    <w:rsid w:val="00183E47"/>
    <w:rsid w:val="00190E26"/>
    <w:rsid w:val="001938FA"/>
    <w:rsid w:val="001A63B8"/>
    <w:rsid w:val="001B36D5"/>
    <w:rsid w:val="001C37B0"/>
    <w:rsid w:val="001D21D8"/>
    <w:rsid w:val="001E5241"/>
    <w:rsid w:val="001E55AA"/>
    <w:rsid w:val="001F223A"/>
    <w:rsid w:val="0021060F"/>
    <w:rsid w:val="00211C29"/>
    <w:rsid w:val="00251BA9"/>
    <w:rsid w:val="00265B19"/>
    <w:rsid w:val="00273B48"/>
    <w:rsid w:val="0028408D"/>
    <w:rsid w:val="00290B0F"/>
    <w:rsid w:val="002949FF"/>
    <w:rsid w:val="002B511F"/>
    <w:rsid w:val="002C6406"/>
    <w:rsid w:val="002C65A2"/>
    <w:rsid w:val="002D34EE"/>
    <w:rsid w:val="002E6EE6"/>
    <w:rsid w:val="002E7D46"/>
    <w:rsid w:val="003024FC"/>
    <w:rsid w:val="00305FD7"/>
    <w:rsid w:val="0031583D"/>
    <w:rsid w:val="00317E41"/>
    <w:rsid w:val="003220FB"/>
    <w:rsid w:val="00326C93"/>
    <w:rsid w:val="00330C3B"/>
    <w:rsid w:val="003355D4"/>
    <w:rsid w:val="0034018F"/>
    <w:rsid w:val="003426CB"/>
    <w:rsid w:val="00344B2F"/>
    <w:rsid w:val="00346D11"/>
    <w:rsid w:val="0035109E"/>
    <w:rsid w:val="003610AC"/>
    <w:rsid w:val="0036693E"/>
    <w:rsid w:val="003735C6"/>
    <w:rsid w:val="003844C4"/>
    <w:rsid w:val="00385656"/>
    <w:rsid w:val="00392FEC"/>
    <w:rsid w:val="00393B57"/>
    <w:rsid w:val="003A3184"/>
    <w:rsid w:val="003B2BE4"/>
    <w:rsid w:val="003B41A7"/>
    <w:rsid w:val="003C09FB"/>
    <w:rsid w:val="003C57B8"/>
    <w:rsid w:val="003D3352"/>
    <w:rsid w:val="003E4CCA"/>
    <w:rsid w:val="003E4E23"/>
    <w:rsid w:val="003F1016"/>
    <w:rsid w:val="003F38FE"/>
    <w:rsid w:val="00414DBD"/>
    <w:rsid w:val="0042070A"/>
    <w:rsid w:val="004255F0"/>
    <w:rsid w:val="00430635"/>
    <w:rsid w:val="0043706D"/>
    <w:rsid w:val="00444FA5"/>
    <w:rsid w:val="00466DBD"/>
    <w:rsid w:val="00467228"/>
    <w:rsid w:val="00480214"/>
    <w:rsid w:val="00485813"/>
    <w:rsid w:val="00492634"/>
    <w:rsid w:val="004A1212"/>
    <w:rsid w:val="004A4C32"/>
    <w:rsid w:val="004A56D1"/>
    <w:rsid w:val="004B6726"/>
    <w:rsid w:val="004B686F"/>
    <w:rsid w:val="004C60B5"/>
    <w:rsid w:val="004D343E"/>
    <w:rsid w:val="00512061"/>
    <w:rsid w:val="0052736B"/>
    <w:rsid w:val="005410D5"/>
    <w:rsid w:val="00541B6B"/>
    <w:rsid w:val="00587F88"/>
    <w:rsid w:val="005907D2"/>
    <w:rsid w:val="00593400"/>
    <w:rsid w:val="00594E9D"/>
    <w:rsid w:val="005955C0"/>
    <w:rsid w:val="005A0987"/>
    <w:rsid w:val="005A6879"/>
    <w:rsid w:val="005A7846"/>
    <w:rsid w:val="005C369A"/>
    <w:rsid w:val="005C549F"/>
    <w:rsid w:val="005C5843"/>
    <w:rsid w:val="005D0D4F"/>
    <w:rsid w:val="00600760"/>
    <w:rsid w:val="006219CF"/>
    <w:rsid w:val="006235E4"/>
    <w:rsid w:val="00625D77"/>
    <w:rsid w:val="006272DA"/>
    <w:rsid w:val="00627F75"/>
    <w:rsid w:val="0063296E"/>
    <w:rsid w:val="006531AF"/>
    <w:rsid w:val="00653A45"/>
    <w:rsid w:val="0066092C"/>
    <w:rsid w:val="00662693"/>
    <w:rsid w:val="00665AAC"/>
    <w:rsid w:val="0067558C"/>
    <w:rsid w:val="00686038"/>
    <w:rsid w:val="006C790C"/>
    <w:rsid w:val="006D0AD9"/>
    <w:rsid w:val="006D195C"/>
    <w:rsid w:val="006D1D0F"/>
    <w:rsid w:val="006D2E0F"/>
    <w:rsid w:val="006E3356"/>
    <w:rsid w:val="006E445D"/>
    <w:rsid w:val="006E557D"/>
    <w:rsid w:val="006F002E"/>
    <w:rsid w:val="007049E2"/>
    <w:rsid w:val="0071402D"/>
    <w:rsid w:val="007330CA"/>
    <w:rsid w:val="007341E9"/>
    <w:rsid w:val="00734EB5"/>
    <w:rsid w:val="00735419"/>
    <w:rsid w:val="0075518A"/>
    <w:rsid w:val="007723F4"/>
    <w:rsid w:val="00773A32"/>
    <w:rsid w:val="00783126"/>
    <w:rsid w:val="00790DDB"/>
    <w:rsid w:val="00791B9D"/>
    <w:rsid w:val="007C3124"/>
    <w:rsid w:val="007D03C9"/>
    <w:rsid w:val="007D3660"/>
    <w:rsid w:val="007D5C66"/>
    <w:rsid w:val="007E69DF"/>
    <w:rsid w:val="007F337F"/>
    <w:rsid w:val="00815127"/>
    <w:rsid w:val="0082356A"/>
    <w:rsid w:val="00831BC1"/>
    <w:rsid w:val="0084081D"/>
    <w:rsid w:val="00840887"/>
    <w:rsid w:val="00840928"/>
    <w:rsid w:val="00851A45"/>
    <w:rsid w:val="00856401"/>
    <w:rsid w:val="0087347C"/>
    <w:rsid w:val="00877188"/>
    <w:rsid w:val="00881CA4"/>
    <w:rsid w:val="008835BE"/>
    <w:rsid w:val="008836DA"/>
    <w:rsid w:val="00884FE5"/>
    <w:rsid w:val="00885668"/>
    <w:rsid w:val="00887627"/>
    <w:rsid w:val="00897FEE"/>
    <w:rsid w:val="008A0858"/>
    <w:rsid w:val="008B1EA9"/>
    <w:rsid w:val="008B3C6D"/>
    <w:rsid w:val="008B5E79"/>
    <w:rsid w:val="008D0CE4"/>
    <w:rsid w:val="008D5637"/>
    <w:rsid w:val="008E3FDB"/>
    <w:rsid w:val="008F0B15"/>
    <w:rsid w:val="008F15E0"/>
    <w:rsid w:val="00926B8E"/>
    <w:rsid w:val="0095071F"/>
    <w:rsid w:val="00953ED1"/>
    <w:rsid w:val="009569DE"/>
    <w:rsid w:val="00973236"/>
    <w:rsid w:val="00975CCD"/>
    <w:rsid w:val="00976118"/>
    <w:rsid w:val="00981D8E"/>
    <w:rsid w:val="009956D6"/>
    <w:rsid w:val="00995A0C"/>
    <w:rsid w:val="009A1FCE"/>
    <w:rsid w:val="009C0F6D"/>
    <w:rsid w:val="009D3091"/>
    <w:rsid w:val="009D6187"/>
    <w:rsid w:val="009E45E3"/>
    <w:rsid w:val="009E6C24"/>
    <w:rsid w:val="009F5ED8"/>
    <w:rsid w:val="00A078F9"/>
    <w:rsid w:val="00A20511"/>
    <w:rsid w:val="00A60C05"/>
    <w:rsid w:val="00A80312"/>
    <w:rsid w:val="00A92F29"/>
    <w:rsid w:val="00AB1E80"/>
    <w:rsid w:val="00AB45BA"/>
    <w:rsid w:val="00AC000A"/>
    <w:rsid w:val="00AC5842"/>
    <w:rsid w:val="00AD1D05"/>
    <w:rsid w:val="00AD77B7"/>
    <w:rsid w:val="00AE6683"/>
    <w:rsid w:val="00AF0D39"/>
    <w:rsid w:val="00B050C5"/>
    <w:rsid w:val="00B30597"/>
    <w:rsid w:val="00B476E1"/>
    <w:rsid w:val="00B53B65"/>
    <w:rsid w:val="00B62F9E"/>
    <w:rsid w:val="00B678D7"/>
    <w:rsid w:val="00B74C7A"/>
    <w:rsid w:val="00B765C7"/>
    <w:rsid w:val="00B84D73"/>
    <w:rsid w:val="00B90466"/>
    <w:rsid w:val="00BB13DE"/>
    <w:rsid w:val="00BB6C59"/>
    <w:rsid w:val="00BD2A02"/>
    <w:rsid w:val="00BD4773"/>
    <w:rsid w:val="00BE6571"/>
    <w:rsid w:val="00BE75B7"/>
    <w:rsid w:val="00BE75C9"/>
    <w:rsid w:val="00BF34B2"/>
    <w:rsid w:val="00BF4ED0"/>
    <w:rsid w:val="00BF5CCC"/>
    <w:rsid w:val="00C15406"/>
    <w:rsid w:val="00C16846"/>
    <w:rsid w:val="00C20687"/>
    <w:rsid w:val="00C215C2"/>
    <w:rsid w:val="00C323E1"/>
    <w:rsid w:val="00C553D1"/>
    <w:rsid w:val="00C61348"/>
    <w:rsid w:val="00C61892"/>
    <w:rsid w:val="00CA0B4B"/>
    <w:rsid w:val="00CB4FC6"/>
    <w:rsid w:val="00CB6E1E"/>
    <w:rsid w:val="00CC4D16"/>
    <w:rsid w:val="00CF220E"/>
    <w:rsid w:val="00CF267B"/>
    <w:rsid w:val="00CF5FA8"/>
    <w:rsid w:val="00D05151"/>
    <w:rsid w:val="00D163BB"/>
    <w:rsid w:val="00D347BB"/>
    <w:rsid w:val="00D40C88"/>
    <w:rsid w:val="00D7478A"/>
    <w:rsid w:val="00D7578A"/>
    <w:rsid w:val="00D856DE"/>
    <w:rsid w:val="00D92D0A"/>
    <w:rsid w:val="00D97033"/>
    <w:rsid w:val="00DA7B04"/>
    <w:rsid w:val="00DC152D"/>
    <w:rsid w:val="00DC161D"/>
    <w:rsid w:val="00DD6DB0"/>
    <w:rsid w:val="00DE027E"/>
    <w:rsid w:val="00DE4B5E"/>
    <w:rsid w:val="00DF2A1C"/>
    <w:rsid w:val="00E109DF"/>
    <w:rsid w:val="00E17F56"/>
    <w:rsid w:val="00E228F6"/>
    <w:rsid w:val="00E2355E"/>
    <w:rsid w:val="00E4358A"/>
    <w:rsid w:val="00E564B1"/>
    <w:rsid w:val="00E83650"/>
    <w:rsid w:val="00E87411"/>
    <w:rsid w:val="00E87D1C"/>
    <w:rsid w:val="00E95B20"/>
    <w:rsid w:val="00EE0350"/>
    <w:rsid w:val="00EE33C5"/>
    <w:rsid w:val="00EF1223"/>
    <w:rsid w:val="00EF52AB"/>
    <w:rsid w:val="00F014A4"/>
    <w:rsid w:val="00F308C6"/>
    <w:rsid w:val="00F32F79"/>
    <w:rsid w:val="00F40363"/>
    <w:rsid w:val="00F56D2D"/>
    <w:rsid w:val="00F571ED"/>
    <w:rsid w:val="00F63137"/>
    <w:rsid w:val="00F63579"/>
    <w:rsid w:val="00F70918"/>
    <w:rsid w:val="00F74D18"/>
    <w:rsid w:val="00FC7B77"/>
    <w:rsid w:val="00FE4976"/>
    <w:rsid w:val="00FE55D7"/>
    <w:rsid w:val="00FF05A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BE9E5F-FEBD-4755-95E1-3B256B42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5BD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760"/>
  </w:style>
  <w:style w:type="paragraph" w:styleId="Porat">
    <w:name w:val="footer"/>
    <w:basedOn w:val="prastasis"/>
    <w:link w:val="Porat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760"/>
  </w:style>
  <w:style w:type="table" w:styleId="Lentelstinklelis">
    <w:name w:val="Table Grid"/>
    <w:basedOn w:val="prastojilentel"/>
    <w:uiPriority w:val="39"/>
    <w:rsid w:val="0088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5FE8E-34B1-43A3-9D83-E04667B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4130</Words>
  <Characters>2355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asdf</dc:creator>
  <cp:lastModifiedBy>Inesa Vietiene</cp:lastModifiedBy>
  <cp:revision>15</cp:revision>
  <cp:lastPrinted>2020-09-24T08:11:00Z</cp:lastPrinted>
  <dcterms:created xsi:type="dcterms:W3CDTF">2020-09-10T10:28:00Z</dcterms:created>
  <dcterms:modified xsi:type="dcterms:W3CDTF">2020-09-24T08:11:00Z</dcterms:modified>
</cp:coreProperties>
</file>