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02" w:rsidRPr="00555CD8" w:rsidRDefault="00787002" w:rsidP="00787002">
      <w:pPr>
        <w:ind w:left="5040"/>
        <w:rPr>
          <w:bCs/>
          <w:sz w:val="24"/>
          <w:szCs w:val="24"/>
          <w:lang w:eastAsia="en-US"/>
        </w:rPr>
      </w:pPr>
      <w:r w:rsidRPr="00555CD8">
        <w:rPr>
          <w:bCs/>
          <w:sz w:val="24"/>
          <w:szCs w:val="24"/>
        </w:rPr>
        <w:t>PRITARTA</w:t>
      </w:r>
    </w:p>
    <w:p w:rsidR="00787002" w:rsidRPr="00555CD8" w:rsidRDefault="00787002" w:rsidP="00787002">
      <w:pPr>
        <w:ind w:left="5040"/>
        <w:rPr>
          <w:bCs/>
          <w:sz w:val="24"/>
          <w:szCs w:val="24"/>
        </w:rPr>
      </w:pPr>
      <w:r w:rsidRPr="00555CD8">
        <w:rPr>
          <w:bCs/>
          <w:sz w:val="24"/>
          <w:szCs w:val="24"/>
        </w:rPr>
        <w:t>Panevėžio rajono savivaldybės tarybos</w:t>
      </w:r>
    </w:p>
    <w:p w:rsidR="00787002" w:rsidRPr="00555CD8" w:rsidRDefault="00787002" w:rsidP="00787002">
      <w:pPr>
        <w:ind w:left="5040"/>
        <w:rPr>
          <w:sz w:val="24"/>
          <w:szCs w:val="24"/>
        </w:rPr>
      </w:pPr>
      <w:r w:rsidRPr="00555CD8">
        <w:rPr>
          <w:bCs/>
          <w:sz w:val="24"/>
          <w:szCs w:val="24"/>
        </w:rPr>
        <w:t xml:space="preserve">2020 m. gegužės </w:t>
      </w:r>
      <w:r w:rsidR="00F40738">
        <w:rPr>
          <w:bCs/>
          <w:sz w:val="24"/>
          <w:szCs w:val="24"/>
        </w:rPr>
        <w:t>28</w:t>
      </w:r>
      <w:r w:rsidRPr="00555CD8">
        <w:rPr>
          <w:bCs/>
          <w:sz w:val="24"/>
          <w:szCs w:val="24"/>
        </w:rPr>
        <w:t xml:space="preserve"> d. sprendimu Nr.</w:t>
      </w:r>
      <w:r w:rsidRPr="00555CD8">
        <w:rPr>
          <w:sz w:val="24"/>
        </w:rPr>
        <w:t xml:space="preserve"> T-</w:t>
      </w:r>
      <w:r w:rsidR="00DD0D97">
        <w:rPr>
          <w:sz w:val="24"/>
        </w:rPr>
        <w:t>128</w:t>
      </w:r>
    </w:p>
    <w:p w:rsidR="003942C6" w:rsidRPr="00CF7815" w:rsidRDefault="003942C6" w:rsidP="00CF7815">
      <w:pPr>
        <w:rPr>
          <w:rStyle w:val="Numatytasispastraiposriftas1"/>
          <w:rFonts w:eastAsiaTheme="majorEastAsia"/>
          <w:sz w:val="24"/>
          <w:szCs w:val="24"/>
        </w:rPr>
      </w:pPr>
    </w:p>
    <w:p w:rsidR="003942C6" w:rsidRPr="00787002" w:rsidRDefault="003942C6" w:rsidP="003942C6">
      <w:pPr>
        <w:jc w:val="center"/>
        <w:rPr>
          <w:b/>
          <w:bCs/>
          <w:sz w:val="24"/>
          <w:szCs w:val="24"/>
        </w:rPr>
      </w:pPr>
      <w:r w:rsidRPr="00787002">
        <w:rPr>
          <w:rStyle w:val="Numatytasispastraiposriftas1"/>
          <w:rFonts w:eastAsiaTheme="majorEastAsia"/>
          <w:b/>
          <w:sz w:val="24"/>
          <w:szCs w:val="24"/>
        </w:rPr>
        <w:t xml:space="preserve">PANEVĖŽIO R. PINIAVOS MOKYKLOS-DARŽELIO </w:t>
      </w:r>
      <w:r w:rsidR="00F40738">
        <w:rPr>
          <w:rStyle w:val="Numatytasispastraiposriftas1"/>
          <w:rFonts w:eastAsiaTheme="majorEastAsia"/>
          <w:b/>
          <w:sz w:val="24"/>
          <w:szCs w:val="24"/>
        </w:rPr>
        <w:br/>
      </w:r>
      <w:r w:rsidRPr="00787002">
        <w:rPr>
          <w:rStyle w:val="Numatytasispastraiposriftas1"/>
          <w:rFonts w:eastAsiaTheme="majorEastAsia"/>
          <w:b/>
          <w:sz w:val="24"/>
          <w:szCs w:val="24"/>
        </w:rPr>
        <w:t>2019 METŲ VEIKLOS ATASKAITA</w:t>
      </w:r>
    </w:p>
    <w:p w:rsidR="003942C6" w:rsidRPr="00787002" w:rsidRDefault="003942C6" w:rsidP="003942C6">
      <w:pPr>
        <w:rPr>
          <w:sz w:val="22"/>
          <w:szCs w:val="22"/>
        </w:rPr>
      </w:pPr>
    </w:p>
    <w:p w:rsidR="003942C6" w:rsidRPr="00CF7815" w:rsidRDefault="003942C6" w:rsidP="00CF7815">
      <w:pPr>
        <w:jc w:val="center"/>
        <w:rPr>
          <w:b/>
          <w:bCs/>
          <w:sz w:val="24"/>
          <w:szCs w:val="24"/>
        </w:rPr>
      </w:pPr>
      <w:r w:rsidRPr="00787002">
        <w:rPr>
          <w:b/>
          <w:bCs/>
          <w:sz w:val="24"/>
          <w:szCs w:val="24"/>
        </w:rPr>
        <w:t>I. B</w:t>
      </w:r>
      <w:r w:rsidR="00CF7815">
        <w:rPr>
          <w:b/>
          <w:bCs/>
          <w:sz w:val="24"/>
          <w:szCs w:val="24"/>
        </w:rPr>
        <w:t xml:space="preserve">ENDRA INFORMACIJA APIE MOKYKLĄ </w:t>
      </w:r>
    </w:p>
    <w:p w:rsidR="00AC41A3" w:rsidRDefault="00AC41A3" w:rsidP="00AB6FA6">
      <w:pPr>
        <w:pStyle w:val="NoSpacing"/>
        <w:widowControl w:val="0"/>
        <w:autoSpaceDN w:val="0"/>
        <w:ind w:firstLine="284"/>
        <w:jc w:val="both"/>
        <w:textAlignment w:val="baseline"/>
        <w:rPr>
          <w:rFonts w:ascii="Times New Roman" w:hAnsi="Times New Roman" w:cs="Times New Roman"/>
          <w:sz w:val="24"/>
          <w:szCs w:val="24"/>
          <w:lang w:val="lt-LT"/>
        </w:rPr>
      </w:pPr>
    </w:p>
    <w:p w:rsidR="003942C6" w:rsidRPr="009C6951" w:rsidRDefault="003942C6" w:rsidP="00AB6FA6">
      <w:pPr>
        <w:pStyle w:val="NoSpacing"/>
        <w:widowControl w:val="0"/>
        <w:autoSpaceDN w:val="0"/>
        <w:ind w:firstLine="284"/>
        <w:jc w:val="both"/>
        <w:textAlignment w:val="baseline"/>
        <w:rPr>
          <w:rFonts w:ascii="Times New Roman" w:hAnsi="Times New Roman" w:cs="Times New Roman"/>
          <w:sz w:val="24"/>
          <w:szCs w:val="24"/>
          <w:lang w:val="lt-LT"/>
        </w:rPr>
      </w:pPr>
      <w:r w:rsidRPr="009C6951">
        <w:rPr>
          <w:rFonts w:ascii="Times New Roman" w:hAnsi="Times New Roman" w:cs="Times New Roman"/>
          <w:sz w:val="24"/>
          <w:szCs w:val="24"/>
          <w:lang w:val="lt-LT"/>
        </w:rPr>
        <w:t xml:space="preserve">1.1. Mokyklos kontekstinė aplinka (geografinės, kultūrinės, demografinės, ekonominės ir kt. situacijos įtaka mokyklos veiklai). </w:t>
      </w:r>
    </w:p>
    <w:p w:rsidR="003942C6" w:rsidRPr="009C6951" w:rsidRDefault="003942C6" w:rsidP="00CF7815">
      <w:pPr>
        <w:pStyle w:val="NoSpacing"/>
        <w:ind w:firstLine="284"/>
        <w:jc w:val="both"/>
        <w:rPr>
          <w:rFonts w:ascii="Times New Roman" w:hAnsi="Times New Roman" w:cs="Times New Roman"/>
          <w:sz w:val="24"/>
          <w:szCs w:val="24"/>
          <w:lang w:val="lt-LT"/>
        </w:rPr>
      </w:pPr>
      <w:r w:rsidRPr="009C6951">
        <w:rPr>
          <w:rFonts w:ascii="Times New Roman" w:hAnsi="Times New Roman" w:cs="Times New Roman"/>
          <w:sz w:val="24"/>
          <w:szCs w:val="24"/>
          <w:lang w:val="lt-LT"/>
        </w:rPr>
        <w:t>Mokykl</w:t>
      </w:r>
      <w:r w:rsidR="00F40738">
        <w:rPr>
          <w:rFonts w:ascii="Times New Roman" w:hAnsi="Times New Roman" w:cs="Times New Roman"/>
          <w:sz w:val="24"/>
          <w:szCs w:val="24"/>
          <w:lang w:val="lt-LT"/>
        </w:rPr>
        <w:t>oje</w:t>
      </w:r>
      <w:r w:rsidRPr="009C6951">
        <w:rPr>
          <w:rFonts w:ascii="Times New Roman" w:hAnsi="Times New Roman" w:cs="Times New Roman"/>
          <w:sz w:val="24"/>
          <w:szCs w:val="24"/>
          <w:lang w:val="lt-LT"/>
        </w:rPr>
        <w:t>-daržel</w:t>
      </w:r>
      <w:r w:rsidR="00F40738">
        <w:rPr>
          <w:rFonts w:ascii="Times New Roman" w:hAnsi="Times New Roman" w:cs="Times New Roman"/>
          <w:sz w:val="24"/>
          <w:szCs w:val="24"/>
          <w:lang w:val="lt-LT"/>
        </w:rPr>
        <w:t>yje</w:t>
      </w:r>
      <w:r w:rsidR="00CF7815">
        <w:rPr>
          <w:rFonts w:ascii="Times New Roman" w:hAnsi="Times New Roman" w:cs="Times New Roman"/>
          <w:sz w:val="24"/>
          <w:szCs w:val="24"/>
          <w:lang w:val="lt-LT"/>
        </w:rPr>
        <w:t xml:space="preserve"> v</w:t>
      </w:r>
      <w:r w:rsidRPr="009C6951">
        <w:rPr>
          <w:rFonts w:ascii="Times New Roman" w:hAnsi="Times New Roman" w:cs="Times New Roman"/>
          <w:sz w:val="24"/>
          <w:szCs w:val="24"/>
          <w:lang w:val="lt-LT"/>
        </w:rPr>
        <w:t>ykdomos ikimokyklinio ugdymo programa, priešmokyklinio ugdymo programa, pradinio ugdymo programa ir pradinio ug</w:t>
      </w:r>
      <w:r w:rsidR="00CF7815">
        <w:rPr>
          <w:rFonts w:ascii="Times New Roman" w:hAnsi="Times New Roman" w:cs="Times New Roman"/>
          <w:sz w:val="24"/>
          <w:szCs w:val="24"/>
          <w:lang w:val="lt-LT"/>
        </w:rPr>
        <w:t xml:space="preserve">dymo individualizuota programa. </w:t>
      </w:r>
      <w:r w:rsidR="00F40738">
        <w:rPr>
          <w:rFonts w:ascii="Times New Roman" w:hAnsi="Times New Roman" w:cs="Times New Roman"/>
          <w:sz w:val="24"/>
          <w:szCs w:val="24"/>
          <w:lang w:val="lt-LT"/>
        </w:rPr>
        <w:t>V</w:t>
      </w:r>
      <w:r w:rsidRPr="009C6951">
        <w:rPr>
          <w:rFonts w:ascii="Times New Roman" w:hAnsi="Times New Roman" w:cs="Times New Roman"/>
          <w:sz w:val="24"/>
          <w:szCs w:val="24"/>
          <w:lang w:val="lt-LT"/>
        </w:rPr>
        <w:t xml:space="preserve">eikia </w:t>
      </w:r>
      <w:r w:rsidR="00CF7815">
        <w:rPr>
          <w:rFonts w:ascii="Times New Roman" w:hAnsi="Times New Roman" w:cs="Times New Roman"/>
          <w:sz w:val="24"/>
          <w:szCs w:val="24"/>
          <w:lang w:val="lt-LT"/>
        </w:rPr>
        <w:br/>
      </w:r>
      <w:r w:rsidRPr="009C6951">
        <w:rPr>
          <w:rFonts w:ascii="Times New Roman" w:hAnsi="Times New Roman" w:cs="Times New Roman"/>
          <w:sz w:val="24"/>
          <w:szCs w:val="24"/>
          <w:lang w:val="lt-LT"/>
        </w:rPr>
        <w:t xml:space="preserve">6 ikimokyklinio ugdymo grupės, 1 priešmokyklinio ugdymo grupė ir 4 pradinio ugdymo klasės. </w:t>
      </w:r>
    </w:p>
    <w:p w:rsidR="003942C6" w:rsidRPr="009C6951" w:rsidRDefault="003942C6" w:rsidP="003942C6">
      <w:pPr>
        <w:pStyle w:val="NoSpacing"/>
        <w:ind w:firstLine="284"/>
        <w:jc w:val="both"/>
        <w:rPr>
          <w:rFonts w:ascii="Times New Roman" w:hAnsi="Times New Roman" w:cs="Times New Roman"/>
          <w:sz w:val="24"/>
          <w:szCs w:val="24"/>
          <w:lang w:val="lt-LT"/>
        </w:rPr>
      </w:pPr>
      <w:r w:rsidRPr="009C6951">
        <w:rPr>
          <w:rFonts w:ascii="Times New Roman" w:hAnsi="Times New Roman" w:cs="Times New Roman"/>
          <w:sz w:val="24"/>
          <w:szCs w:val="24"/>
          <w:shd w:val="clear" w:color="auto" w:fill="FFFFFF"/>
          <w:lang w:val="lt-LT"/>
        </w:rPr>
        <w:t>Mokykla-darželis yra įsikūręs Panevėžio priemiestyje. Mokyklą-darželį lanko vaikai</w:t>
      </w:r>
      <w:r w:rsidRPr="009C6951">
        <w:rPr>
          <w:rFonts w:ascii="Times New Roman" w:hAnsi="Times New Roman" w:cs="Times New Roman"/>
          <w:sz w:val="24"/>
          <w:szCs w:val="24"/>
          <w:lang w:val="lt-LT"/>
        </w:rPr>
        <w:t xml:space="preserve"> iš Piniavos bei aplinkinių kaimų: Šeškų, Tičkūnų, Ūtos, Paįstrio, Maskvytiškių, Paliūniškio. </w:t>
      </w:r>
      <w:r w:rsidRPr="009C6951">
        <w:rPr>
          <w:rFonts w:ascii="Times New Roman" w:eastAsia="Times New Roman" w:hAnsi="Times New Roman" w:cs="Times New Roman"/>
          <w:color w:val="000000"/>
          <w:sz w:val="24"/>
          <w:szCs w:val="24"/>
          <w:lang w:val="lt-LT"/>
        </w:rPr>
        <w:t xml:space="preserve">2019 m. rugsėjo 1 d. baigtas mokyklo-darželio priestato statybos I etapas, kuris prasidėjo 2018 m. liepos mėn. Priestate įrengtos </w:t>
      </w:r>
      <w:r w:rsidR="00F40738">
        <w:rPr>
          <w:rFonts w:ascii="Times New Roman" w:eastAsia="Times New Roman" w:hAnsi="Times New Roman" w:cs="Times New Roman"/>
          <w:color w:val="000000"/>
          <w:sz w:val="24"/>
          <w:szCs w:val="24"/>
          <w:lang w:val="lt-LT"/>
        </w:rPr>
        <w:br/>
      </w:r>
      <w:r w:rsidRPr="009C6951">
        <w:rPr>
          <w:rFonts w:ascii="Times New Roman" w:eastAsia="Times New Roman" w:hAnsi="Times New Roman" w:cs="Times New Roman"/>
          <w:color w:val="000000"/>
          <w:sz w:val="24"/>
          <w:szCs w:val="24"/>
          <w:lang w:val="lt-LT"/>
        </w:rPr>
        <w:t xml:space="preserve">2 ikimokyklinio ugdymo grupės ir Piniavos biblioteka. Mokyklos-darželio 1-ame aukšte (vietoje į naujas patalpas priestate išsikėlusios bibliotekos) įrengtas erdvus logopedo kabinetas. </w:t>
      </w:r>
      <w:r w:rsidRPr="009C6951">
        <w:rPr>
          <w:rFonts w:ascii="Times New Roman" w:hAnsi="Times New Roman" w:cs="Times New Roman"/>
          <w:sz w:val="24"/>
          <w:szCs w:val="24"/>
          <w:lang w:val="lt-LT"/>
        </w:rPr>
        <w:t>2019 m. rugsėjo 1 d. mokyklą-darželį pradėjo lankyti 188 vaikai, t. y. didžiausias vaikų skaičius per visus 34-</w:t>
      </w:r>
      <w:r w:rsidR="00F40738">
        <w:rPr>
          <w:rFonts w:ascii="Times New Roman" w:hAnsi="Times New Roman" w:cs="Times New Roman"/>
          <w:sz w:val="24"/>
          <w:szCs w:val="24"/>
          <w:lang w:val="lt-LT"/>
        </w:rPr>
        <w:t>e</w:t>
      </w:r>
      <w:r w:rsidRPr="009C6951">
        <w:rPr>
          <w:rFonts w:ascii="Times New Roman" w:hAnsi="Times New Roman" w:cs="Times New Roman"/>
          <w:sz w:val="24"/>
          <w:szCs w:val="24"/>
          <w:lang w:val="lt-LT"/>
        </w:rPr>
        <w:t>ri</w:t>
      </w:r>
      <w:r w:rsidR="00F40738">
        <w:rPr>
          <w:rFonts w:ascii="Times New Roman" w:hAnsi="Times New Roman" w:cs="Times New Roman"/>
          <w:sz w:val="24"/>
          <w:szCs w:val="24"/>
          <w:lang w:val="lt-LT"/>
        </w:rPr>
        <w:t>u</w:t>
      </w:r>
      <w:r w:rsidRPr="009C6951">
        <w:rPr>
          <w:rFonts w:ascii="Times New Roman" w:hAnsi="Times New Roman" w:cs="Times New Roman"/>
          <w:sz w:val="24"/>
          <w:szCs w:val="24"/>
          <w:lang w:val="lt-LT"/>
        </w:rPr>
        <w:t>s mokyklos-darželio gyvavimo metus.</w:t>
      </w:r>
    </w:p>
    <w:p w:rsidR="003942C6" w:rsidRPr="009C6951" w:rsidRDefault="003942C6" w:rsidP="003942C6">
      <w:pPr>
        <w:suppressLineNumbers/>
        <w:tabs>
          <w:tab w:val="center" w:pos="4153"/>
          <w:tab w:val="right" w:pos="8306"/>
        </w:tabs>
        <w:autoSpaceDN w:val="0"/>
        <w:jc w:val="both"/>
        <w:rPr>
          <w:rFonts w:eastAsia="SimSun"/>
          <w:kern w:val="3"/>
          <w:sz w:val="24"/>
          <w:szCs w:val="24"/>
        </w:rPr>
      </w:pPr>
      <w:r w:rsidRPr="009C6951">
        <w:rPr>
          <w:rFonts w:eastAsia="SimSun"/>
          <w:kern w:val="3"/>
          <w:sz w:val="24"/>
          <w:szCs w:val="24"/>
        </w:rPr>
        <w:t xml:space="preserve">    </w:t>
      </w:r>
      <w:r w:rsidR="0054743C" w:rsidRPr="009C6951">
        <w:rPr>
          <w:rFonts w:eastAsia="SimSun"/>
          <w:kern w:val="3"/>
          <w:sz w:val="24"/>
          <w:szCs w:val="24"/>
        </w:rPr>
        <w:t xml:space="preserve"> </w:t>
      </w:r>
      <w:r w:rsidRPr="009C6951">
        <w:rPr>
          <w:rFonts w:eastAsia="SimSun"/>
          <w:kern w:val="3"/>
          <w:sz w:val="24"/>
          <w:szCs w:val="24"/>
        </w:rPr>
        <w:t xml:space="preserve"> 13 proc.</w:t>
      </w:r>
      <w:r w:rsidR="0054743C" w:rsidRPr="009C6951">
        <w:rPr>
          <w:rFonts w:eastAsia="SimSun"/>
          <w:kern w:val="3"/>
          <w:sz w:val="24"/>
          <w:szCs w:val="24"/>
        </w:rPr>
        <w:t xml:space="preserve"> </w:t>
      </w:r>
      <w:r w:rsidRPr="009C6951">
        <w:rPr>
          <w:rFonts w:eastAsia="SimSun"/>
          <w:kern w:val="3"/>
          <w:sz w:val="24"/>
          <w:szCs w:val="24"/>
        </w:rPr>
        <w:t>mokyklos-darželio vaikų gauna socialinę paramą ir nemokamą maitinimą.</w:t>
      </w:r>
    </w:p>
    <w:p w:rsidR="003942C6" w:rsidRPr="009C6951" w:rsidRDefault="003942C6" w:rsidP="003942C6">
      <w:pPr>
        <w:suppressLineNumbers/>
        <w:tabs>
          <w:tab w:val="center" w:pos="4153"/>
          <w:tab w:val="right" w:pos="8306"/>
        </w:tabs>
        <w:autoSpaceDN w:val="0"/>
        <w:jc w:val="both"/>
        <w:rPr>
          <w:bCs/>
          <w:kern w:val="3"/>
          <w:sz w:val="24"/>
          <w:szCs w:val="24"/>
          <w:shd w:val="clear" w:color="auto" w:fill="FFFFFF"/>
          <w:lang w:eastAsia="zh-CN"/>
        </w:rPr>
      </w:pPr>
      <w:r w:rsidRPr="009C6951">
        <w:rPr>
          <w:rFonts w:eastAsia="SimSun"/>
          <w:kern w:val="3"/>
          <w:sz w:val="24"/>
          <w:szCs w:val="24"/>
        </w:rPr>
        <w:t xml:space="preserve">      83 proc. mokyklos-darželio ugdytinių tėvų </w:t>
      </w:r>
      <w:r w:rsidR="00F40738">
        <w:rPr>
          <w:rFonts w:eastAsia="SimSun"/>
          <w:kern w:val="3"/>
          <w:sz w:val="24"/>
          <w:szCs w:val="24"/>
        </w:rPr>
        <w:t xml:space="preserve">(globėjų) </w:t>
      </w:r>
      <w:r w:rsidRPr="009C6951">
        <w:rPr>
          <w:rFonts w:eastAsia="SimSun"/>
          <w:kern w:val="3"/>
          <w:sz w:val="24"/>
          <w:szCs w:val="24"/>
        </w:rPr>
        <w:t xml:space="preserve">yra aktyvūs ugdymo proceso dalyviai, jiems svarbu, kad vaikas būtų kokybiškai ugdomas, kad būtų plėtojami jo gabumai ir talentai, kad vaikas sulauktų pagalbos įveikiant socialines ir pažinimo problemas. </w:t>
      </w:r>
    </w:p>
    <w:p w:rsidR="003942C6" w:rsidRPr="009C6951" w:rsidRDefault="003942C6" w:rsidP="00AB6FA6">
      <w:pPr>
        <w:suppressLineNumbers/>
        <w:tabs>
          <w:tab w:val="center" w:pos="4153"/>
          <w:tab w:val="right" w:pos="8306"/>
        </w:tabs>
        <w:autoSpaceDN w:val="0"/>
        <w:jc w:val="both"/>
        <w:rPr>
          <w:sz w:val="24"/>
          <w:szCs w:val="24"/>
          <w:lang w:eastAsia="en-US"/>
        </w:rPr>
      </w:pPr>
      <w:r w:rsidRPr="009C6951">
        <w:rPr>
          <w:bCs/>
          <w:kern w:val="3"/>
          <w:sz w:val="24"/>
          <w:szCs w:val="24"/>
          <w:shd w:val="clear" w:color="auto" w:fill="FFFFFF"/>
          <w:lang w:eastAsia="zh-CN"/>
        </w:rPr>
        <w:tab/>
        <w:t xml:space="preserve">      Mokykloje-darželyje į</w:t>
      </w:r>
      <w:r w:rsidRPr="009C6951">
        <w:rPr>
          <w:rFonts w:eastAsia="SimSun"/>
          <w:kern w:val="3"/>
          <w:sz w:val="24"/>
          <w:szCs w:val="24"/>
        </w:rPr>
        <w:t>rengtos ir sutvarkytos vaikų poreikius atitinkančios edukacinės erdvės. Visose grupėse ir klasėse įrengti vaizdo projektoriai, yra nešiojami kompiuteriai ir interneto ryšys, erdvi aktų salė, lauko žaidimų aikštelė. Šalia mokyklos-darželio yra Piniavos bendruomenės lauko sporto aikštynas, kuriame vaikai sportuoja ir žaidžia.</w:t>
      </w:r>
    </w:p>
    <w:p w:rsidR="003942C6" w:rsidRPr="009C6951" w:rsidRDefault="003942C6" w:rsidP="003942C6">
      <w:pPr>
        <w:pStyle w:val="Standard"/>
        <w:ind w:firstLine="426"/>
        <w:jc w:val="both"/>
        <w:rPr>
          <w:lang w:val="lt-LT"/>
        </w:rPr>
      </w:pPr>
      <w:r w:rsidRPr="009C6951">
        <w:rPr>
          <w:lang w:val="lt-LT"/>
        </w:rPr>
        <w:t>1.2. Vadybinės veiklos pasiekimai, įsimintini sėkmės atvejai.</w:t>
      </w:r>
    </w:p>
    <w:p w:rsidR="003942C6" w:rsidRPr="009C6951" w:rsidRDefault="003942C6" w:rsidP="003942C6">
      <w:pPr>
        <w:pStyle w:val="Standard"/>
        <w:ind w:firstLine="426"/>
        <w:jc w:val="both"/>
        <w:rPr>
          <w:color w:val="auto"/>
          <w:lang w:val="lt-LT"/>
        </w:rPr>
      </w:pPr>
      <w:r w:rsidRPr="009C6951">
        <w:rPr>
          <w:color w:val="auto"/>
          <w:lang w:val="lt-LT"/>
        </w:rPr>
        <w:t>Mokyklai-darželiui vadovauja direktorė Alvida Tamošiūnienė, vadybinis darbo stažas – 34 metai.</w:t>
      </w:r>
    </w:p>
    <w:p w:rsidR="003942C6" w:rsidRPr="009C6951" w:rsidRDefault="003942C6" w:rsidP="003942C6">
      <w:pPr>
        <w:spacing w:line="256" w:lineRule="auto"/>
        <w:jc w:val="both"/>
        <w:rPr>
          <w:sz w:val="24"/>
          <w:szCs w:val="24"/>
          <w:lang w:eastAsia="lt-LT"/>
        </w:rPr>
      </w:pPr>
      <w:r w:rsidRPr="009C6951">
        <w:rPr>
          <w:sz w:val="24"/>
          <w:szCs w:val="24"/>
        </w:rPr>
        <w:t xml:space="preserve">       </w:t>
      </w:r>
      <w:r w:rsidR="00F40738">
        <w:rPr>
          <w:sz w:val="24"/>
          <w:szCs w:val="24"/>
        </w:rPr>
        <w:t>Pastačius</w:t>
      </w:r>
      <w:r w:rsidRPr="009C6951">
        <w:rPr>
          <w:sz w:val="24"/>
          <w:szCs w:val="24"/>
        </w:rPr>
        <w:t xml:space="preserve"> priestat</w:t>
      </w:r>
      <w:r w:rsidR="00F40738">
        <w:rPr>
          <w:sz w:val="24"/>
          <w:szCs w:val="24"/>
        </w:rPr>
        <w:t xml:space="preserve">ą </w:t>
      </w:r>
      <w:r w:rsidRPr="009C6951">
        <w:rPr>
          <w:sz w:val="24"/>
          <w:szCs w:val="24"/>
        </w:rPr>
        <w:t>2019</w:t>
      </w:r>
      <w:r w:rsidR="00F40738">
        <w:rPr>
          <w:sz w:val="24"/>
          <w:szCs w:val="24"/>
        </w:rPr>
        <w:t>-09-01</w:t>
      </w:r>
      <w:r w:rsidRPr="009C6951">
        <w:rPr>
          <w:sz w:val="24"/>
          <w:szCs w:val="24"/>
        </w:rPr>
        <w:t>1 į mokyklos-darželio ikimokyklinio ugdymo grupes pateko 40 eilėje laukusių vaikų. 2019 m. įrengtos 3 naujos lauko žaidimų aikštelės: pastatytos 2 pavėsinės, sumontuoti žaidimų įrenginiai, įrengta minkšta danga. Atlikta metinė lauko žaidimų įrangos kontrolė</w:t>
      </w:r>
      <w:r w:rsidR="00F40738">
        <w:rPr>
          <w:sz w:val="24"/>
          <w:szCs w:val="24"/>
        </w:rPr>
        <w:t>,</w:t>
      </w:r>
      <w:r w:rsidRPr="009C6951">
        <w:rPr>
          <w:sz w:val="24"/>
          <w:szCs w:val="24"/>
        </w:rPr>
        <w:t xml:space="preserve"> išvada – </w:t>
      </w:r>
      <w:r w:rsidR="00F40738">
        <w:rPr>
          <w:sz w:val="24"/>
          <w:szCs w:val="24"/>
        </w:rPr>
        <w:t>t</w:t>
      </w:r>
      <w:r w:rsidRPr="009C6951">
        <w:rPr>
          <w:sz w:val="24"/>
          <w:szCs w:val="24"/>
        </w:rPr>
        <w:t xml:space="preserve">inkama naudoti įranga. Mokykloje-darželyje įrengta „Išmanioji klasė“ ir </w:t>
      </w:r>
      <w:r w:rsidRPr="009C6951">
        <w:rPr>
          <w:sz w:val="24"/>
          <w:szCs w:val="24"/>
          <w:lang w:eastAsia="lt-LT"/>
        </w:rPr>
        <w:t>erdvus, higienos normos reikalavimus atitinkantis logopedo kabinetas.</w:t>
      </w:r>
    </w:p>
    <w:p w:rsidR="00BA614A" w:rsidRPr="00BA614A" w:rsidRDefault="003942C6" w:rsidP="00F40738">
      <w:pPr>
        <w:ind w:firstLine="567"/>
        <w:jc w:val="both"/>
        <w:rPr>
          <w:color w:val="000000"/>
          <w:sz w:val="24"/>
          <w:szCs w:val="24"/>
        </w:rPr>
      </w:pPr>
      <w:r w:rsidRPr="009C6951">
        <w:rPr>
          <w:color w:val="000000"/>
          <w:sz w:val="24"/>
          <w:szCs w:val="24"/>
        </w:rPr>
        <w:t>Mokyklos-darželio bendruomenė didelį dėmesį skyrė mokinių mokymosi individualiai pažangai, lankomumo ir patyčių prevencijai. Mokyklos-darželio bendruomenė laikėsi susitarimų dėl pamokų lankomumo pagal</w:t>
      </w:r>
      <w:r w:rsidRPr="009C6951">
        <w:rPr>
          <w:sz w:val="24"/>
          <w:szCs w:val="24"/>
        </w:rPr>
        <w:t xml:space="preserve"> mokyklos-darželio direktoriaus 2019 m. rugsėjo 27 d. įsakymu Nr. V-53 patvirtintą Piniavos mokyklos-darželio mokinių lankomumo apskaitos, kontrolės ir </w:t>
      </w:r>
      <w:r w:rsidR="00F40738">
        <w:rPr>
          <w:sz w:val="24"/>
          <w:szCs w:val="24"/>
        </w:rPr>
        <w:t>m</w:t>
      </w:r>
      <w:r w:rsidRPr="009C6951">
        <w:rPr>
          <w:sz w:val="24"/>
          <w:szCs w:val="24"/>
        </w:rPr>
        <w:t>okyklos nelankymo prevencijos tvarkos aprašą.</w:t>
      </w:r>
      <w:r w:rsidRPr="009C6951">
        <w:rPr>
          <w:color w:val="000000"/>
          <w:sz w:val="24"/>
          <w:szCs w:val="24"/>
        </w:rPr>
        <w:t xml:space="preserve"> </w:t>
      </w:r>
    </w:p>
    <w:p w:rsidR="003942C6" w:rsidRPr="009C6951" w:rsidRDefault="003942C6" w:rsidP="003942C6">
      <w:pPr>
        <w:jc w:val="both"/>
        <w:rPr>
          <w:sz w:val="24"/>
          <w:szCs w:val="24"/>
        </w:rPr>
      </w:pPr>
      <w:r w:rsidRPr="009C6951">
        <w:rPr>
          <w:sz w:val="24"/>
          <w:szCs w:val="24"/>
        </w:rPr>
        <w:t xml:space="preserve">  </w:t>
      </w:r>
      <w:r w:rsidR="00F40738">
        <w:rPr>
          <w:sz w:val="24"/>
          <w:szCs w:val="24"/>
        </w:rPr>
        <w:t xml:space="preserve">     </w:t>
      </w:r>
      <w:r w:rsidRPr="009C6951">
        <w:rPr>
          <w:sz w:val="24"/>
          <w:szCs w:val="24"/>
        </w:rPr>
        <w:t>1.3. Darbuotojai:</w:t>
      </w:r>
    </w:p>
    <w:tbl>
      <w:tblPr>
        <w:tblW w:w="10188" w:type="dxa"/>
        <w:tblLayout w:type="fixed"/>
        <w:tblLook w:val="04A0" w:firstRow="1" w:lastRow="0" w:firstColumn="1" w:lastColumn="0" w:noHBand="0" w:noVBand="1"/>
      </w:tblPr>
      <w:tblGrid>
        <w:gridCol w:w="109"/>
        <w:gridCol w:w="966"/>
        <w:gridCol w:w="6717"/>
        <w:gridCol w:w="1742"/>
        <w:gridCol w:w="427"/>
        <w:gridCol w:w="227"/>
      </w:tblGrid>
      <w:tr w:rsidR="003942C6" w:rsidRPr="009C6951" w:rsidTr="00AB6FA6">
        <w:trPr>
          <w:gridBefore w:val="1"/>
          <w:gridAfter w:val="2"/>
          <w:wBefore w:w="109" w:type="dxa"/>
          <w:wAfter w:w="654" w:type="dxa"/>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Eil.</w:t>
            </w:r>
            <w:r w:rsidR="00F40738">
              <w:rPr>
                <w:sz w:val="24"/>
                <w:szCs w:val="24"/>
              </w:rPr>
              <w:t xml:space="preserve"> </w:t>
            </w:r>
            <w:r w:rsidRPr="009C6951">
              <w:rPr>
                <w:sz w:val="24"/>
                <w:szCs w:val="24"/>
              </w:rPr>
              <w:t>Nr.</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center"/>
              <w:rPr>
                <w:sz w:val="24"/>
                <w:szCs w:val="24"/>
                <w:lang w:val="en-GB"/>
              </w:rPr>
            </w:pPr>
            <w:r w:rsidRPr="009C6951">
              <w:rPr>
                <w:sz w:val="24"/>
                <w:szCs w:val="24"/>
              </w:rPr>
              <w:t>2019 m. gruodžio 31 d.</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1.</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43</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2.</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26</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20</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3</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rPr>
                <w:sz w:val="24"/>
                <w:szCs w:val="24"/>
              </w:rPr>
            </w:pPr>
            <w:r w:rsidRPr="009C6951">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1</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lastRenderedPageBreak/>
              <w:t>3.</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22</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6</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8</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7</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4.</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4</w:t>
            </w:r>
          </w:p>
        </w:tc>
      </w:tr>
      <w:tr w:rsidR="003942C6" w:rsidRPr="009C6951" w:rsidTr="00F40738">
        <w:tblPrEx>
          <w:tblBorders>
            <w:top w:val="nil"/>
            <w:left w:val="nil"/>
            <w:bottom w:val="nil"/>
            <w:right w:val="nil"/>
          </w:tblBorders>
          <w:tblLook w:val="0000" w:firstRow="0" w:lastRow="0" w:firstColumn="0" w:lastColumn="0" w:noHBand="0" w:noVBand="0"/>
        </w:tblPrEx>
        <w:trPr>
          <w:gridAfter w:val="1"/>
          <w:wAfter w:w="227" w:type="dxa"/>
          <w:trHeight w:val="226"/>
        </w:trPr>
        <w:tc>
          <w:tcPr>
            <w:tcW w:w="9961" w:type="dxa"/>
            <w:gridSpan w:val="5"/>
          </w:tcPr>
          <w:p w:rsidR="003942C6" w:rsidRPr="00CF7815" w:rsidRDefault="003942C6" w:rsidP="00F40738">
            <w:pPr>
              <w:pStyle w:val="Default"/>
              <w:rPr>
                <w:bCs/>
                <w:shd w:val="clear" w:color="auto" w:fill="FFFFFF"/>
                <w:lang w:val="lt-LT"/>
              </w:rPr>
            </w:pPr>
            <w:r w:rsidRPr="009C6951">
              <w:rPr>
                <w:bCs/>
                <w:shd w:val="clear" w:color="auto" w:fill="FFFFFF"/>
                <w:lang w:val="lt-LT"/>
              </w:rPr>
              <w:t xml:space="preserve">    </w:t>
            </w:r>
            <w:r w:rsidR="00CF7815">
              <w:rPr>
                <w:bCs/>
                <w:shd w:val="clear" w:color="auto" w:fill="FFFFFF"/>
                <w:lang w:val="lt-LT"/>
              </w:rPr>
              <w:t xml:space="preserve">   </w:t>
            </w:r>
            <w:r w:rsidRPr="009C6951">
              <w:rPr>
                <w:bCs/>
                <w:shd w:val="clear" w:color="auto" w:fill="FFFFFF"/>
                <w:lang w:val="lt-LT"/>
              </w:rPr>
              <w:t>1.4. Metinio veiklos plano įgyvendinimas.</w:t>
            </w:r>
            <w:r w:rsidRPr="009C6951">
              <w:t xml:space="preserve"> </w:t>
            </w:r>
          </w:p>
        </w:tc>
      </w:tr>
      <w:tr w:rsidR="003942C6" w:rsidRPr="009C6951" w:rsidTr="006E2D24">
        <w:tblPrEx>
          <w:tblBorders>
            <w:top w:val="nil"/>
            <w:left w:val="nil"/>
            <w:bottom w:val="nil"/>
            <w:right w:val="nil"/>
          </w:tblBorders>
          <w:tblLook w:val="0000" w:firstRow="0" w:lastRow="0" w:firstColumn="0" w:lastColumn="0" w:noHBand="0" w:noVBand="0"/>
        </w:tblPrEx>
        <w:trPr>
          <w:trHeight w:val="1843"/>
        </w:trPr>
        <w:tc>
          <w:tcPr>
            <w:tcW w:w="10188" w:type="dxa"/>
            <w:gridSpan w:val="6"/>
          </w:tcPr>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Pagerinta</w:t>
            </w:r>
            <w:r w:rsidRPr="009C6951">
              <w:rPr>
                <w:color w:val="000000"/>
                <w:sz w:val="24"/>
                <w:szCs w:val="24"/>
              </w:rPr>
              <w:t xml:space="preserve"> mokyklos-darželio teikiamų paslaugų kokybė.</w:t>
            </w:r>
            <w:r w:rsidRPr="009C6951">
              <w:rPr>
                <w:sz w:val="24"/>
                <w:szCs w:val="24"/>
              </w:rPr>
              <w:t xml:space="preserve"> Mokyklos-darželio pradinio ugdymo klasėse įdiegta elektroninė mokymosi aplinka EMA. Mokyklos-darželio mokytojai ir tėvai (globėjai) naudojasi elektronine sistema </w:t>
            </w:r>
            <w:r w:rsidR="00F40738">
              <w:rPr>
                <w:sz w:val="24"/>
                <w:szCs w:val="24"/>
              </w:rPr>
              <w:t>„</w:t>
            </w:r>
            <w:r w:rsidRPr="009C6951">
              <w:rPr>
                <w:sz w:val="24"/>
                <w:szCs w:val="24"/>
              </w:rPr>
              <w:t>Eduka</w:t>
            </w:r>
            <w:r w:rsidR="00F40738">
              <w:rPr>
                <w:sz w:val="24"/>
                <w:szCs w:val="24"/>
              </w:rPr>
              <w:t>“</w:t>
            </w:r>
            <w:r w:rsidRPr="009C6951">
              <w:rPr>
                <w:sz w:val="24"/>
                <w:szCs w:val="24"/>
              </w:rPr>
              <w:t xml:space="preserve">, kurioje gali </w:t>
            </w:r>
            <w:r w:rsidR="00F40738">
              <w:rPr>
                <w:sz w:val="24"/>
                <w:szCs w:val="24"/>
              </w:rPr>
              <w:t>fiksuo</w:t>
            </w:r>
            <w:r w:rsidRPr="009C6951">
              <w:rPr>
                <w:sz w:val="24"/>
                <w:szCs w:val="24"/>
              </w:rPr>
              <w:t>ti individualią mokinio pažangą. Atnaujinta gamtos ir technologinių mokslų mokymo(si) aplinka iš Europos regioninės plėtros fondo gautomis gamtos ir technologinių mokslų priemonėmis. Mokyklos-dar</w:t>
            </w:r>
            <w:r w:rsidR="0092619C" w:rsidRPr="0063409F">
              <w:rPr>
                <w:sz w:val="24"/>
                <w:szCs w:val="24"/>
              </w:rPr>
              <w:t>ž</w:t>
            </w:r>
            <w:r w:rsidRPr="009C6951">
              <w:rPr>
                <w:sz w:val="24"/>
                <w:szCs w:val="24"/>
              </w:rPr>
              <w:t>elio pradinių klasių mokytojai įgyvendino mokyklos-darželio gamtosauginį projektą „Pradinukų laboratorija“, kurio metu vedė atviras veiklas Panevėžio r</w:t>
            </w:r>
            <w:r w:rsidR="00F40738">
              <w:rPr>
                <w:sz w:val="24"/>
                <w:szCs w:val="24"/>
              </w:rPr>
              <w:t>ajono</w:t>
            </w:r>
            <w:r w:rsidRPr="009C6951">
              <w:rPr>
                <w:sz w:val="24"/>
                <w:szCs w:val="24"/>
              </w:rPr>
              <w:t xml:space="preserve"> pradinių klasių mokytojams. </w:t>
            </w:r>
            <w:r w:rsidR="0038116C">
              <w:rPr>
                <w:sz w:val="24"/>
                <w:szCs w:val="24"/>
              </w:rPr>
              <w:t>P</w:t>
            </w:r>
            <w:r w:rsidRPr="009C6951">
              <w:rPr>
                <w:sz w:val="24"/>
                <w:szCs w:val="24"/>
              </w:rPr>
              <w:t>radinių klasių mokytojai susitelkė mokinių skaitymo įgūdžių ir mokėjimo mokytis kompetencijos ugdymui</w:t>
            </w:r>
            <w:r w:rsidR="0038116C">
              <w:rPr>
                <w:sz w:val="24"/>
                <w:szCs w:val="24"/>
              </w:rPr>
              <w:t>.</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 xml:space="preserve">Nuo 2019 m. mokykla-darželis dalyvauja iš Europos Sąjungos struktūrinių fondų lėšų bendrai finansuojamame projekte Nr. 09.2.1-ESFA-K-728-02-0024 „Mažais žingsneliais inovacijos takeliu“. </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Mokykla-darželis s</w:t>
            </w:r>
            <w:r w:rsidR="0054743C" w:rsidRPr="009C6951">
              <w:rPr>
                <w:sz w:val="24"/>
                <w:szCs w:val="24"/>
              </w:rPr>
              <w:t>udarė palankias sąlyga</w:t>
            </w:r>
            <w:r w:rsidRPr="009C6951">
              <w:rPr>
                <w:sz w:val="24"/>
                <w:szCs w:val="24"/>
              </w:rPr>
              <w:t>s vaikų socializacijai ir saviraiškai. Mokykloje-darželyje veikė 13 neformaliojo vaikų švietimo būrelių, juos lankė 100 proc. 1–4 klasių mokinių. Pradinių klasių mokiniai ir ikimokyklinio ugdymo grupių vaikai lankė tėvų (globėjų) lėšomis finansuojamus anglų kalbos, pramoginių šokių ir „Robotikos“ būrelius. 100 proc. 1–4 klasių mokinių dalyvavo Švietimo</w:t>
            </w:r>
            <w:r w:rsidR="00F40738">
              <w:rPr>
                <w:sz w:val="24"/>
                <w:szCs w:val="24"/>
              </w:rPr>
              <w:t>,</w:t>
            </w:r>
            <w:r w:rsidRPr="009C6951">
              <w:rPr>
                <w:sz w:val="24"/>
                <w:szCs w:val="24"/>
              </w:rPr>
              <w:t xml:space="preserve"> mokslo </w:t>
            </w:r>
            <w:r w:rsidR="00F40738">
              <w:rPr>
                <w:sz w:val="24"/>
                <w:szCs w:val="24"/>
              </w:rPr>
              <w:t xml:space="preserve">ir sporto </w:t>
            </w:r>
            <w:r w:rsidRPr="009C6951">
              <w:rPr>
                <w:sz w:val="24"/>
                <w:szCs w:val="24"/>
              </w:rPr>
              <w:t>ministerijos akredituotoje Socialinių-emocinių įgūdžių lavinimo, smurto prevencijos programoje „Antrasis žingsnis“. Mokytojai ir mokiniai aktyviai dalyvavo projektuose: Piniavos bibliotekos projekte „Šiaurės herojai“, Valstybinės maisto ir veterinarijos tarnybos projekte „Atsakingas maisto vartojimas“, Kelmės r. pedagoginės psichologinės tarnybos projekte „Žaidimai moko“, Panevėžio „Žemynos“ progimnazijos projekte ,,Mokėk plaukti ir saugiai elgtis vandenyje-2019“, Panevėžio rajono PPT prevenciniame projekte „Sveikatos akademija“. Taip pat dalyvavo akcijose: Panevėžio gamtos mokyklos akcijoje „Gamtos kraitelė“, šalies akcijoje „Metų knygos rinkimai“, Panevėžio rajono PPT akcijose „Sveikas produktas“, „Draugystės ežys“, „Sveikatos namas“.</w:t>
            </w:r>
          </w:p>
          <w:p w:rsidR="003942C6" w:rsidRPr="009C6951" w:rsidRDefault="003942C6" w:rsidP="00F40738">
            <w:pPr>
              <w:jc w:val="both"/>
              <w:rPr>
                <w:sz w:val="24"/>
                <w:szCs w:val="24"/>
              </w:rPr>
            </w:pPr>
            <w:r w:rsidRPr="009C6951">
              <w:rPr>
                <w:sz w:val="24"/>
                <w:szCs w:val="24"/>
              </w:rPr>
              <w:t xml:space="preserve">     </w:t>
            </w:r>
            <w:r w:rsidR="00F40738">
              <w:rPr>
                <w:color w:val="000000"/>
                <w:sz w:val="24"/>
                <w:szCs w:val="24"/>
              </w:rPr>
              <w:t xml:space="preserve">  </w:t>
            </w:r>
            <w:r w:rsidRPr="009C6951">
              <w:rPr>
                <w:sz w:val="24"/>
                <w:szCs w:val="24"/>
              </w:rPr>
              <w:t xml:space="preserve">2020 m. planuojamas mokyklos-darželio priestato statybos II etapas – universalios sporto salės statyba. Vietoje į naujas patalpas priestate išsikėlusios bibliotekos, įrengtas erdvus logopedo kabinetas. Visi mokyklos-darželio mokiniai aprūpinti vadovėliais. Priešmokyklinio ir ikimokyklinio ugdymo grupėms nupirkta ugdymo priemonių. </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Mokykla-darželis</w:t>
            </w:r>
            <w:r w:rsidRPr="009C6951">
              <w:rPr>
                <w:color w:val="000000"/>
                <w:sz w:val="24"/>
                <w:szCs w:val="24"/>
              </w:rPr>
              <w:t xml:space="preserve"> tobulino veiklą didin</w:t>
            </w:r>
            <w:r w:rsidR="00F40738">
              <w:rPr>
                <w:color w:val="000000"/>
                <w:sz w:val="24"/>
                <w:szCs w:val="24"/>
              </w:rPr>
              <w:t>damas</w:t>
            </w:r>
            <w:r w:rsidRPr="009C6951">
              <w:rPr>
                <w:color w:val="000000"/>
                <w:sz w:val="24"/>
                <w:szCs w:val="24"/>
              </w:rPr>
              <w:t xml:space="preserve"> atvirumą bendruomenei</w:t>
            </w:r>
            <w:r w:rsidRPr="009C6951">
              <w:rPr>
                <w:i/>
                <w:color w:val="000000"/>
                <w:sz w:val="24"/>
                <w:szCs w:val="24"/>
              </w:rPr>
              <w:t>.</w:t>
            </w:r>
            <w:r w:rsidRPr="009C6951">
              <w:rPr>
                <w:sz w:val="24"/>
                <w:szCs w:val="24"/>
              </w:rPr>
              <w:t xml:space="preserve"> Mokytojų darbo grupės ir komandos surengė 16 renginių ikimokyklinio ugdymo grupių ir pradinių klasių bendruomenėms. Visose grupėse ir klasėse vyko tėvų (globėjų) susirinkimai, individualūs pokalbiai, kuriuose dalyvavo 100 proc. tėvų</w:t>
            </w:r>
            <w:r w:rsidR="00F40738">
              <w:rPr>
                <w:sz w:val="24"/>
                <w:szCs w:val="24"/>
              </w:rPr>
              <w:t xml:space="preserve"> (globėjų)</w:t>
            </w:r>
            <w:r w:rsidRPr="009C6951">
              <w:rPr>
                <w:sz w:val="24"/>
                <w:szCs w:val="24"/>
              </w:rPr>
              <w:t xml:space="preserve">. Informacija apie mokinių pažangą bei veiklos aktualijas kasdien pateikiama el. dienyne </w:t>
            </w:r>
            <w:r w:rsidR="00F40738">
              <w:rPr>
                <w:sz w:val="24"/>
                <w:szCs w:val="24"/>
              </w:rPr>
              <w:t>„</w:t>
            </w:r>
            <w:r w:rsidRPr="009C6951">
              <w:rPr>
                <w:sz w:val="24"/>
                <w:szCs w:val="24"/>
              </w:rPr>
              <w:t>Eduka</w:t>
            </w:r>
            <w:r w:rsidR="00F40738">
              <w:rPr>
                <w:sz w:val="24"/>
                <w:szCs w:val="24"/>
              </w:rPr>
              <w:t>“</w:t>
            </w:r>
            <w:r w:rsidRPr="009C6951">
              <w:rPr>
                <w:sz w:val="24"/>
                <w:szCs w:val="24"/>
              </w:rPr>
              <w:t xml:space="preserve">. </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Bendradarbiaujant su socialiniais partneriais buvo diegiamos efektyvios ugdymo ir prevencijos priemonės. Mokyklos-darželio bendruomenė aktyviausiai bendradarbiavo su Piniavos bibliotekininke. Bibliotekininkės iniciatyva vyko renginiai: susitikimas s</w:t>
            </w:r>
            <w:r w:rsidR="00144F75" w:rsidRPr="009C6951">
              <w:rPr>
                <w:sz w:val="24"/>
                <w:szCs w:val="24"/>
              </w:rPr>
              <w:t>u gamtininku ir rašytoju S. Pal</w:t>
            </w:r>
            <w:r w:rsidRPr="009C6951">
              <w:rPr>
                <w:sz w:val="24"/>
                <w:szCs w:val="24"/>
              </w:rPr>
              <w:t xml:space="preserve">tanavičiumi, Metų knygos rinkimai. </w:t>
            </w:r>
            <w:r w:rsidR="00F40738">
              <w:rPr>
                <w:sz w:val="24"/>
                <w:szCs w:val="24"/>
              </w:rPr>
              <w:t>2</w:t>
            </w:r>
            <w:r w:rsidRPr="009C6951">
              <w:rPr>
                <w:sz w:val="24"/>
                <w:szCs w:val="24"/>
              </w:rPr>
              <w:t xml:space="preserve"> klasės mokiniai dalyvavo Panevėžio „Žemynos“ progimnazijos projekte ,,Mokėk plaukti ir saugiai elgtis vandenyje-2019“, Panevėžio rajono PPT prevenciniame projekte „Sveikatos akademija“. Mokyklos-darželio mokiniai dalyvavo Visuomenės sveikat</w:t>
            </w:r>
            <w:r w:rsidR="00144F75" w:rsidRPr="009C6951">
              <w:rPr>
                <w:sz w:val="24"/>
                <w:szCs w:val="24"/>
              </w:rPr>
              <w:t>os biuro organizuotuose užsiėmim</w:t>
            </w:r>
            <w:r w:rsidRPr="009C6951">
              <w:rPr>
                <w:sz w:val="24"/>
                <w:szCs w:val="24"/>
              </w:rPr>
              <w:t xml:space="preserve">uose: „Pound Fitnes“, „Pabėgimo kambarys“, „Brokoliukas“. Kartu su Panevėžio apskrities priešgaisrinės tarnybos pareigūnais mokykla-darželis surengė akciją „Moksleivi, būk saugus“. </w:t>
            </w:r>
          </w:p>
          <w:p w:rsidR="003942C6" w:rsidRPr="009C6951" w:rsidRDefault="003942C6" w:rsidP="00F40738">
            <w:pPr>
              <w:jc w:val="both"/>
              <w:rPr>
                <w:sz w:val="24"/>
                <w:szCs w:val="24"/>
              </w:rPr>
            </w:pPr>
            <w:r w:rsidRPr="009C6951">
              <w:rPr>
                <w:sz w:val="24"/>
                <w:szCs w:val="24"/>
              </w:rPr>
              <w:t xml:space="preserve">    </w:t>
            </w:r>
            <w:r w:rsidR="00255AEE">
              <w:rPr>
                <w:sz w:val="24"/>
                <w:szCs w:val="24"/>
              </w:rPr>
              <w:t xml:space="preserve">   </w:t>
            </w:r>
            <w:r w:rsidRPr="009C6951">
              <w:rPr>
                <w:sz w:val="24"/>
                <w:szCs w:val="24"/>
              </w:rPr>
              <w:t xml:space="preserve">Mokykla-darželis gavo grįžtamąją informaciją apie buvusių mokyklos-darželio mokinių pasiekimus iš Panevėžio Rožyno progimnazijos ir Panevėžio Vytauto Žemkalnio gimnazijos. </w:t>
            </w:r>
          </w:p>
          <w:p w:rsidR="00255AEE" w:rsidRDefault="003942C6" w:rsidP="00F40738">
            <w:pPr>
              <w:tabs>
                <w:tab w:val="left" w:pos="0"/>
              </w:tabs>
              <w:jc w:val="both"/>
              <w:rPr>
                <w:bCs/>
                <w:sz w:val="24"/>
                <w:szCs w:val="24"/>
                <w:shd w:val="clear" w:color="auto" w:fill="FFFFFF"/>
              </w:rPr>
            </w:pPr>
            <w:r w:rsidRPr="009C6951">
              <w:rPr>
                <w:bCs/>
                <w:sz w:val="24"/>
                <w:szCs w:val="24"/>
                <w:shd w:val="clear" w:color="auto" w:fill="FFFFFF"/>
              </w:rPr>
              <w:t xml:space="preserve">    </w:t>
            </w:r>
            <w:r w:rsidR="00255AEE">
              <w:rPr>
                <w:bCs/>
                <w:sz w:val="24"/>
                <w:szCs w:val="24"/>
                <w:shd w:val="clear" w:color="auto" w:fill="FFFFFF"/>
              </w:rPr>
              <w:t xml:space="preserve">   </w:t>
            </w:r>
            <w:r w:rsidRPr="009C6951">
              <w:rPr>
                <w:bCs/>
                <w:sz w:val="24"/>
                <w:szCs w:val="24"/>
                <w:shd w:val="clear" w:color="auto" w:fill="FFFFFF"/>
              </w:rPr>
              <w:t xml:space="preserve">1.5. Veiklos kokybės įsivertinimas. </w:t>
            </w:r>
          </w:p>
          <w:p w:rsidR="003942C6" w:rsidRPr="001812A8" w:rsidRDefault="00255AEE" w:rsidP="001812A8">
            <w:pPr>
              <w:jc w:val="both"/>
              <w:rPr>
                <w:bCs/>
                <w:color w:val="000000"/>
                <w:sz w:val="24"/>
                <w:szCs w:val="24"/>
              </w:rPr>
            </w:pPr>
            <w:r>
              <w:rPr>
                <w:bCs/>
                <w:sz w:val="24"/>
                <w:szCs w:val="24"/>
                <w:shd w:val="clear" w:color="auto" w:fill="FFFFFF"/>
              </w:rPr>
              <w:lastRenderedPageBreak/>
              <w:t xml:space="preserve">       </w:t>
            </w:r>
            <w:r>
              <w:rPr>
                <w:color w:val="000000"/>
                <w:sz w:val="24"/>
                <w:szCs w:val="24"/>
              </w:rPr>
              <w:t>N</w:t>
            </w:r>
            <w:r w:rsidRPr="009C6951">
              <w:rPr>
                <w:color w:val="000000"/>
                <w:sz w:val="24"/>
                <w:szCs w:val="24"/>
              </w:rPr>
              <w:t>audojant IQES Online sistemą</w:t>
            </w:r>
            <w:r>
              <w:rPr>
                <w:color w:val="000000"/>
                <w:sz w:val="24"/>
                <w:szCs w:val="24"/>
              </w:rPr>
              <w:t xml:space="preserve"> a</w:t>
            </w:r>
            <w:r w:rsidR="003942C6" w:rsidRPr="009C6951">
              <w:rPr>
                <w:color w:val="000000"/>
                <w:sz w:val="24"/>
                <w:szCs w:val="24"/>
              </w:rPr>
              <w:t>tlik</w:t>
            </w:r>
            <w:r>
              <w:rPr>
                <w:color w:val="000000"/>
                <w:sz w:val="24"/>
                <w:szCs w:val="24"/>
              </w:rPr>
              <w:t>tas</w:t>
            </w:r>
            <w:r w:rsidR="003942C6" w:rsidRPr="009C6951">
              <w:rPr>
                <w:color w:val="000000"/>
                <w:sz w:val="24"/>
                <w:szCs w:val="24"/>
              </w:rPr>
              <w:t xml:space="preserve"> 2019–2020 m. </w:t>
            </w:r>
            <w:r w:rsidR="00144F75" w:rsidRPr="009C6951">
              <w:rPr>
                <w:color w:val="000000"/>
                <w:sz w:val="24"/>
                <w:szCs w:val="24"/>
              </w:rPr>
              <w:t>m. veiklos kokybės įsivertinim</w:t>
            </w:r>
            <w:r>
              <w:rPr>
                <w:color w:val="000000"/>
                <w:sz w:val="24"/>
                <w:szCs w:val="24"/>
              </w:rPr>
              <w:t>as</w:t>
            </w:r>
            <w:r w:rsidR="003942C6" w:rsidRPr="009C6951">
              <w:rPr>
                <w:color w:val="000000"/>
                <w:sz w:val="24"/>
                <w:szCs w:val="24"/>
              </w:rPr>
              <w:t>.</w:t>
            </w:r>
            <w:r w:rsidR="001812A8">
              <w:rPr>
                <w:color w:val="000000"/>
                <w:sz w:val="24"/>
                <w:szCs w:val="24"/>
              </w:rPr>
              <w:t xml:space="preserve"> </w:t>
            </w:r>
            <w:r w:rsidR="003942C6" w:rsidRPr="009C6951">
              <w:rPr>
                <w:color w:val="000000"/>
                <w:sz w:val="24"/>
                <w:szCs w:val="24"/>
              </w:rPr>
              <w:t xml:space="preserve">Klausimynas buvo pateiktas mokinių tėvams (globėjams). Atsakytų klausimynų (įskaitant iš dalies atsakytus klausimus) – 65,4 </w:t>
            </w:r>
            <w:r w:rsidR="0038116C">
              <w:rPr>
                <w:color w:val="000000"/>
                <w:sz w:val="24"/>
                <w:szCs w:val="24"/>
              </w:rPr>
              <w:t>proc</w:t>
            </w:r>
            <w:r w:rsidR="003942C6" w:rsidRPr="009C6951">
              <w:rPr>
                <w:color w:val="000000"/>
                <w:sz w:val="24"/>
                <w:szCs w:val="24"/>
              </w:rPr>
              <w:t>.</w:t>
            </w:r>
            <w:r w:rsidR="001812A8" w:rsidRPr="00AB6FA6">
              <w:rPr>
                <w:bCs/>
                <w:color w:val="000000"/>
                <w:sz w:val="24"/>
                <w:szCs w:val="24"/>
              </w:rPr>
              <w:t xml:space="preserve"> </w:t>
            </w:r>
            <w:r w:rsidR="001812A8">
              <w:rPr>
                <w:bCs/>
                <w:color w:val="000000"/>
                <w:sz w:val="24"/>
                <w:szCs w:val="24"/>
              </w:rPr>
              <w:t xml:space="preserve">Tėvų </w:t>
            </w:r>
            <w:r w:rsidR="00A825AE">
              <w:rPr>
                <w:bCs/>
                <w:color w:val="000000"/>
                <w:sz w:val="24"/>
                <w:szCs w:val="24"/>
              </w:rPr>
              <w:t xml:space="preserve">(globėjų) </w:t>
            </w:r>
            <w:r w:rsidR="001812A8">
              <w:rPr>
                <w:bCs/>
                <w:color w:val="000000"/>
                <w:sz w:val="24"/>
                <w:szCs w:val="24"/>
              </w:rPr>
              <w:t xml:space="preserve">nuomonė apie mokyklą: </w:t>
            </w:r>
            <w:r w:rsidR="001812A8" w:rsidRPr="00AB6FA6">
              <w:rPr>
                <w:bCs/>
                <w:color w:val="000000"/>
                <w:sz w:val="24"/>
                <w:szCs w:val="24"/>
              </w:rPr>
              <w:t xml:space="preserve">5 aukščiausios vertės </w:t>
            </w:r>
            <w:r w:rsidR="00A825AE">
              <w:rPr>
                <w:bCs/>
                <w:color w:val="000000"/>
                <w:sz w:val="24"/>
                <w:szCs w:val="24"/>
              </w:rPr>
              <w:br/>
            </w:r>
            <w:r w:rsidR="001812A8" w:rsidRPr="00AB6FA6">
              <w:rPr>
                <w:bCs/>
                <w:color w:val="000000"/>
                <w:sz w:val="24"/>
                <w:szCs w:val="24"/>
              </w:rPr>
              <w:t>5 teiginiai</w:t>
            </w:r>
            <w:r w:rsidR="001812A8">
              <w:rPr>
                <w:bCs/>
                <w:color w:val="000000"/>
                <w:sz w:val="24"/>
                <w:szCs w:val="24"/>
              </w:rPr>
              <w:t xml:space="preserve"> (m</w:t>
            </w:r>
            <w:r w:rsidR="001812A8" w:rsidRPr="009C6951">
              <w:rPr>
                <w:color w:val="000000"/>
                <w:sz w:val="24"/>
                <w:szCs w:val="24"/>
              </w:rPr>
              <w:t>okykloje organizuojama socialinė ir visuomeninė veikla mokiniams yra įdomi ir prasminga</w:t>
            </w:r>
            <w:r w:rsidR="001812A8">
              <w:rPr>
                <w:color w:val="000000"/>
                <w:sz w:val="24"/>
                <w:szCs w:val="24"/>
              </w:rPr>
              <w:t>; m</w:t>
            </w:r>
            <w:r w:rsidR="001812A8" w:rsidRPr="009C6951">
              <w:rPr>
                <w:color w:val="000000"/>
                <w:sz w:val="24"/>
                <w:szCs w:val="24"/>
              </w:rPr>
              <w:t>okykloje mokytojai mokinius moko bendradarbiauti, padėti vienas kitam</w:t>
            </w:r>
            <w:r w:rsidR="001812A8">
              <w:rPr>
                <w:color w:val="000000"/>
                <w:sz w:val="24"/>
                <w:szCs w:val="24"/>
              </w:rPr>
              <w:t>; į</w:t>
            </w:r>
            <w:r w:rsidR="001812A8" w:rsidRPr="009C6951">
              <w:rPr>
                <w:color w:val="000000"/>
                <w:sz w:val="24"/>
                <w:szCs w:val="24"/>
              </w:rPr>
              <w:t xml:space="preserve"> mokyklą mano vaikas eina su džiaugsmu</w:t>
            </w:r>
            <w:r w:rsidR="001812A8">
              <w:rPr>
                <w:w w:val="90"/>
                <w:sz w:val="24"/>
                <w:szCs w:val="24"/>
              </w:rPr>
              <w:t>; m</w:t>
            </w:r>
            <w:r w:rsidR="001812A8" w:rsidRPr="009C6951">
              <w:rPr>
                <w:w w:val="90"/>
                <w:sz w:val="24"/>
                <w:szCs w:val="24"/>
              </w:rPr>
              <w:t>okykla skatina mokinius būti aktyviais mokyklos gyvenimo kūrėjais</w:t>
            </w:r>
            <w:r w:rsidR="001812A8">
              <w:rPr>
                <w:color w:val="000000"/>
                <w:sz w:val="24"/>
                <w:szCs w:val="24"/>
              </w:rPr>
              <w:t>; a</w:t>
            </w:r>
            <w:r w:rsidR="001812A8" w:rsidRPr="009C6951">
              <w:rPr>
                <w:color w:val="000000"/>
                <w:sz w:val="24"/>
                <w:szCs w:val="24"/>
              </w:rPr>
              <w:t>š esu įtraukiamas į vaiko mokymosi sėkmių aptarimus</w:t>
            </w:r>
            <w:r w:rsidR="001812A8">
              <w:rPr>
                <w:color w:val="000000"/>
                <w:sz w:val="24"/>
                <w:szCs w:val="24"/>
              </w:rPr>
              <w:t xml:space="preserve">; </w:t>
            </w:r>
            <w:r w:rsidR="001812A8" w:rsidRPr="00AB6FA6">
              <w:rPr>
                <w:bCs/>
                <w:color w:val="000000"/>
                <w:sz w:val="24"/>
                <w:szCs w:val="24"/>
              </w:rPr>
              <w:t>5 žemiausios vertės 5 teiginiai</w:t>
            </w:r>
            <w:r w:rsidR="001812A8">
              <w:rPr>
                <w:sz w:val="24"/>
                <w:szCs w:val="24"/>
              </w:rPr>
              <w:t>: į</w:t>
            </w:r>
            <w:r w:rsidR="001812A8" w:rsidRPr="009C6951">
              <w:rPr>
                <w:sz w:val="24"/>
                <w:szCs w:val="24"/>
              </w:rPr>
              <w:t xml:space="preserve"> mano vaiko klaidas per pamokas yra žiūrima kaip į mokymosi galimybę</w:t>
            </w:r>
            <w:r w:rsidR="001812A8">
              <w:rPr>
                <w:color w:val="000000"/>
                <w:sz w:val="24"/>
                <w:szCs w:val="24"/>
              </w:rPr>
              <w:t>; m</w:t>
            </w:r>
            <w:r w:rsidR="001812A8" w:rsidRPr="009C6951">
              <w:rPr>
                <w:color w:val="000000"/>
                <w:sz w:val="24"/>
                <w:szCs w:val="24"/>
              </w:rPr>
              <w:t>okykloje atsižvelgiama į mano vaiko savitumą (gabumus, polinkius) jį ugdant ir mokant</w:t>
            </w:r>
            <w:r w:rsidR="001812A8">
              <w:rPr>
                <w:color w:val="000000"/>
                <w:sz w:val="24"/>
                <w:szCs w:val="24"/>
              </w:rPr>
              <w:t>; p</w:t>
            </w:r>
            <w:r w:rsidR="001812A8" w:rsidRPr="009C6951">
              <w:rPr>
                <w:color w:val="000000"/>
                <w:sz w:val="24"/>
                <w:szCs w:val="24"/>
              </w:rPr>
              <w:t>er paskutinius 2 mėnesius iš mano vaiko mokykloje niekas nesijuokė, nesišaipė</w:t>
            </w:r>
            <w:r w:rsidR="001812A8">
              <w:rPr>
                <w:color w:val="000000"/>
                <w:sz w:val="24"/>
                <w:szCs w:val="24"/>
              </w:rPr>
              <w:t>; m</w:t>
            </w:r>
            <w:r w:rsidR="001812A8" w:rsidRPr="009C6951">
              <w:rPr>
                <w:color w:val="000000"/>
                <w:sz w:val="24"/>
                <w:szCs w:val="24"/>
              </w:rPr>
              <w:t>ano vaikas gali pasirinkti užduotis pagal savo gebėjimus</w:t>
            </w:r>
            <w:r w:rsidR="001812A8">
              <w:rPr>
                <w:color w:val="000000"/>
                <w:sz w:val="24"/>
                <w:szCs w:val="24"/>
              </w:rPr>
              <w:t>; m</w:t>
            </w:r>
            <w:r w:rsidR="001812A8" w:rsidRPr="009C6951">
              <w:rPr>
                <w:color w:val="000000"/>
                <w:sz w:val="24"/>
                <w:szCs w:val="24"/>
              </w:rPr>
              <w:t>okykloje mano vaikas sužino apie tolimesnio mokymosi ir karjeros galimybes</w:t>
            </w:r>
            <w:r w:rsidR="001812A8">
              <w:rPr>
                <w:color w:val="000000"/>
                <w:sz w:val="24"/>
                <w:szCs w:val="24"/>
              </w:rPr>
              <w:t>.</w:t>
            </w:r>
          </w:p>
        </w:tc>
      </w:tr>
    </w:tbl>
    <w:p w:rsidR="00255AEE" w:rsidRPr="00AB6FA6" w:rsidRDefault="00255AEE" w:rsidP="001812A8">
      <w:pPr>
        <w:pStyle w:val="Porat1"/>
        <w:rPr>
          <w:rStyle w:val="Numatytasispastraiposriftas1"/>
          <w:lang w:val="lt-LT"/>
        </w:rPr>
      </w:pPr>
    </w:p>
    <w:p w:rsidR="003942C6" w:rsidRPr="00255AEE" w:rsidRDefault="003942C6" w:rsidP="003942C6">
      <w:pPr>
        <w:pStyle w:val="Porat1"/>
        <w:jc w:val="center"/>
        <w:rPr>
          <w:rStyle w:val="Numatytasispastraiposriftas1"/>
          <w:b/>
          <w:lang w:val="lt-LT"/>
        </w:rPr>
      </w:pPr>
      <w:r w:rsidRPr="00AB6FA6">
        <w:rPr>
          <w:rStyle w:val="Numatytasispastraiposriftas1"/>
          <w:b/>
          <w:lang w:val="lt-LT"/>
        </w:rPr>
        <w:t>II. MOKINIAI (VAIKAI)</w:t>
      </w:r>
    </w:p>
    <w:p w:rsidR="003942C6" w:rsidRPr="009C6951" w:rsidRDefault="003942C6" w:rsidP="003942C6">
      <w:pPr>
        <w:rPr>
          <w:rStyle w:val="Numatytasispastraiposriftas1"/>
          <w:rFonts w:eastAsiaTheme="majorEastAsia"/>
          <w:sz w:val="24"/>
          <w:szCs w:val="24"/>
        </w:rPr>
      </w:pPr>
      <w:r w:rsidRPr="009C6951">
        <w:rPr>
          <w:rStyle w:val="Numatytasispastraiposriftas1"/>
          <w:rFonts w:eastAsiaTheme="majorEastAsia"/>
          <w:sz w:val="24"/>
          <w:szCs w:val="24"/>
        </w:rPr>
        <w:t xml:space="preserve">  </w:t>
      </w:r>
      <w:r w:rsidR="00255AEE">
        <w:rPr>
          <w:rStyle w:val="Numatytasispastraiposriftas1"/>
          <w:rFonts w:eastAsiaTheme="majorEastAsia"/>
          <w:sz w:val="24"/>
          <w:szCs w:val="24"/>
        </w:rPr>
        <w:t xml:space="preserve">     </w:t>
      </w:r>
      <w:r w:rsidRPr="009C6951">
        <w:rPr>
          <w:rStyle w:val="Numatytasispastraiposriftas1"/>
          <w:rFonts w:eastAsiaTheme="majorEastAsia"/>
          <w:sz w:val="24"/>
          <w:szCs w:val="24"/>
        </w:rPr>
        <w:t xml:space="preserve">2.1. Mokinių skaičius:        </w:t>
      </w:r>
    </w:p>
    <w:tbl>
      <w:tblPr>
        <w:tblStyle w:val="TableGrid"/>
        <w:tblW w:w="0" w:type="auto"/>
        <w:tblInd w:w="137" w:type="dxa"/>
        <w:tblLook w:val="04A0" w:firstRow="1" w:lastRow="0" w:firstColumn="1" w:lastColumn="0" w:noHBand="0" w:noVBand="1"/>
      </w:tblPr>
      <w:tblGrid>
        <w:gridCol w:w="1546"/>
        <w:gridCol w:w="1832"/>
        <w:gridCol w:w="699"/>
        <w:gridCol w:w="743"/>
        <w:gridCol w:w="772"/>
        <w:gridCol w:w="832"/>
        <w:gridCol w:w="834"/>
        <w:gridCol w:w="2567"/>
      </w:tblGrid>
      <w:tr w:rsidR="003942C6" w:rsidRPr="009C6951" w:rsidTr="00F40738">
        <w:tc>
          <w:tcPr>
            <w:tcW w:w="1559"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Iš viso</w:t>
            </w:r>
          </w:p>
        </w:tc>
        <w:tc>
          <w:tcPr>
            <w:tcW w:w="266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sz w:val="24"/>
                <w:szCs w:val="24"/>
              </w:rPr>
              <w:t>Iš jų specialiųjų ugdymosi poreikių turintys mokiniai</w:t>
            </w:r>
          </w:p>
        </w:tc>
      </w:tr>
      <w:tr w:rsidR="003942C6" w:rsidRPr="009C6951" w:rsidTr="00F40738">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rPr>
                <w:rStyle w:val="Numatytasispastraiposriftas1"/>
                <w:rFonts w:eastAsiaTheme="majorEastAsia"/>
                <w:sz w:val="24"/>
                <w:szCs w:val="24"/>
              </w:rPr>
            </w:pPr>
            <w:r w:rsidRPr="009C6951">
              <w:rPr>
                <w:rStyle w:val="Numatytasispastraiposriftas1"/>
                <w:rFonts w:eastAsiaTheme="majorEastAsia"/>
                <w:sz w:val="24"/>
                <w:szCs w:val="24"/>
              </w:rPr>
              <w:t xml:space="preserve">2018 m. </w:t>
            </w:r>
          </w:p>
        </w:tc>
        <w:tc>
          <w:tcPr>
            <w:tcW w:w="183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99</w:t>
            </w:r>
          </w:p>
        </w:tc>
        <w:tc>
          <w:tcPr>
            <w:tcW w:w="717"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70</w:t>
            </w:r>
          </w:p>
        </w:tc>
        <w:tc>
          <w:tcPr>
            <w:tcW w:w="764"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79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266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53</w:t>
            </w:r>
          </w:p>
        </w:tc>
      </w:tr>
      <w:tr w:rsidR="003942C6" w:rsidRPr="009C6951" w:rsidTr="00F40738">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rPr>
                <w:rStyle w:val="Numatytasispastraiposriftas1"/>
                <w:rFonts w:eastAsiaTheme="majorEastAsia"/>
                <w:sz w:val="24"/>
                <w:szCs w:val="24"/>
              </w:rPr>
            </w:pPr>
            <w:r w:rsidRPr="009C6951">
              <w:rPr>
                <w:rStyle w:val="Numatytasispastraiposriftas1"/>
                <w:rFonts w:eastAsiaTheme="majorEastAsia"/>
                <w:sz w:val="24"/>
                <w:szCs w:val="24"/>
              </w:rPr>
              <w:t xml:space="preserve">2019 m. </w:t>
            </w:r>
          </w:p>
        </w:tc>
        <w:tc>
          <w:tcPr>
            <w:tcW w:w="183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115</w:t>
            </w:r>
          </w:p>
        </w:tc>
        <w:tc>
          <w:tcPr>
            <w:tcW w:w="717"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73</w:t>
            </w:r>
          </w:p>
        </w:tc>
        <w:tc>
          <w:tcPr>
            <w:tcW w:w="764"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79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266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60</w:t>
            </w:r>
          </w:p>
        </w:tc>
      </w:tr>
    </w:tbl>
    <w:p w:rsidR="003942C6" w:rsidRPr="009C6951" w:rsidRDefault="00F551A0" w:rsidP="003942C6">
      <w:pPr>
        <w:rPr>
          <w:rFonts w:eastAsia="Calibri"/>
          <w:kern w:val="2"/>
          <w:sz w:val="24"/>
          <w:szCs w:val="24"/>
        </w:rPr>
      </w:pPr>
      <w:r>
        <w:rPr>
          <w:rStyle w:val="Numatytasispastraiposriftas1"/>
          <w:rFonts w:eastAsiaTheme="majorEastAsia"/>
          <w:color w:val="000000"/>
          <w:sz w:val="24"/>
          <w:szCs w:val="24"/>
          <w:lang w:val="en-GB"/>
        </w:rPr>
        <w:t xml:space="preserve">       </w:t>
      </w:r>
      <w:r w:rsidR="003942C6" w:rsidRPr="009C6951">
        <w:rPr>
          <w:rStyle w:val="Numatytasispastraiposriftas1"/>
          <w:rFonts w:eastAsiaTheme="majorEastAsia"/>
          <w:sz w:val="24"/>
          <w:szCs w:val="24"/>
        </w:rPr>
        <w:t>2.2. Mokinių lankomumas:</w:t>
      </w:r>
    </w:p>
    <w:tbl>
      <w:tblPr>
        <w:tblW w:w="9805" w:type="dxa"/>
        <w:tblInd w:w="108" w:type="dxa"/>
        <w:tblLayout w:type="fixed"/>
        <w:tblLook w:val="04A0" w:firstRow="1" w:lastRow="0" w:firstColumn="1" w:lastColumn="0" w:noHBand="0" w:noVBand="1"/>
      </w:tblPr>
      <w:tblGrid>
        <w:gridCol w:w="1985"/>
        <w:gridCol w:w="777"/>
        <w:gridCol w:w="725"/>
        <w:gridCol w:w="790"/>
        <w:gridCol w:w="708"/>
        <w:gridCol w:w="685"/>
        <w:gridCol w:w="24"/>
        <w:gridCol w:w="709"/>
        <w:gridCol w:w="850"/>
        <w:gridCol w:w="851"/>
        <w:gridCol w:w="992"/>
        <w:gridCol w:w="709"/>
      </w:tblGrid>
      <w:tr w:rsidR="003942C6" w:rsidRPr="009C6951" w:rsidTr="006E2D24">
        <w:trPr>
          <w:trHeight w:val="157"/>
        </w:trPr>
        <w:tc>
          <w:tcPr>
            <w:tcW w:w="1985" w:type="dxa"/>
            <w:vMerge w:val="restart"/>
            <w:tcBorders>
              <w:top w:val="single" w:sz="8" w:space="0" w:color="000000"/>
              <w:left w:val="single" w:sz="8" w:space="0" w:color="000000"/>
              <w:bottom w:val="single" w:sz="8" w:space="0" w:color="000000"/>
              <w:right w:val="single" w:sz="8" w:space="0" w:color="000000"/>
            </w:tcBorders>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Mokslo metai</w:t>
            </w:r>
          </w:p>
          <w:p w:rsidR="003942C6" w:rsidRPr="00AB6FA6" w:rsidRDefault="003942C6" w:rsidP="00F40738">
            <w:pPr>
              <w:pStyle w:val="prastasis1"/>
              <w:widowControl/>
              <w:spacing w:before="100" w:after="0" w:line="100" w:lineRule="atLeast"/>
              <w:jc w:val="center"/>
              <w:rPr>
                <w:rStyle w:val="Numatytasispastraiposriftas1"/>
                <w:rFonts w:ascii="Times New Roman" w:hAnsi="Times New Roman" w:cs="Times New Roman"/>
                <w:kern w:val="0"/>
                <w:sz w:val="20"/>
                <w:szCs w:val="20"/>
              </w:rPr>
            </w:pPr>
            <w:r w:rsidRPr="00AB6FA6">
              <w:rPr>
                <w:rStyle w:val="Numatytasispastraiposriftas1"/>
                <w:rFonts w:ascii="Times New Roman" w:hAnsi="Times New Roman" w:cs="Times New Roman"/>
                <w:sz w:val="20"/>
                <w:szCs w:val="20"/>
              </w:rPr>
              <w:t>Praėjusieji ir ataskaitiniai metai</w:t>
            </w:r>
          </w:p>
        </w:tc>
        <w:tc>
          <w:tcPr>
            <w:tcW w:w="3685" w:type="dxa"/>
            <w:gridSpan w:val="5"/>
            <w:tcBorders>
              <w:top w:val="single" w:sz="8" w:space="0" w:color="000000"/>
              <w:left w:val="nil"/>
              <w:bottom w:val="single" w:sz="8" w:space="0" w:color="000000"/>
              <w:right w:val="single" w:sz="8" w:space="0" w:color="000000"/>
            </w:tcBorders>
            <w:hideMark/>
          </w:tcPr>
          <w:p w:rsidR="003942C6" w:rsidRPr="00AB6FA6" w:rsidRDefault="003942C6" w:rsidP="00F40738">
            <w:pPr>
              <w:pStyle w:val="prastasis1"/>
              <w:widowControl/>
              <w:spacing w:before="100" w:after="0" w:line="157" w:lineRule="atLeast"/>
              <w:jc w:val="center"/>
              <w:rPr>
                <w:rStyle w:val="Numatytasispastraiposriftas1"/>
                <w:rFonts w:ascii="Times New Roman" w:hAnsi="Times New Roman" w:cs="Times New Roman"/>
                <w:kern w:val="0"/>
                <w:sz w:val="20"/>
                <w:szCs w:val="20"/>
              </w:rPr>
            </w:pPr>
            <w:r w:rsidRPr="00AB6FA6">
              <w:rPr>
                <w:rStyle w:val="Numatytasispastraiposriftas1"/>
                <w:rFonts w:ascii="Times New Roman" w:hAnsi="Times New Roman" w:cs="Times New Roman"/>
                <w:kern w:val="0"/>
                <w:sz w:val="20"/>
                <w:szCs w:val="20"/>
              </w:rPr>
              <w:t>Vidutiniškai 1 mokinys per mokslo metus praleido iš viso pamokų</w:t>
            </w:r>
          </w:p>
        </w:tc>
        <w:tc>
          <w:tcPr>
            <w:tcW w:w="4135" w:type="dxa"/>
            <w:gridSpan w:val="6"/>
            <w:tcBorders>
              <w:top w:val="single" w:sz="8" w:space="0" w:color="000000"/>
              <w:left w:val="nil"/>
              <w:bottom w:val="single" w:sz="8" w:space="0" w:color="000000"/>
              <w:right w:val="single" w:sz="8" w:space="0" w:color="000000"/>
            </w:tcBorders>
            <w:hideMark/>
          </w:tcPr>
          <w:p w:rsidR="003942C6" w:rsidRPr="00AB6FA6" w:rsidRDefault="003942C6" w:rsidP="00F40738">
            <w:pPr>
              <w:pStyle w:val="prastasis1"/>
              <w:widowControl/>
              <w:spacing w:before="100" w:after="0" w:line="157" w:lineRule="atLeast"/>
              <w:jc w:val="center"/>
              <w:rPr>
                <w:rFonts w:ascii="Times New Roman" w:hAnsi="Times New Roman" w:cs="Times New Roman"/>
                <w:kern w:val="2"/>
                <w:sz w:val="20"/>
                <w:szCs w:val="20"/>
              </w:rPr>
            </w:pPr>
            <w:r w:rsidRPr="00AB6FA6">
              <w:rPr>
                <w:rStyle w:val="Numatytasispastraiposriftas1"/>
                <w:rFonts w:ascii="Times New Roman" w:hAnsi="Times New Roman" w:cs="Times New Roman"/>
                <w:kern w:val="0"/>
                <w:sz w:val="20"/>
                <w:szCs w:val="20"/>
              </w:rPr>
              <w:t>Vidutiniškai 1 mokinys per mokslo metus praleido pamokų dėl nepateisinamų priežasčių</w:t>
            </w:r>
          </w:p>
        </w:tc>
      </w:tr>
      <w:tr w:rsidR="003942C6" w:rsidRPr="009C6951" w:rsidTr="006E2D24">
        <w:trPr>
          <w:trHeight w:val="612"/>
        </w:trPr>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3942C6" w:rsidRPr="00AB6FA6" w:rsidRDefault="003942C6" w:rsidP="00F40738">
            <w:pPr>
              <w:suppressAutoHyphens w:val="0"/>
              <w:rPr>
                <w:rStyle w:val="Numatytasispastraiposriftas1"/>
                <w:rFonts w:eastAsiaTheme="majorEastAsia"/>
              </w:rPr>
            </w:pPr>
          </w:p>
        </w:tc>
        <w:tc>
          <w:tcPr>
            <w:tcW w:w="777"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Vidut.</w:t>
            </w:r>
          </w:p>
        </w:tc>
        <w:tc>
          <w:tcPr>
            <w:tcW w:w="725"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1–4 kl.</w:t>
            </w:r>
          </w:p>
        </w:tc>
        <w:tc>
          <w:tcPr>
            <w:tcW w:w="790"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5–8 kl.</w:t>
            </w:r>
          </w:p>
        </w:tc>
        <w:tc>
          <w:tcPr>
            <w:tcW w:w="708"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9–10 kl.</w:t>
            </w:r>
          </w:p>
        </w:tc>
        <w:tc>
          <w:tcPr>
            <w:tcW w:w="709" w:type="dxa"/>
            <w:gridSpan w:val="2"/>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11–12 kl.</w:t>
            </w:r>
          </w:p>
        </w:tc>
        <w:tc>
          <w:tcPr>
            <w:tcW w:w="709"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1–4 kl.</w:t>
            </w:r>
          </w:p>
        </w:tc>
        <w:tc>
          <w:tcPr>
            <w:tcW w:w="851"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5–8 kl.</w:t>
            </w:r>
          </w:p>
        </w:tc>
        <w:tc>
          <w:tcPr>
            <w:tcW w:w="992"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9–10 kl.</w:t>
            </w:r>
          </w:p>
        </w:tc>
        <w:tc>
          <w:tcPr>
            <w:tcW w:w="709"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hAnsi="Times New Roman" w:cs="Times New Roman"/>
                <w:kern w:val="2"/>
                <w:sz w:val="20"/>
                <w:szCs w:val="20"/>
              </w:rPr>
            </w:pPr>
            <w:r w:rsidRPr="00AB6FA6">
              <w:rPr>
                <w:rFonts w:ascii="Times New Roman" w:eastAsia="Times New Roman" w:hAnsi="Times New Roman" w:cs="Times New Roman"/>
                <w:kern w:val="0"/>
                <w:sz w:val="20"/>
                <w:szCs w:val="20"/>
              </w:rPr>
              <w:t>11–12 kl.</w:t>
            </w:r>
          </w:p>
        </w:tc>
      </w:tr>
      <w:tr w:rsidR="003942C6" w:rsidRPr="009C6951" w:rsidTr="006E2D24">
        <w:tc>
          <w:tcPr>
            <w:tcW w:w="1985" w:type="dxa"/>
            <w:tcBorders>
              <w:top w:val="nil"/>
              <w:left w:val="single" w:sz="8" w:space="0" w:color="000000"/>
              <w:bottom w:val="single" w:sz="8" w:space="0" w:color="000000"/>
              <w:right w:val="single" w:sz="8" w:space="0" w:color="000000"/>
            </w:tcBorders>
            <w:hideMark/>
          </w:tcPr>
          <w:p w:rsidR="003942C6" w:rsidRPr="009C6951" w:rsidRDefault="003942C6" w:rsidP="00F40738">
            <w:pPr>
              <w:pStyle w:val="prastasis1"/>
              <w:widowControl/>
              <w:spacing w:before="100" w:after="0" w:line="100" w:lineRule="atLeast"/>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2018–2019 m. m.</w:t>
            </w:r>
          </w:p>
        </w:tc>
        <w:tc>
          <w:tcPr>
            <w:tcW w:w="777"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38</w:t>
            </w:r>
          </w:p>
        </w:tc>
        <w:tc>
          <w:tcPr>
            <w:tcW w:w="725"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38</w:t>
            </w:r>
          </w:p>
        </w:tc>
        <w:tc>
          <w:tcPr>
            <w:tcW w:w="79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gridSpan w:val="2"/>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1"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992"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hAnsi="Times New Roman" w:cs="Times New Roman"/>
                <w:kern w:val="2"/>
                <w:sz w:val="24"/>
                <w:szCs w:val="24"/>
              </w:rPr>
            </w:pPr>
          </w:p>
        </w:tc>
      </w:tr>
      <w:tr w:rsidR="003942C6" w:rsidRPr="009C6951" w:rsidTr="006E2D24">
        <w:tc>
          <w:tcPr>
            <w:tcW w:w="1985" w:type="dxa"/>
            <w:tcBorders>
              <w:top w:val="nil"/>
              <w:left w:val="single" w:sz="8" w:space="0" w:color="000000"/>
              <w:bottom w:val="single" w:sz="8" w:space="0" w:color="000000"/>
              <w:right w:val="single" w:sz="8" w:space="0" w:color="000000"/>
            </w:tcBorders>
            <w:hideMark/>
          </w:tcPr>
          <w:p w:rsidR="003942C6" w:rsidRPr="009C6951" w:rsidRDefault="003942C6" w:rsidP="00F40738">
            <w:pPr>
              <w:pStyle w:val="prastasis1"/>
              <w:widowControl/>
              <w:spacing w:before="100" w:after="0" w:line="100" w:lineRule="atLeast"/>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2019–2020 m. m.</w:t>
            </w:r>
          </w:p>
        </w:tc>
        <w:tc>
          <w:tcPr>
            <w:tcW w:w="777"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29</w:t>
            </w:r>
          </w:p>
        </w:tc>
        <w:tc>
          <w:tcPr>
            <w:tcW w:w="725"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29</w:t>
            </w:r>
          </w:p>
        </w:tc>
        <w:tc>
          <w:tcPr>
            <w:tcW w:w="79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gridSpan w:val="2"/>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1"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992"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hAnsi="Times New Roman" w:cs="Times New Roman"/>
                <w:kern w:val="2"/>
                <w:sz w:val="24"/>
                <w:szCs w:val="24"/>
              </w:rPr>
            </w:pPr>
          </w:p>
        </w:tc>
      </w:tr>
    </w:tbl>
    <w:p w:rsidR="003942C6" w:rsidRPr="00F551A0" w:rsidRDefault="003942C6" w:rsidP="003942C6">
      <w:pPr>
        <w:jc w:val="both"/>
        <w:rPr>
          <w:rFonts w:eastAsia="Calibri"/>
          <w:color w:val="000000"/>
          <w:kern w:val="2"/>
          <w:sz w:val="24"/>
          <w:szCs w:val="24"/>
        </w:rPr>
      </w:pPr>
      <w:r w:rsidRPr="009C6951">
        <w:rPr>
          <w:sz w:val="24"/>
          <w:szCs w:val="24"/>
        </w:rPr>
        <w:t xml:space="preserve">  </w:t>
      </w:r>
      <w:r w:rsidR="00F551A0">
        <w:rPr>
          <w:rFonts w:eastAsia="Calibri"/>
          <w:color w:val="000000"/>
          <w:kern w:val="2"/>
          <w:sz w:val="24"/>
          <w:szCs w:val="24"/>
        </w:rPr>
        <w:t xml:space="preserve">     </w:t>
      </w:r>
      <w:r w:rsidRPr="009C6951">
        <w:rPr>
          <w:sz w:val="24"/>
          <w:szCs w:val="24"/>
        </w:rPr>
        <w:t>2.3. Šeimos:</w:t>
      </w:r>
    </w:p>
    <w:tbl>
      <w:tblPr>
        <w:tblW w:w="0" w:type="auto"/>
        <w:tblInd w:w="99" w:type="dxa"/>
        <w:tblLayout w:type="fixed"/>
        <w:tblLook w:val="04A0" w:firstRow="1" w:lastRow="0" w:firstColumn="1" w:lastColumn="0" w:noHBand="0" w:noVBand="1"/>
      </w:tblPr>
      <w:tblGrid>
        <w:gridCol w:w="4112"/>
        <w:gridCol w:w="2837"/>
        <w:gridCol w:w="2870"/>
      </w:tblGrid>
      <w:tr w:rsidR="003942C6" w:rsidRPr="009C6951" w:rsidTr="006E2D24">
        <w:tc>
          <w:tcPr>
            <w:tcW w:w="4112" w:type="dxa"/>
            <w:tcBorders>
              <w:top w:val="single" w:sz="4" w:space="0" w:color="000000"/>
              <w:left w:val="single" w:sz="4" w:space="0" w:color="000000"/>
              <w:bottom w:val="single" w:sz="4" w:space="0" w:color="000000"/>
              <w:right w:val="nil"/>
            </w:tcBorders>
            <w:shd w:val="clear" w:color="auto" w:fill="FFFFFF"/>
            <w:hideMark/>
          </w:tcPr>
          <w:p w:rsidR="003942C6" w:rsidRPr="009C6951" w:rsidRDefault="003942C6" w:rsidP="00F40738">
            <w:pPr>
              <w:jc w:val="center"/>
              <w:rPr>
                <w:bCs/>
                <w:sz w:val="24"/>
                <w:szCs w:val="24"/>
              </w:rPr>
            </w:pPr>
            <w:r w:rsidRPr="009C6951">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center"/>
              <w:rPr>
                <w:bCs/>
                <w:sz w:val="24"/>
                <w:szCs w:val="24"/>
              </w:rPr>
            </w:pPr>
            <w:r w:rsidRPr="009C6951">
              <w:rPr>
                <w:bCs/>
                <w:sz w:val="24"/>
                <w:szCs w:val="24"/>
              </w:rPr>
              <w:t>Mokinių, gyvenančių šeimose, skaičius</w:t>
            </w:r>
          </w:p>
        </w:tc>
        <w:tc>
          <w:tcPr>
            <w:tcW w:w="2870" w:type="dxa"/>
            <w:tcBorders>
              <w:top w:val="single" w:sz="4" w:space="0" w:color="000000"/>
              <w:left w:val="single" w:sz="4" w:space="0" w:color="000000"/>
              <w:bottom w:val="single" w:sz="4" w:space="0" w:color="000000"/>
              <w:right w:val="single" w:sz="4" w:space="0" w:color="000000"/>
            </w:tcBorders>
            <w:hideMark/>
          </w:tcPr>
          <w:p w:rsidR="003942C6" w:rsidRPr="009C6951" w:rsidRDefault="003942C6" w:rsidP="00F40738">
            <w:pPr>
              <w:jc w:val="center"/>
              <w:rPr>
                <w:sz w:val="24"/>
                <w:szCs w:val="24"/>
                <w:lang w:val="en-GB"/>
              </w:rPr>
            </w:pPr>
            <w:r w:rsidRPr="009C6951">
              <w:rPr>
                <w:bCs/>
                <w:sz w:val="24"/>
                <w:szCs w:val="24"/>
              </w:rPr>
              <w:t>Proc. nuo mokinių skaičiaus</w:t>
            </w:r>
          </w:p>
        </w:tc>
      </w:tr>
      <w:tr w:rsidR="003942C6" w:rsidRPr="009C6951" w:rsidTr="006E2D24">
        <w:tc>
          <w:tcPr>
            <w:tcW w:w="4112" w:type="dxa"/>
            <w:tcBorders>
              <w:top w:val="single" w:sz="4" w:space="0" w:color="000000"/>
              <w:left w:val="single" w:sz="4" w:space="0" w:color="000000"/>
              <w:bottom w:val="single" w:sz="4" w:space="0" w:color="000000"/>
              <w:right w:val="nil"/>
            </w:tcBorders>
            <w:shd w:val="clear" w:color="auto" w:fill="FFFFFF"/>
            <w:hideMark/>
          </w:tcPr>
          <w:p w:rsidR="003942C6" w:rsidRPr="009C6951" w:rsidRDefault="003942C6" w:rsidP="00F40738">
            <w:pPr>
              <w:jc w:val="both"/>
              <w:rPr>
                <w:iCs/>
                <w:sz w:val="24"/>
                <w:szCs w:val="24"/>
              </w:rPr>
            </w:pPr>
            <w:r w:rsidRPr="009C6951">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iCs/>
                <w:sz w:val="24"/>
                <w:szCs w:val="24"/>
              </w:rPr>
            </w:pPr>
            <w:r w:rsidRPr="009C6951">
              <w:rPr>
                <w:iCs/>
                <w:sz w:val="24"/>
                <w:szCs w:val="24"/>
              </w:rPr>
              <w:t>14</w:t>
            </w:r>
          </w:p>
        </w:tc>
        <w:tc>
          <w:tcPr>
            <w:tcW w:w="2870" w:type="dxa"/>
            <w:tcBorders>
              <w:top w:val="single" w:sz="4" w:space="0" w:color="000000"/>
              <w:left w:val="single" w:sz="4" w:space="0" w:color="000000"/>
              <w:bottom w:val="single" w:sz="4" w:space="0" w:color="000000"/>
              <w:right w:val="single" w:sz="4" w:space="0" w:color="000000"/>
            </w:tcBorders>
          </w:tcPr>
          <w:p w:rsidR="003942C6" w:rsidRPr="009C6951" w:rsidRDefault="003942C6" w:rsidP="00555CD8">
            <w:pPr>
              <w:jc w:val="center"/>
              <w:rPr>
                <w:sz w:val="24"/>
                <w:szCs w:val="24"/>
                <w:lang w:val="en-GB"/>
              </w:rPr>
            </w:pPr>
            <w:r w:rsidRPr="009C6951">
              <w:rPr>
                <w:sz w:val="24"/>
                <w:szCs w:val="24"/>
                <w:lang w:val="en-GB"/>
              </w:rPr>
              <w:t xml:space="preserve">19 </w:t>
            </w:r>
            <w:r w:rsidR="000E1D60">
              <w:rPr>
                <w:sz w:val="24"/>
                <w:szCs w:val="24"/>
                <w:lang w:val="en-GB"/>
              </w:rPr>
              <w:t>proc.</w:t>
            </w:r>
          </w:p>
        </w:tc>
      </w:tr>
      <w:tr w:rsidR="003942C6" w:rsidRPr="009C6951" w:rsidTr="006E2D24">
        <w:tc>
          <w:tcPr>
            <w:tcW w:w="4112" w:type="dxa"/>
            <w:tcBorders>
              <w:top w:val="single" w:sz="4" w:space="0" w:color="000000"/>
              <w:left w:val="single" w:sz="4" w:space="0" w:color="000000"/>
              <w:bottom w:val="single" w:sz="4" w:space="0" w:color="000000"/>
              <w:right w:val="nil"/>
            </w:tcBorders>
            <w:shd w:val="clear" w:color="auto" w:fill="FFFFFF"/>
            <w:hideMark/>
          </w:tcPr>
          <w:p w:rsidR="003942C6" w:rsidRPr="009C6951" w:rsidRDefault="003942C6" w:rsidP="00F40738">
            <w:pPr>
              <w:jc w:val="both"/>
              <w:rPr>
                <w:sz w:val="24"/>
                <w:szCs w:val="24"/>
              </w:rPr>
            </w:pPr>
            <w:r w:rsidRPr="009C6951">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1</w:t>
            </w:r>
          </w:p>
        </w:tc>
        <w:tc>
          <w:tcPr>
            <w:tcW w:w="2870" w:type="dxa"/>
            <w:tcBorders>
              <w:top w:val="single" w:sz="4" w:space="0" w:color="000000"/>
              <w:left w:val="single" w:sz="4" w:space="0" w:color="000000"/>
              <w:bottom w:val="single" w:sz="4" w:space="0" w:color="000000"/>
              <w:right w:val="single" w:sz="4" w:space="0" w:color="000000"/>
            </w:tcBorders>
          </w:tcPr>
          <w:p w:rsidR="003942C6" w:rsidRPr="009C6951" w:rsidRDefault="003942C6" w:rsidP="00555CD8">
            <w:pPr>
              <w:jc w:val="center"/>
              <w:rPr>
                <w:sz w:val="24"/>
                <w:szCs w:val="24"/>
                <w:lang w:val="en-GB"/>
              </w:rPr>
            </w:pPr>
            <w:r w:rsidRPr="009C6951">
              <w:rPr>
                <w:sz w:val="24"/>
                <w:szCs w:val="24"/>
                <w:lang w:val="en-GB"/>
              </w:rPr>
              <w:t>1</w:t>
            </w:r>
            <w:r w:rsidR="00255AEE">
              <w:rPr>
                <w:sz w:val="24"/>
                <w:szCs w:val="24"/>
                <w:lang w:val="en-GB"/>
              </w:rPr>
              <w:t>,</w:t>
            </w:r>
            <w:r w:rsidRPr="009C6951">
              <w:rPr>
                <w:sz w:val="24"/>
                <w:szCs w:val="24"/>
                <w:lang w:val="en-GB"/>
              </w:rPr>
              <w:t xml:space="preserve">9 </w:t>
            </w:r>
            <w:r w:rsidR="000E1D60">
              <w:rPr>
                <w:sz w:val="24"/>
                <w:szCs w:val="24"/>
                <w:lang w:val="en-GB"/>
              </w:rPr>
              <w:t>proc.</w:t>
            </w:r>
          </w:p>
        </w:tc>
      </w:tr>
    </w:tbl>
    <w:p w:rsidR="003942C6" w:rsidRPr="009C6951" w:rsidRDefault="00F551A0" w:rsidP="003942C6">
      <w:pPr>
        <w:jc w:val="both"/>
        <w:rPr>
          <w:bCs/>
          <w:sz w:val="24"/>
          <w:szCs w:val="24"/>
        </w:rPr>
      </w:pPr>
      <w:r>
        <w:rPr>
          <w:rFonts w:eastAsia="Calibri"/>
          <w:bCs/>
          <w:color w:val="000000"/>
          <w:kern w:val="2"/>
          <w:sz w:val="24"/>
          <w:szCs w:val="24"/>
        </w:rPr>
        <w:t xml:space="preserve">       </w:t>
      </w:r>
      <w:r w:rsidR="003942C6" w:rsidRPr="009C6951">
        <w:rPr>
          <w:bCs/>
          <w:sz w:val="24"/>
          <w:szCs w:val="24"/>
        </w:rPr>
        <w:t>2.4. Mokiniai, palikti kartoti ugdymo programos kursą:</w:t>
      </w:r>
    </w:p>
    <w:tbl>
      <w:tblPr>
        <w:tblStyle w:val="TableGrid"/>
        <w:tblW w:w="9781" w:type="dxa"/>
        <w:tblInd w:w="137" w:type="dxa"/>
        <w:tblLook w:val="04A0" w:firstRow="1" w:lastRow="0" w:firstColumn="1" w:lastColumn="0" w:noHBand="0" w:noVBand="1"/>
      </w:tblPr>
      <w:tblGrid>
        <w:gridCol w:w="4595"/>
        <w:gridCol w:w="5186"/>
      </w:tblGrid>
      <w:tr w:rsidR="003942C6" w:rsidRPr="009C6951" w:rsidTr="006E2D24">
        <w:tc>
          <w:tcPr>
            <w:tcW w:w="459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Skaičius</w:t>
            </w:r>
          </w:p>
        </w:tc>
        <w:tc>
          <w:tcPr>
            <w:tcW w:w="518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Proc. nuo mokinių skaičiaus</w:t>
            </w:r>
          </w:p>
        </w:tc>
      </w:tr>
      <w:tr w:rsidR="003942C6" w:rsidRPr="009C6951" w:rsidTr="006E2D24">
        <w:tc>
          <w:tcPr>
            <w:tcW w:w="4595" w:type="dxa"/>
            <w:tcBorders>
              <w:top w:val="single" w:sz="4" w:space="0" w:color="auto"/>
              <w:left w:val="single" w:sz="4" w:space="0" w:color="auto"/>
              <w:bottom w:val="single" w:sz="4" w:space="0" w:color="auto"/>
              <w:right w:val="single" w:sz="4" w:space="0" w:color="auto"/>
            </w:tcBorders>
          </w:tcPr>
          <w:p w:rsidR="003942C6" w:rsidRPr="009C6951" w:rsidRDefault="00555CD8" w:rsidP="00F40738">
            <w:pPr>
              <w:jc w:val="center"/>
              <w:rPr>
                <w:bCs/>
                <w:sz w:val="24"/>
                <w:szCs w:val="24"/>
              </w:rPr>
            </w:pPr>
            <w:r>
              <w:rPr>
                <w:bCs/>
                <w:sz w:val="24"/>
                <w:szCs w:val="24"/>
              </w:rPr>
              <w:t>1</w:t>
            </w:r>
          </w:p>
        </w:tc>
        <w:tc>
          <w:tcPr>
            <w:tcW w:w="5186" w:type="dxa"/>
            <w:tcBorders>
              <w:top w:val="single" w:sz="4" w:space="0" w:color="auto"/>
              <w:left w:val="single" w:sz="4" w:space="0" w:color="auto"/>
              <w:bottom w:val="single" w:sz="4" w:space="0" w:color="auto"/>
              <w:right w:val="single" w:sz="4" w:space="0" w:color="auto"/>
            </w:tcBorders>
          </w:tcPr>
          <w:p w:rsidR="003942C6" w:rsidRPr="009C6951" w:rsidRDefault="00555CD8" w:rsidP="00F40738">
            <w:pPr>
              <w:jc w:val="center"/>
              <w:rPr>
                <w:bCs/>
                <w:sz w:val="24"/>
                <w:szCs w:val="24"/>
              </w:rPr>
            </w:pPr>
            <w:r>
              <w:rPr>
                <w:bCs/>
                <w:sz w:val="24"/>
                <w:szCs w:val="24"/>
              </w:rPr>
              <w:t>1</w:t>
            </w:r>
            <w:r w:rsidR="00255AEE">
              <w:rPr>
                <w:bCs/>
                <w:sz w:val="24"/>
                <w:szCs w:val="24"/>
              </w:rPr>
              <w:t>,</w:t>
            </w:r>
            <w:r>
              <w:rPr>
                <w:bCs/>
                <w:sz w:val="24"/>
                <w:szCs w:val="24"/>
              </w:rPr>
              <w:t>4 proc.</w:t>
            </w:r>
          </w:p>
        </w:tc>
      </w:tr>
    </w:tbl>
    <w:p w:rsidR="003942C6" w:rsidRPr="009C6951" w:rsidRDefault="00F551A0" w:rsidP="003942C6">
      <w:pPr>
        <w:rPr>
          <w:bCs/>
          <w:sz w:val="24"/>
          <w:szCs w:val="24"/>
        </w:rPr>
      </w:pPr>
      <w:r>
        <w:rPr>
          <w:rFonts w:eastAsia="Calibri"/>
          <w:color w:val="000000"/>
          <w:kern w:val="2"/>
          <w:sz w:val="24"/>
          <w:szCs w:val="24"/>
        </w:rPr>
        <w:t xml:space="preserve">       </w:t>
      </w:r>
      <w:r w:rsidR="003942C6" w:rsidRPr="009C6951">
        <w:rPr>
          <w:bCs/>
          <w:sz w:val="24"/>
          <w:szCs w:val="24"/>
        </w:rPr>
        <w:t>2.5. Mokiniai, gaunantieji nemokamą maitinimą:</w:t>
      </w:r>
    </w:p>
    <w:tbl>
      <w:tblPr>
        <w:tblStyle w:val="TableGrid"/>
        <w:tblW w:w="9781" w:type="dxa"/>
        <w:tblInd w:w="137" w:type="dxa"/>
        <w:tblLook w:val="04A0" w:firstRow="1" w:lastRow="0" w:firstColumn="1" w:lastColumn="0" w:noHBand="0" w:noVBand="1"/>
      </w:tblPr>
      <w:tblGrid>
        <w:gridCol w:w="4595"/>
        <w:gridCol w:w="5186"/>
      </w:tblGrid>
      <w:tr w:rsidR="003942C6" w:rsidRPr="009C6951" w:rsidTr="006E2D24">
        <w:tc>
          <w:tcPr>
            <w:tcW w:w="459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Mokinių skaičius</w:t>
            </w:r>
          </w:p>
        </w:tc>
        <w:tc>
          <w:tcPr>
            <w:tcW w:w="518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Proc. nuo mokinių skaičiaus</w:t>
            </w:r>
          </w:p>
        </w:tc>
      </w:tr>
      <w:tr w:rsidR="003942C6" w:rsidRPr="009C6951" w:rsidTr="006E2D24">
        <w:tc>
          <w:tcPr>
            <w:tcW w:w="4595"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32</w:t>
            </w:r>
          </w:p>
        </w:tc>
        <w:tc>
          <w:tcPr>
            <w:tcW w:w="5186"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17 proc.</w:t>
            </w:r>
          </w:p>
        </w:tc>
      </w:tr>
    </w:tbl>
    <w:p w:rsidR="003942C6" w:rsidRPr="009C6951" w:rsidRDefault="00F551A0" w:rsidP="003942C6">
      <w:pPr>
        <w:jc w:val="both"/>
        <w:rPr>
          <w:bCs/>
          <w:sz w:val="24"/>
          <w:szCs w:val="24"/>
        </w:rPr>
      </w:pPr>
      <w:r>
        <w:rPr>
          <w:rFonts w:eastAsia="Calibri"/>
          <w:bCs/>
          <w:color w:val="000000"/>
          <w:kern w:val="2"/>
          <w:sz w:val="24"/>
          <w:szCs w:val="24"/>
        </w:rPr>
        <w:t xml:space="preserve">       </w:t>
      </w:r>
      <w:r w:rsidR="003942C6" w:rsidRPr="009C6951">
        <w:rPr>
          <w:bCs/>
          <w:sz w:val="24"/>
          <w:szCs w:val="24"/>
        </w:rPr>
        <w:t>2.6. Neformalusis vaikų švietimas:</w:t>
      </w:r>
    </w:p>
    <w:tbl>
      <w:tblPr>
        <w:tblStyle w:val="TableGrid"/>
        <w:tblW w:w="9781" w:type="dxa"/>
        <w:tblInd w:w="137" w:type="dxa"/>
        <w:tblLook w:val="04A0" w:firstRow="1" w:lastRow="0" w:firstColumn="1" w:lastColumn="0" w:noHBand="0" w:noVBand="1"/>
      </w:tblPr>
      <w:tblGrid>
        <w:gridCol w:w="3018"/>
        <w:gridCol w:w="3155"/>
        <w:gridCol w:w="3608"/>
      </w:tblGrid>
      <w:tr w:rsidR="003942C6" w:rsidRPr="009C6951" w:rsidTr="006E2D24">
        <w:tc>
          <w:tcPr>
            <w:tcW w:w="3018"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rStyle w:val="Numatytasispastraiposriftas1"/>
                <w:rFonts w:eastAsiaTheme="majorEastAsia"/>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Mokykloje proc. nuo mokinių skaičiaus</w:t>
            </w:r>
          </w:p>
        </w:tc>
        <w:tc>
          <w:tcPr>
            <w:tcW w:w="3608"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Už mokyklos ribų proc. nuo mokinių skaičiaus</w:t>
            </w:r>
          </w:p>
        </w:tc>
      </w:tr>
      <w:tr w:rsidR="003942C6" w:rsidRPr="009C6951" w:rsidTr="006E2D24">
        <w:tc>
          <w:tcPr>
            <w:tcW w:w="3018"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73</w:t>
            </w:r>
          </w:p>
        </w:tc>
        <w:tc>
          <w:tcPr>
            <w:tcW w:w="3155"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555CD8">
            <w:pPr>
              <w:jc w:val="center"/>
              <w:rPr>
                <w:bCs/>
                <w:sz w:val="24"/>
                <w:szCs w:val="24"/>
              </w:rPr>
            </w:pPr>
            <w:r w:rsidRPr="009C6951">
              <w:rPr>
                <w:bCs/>
                <w:sz w:val="24"/>
                <w:szCs w:val="24"/>
              </w:rPr>
              <w:t xml:space="preserve">100 </w:t>
            </w:r>
            <w:r w:rsidR="000E1D60">
              <w:rPr>
                <w:bCs/>
                <w:sz w:val="24"/>
                <w:szCs w:val="24"/>
              </w:rPr>
              <w:t>proc.</w:t>
            </w:r>
          </w:p>
        </w:tc>
        <w:tc>
          <w:tcPr>
            <w:tcW w:w="3608"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555CD8">
            <w:pPr>
              <w:jc w:val="center"/>
              <w:rPr>
                <w:bCs/>
                <w:sz w:val="24"/>
                <w:szCs w:val="24"/>
              </w:rPr>
            </w:pPr>
            <w:r w:rsidRPr="009C6951">
              <w:rPr>
                <w:bCs/>
                <w:sz w:val="24"/>
                <w:szCs w:val="24"/>
              </w:rPr>
              <w:t xml:space="preserve">31 </w:t>
            </w:r>
            <w:r w:rsidR="00555CD8">
              <w:rPr>
                <w:bCs/>
                <w:sz w:val="24"/>
                <w:szCs w:val="24"/>
              </w:rPr>
              <w:t>proc.</w:t>
            </w:r>
          </w:p>
        </w:tc>
      </w:tr>
    </w:tbl>
    <w:p w:rsidR="003942C6" w:rsidRPr="009C6951" w:rsidRDefault="00F551A0" w:rsidP="003942C6">
      <w:pPr>
        <w:rPr>
          <w:sz w:val="24"/>
          <w:szCs w:val="24"/>
        </w:rPr>
      </w:pPr>
      <w:r>
        <w:rPr>
          <w:rFonts w:eastAsia="Calibri"/>
          <w:color w:val="000000"/>
          <w:kern w:val="2"/>
          <w:sz w:val="24"/>
          <w:szCs w:val="24"/>
        </w:rPr>
        <w:t xml:space="preserve">       </w:t>
      </w:r>
      <w:r w:rsidR="003942C6" w:rsidRPr="009C6951">
        <w:rPr>
          <w:sz w:val="24"/>
          <w:szCs w:val="24"/>
        </w:rPr>
        <w:t>2.7. Olimpiados, konkursai ir kiti renginiai:</w:t>
      </w:r>
    </w:p>
    <w:tbl>
      <w:tblPr>
        <w:tblStyle w:val="TableGrid"/>
        <w:tblW w:w="9810" w:type="dxa"/>
        <w:tblInd w:w="108" w:type="dxa"/>
        <w:tblLayout w:type="fixed"/>
        <w:tblLook w:val="04A0" w:firstRow="1" w:lastRow="0" w:firstColumn="1" w:lastColumn="0" w:noHBand="0" w:noVBand="1"/>
      </w:tblPr>
      <w:tblGrid>
        <w:gridCol w:w="1276"/>
        <w:gridCol w:w="1234"/>
        <w:gridCol w:w="38"/>
        <w:gridCol w:w="1329"/>
        <w:gridCol w:w="1190"/>
        <w:gridCol w:w="36"/>
        <w:gridCol w:w="1293"/>
        <w:gridCol w:w="1190"/>
        <w:gridCol w:w="69"/>
        <w:gridCol w:w="1260"/>
        <w:gridCol w:w="895"/>
      </w:tblGrid>
      <w:tr w:rsidR="003942C6" w:rsidRPr="009C6951" w:rsidTr="006E2D24">
        <w:tc>
          <w:tcPr>
            <w:tcW w:w="2510" w:type="dxa"/>
            <w:gridSpan w:val="2"/>
          </w:tcPr>
          <w:p w:rsidR="003942C6" w:rsidRPr="009C6951" w:rsidRDefault="003942C6" w:rsidP="00F40738">
            <w:pPr>
              <w:jc w:val="center"/>
              <w:rPr>
                <w:sz w:val="24"/>
                <w:szCs w:val="24"/>
              </w:rPr>
            </w:pPr>
            <w:r w:rsidRPr="009C6951">
              <w:rPr>
                <w:bCs/>
                <w:sz w:val="24"/>
                <w:szCs w:val="24"/>
              </w:rPr>
              <w:t>Rajono</w:t>
            </w:r>
          </w:p>
        </w:tc>
        <w:tc>
          <w:tcPr>
            <w:tcW w:w="2593" w:type="dxa"/>
            <w:gridSpan w:val="4"/>
          </w:tcPr>
          <w:p w:rsidR="003942C6" w:rsidRPr="009C6951" w:rsidRDefault="003942C6" w:rsidP="00F40738">
            <w:pPr>
              <w:jc w:val="center"/>
              <w:rPr>
                <w:sz w:val="24"/>
                <w:szCs w:val="24"/>
              </w:rPr>
            </w:pPr>
            <w:r w:rsidRPr="009C6951">
              <w:rPr>
                <w:sz w:val="24"/>
                <w:szCs w:val="24"/>
              </w:rPr>
              <w:t>Regiono</w:t>
            </w:r>
          </w:p>
        </w:tc>
        <w:tc>
          <w:tcPr>
            <w:tcW w:w="2552" w:type="dxa"/>
            <w:gridSpan w:val="3"/>
          </w:tcPr>
          <w:p w:rsidR="003942C6" w:rsidRPr="009C6951" w:rsidRDefault="003942C6" w:rsidP="00F40738">
            <w:pPr>
              <w:jc w:val="center"/>
              <w:rPr>
                <w:sz w:val="24"/>
                <w:szCs w:val="24"/>
              </w:rPr>
            </w:pPr>
            <w:r w:rsidRPr="009C6951">
              <w:rPr>
                <w:sz w:val="24"/>
                <w:szCs w:val="24"/>
              </w:rPr>
              <w:t>Šalies</w:t>
            </w:r>
          </w:p>
        </w:tc>
        <w:tc>
          <w:tcPr>
            <w:tcW w:w="2155" w:type="dxa"/>
            <w:gridSpan w:val="2"/>
          </w:tcPr>
          <w:p w:rsidR="003942C6" w:rsidRPr="009C6951" w:rsidRDefault="003942C6" w:rsidP="00F40738">
            <w:pPr>
              <w:rPr>
                <w:sz w:val="24"/>
                <w:szCs w:val="24"/>
              </w:rPr>
            </w:pPr>
            <w:r w:rsidRPr="009C6951">
              <w:rPr>
                <w:bCs/>
                <w:sz w:val="24"/>
                <w:szCs w:val="24"/>
              </w:rPr>
              <w:t>Tarptautiniai</w:t>
            </w:r>
          </w:p>
        </w:tc>
      </w:tr>
      <w:tr w:rsidR="003942C6" w:rsidRPr="009C6951" w:rsidTr="006E2D24">
        <w:tc>
          <w:tcPr>
            <w:tcW w:w="1276" w:type="dxa"/>
          </w:tcPr>
          <w:p w:rsidR="003942C6" w:rsidRPr="00AB6FA6" w:rsidRDefault="003942C6" w:rsidP="00F40738">
            <w:pPr>
              <w:jc w:val="center"/>
              <w:rPr>
                <w:bCs/>
              </w:rPr>
            </w:pPr>
            <w:r w:rsidRPr="00AB6FA6">
              <w:rPr>
                <w:bCs/>
              </w:rPr>
              <w:t>Dalyvav</w:t>
            </w:r>
            <w:r w:rsidRPr="00255AEE">
              <w:rPr>
                <w:bCs/>
              </w:rPr>
              <w:t>usi</w:t>
            </w:r>
            <w:r w:rsidRPr="00AB6FA6">
              <w:rPr>
                <w:bCs/>
              </w:rPr>
              <w:t>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1272" w:type="dxa"/>
            <w:gridSpan w:val="2"/>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c>
          <w:tcPr>
            <w:tcW w:w="1329" w:type="dxa"/>
          </w:tcPr>
          <w:p w:rsidR="003942C6" w:rsidRPr="00AB6FA6" w:rsidRDefault="003942C6" w:rsidP="00F40738">
            <w:pPr>
              <w:jc w:val="center"/>
              <w:rPr>
                <w:bCs/>
              </w:rPr>
            </w:pPr>
            <w:r w:rsidRPr="00AB6FA6">
              <w:rPr>
                <w:bCs/>
              </w:rPr>
              <w:t>Dalyvavusių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1190" w:type="dxa"/>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c>
          <w:tcPr>
            <w:tcW w:w="1329" w:type="dxa"/>
            <w:gridSpan w:val="2"/>
          </w:tcPr>
          <w:p w:rsidR="003942C6" w:rsidRPr="00AB6FA6" w:rsidRDefault="003942C6" w:rsidP="00F40738">
            <w:pPr>
              <w:jc w:val="center"/>
              <w:rPr>
                <w:bCs/>
              </w:rPr>
            </w:pPr>
            <w:r w:rsidRPr="00AB6FA6">
              <w:rPr>
                <w:bCs/>
              </w:rPr>
              <w:t>Dalyvavusių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1190" w:type="dxa"/>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c>
          <w:tcPr>
            <w:tcW w:w="1329" w:type="dxa"/>
            <w:gridSpan w:val="2"/>
          </w:tcPr>
          <w:p w:rsidR="003942C6" w:rsidRPr="00AB6FA6" w:rsidRDefault="003942C6" w:rsidP="00F40738">
            <w:pPr>
              <w:jc w:val="center"/>
              <w:rPr>
                <w:bCs/>
              </w:rPr>
            </w:pPr>
            <w:r w:rsidRPr="00AB6FA6">
              <w:rPr>
                <w:bCs/>
              </w:rPr>
              <w:t>Dalyvavusių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895" w:type="dxa"/>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r>
      <w:tr w:rsidR="003942C6" w:rsidRPr="009C6951" w:rsidTr="006E2D24">
        <w:tc>
          <w:tcPr>
            <w:tcW w:w="1276" w:type="dxa"/>
            <w:vAlign w:val="center"/>
          </w:tcPr>
          <w:p w:rsidR="003942C6" w:rsidRPr="009C6951" w:rsidRDefault="003942C6" w:rsidP="00F40738">
            <w:pPr>
              <w:spacing w:line="234" w:lineRule="auto"/>
              <w:ind w:left="142" w:firstLine="142"/>
              <w:jc w:val="center"/>
              <w:rPr>
                <w:bCs/>
                <w:sz w:val="24"/>
                <w:szCs w:val="24"/>
              </w:rPr>
            </w:pPr>
            <w:r w:rsidRPr="009C6951">
              <w:rPr>
                <w:bCs/>
                <w:sz w:val="24"/>
                <w:szCs w:val="24"/>
              </w:rPr>
              <w:t>15</w:t>
            </w:r>
          </w:p>
        </w:tc>
        <w:tc>
          <w:tcPr>
            <w:tcW w:w="1272" w:type="dxa"/>
            <w:gridSpan w:val="2"/>
            <w:vAlign w:val="center"/>
          </w:tcPr>
          <w:p w:rsidR="003942C6" w:rsidRPr="009C6951" w:rsidRDefault="003942C6" w:rsidP="00F40738">
            <w:pPr>
              <w:jc w:val="center"/>
              <w:rPr>
                <w:bCs/>
                <w:sz w:val="24"/>
                <w:szCs w:val="24"/>
              </w:rPr>
            </w:pPr>
            <w:r w:rsidRPr="009C6951">
              <w:rPr>
                <w:bCs/>
                <w:sz w:val="24"/>
                <w:szCs w:val="24"/>
              </w:rPr>
              <w:t>13</w:t>
            </w:r>
          </w:p>
        </w:tc>
        <w:tc>
          <w:tcPr>
            <w:tcW w:w="1329" w:type="dxa"/>
            <w:vAlign w:val="center"/>
          </w:tcPr>
          <w:p w:rsidR="003942C6" w:rsidRPr="009C6951" w:rsidRDefault="003942C6" w:rsidP="00F40738">
            <w:pPr>
              <w:jc w:val="center"/>
              <w:rPr>
                <w:bCs/>
                <w:sz w:val="24"/>
                <w:szCs w:val="24"/>
              </w:rPr>
            </w:pPr>
            <w:r w:rsidRPr="009C6951">
              <w:rPr>
                <w:bCs/>
                <w:sz w:val="24"/>
                <w:szCs w:val="24"/>
              </w:rPr>
              <w:t>-</w:t>
            </w:r>
          </w:p>
        </w:tc>
        <w:tc>
          <w:tcPr>
            <w:tcW w:w="1190" w:type="dxa"/>
            <w:vAlign w:val="center"/>
          </w:tcPr>
          <w:p w:rsidR="003942C6" w:rsidRPr="009C6951" w:rsidRDefault="003942C6" w:rsidP="00F40738">
            <w:pPr>
              <w:jc w:val="center"/>
              <w:rPr>
                <w:bCs/>
                <w:sz w:val="24"/>
                <w:szCs w:val="24"/>
              </w:rPr>
            </w:pPr>
            <w:r w:rsidRPr="009C6951">
              <w:rPr>
                <w:bCs/>
                <w:sz w:val="24"/>
                <w:szCs w:val="24"/>
              </w:rPr>
              <w:t>-</w:t>
            </w:r>
          </w:p>
        </w:tc>
        <w:tc>
          <w:tcPr>
            <w:tcW w:w="1329" w:type="dxa"/>
            <w:gridSpan w:val="2"/>
            <w:vAlign w:val="center"/>
          </w:tcPr>
          <w:p w:rsidR="003942C6" w:rsidRPr="009C6951" w:rsidRDefault="003942C6" w:rsidP="00F40738">
            <w:pPr>
              <w:jc w:val="center"/>
              <w:rPr>
                <w:bCs/>
                <w:sz w:val="24"/>
                <w:szCs w:val="24"/>
              </w:rPr>
            </w:pPr>
            <w:r w:rsidRPr="009C6951">
              <w:rPr>
                <w:bCs/>
                <w:sz w:val="24"/>
                <w:szCs w:val="24"/>
              </w:rPr>
              <w:t>63</w:t>
            </w:r>
          </w:p>
        </w:tc>
        <w:tc>
          <w:tcPr>
            <w:tcW w:w="1190" w:type="dxa"/>
            <w:vAlign w:val="center"/>
          </w:tcPr>
          <w:p w:rsidR="003942C6" w:rsidRPr="009C6951" w:rsidRDefault="003942C6" w:rsidP="00F40738">
            <w:pPr>
              <w:jc w:val="center"/>
              <w:rPr>
                <w:bCs/>
                <w:sz w:val="24"/>
                <w:szCs w:val="24"/>
              </w:rPr>
            </w:pPr>
            <w:r w:rsidRPr="009C6951">
              <w:rPr>
                <w:bCs/>
                <w:sz w:val="24"/>
                <w:szCs w:val="24"/>
              </w:rPr>
              <w:t>14</w:t>
            </w:r>
          </w:p>
        </w:tc>
        <w:tc>
          <w:tcPr>
            <w:tcW w:w="1329" w:type="dxa"/>
            <w:gridSpan w:val="2"/>
            <w:vAlign w:val="center"/>
          </w:tcPr>
          <w:p w:rsidR="003942C6" w:rsidRPr="009C6951" w:rsidRDefault="003942C6" w:rsidP="00F40738">
            <w:pPr>
              <w:jc w:val="center"/>
              <w:rPr>
                <w:bCs/>
                <w:sz w:val="24"/>
                <w:szCs w:val="24"/>
              </w:rPr>
            </w:pPr>
            <w:r w:rsidRPr="009C6951">
              <w:rPr>
                <w:bCs/>
                <w:sz w:val="24"/>
                <w:szCs w:val="24"/>
              </w:rPr>
              <w:t>14</w:t>
            </w:r>
          </w:p>
        </w:tc>
        <w:tc>
          <w:tcPr>
            <w:tcW w:w="895" w:type="dxa"/>
            <w:vAlign w:val="center"/>
          </w:tcPr>
          <w:p w:rsidR="003942C6" w:rsidRPr="009C6951" w:rsidRDefault="003942C6" w:rsidP="00F40738">
            <w:pPr>
              <w:jc w:val="center"/>
              <w:rPr>
                <w:bCs/>
                <w:sz w:val="24"/>
                <w:szCs w:val="24"/>
              </w:rPr>
            </w:pPr>
            <w:r w:rsidRPr="009C6951">
              <w:rPr>
                <w:bCs/>
                <w:sz w:val="24"/>
                <w:szCs w:val="24"/>
              </w:rPr>
              <w:t>8</w:t>
            </w:r>
          </w:p>
        </w:tc>
      </w:tr>
    </w:tbl>
    <w:p w:rsidR="003942C6" w:rsidRPr="009C6951" w:rsidRDefault="00F551A0" w:rsidP="003942C6">
      <w:pPr>
        <w:rPr>
          <w:bCs/>
          <w:sz w:val="24"/>
          <w:szCs w:val="24"/>
        </w:rPr>
      </w:pPr>
      <w:r>
        <w:rPr>
          <w:rFonts w:eastAsia="Calibri"/>
          <w:bCs/>
          <w:color w:val="000000"/>
          <w:kern w:val="2"/>
          <w:sz w:val="24"/>
          <w:szCs w:val="24"/>
        </w:rPr>
        <w:lastRenderedPageBreak/>
        <w:t xml:space="preserve">       </w:t>
      </w:r>
      <w:r w:rsidR="003942C6" w:rsidRPr="009C6951">
        <w:rPr>
          <w:bCs/>
          <w:sz w:val="24"/>
          <w:szCs w:val="24"/>
        </w:rPr>
        <w:t>2.8. Projektai:</w:t>
      </w:r>
    </w:p>
    <w:tbl>
      <w:tblPr>
        <w:tblStyle w:val="TableGrid"/>
        <w:tblW w:w="9781" w:type="dxa"/>
        <w:tblInd w:w="137" w:type="dxa"/>
        <w:tblLook w:val="04A0" w:firstRow="1" w:lastRow="0" w:firstColumn="1" w:lastColumn="0" w:noHBand="0" w:noVBand="1"/>
      </w:tblPr>
      <w:tblGrid>
        <w:gridCol w:w="4536"/>
        <w:gridCol w:w="1843"/>
        <w:gridCol w:w="1559"/>
        <w:gridCol w:w="1843"/>
      </w:tblGrid>
      <w:tr w:rsidR="003942C6" w:rsidRPr="009C6951" w:rsidTr="006E2D24">
        <w:tc>
          <w:tcPr>
            <w:tcW w:w="4536"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Rajono</w:t>
            </w:r>
          </w:p>
        </w:tc>
        <w:tc>
          <w:tcPr>
            <w:tcW w:w="1559"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Šalies</w:t>
            </w:r>
          </w:p>
        </w:tc>
        <w:tc>
          <w:tcPr>
            <w:tcW w:w="1843"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Tarptautiniai</w:t>
            </w:r>
          </w:p>
        </w:tc>
      </w:tr>
      <w:tr w:rsidR="003942C6" w:rsidRPr="009C6951" w:rsidTr="006E2D24">
        <w:tc>
          <w:tcPr>
            <w:tcW w:w="453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both"/>
              <w:rPr>
                <w:bCs/>
                <w:sz w:val="24"/>
                <w:szCs w:val="24"/>
              </w:rPr>
            </w:pPr>
            <w:r w:rsidRPr="009C6951">
              <w:rPr>
                <w:bCs/>
                <w:sz w:val="24"/>
                <w:szCs w:val="24"/>
              </w:rPr>
              <w:t>Vykdytų projektų skaičius</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w:t>
            </w:r>
          </w:p>
        </w:tc>
      </w:tr>
      <w:tr w:rsidR="003942C6" w:rsidRPr="009C6951" w:rsidTr="006E2D24">
        <w:tc>
          <w:tcPr>
            <w:tcW w:w="453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both"/>
              <w:rPr>
                <w:bCs/>
                <w:sz w:val="24"/>
                <w:szCs w:val="24"/>
              </w:rPr>
            </w:pPr>
            <w:r w:rsidRPr="009C6951">
              <w:rPr>
                <w:rStyle w:val="Numatytasispastraiposriftas1"/>
                <w:rFonts w:eastAsiaTheme="majorEastAsia"/>
                <w:sz w:val="24"/>
                <w:szCs w:val="24"/>
              </w:rPr>
              <w:t>Dalyvavusių mokinių skaičius</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0E1D60">
            <w:pPr>
              <w:jc w:val="center"/>
              <w:rPr>
                <w:bCs/>
                <w:sz w:val="24"/>
                <w:szCs w:val="24"/>
              </w:rPr>
            </w:pPr>
            <w:r w:rsidRPr="009C6951">
              <w:rPr>
                <w:bCs/>
                <w:sz w:val="24"/>
                <w:szCs w:val="24"/>
              </w:rPr>
              <w:t>7</w:t>
            </w:r>
            <w:r w:rsidR="000E1D60">
              <w:rPr>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73</w:t>
            </w:r>
          </w:p>
        </w:tc>
      </w:tr>
      <w:tr w:rsidR="003942C6" w:rsidRPr="009C6951" w:rsidTr="006E2D24">
        <w:tc>
          <w:tcPr>
            <w:tcW w:w="453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both"/>
              <w:rPr>
                <w:rStyle w:val="Numatytasispastraiposriftas1"/>
                <w:rFonts w:eastAsiaTheme="majorEastAsia"/>
                <w:sz w:val="24"/>
                <w:szCs w:val="24"/>
              </w:rPr>
            </w:pPr>
            <w:r w:rsidRPr="009C6951">
              <w:rPr>
                <w:rStyle w:val="Numatytasispastraiposriftas1"/>
                <w:rFonts w:eastAsiaTheme="majorEastAsia"/>
                <w:sz w:val="24"/>
                <w:szCs w:val="24"/>
              </w:rPr>
              <w:t>Proc. nuo bendro mokinių skaičiaus</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555CD8">
            <w:pPr>
              <w:jc w:val="center"/>
              <w:rPr>
                <w:sz w:val="24"/>
                <w:szCs w:val="24"/>
              </w:rPr>
            </w:pPr>
            <w:r w:rsidRPr="009C6951">
              <w:rPr>
                <w:sz w:val="24"/>
                <w:szCs w:val="24"/>
              </w:rPr>
              <w:t xml:space="preserve">100 </w:t>
            </w:r>
            <w:r w:rsidR="00555CD8">
              <w:rPr>
                <w:sz w:val="24"/>
                <w:szCs w:val="24"/>
              </w:rPr>
              <w:t>proc.</w:t>
            </w:r>
          </w:p>
        </w:tc>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555CD8">
            <w:pPr>
              <w:jc w:val="center"/>
              <w:rPr>
                <w:bCs/>
                <w:sz w:val="24"/>
                <w:szCs w:val="24"/>
              </w:rPr>
            </w:pPr>
            <w:r w:rsidRPr="009C6951">
              <w:rPr>
                <w:bCs/>
                <w:sz w:val="24"/>
                <w:szCs w:val="24"/>
              </w:rPr>
              <w:t xml:space="preserve">18 </w:t>
            </w:r>
            <w:r w:rsidR="00555CD8">
              <w:rPr>
                <w:bCs/>
                <w:sz w:val="24"/>
                <w:szCs w:val="24"/>
              </w:rPr>
              <w:t>proc.</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100 proc.</w:t>
            </w:r>
          </w:p>
        </w:tc>
      </w:tr>
    </w:tbl>
    <w:p w:rsidR="003942C6" w:rsidRPr="009C6951" w:rsidRDefault="00F551A0" w:rsidP="003942C6">
      <w:pPr>
        <w:rPr>
          <w:bCs/>
          <w:sz w:val="24"/>
          <w:szCs w:val="24"/>
        </w:rPr>
      </w:pPr>
      <w:r>
        <w:rPr>
          <w:rFonts w:eastAsia="Calibri"/>
          <w:color w:val="000000"/>
          <w:kern w:val="2"/>
          <w:sz w:val="24"/>
          <w:szCs w:val="24"/>
          <w:lang w:val="en-GB"/>
        </w:rPr>
        <w:t xml:space="preserve">       </w:t>
      </w:r>
      <w:r w:rsidR="003942C6" w:rsidRPr="009C6951">
        <w:rPr>
          <w:bCs/>
          <w:sz w:val="24"/>
          <w:szCs w:val="24"/>
        </w:rPr>
        <w:t>2.9. Mokiniai, turintieji specialiųjų  ugdymosi poreikių:</w:t>
      </w:r>
    </w:p>
    <w:tbl>
      <w:tblPr>
        <w:tblStyle w:val="TableGrid"/>
        <w:tblW w:w="9781" w:type="dxa"/>
        <w:tblInd w:w="137" w:type="dxa"/>
        <w:tblLook w:val="04A0" w:firstRow="1" w:lastRow="0" w:firstColumn="1" w:lastColumn="0" w:noHBand="0" w:noVBand="1"/>
      </w:tblPr>
      <w:tblGrid>
        <w:gridCol w:w="2835"/>
        <w:gridCol w:w="1760"/>
        <w:gridCol w:w="2366"/>
        <w:gridCol w:w="2820"/>
      </w:tblGrid>
      <w:tr w:rsidR="003942C6" w:rsidRPr="009C6951" w:rsidTr="006E2D24">
        <w:tc>
          <w:tcPr>
            <w:tcW w:w="283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Skaičius mokykloje</w:t>
            </w:r>
          </w:p>
        </w:tc>
        <w:tc>
          <w:tcPr>
            <w:tcW w:w="6946" w:type="dxa"/>
            <w:gridSpan w:val="3"/>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555CD8">
              <w:rPr>
                <w:sz w:val="24"/>
                <w:szCs w:val="24"/>
              </w:rPr>
              <w:t>Proc.</w:t>
            </w:r>
            <w:r w:rsidRPr="009C6951">
              <w:rPr>
                <w:sz w:val="24"/>
                <w:szCs w:val="24"/>
              </w:rPr>
              <w:t xml:space="preserve"> nuo mokinių skaičiaus</w:t>
            </w:r>
          </w:p>
        </w:tc>
      </w:tr>
      <w:tr w:rsidR="003942C6" w:rsidRPr="009C6951" w:rsidTr="006E2D24">
        <w:tc>
          <w:tcPr>
            <w:tcW w:w="2835" w:type="dxa"/>
            <w:vMerge w:val="restart"/>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60</w:t>
            </w:r>
          </w:p>
        </w:tc>
        <w:tc>
          <w:tcPr>
            <w:tcW w:w="1760"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Vidutinių poreikių</w:t>
            </w:r>
          </w:p>
        </w:tc>
        <w:tc>
          <w:tcPr>
            <w:tcW w:w="2820"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Nedidelių poreikių</w:t>
            </w:r>
          </w:p>
        </w:tc>
      </w:tr>
      <w:tr w:rsidR="003942C6" w:rsidRPr="009C6951" w:rsidTr="006E2D24">
        <w:tc>
          <w:tcPr>
            <w:tcW w:w="0" w:type="auto"/>
            <w:vMerge/>
            <w:tcBorders>
              <w:top w:val="single" w:sz="4" w:space="0" w:color="auto"/>
              <w:left w:val="single" w:sz="4" w:space="0" w:color="auto"/>
              <w:bottom w:val="single" w:sz="4" w:space="0" w:color="auto"/>
              <w:right w:val="single" w:sz="4" w:space="0" w:color="auto"/>
            </w:tcBorders>
            <w:vAlign w:val="center"/>
            <w:hideMark/>
          </w:tcPr>
          <w:p w:rsidR="003942C6" w:rsidRPr="009C6951" w:rsidRDefault="003942C6" w:rsidP="00F40738">
            <w:pPr>
              <w:suppressAutoHyphens w:val="0"/>
              <w:jc w:val="center"/>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3942C6" w:rsidRPr="00555CD8" w:rsidRDefault="00555CD8" w:rsidP="00F40738">
            <w:pPr>
              <w:jc w:val="center"/>
              <w:rPr>
                <w:bCs/>
                <w:sz w:val="24"/>
                <w:szCs w:val="24"/>
              </w:rPr>
            </w:pPr>
            <w:r w:rsidRPr="00555CD8">
              <w:rPr>
                <w:bCs/>
                <w:sz w:val="24"/>
                <w:szCs w:val="24"/>
              </w:rPr>
              <w:t>1 proc.</w:t>
            </w:r>
          </w:p>
        </w:tc>
        <w:tc>
          <w:tcPr>
            <w:tcW w:w="2366" w:type="dxa"/>
            <w:tcBorders>
              <w:top w:val="single" w:sz="4" w:space="0" w:color="auto"/>
              <w:left w:val="single" w:sz="4" w:space="0" w:color="auto"/>
              <w:bottom w:val="single" w:sz="4" w:space="0" w:color="auto"/>
              <w:right w:val="single" w:sz="4" w:space="0" w:color="auto"/>
            </w:tcBorders>
          </w:tcPr>
          <w:p w:rsidR="003942C6" w:rsidRPr="00555CD8" w:rsidRDefault="00555CD8" w:rsidP="00F40738">
            <w:pPr>
              <w:jc w:val="center"/>
              <w:rPr>
                <w:bCs/>
                <w:sz w:val="24"/>
                <w:szCs w:val="24"/>
              </w:rPr>
            </w:pPr>
            <w:r w:rsidRPr="00555CD8">
              <w:rPr>
                <w:bCs/>
                <w:sz w:val="24"/>
                <w:szCs w:val="24"/>
              </w:rPr>
              <w:t>1 proc.</w:t>
            </w:r>
          </w:p>
        </w:tc>
        <w:tc>
          <w:tcPr>
            <w:tcW w:w="2820" w:type="dxa"/>
            <w:tcBorders>
              <w:top w:val="single" w:sz="4" w:space="0" w:color="auto"/>
              <w:left w:val="single" w:sz="4" w:space="0" w:color="auto"/>
              <w:bottom w:val="single" w:sz="4" w:space="0" w:color="auto"/>
              <w:right w:val="single" w:sz="4" w:space="0" w:color="auto"/>
            </w:tcBorders>
          </w:tcPr>
          <w:p w:rsidR="003942C6" w:rsidRPr="00555CD8" w:rsidRDefault="00555CD8" w:rsidP="00F40738">
            <w:pPr>
              <w:jc w:val="center"/>
              <w:rPr>
                <w:bCs/>
                <w:sz w:val="24"/>
                <w:szCs w:val="24"/>
              </w:rPr>
            </w:pPr>
            <w:r w:rsidRPr="00555CD8">
              <w:rPr>
                <w:bCs/>
                <w:sz w:val="24"/>
                <w:szCs w:val="24"/>
              </w:rPr>
              <w:t>30 proc.</w:t>
            </w:r>
          </w:p>
        </w:tc>
      </w:tr>
    </w:tbl>
    <w:p w:rsidR="00BA614A" w:rsidRPr="009C6951" w:rsidRDefault="00BA614A" w:rsidP="003942C6">
      <w:pPr>
        <w:jc w:val="both"/>
        <w:rPr>
          <w:rFonts w:eastAsia="Calibri"/>
          <w:color w:val="000000"/>
          <w:kern w:val="2"/>
          <w:sz w:val="24"/>
          <w:szCs w:val="24"/>
          <w:lang w:val="en-GB"/>
        </w:rPr>
      </w:pPr>
    </w:p>
    <w:p w:rsidR="003942C6" w:rsidRPr="00F551A0" w:rsidRDefault="003942C6" w:rsidP="00F551A0">
      <w:pPr>
        <w:jc w:val="center"/>
        <w:rPr>
          <w:rStyle w:val="Numatytasispastraiposriftas1"/>
          <w:b/>
          <w:sz w:val="24"/>
          <w:szCs w:val="24"/>
        </w:rPr>
      </w:pPr>
      <w:r w:rsidRPr="009C6951">
        <w:rPr>
          <w:b/>
          <w:sz w:val="24"/>
          <w:szCs w:val="24"/>
        </w:rPr>
        <w:t>III. INFORMACIJA APIE MOKINIŲ VEIKLOS REZULTATUS</w:t>
      </w:r>
    </w:p>
    <w:p w:rsidR="00AC41A3" w:rsidRDefault="00255AEE" w:rsidP="00F551A0">
      <w:pPr>
        <w:jc w:val="both"/>
        <w:rPr>
          <w:bCs/>
          <w:color w:val="000000"/>
          <w:sz w:val="24"/>
          <w:szCs w:val="24"/>
        </w:rPr>
      </w:pPr>
      <w:r>
        <w:rPr>
          <w:bCs/>
          <w:color w:val="000000"/>
          <w:sz w:val="24"/>
          <w:szCs w:val="24"/>
        </w:rPr>
        <w:t xml:space="preserve">       </w:t>
      </w:r>
    </w:p>
    <w:p w:rsidR="003942C6" w:rsidRPr="009C6951" w:rsidRDefault="00AC41A3" w:rsidP="00F551A0">
      <w:pPr>
        <w:jc w:val="both"/>
        <w:rPr>
          <w:sz w:val="24"/>
          <w:szCs w:val="24"/>
        </w:rPr>
      </w:pPr>
      <w:r>
        <w:rPr>
          <w:bCs/>
          <w:color w:val="000000"/>
          <w:sz w:val="24"/>
          <w:szCs w:val="24"/>
        </w:rPr>
        <w:t xml:space="preserve">       </w:t>
      </w:r>
      <w:r w:rsidR="003942C6" w:rsidRPr="009C6951">
        <w:rPr>
          <w:bCs/>
          <w:color w:val="000000"/>
          <w:sz w:val="24"/>
          <w:szCs w:val="24"/>
        </w:rPr>
        <w:t>2018–2019 m. m. 4 klasės Nacionalinių mokinių pasiekimų testų rezultatai</w:t>
      </w:r>
      <w:r w:rsidR="00F551A0">
        <w:rPr>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531"/>
        <w:gridCol w:w="997"/>
        <w:gridCol w:w="711"/>
        <w:gridCol w:w="997"/>
        <w:gridCol w:w="711"/>
        <w:gridCol w:w="1358"/>
        <w:gridCol w:w="356"/>
        <w:gridCol w:w="356"/>
        <w:gridCol w:w="1139"/>
        <w:gridCol w:w="806"/>
      </w:tblGrid>
      <w:tr w:rsidR="003942C6" w:rsidRPr="009C6951" w:rsidTr="00F4073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Skaitymas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Rašymas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Matematika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Pasaulio pažinimas</w:t>
            </w:r>
          </w:p>
        </w:tc>
      </w:tr>
      <w:tr w:rsidR="003942C6" w:rsidRPr="009C6951" w:rsidTr="00F4073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42C6" w:rsidRPr="009C6951" w:rsidRDefault="003942C6" w:rsidP="00F40738">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Nepasiektas patenkinamas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Patenkinamas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14</w:t>
            </w:r>
            <w:r w:rsidR="00255AEE">
              <w:rPr>
                <w:color w:val="000000"/>
                <w:sz w:val="24"/>
                <w:szCs w:val="24"/>
              </w:rPr>
              <w:t>,</w:t>
            </w:r>
            <w:r w:rsidRPr="009C6951">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6</w:t>
            </w:r>
            <w:r w:rsidR="00255AEE">
              <w:rPr>
                <w:color w:val="000000"/>
                <w:sz w:val="24"/>
                <w:szCs w:val="24"/>
              </w:rPr>
              <w:t>,</w:t>
            </w:r>
            <w:r w:rsidRPr="009C6951">
              <w:rPr>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Pagrindinis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33</w:t>
            </w:r>
            <w:r w:rsidR="00255AEE">
              <w:rPr>
                <w:color w:val="000000"/>
                <w:sz w:val="24"/>
                <w:szCs w:val="24"/>
              </w:rPr>
              <w:t>,</w:t>
            </w:r>
            <w:r w:rsidRPr="009C6951">
              <w:rPr>
                <w:color w:val="000000"/>
                <w:sz w:val="24"/>
                <w:szCs w:val="24"/>
              </w:rPr>
              <w:t xml:space="preserve">3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66,7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20</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Aukštesnysis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35</w:t>
            </w:r>
            <w:r w:rsidR="00255AEE">
              <w:rPr>
                <w:color w:val="000000"/>
                <w:sz w:val="24"/>
                <w:szCs w:val="24"/>
              </w:rPr>
              <w:t>,</w:t>
            </w:r>
            <w:r w:rsidRPr="009C6951">
              <w:rPr>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60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33</w:t>
            </w:r>
            <w:r w:rsidR="00255AEE">
              <w:rPr>
                <w:color w:val="000000"/>
                <w:sz w:val="24"/>
                <w:szCs w:val="24"/>
              </w:rPr>
              <w:t>,</w:t>
            </w:r>
            <w:r w:rsidRPr="009C6951">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80 </w:t>
            </w:r>
          </w:p>
        </w:tc>
      </w:tr>
    </w:tbl>
    <w:p w:rsidR="003942C6" w:rsidRPr="009C6951" w:rsidRDefault="00AC41A3" w:rsidP="00AC41A3">
      <w:pPr>
        <w:jc w:val="both"/>
        <w:rPr>
          <w:sz w:val="24"/>
          <w:szCs w:val="24"/>
        </w:rPr>
      </w:pPr>
      <w:r>
        <w:rPr>
          <w:bCs/>
          <w:color w:val="000000"/>
          <w:sz w:val="24"/>
          <w:szCs w:val="24"/>
        </w:rPr>
        <w:t xml:space="preserve">        </w:t>
      </w:r>
      <w:r w:rsidR="003942C6" w:rsidRPr="009C6951">
        <w:rPr>
          <w:color w:val="000000"/>
          <w:sz w:val="24"/>
          <w:szCs w:val="24"/>
        </w:rPr>
        <w:t>2018–2019 m. m. mokiniai dalyvavo rajono, šalies, tarptautiniuose konkursuose, olimpiadose, sportinėse varžybose, projektuose ir laimėjo prizines vietas.</w:t>
      </w:r>
      <w:r w:rsidR="00255AEE" w:rsidRPr="00255AEE">
        <w:rPr>
          <w:sz w:val="24"/>
          <w:szCs w:val="24"/>
          <w:lang w:eastAsia="lt-LT"/>
        </w:rPr>
        <w:t xml:space="preserve"> </w:t>
      </w:r>
      <w:r w:rsidR="00255AEE" w:rsidRPr="009C6951">
        <w:rPr>
          <w:sz w:val="24"/>
          <w:szCs w:val="24"/>
          <w:lang w:eastAsia="lt-LT"/>
        </w:rPr>
        <w:t>Panevėžio rajono 3</w:t>
      </w:r>
      <w:r w:rsidR="00255AEE">
        <w:rPr>
          <w:sz w:val="24"/>
          <w:szCs w:val="24"/>
          <w:lang w:eastAsia="lt-LT"/>
        </w:rPr>
        <w:t>–</w:t>
      </w:r>
      <w:r w:rsidR="00255AEE" w:rsidRPr="009C6951">
        <w:rPr>
          <w:sz w:val="24"/>
          <w:szCs w:val="24"/>
          <w:lang w:eastAsia="lt-LT"/>
        </w:rPr>
        <w:t>4 klasių matematikos olimpiad</w:t>
      </w:r>
      <w:r w:rsidR="00255AEE">
        <w:rPr>
          <w:sz w:val="24"/>
          <w:szCs w:val="24"/>
          <w:lang w:eastAsia="lt-LT"/>
        </w:rPr>
        <w:t xml:space="preserve">oje dvi II vietos; </w:t>
      </w:r>
      <w:r w:rsidR="00255AEE" w:rsidRPr="009C6951">
        <w:rPr>
          <w:sz w:val="24"/>
          <w:szCs w:val="24"/>
          <w:lang w:eastAsia="lt-LT"/>
        </w:rPr>
        <w:t>Panevėžio rajono ir miesto pradinių kla</w:t>
      </w:r>
      <w:r w:rsidR="00255AEE">
        <w:rPr>
          <w:sz w:val="24"/>
          <w:szCs w:val="24"/>
          <w:lang w:eastAsia="lt-LT"/>
        </w:rPr>
        <w:t>sių mokinių ir mokytojų renginyje</w:t>
      </w:r>
      <w:r w:rsidR="00255AEE" w:rsidRPr="009C6951">
        <w:rPr>
          <w:sz w:val="24"/>
          <w:szCs w:val="24"/>
          <w:lang w:eastAsia="lt-LT"/>
        </w:rPr>
        <w:t xml:space="preserve"> „Skaitymo dirbtuvės: piešiu tekstą“</w:t>
      </w:r>
      <w:r w:rsidR="00255AEE">
        <w:rPr>
          <w:sz w:val="24"/>
          <w:szCs w:val="24"/>
          <w:lang w:eastAsia="lt-LT"/>
        </w:rPr>
        <w:t xml:space="preserve"> I vieta; </w:t>
      </w:r>
      <w:r w:rsidR="00255AEE">
        <w:rPr>
          <w:color w:val="000000"/>
          <w:sz w:val="24"/>
          <w:szCs w:val="24"/>
        </w:rPr>
        <w:t>Panevėžio rajono Jaunojo kūrėjo konkurse</w:t>
      </w:r>
      <w:r w:rsidR="00255AEE" w:rsidRPr="009C6951">
        <w:rPr>
          <w:color w:val="000000"/>
          <w:sz w:val="24"/>
          <w:szCs w:val="24"/>
        </w:rPr>
        <w:t xml:space="preserve"> „Kuriu pasaką“</w:t>
      </w:r>
      <w:r w:rsidR="00255AEE">
        <w:rPr>
          <w:color w:val="000000"/>
          <w:sz w:val="24"/>
          <w:szCs w:val="24"/>
        </w:rPr>
        <w:t xml:space="preserve"> I, II vietos ir padėka;</w:t>
      </w:r>
      <w:r w:rsidR="00255AEE" w:rsidRPr="00255AEE">
        <w:rPr>
          <w:color w:val="000000"/>
          <w:sz w:val="24"/>
          <w:szCs w:val="24"/>
        </w:rPr>
        <w:t xml:space="preserve"> </w:t>
      </w:r>
      <w:r w:rsidR="00255AEE">
        <w:rPr>
          <w:color w:val="000000"/>
          <w:sz w:val="24"/>
          <w:szCs w:val="24"/>
        </w:rPr>
        <w:t>šalies edukaciniame konkurse</w:t>
      </w:r>
      <w:r w:rsidR="00255AEE" w:rsidRPr="009C6951">
        <w:rPr>
          <w:color w:val="000000"/>
          <w:sz w:val="24"/>
          <w:szCs w:val="24"/>
        </w:rPr>
        <w:t xml:space="preserve"> „Olympis 2019 – Pavasario sesija“</w:t>
      </w:r>
      <w:r w:rsidR="00255AEE">
        <w:rPr>
          <w:color w:val="000000"/>
          <w:sz w:val="24"/>
          <w:szCs w:val="24"/>
        </w:rPr>
        <w:t>dalyvavo 39-</w:t>
      </w:r>
      <w:r w:rsidR="00255AEE" w:rsidRPr="009C6951">
        <w:rPr>
          <w:color w:val="000000"/>
          <w:sz w:val="24"/>
          <w:szCs w:val="24"/>
        </w:rPr>
        <w:t xml:space="preserve">i </w:t>
      </w:r>
      <w:r w:rsidR="00F551A0">
        <w:rPr>
          <w:color w:val="000000"/>
          <w:sz w:val="24"/>
          <w:szCs w:val="24"/>
        </w:rPr>
        <w:br/>
      </w:r>
      <w:r w:rsidR="00255AEE" w:rsidRPr="009C6951">
        <w:rPr>
          <w:color w:val="000000"/>
          <w:sz w:val="24"/>
          <w:szCs w:val="24"/>
        </w:rPr>
        <w:t>1–4 klasių mokiniai</w:t>
      </w:r>
      <w:r w:rsidR="00255AEE">
        <w:rPr>
          <w:color w:val="000000"/>
          <w:sz w:val="24"/>
          <w:szCs w:val="24"/>
        </w:rPr>
        <w:t xml:space="preserve">, </w:t>
      </w:r>
      <w:r w:rsidR="00255AEE" w:rsidRPr="009C6951">
        <w:rPr>
          <w:color w:val="000000"/>
          <w:sz w:val="24"/>
          <w:szCs w:val="24"/>
        </w:rPr>
        <w:t xml:space="preserve">14-ka </w:t>
      </w:r>
      <w:r w:rsidR="00255AEE">
        <w:rPr>
          <w:color w:val="000000"/>
          <w:sz w:val="24"/>
          <w:szCs w:val="24"/>
        </w:rPr>
        <w:t xml:space="preserve">pelnė </w:t>
      </w:r>
      <w:r w:rsidR="00255AEE" w:rsidRPr="009C6951">
        <w:rPr>
          <w:color w:val="000000"/>
          <w:sz w:val="24"/>
          <w:szCs w:val="24"/>
        </w:rPr>
        <w:t>I laipsnio apdovanojim</w:t>
      </w:r>
      <w:r w:rsidR="00255AEE">
        <w:rPr>
          <w:color w:val="000000"/>
          <w:sz w:val="24"/>
          <w:szCs w:val="24"/>
        </w:rPr>
        <w:t>us;</w:t>
      </w:r>
      <w:r w:rsidR="00255AEE" w:rsidRPr="00255AEE">
        <w:rPr>
          <w:color w:val="000000"/>
          <w:sz w:val="24"/>
          <w:szCs w:val="24"/>
        </w:rPr>
        <w:t xml:space="preserve"> </w:t>
      </w:r>
      <w:r w:rsidR="00255AEE">
        <w:rPr>
          <w:color w:val="000000"/>
          <w:sz w:val="24"/>
          <w:szCs w:val="24"/>
        </w:rPr>
        <w:t>t</w:t>
      </w:r>
      <w:r w:rsidR="00255AEE" w:rsidRPr="009C6951">
        <w:rPr>
          <w:color w:val="000000"/>
          <w:sz w:val="24"/>
          <w:szCs w:val="24"/>
        </w:rPr>
        <w:t>a</w:t>
      </w:r>
      <w:r w:rsidR="00255AEE">
        <w:rPr>
          <w:color w:val="000000"/>
          <w:sz w:val="24"/>
          <w:szCs w:val="24"/>
        </w:rPr>
        <w:t>rptautiniame matematikos konkurse</w:t>
      </w:r>
      <w:r w:rsidR="00255AEE" w:rsidRPr="009C6951">
        <w:rPr>
          <w:color w:val="000000"/>
          <w:sz w:val="24"/>
          <w:szCs w:val="24"/>
        </w:rPr>
        <w:t xml:space="preserve"> „Kengūra“</w:t>
      </w:r>
      <w:r w:rsidR="00255AEE">
        <w:rPr>
          <w:color w:val="000000"/>
          <w:sz w:val="24"/>
          <w:szCs w:val="24"/>
        </w:rPr>
        <w:t xml:space="preserve"> laimėtos dvi I vietos, trys II vietos, IV vieta. trys VIII vietos;</w:t>
      </w:r>
      <w:r w:rsidR="00255AEE" w:rsidRPr="00255AEE">
        <w:rPr>
          <w:sz w:val="24"/>
          <w:szCs w:val="24"/>
        </w:rPr>
        <w:t xml:space="preserve"> </w:t>
      </w:r>
      <w:r w:rsidR="00255AEE" w:rsidRPr="009C6951">
        <w:rPr>
          <w:sz w:val="24"/>
          <w:szCs w:val="24"/>
        </w:rPr>
        <w:t>Panevėžio rajono ikimokyklinio ugdymo įstaigų ugdytinių meninio skaitymo konkurso „Žodžiai tepasako mano meilės dydį</w:t>
      </w:r>
      <w:r w:rsidR="003D1438">
        <w:rPr>
          <w:sz w:val="24"/>
          <w:szCs w:val="24"/>
        </w:rPr>
        <w:t xml:space="preserve"> I vieta; </w:t>
      </w:r>
      <w:r w:rsidR="003D1438" w:rsidRPr="009C6951">
        <w:rPr>
          <w:rStyle w:val="Numatytasispastraiposriftas1"/>
          <w:rFonts w:eastAsiaTheme="majorEastAsia"/>
          <w:color w:val="000000"/>
          <w:sz w:val="24"/>
          <w:szCs w:val="24"/>
          <w:shd w:val="clear" w:color="auto" w:fill="FFFFFF"/>
        </w:rPr>
        <w:t>P</w:t>
      </w:r>
      <w:r w:rsidR="003D1438">
        <w:rPr>
          <w:rStyle w:val="Numatytasispastraiposriftas1"/>
          <w:rFonts w:eastAsiaTheme="majorEastAsia"/>
          <w:color w:val="000000"/>
          <w:sz w:val="24"/>
          <w:szCs w:val="24"/>
          <w:shd w:val="clear" w:color="auto" w:fill="FFFFFF"/>
        </w:rPr>
        <w:t>anevėžio rajono ugdymo įstaigų prevenciniame konkurse</w:t>
      </w:r>
      <w:r w:rsidR="003D1438" w:rsidRPr="009C6951">
        <w:rPr>
          <w:rStyle w:val="Numatytasispastraiposriftas1"/>
          <w:rFonts w:eastAsiaTheme="majorEastAsia"/>
          <w:color w:val="000000"/>
          <w:sz w:val="24"/>
          <w:szCs w:val="24"/>
          <w:shd w:val="clear" w:color="auto" w:fill="FFFFFF"/>
        </w:rPr>
        <w:t xml:space="preserve"> </w:t>
      </w:r>
      <w:r w:rsidR="003D1438" w:rsidRPr="009C6951">
        <w:rPr>
          <w:color w:val="000000"/>
          <w:sz w:val="24"/>
          <w:szCs w:val="24"/>
        </w:rPr>
        <w:t>„Sveikatos akademija“</w:t>
      </w:r>
      <w:r w:rsidR="003D1438">
        <w:rPr>
          <w:color w:val="000000"/>
          <w:sz w:val="24"/>
          <w:szCs w:val="24"/>
        </w:rPr>
        <w:t xml:space="preserve"> II vieta; šalie</w:t>
      </w:r>
      <w:r w:rsidR="003D1438" w:rsidRPr="009C6951">
        <w:rPr>
          <w:color w:val="000000"/>
          <w:sz w:val="24"/>
          <w:szCs w:val="24"/>
        </w:rPr>
        <w:t>s edukac</w:t>
      </w:r>
      <w:r w:rsidR="003D1438">
        <w:rPr>
          <w:color w:val="000000"/>
          <w:sz w:val="24"/>
          <w:szCs w:val="24"/>
        </w:rPr>
        <w:t>iniame konkurse</w:t>
      </w:r>
      <w:r w:rsidR="003D1438" w:rsidRPr="009C6951">
        <w:rPr>
          <w:color w:val="000000"/>
          <w:sz w:val="24"/>
          <w:szCs w:val="24"/>
        </w:rPr>
        <w:t xml:space="preserve"> „Olympis 2019 – Rudens sesija“</w:t>
      </w:r>
      <w:r w:rsidR="003D1438">
        <w:rPr>
          <w:color w:val="000000"/>
          <w:sz w:val="24"/>
          <w:szCs w:val="24"/>
        </w:rPr>
        <w:t xml:space="preserve"> dalyvavo 24-i 1 ir 3 </w:t>
      </w:r>
      <w:r w:rsidR="003D1438" w:rsidRPr="009C6951">
        <w:rPr>
          <w:color w:val="000000"/>
          <w:sz w:val="24"/>
          <w:szCs w:val="24"/>
        </w:rPr>
        <w:t>klasių mokiniai</w:t>
      </w:r>
      <w:r w:rsidR="003D1438">
        <w:rPr>
          <w:color w:val="000000"/>
          <w:sz w:val="24"/>
          <w:szCs w:val="24"/>
        </w:rPr>
        <w:t xml:space="preserve">, </w:t>
      </w:r>
      <w:r w:rsidR="003D1438" w:rsidRPr="009C6951">
        <w:rPr>
          <w:color w:val="000000"/>
          <w:sz w:val="24"/>
          <w:szCs w:val="24"/>
        </w:rPr>
        <w:t xml:space="preserve">12-ka </w:t>
      </w:r>
      <w:r w:rsidR="003D1438">
        <w:rPr>
          <w:color w:val="000000"/>
          <w:sz w:val="24"/>
          <w:szCs w:val="24"/>
        </w:rPr>
        <w:t xml:space="preserve">pelnė </w:t>
      </w:r>
      <w:r w:rsidR="003D1438" w:rsidRPr="009C6951">
        <w:rPr>
          <w:color w:val="000000"/>
          <w:sz w:val="24"/>
          <w:szCs w:val="24"/>
        </w:rPr>
        <w:t>I laipsnio apdovanojim</w:t>
      </w:r>
      <w:r w:rsidR="003D1438">
        <w:rPr>
          <w:color w:val="000000"/>
          <w:sz w:val="24"/>
          <w:szCs w:val="24"/>
        </w:rPr>
        <w:t>us.</w:t>
      </w:r>
    </w:p>
    <w:p w:rsidR="003942C6" w:rsidRPr="009C6951" w:rsidRDefault="003942C6" w:rsidP="003942C6">
      <w:pPr>
        <w:rPr>
          <w:sz w:val="24"/>
          <w:szCs w:val="24"/>
        </w:rPr>
      </w:pPr>
    </w:p>
    <w:p w:rsidR="003942C6" w:rsidRPr="00F551A0" w:rsidRDefault="003942C6" w:rsidP="00F551A0">
      <w:pPr>
        <w:jc w:val="center"/>
        <w:rPr>
          <w:b/>
          <w:bCs/>
          <w:sz w:val="24"/>
          <w:szCs w:val="24"/>
        </w:rPr>
      </w:pPr>
      <w:r w:rsidRPr="009C6951">
        <w:rPr>
          <w:b/>
          <w:bCs/>
          <w:sz w:val="24"/>
          <w:szCs w:val="24"/>
        </w:rPr>
        <w:t>IV. PEDAGOGŲ PASIEKIMAI</w:t>
      </w:r>
    </w:p>
    <w:p w:rsidR="00AC41A3" w:rsidRDefault="00AC41A3" w:rsidP="003942C6">
      <w:pPr>
        <w:ind w:firstLine="426"/>
        <w:jc w:val="both"/>
        <w:rPr>
          <w:sz w:val="24"/>
          <w:szCs w:val="24"/>
        </w:rPr>
      </w:pPr>
    </w:p>
    <w:p w:rsidR="003D1438" w:rsidRDefault="003942C6" w:rsidP="003942C6">
      <w:pPr>
        <w:ind w:firstLine="426"/>
        <w:jc w:val="both"/>
        <w:rPr>
          <w:sz w:val="24"/>
          <w:szCs w:val="24"/>
        </w:rPr>
      </w:pPr>
      <w:r w:rsidRPr="009C6951">
        <w:rPr>
          <w:sz w:val="24"/>
          <w:szCs w:val="24"/>
        </w:rPr>
        <w:t xml:space="preserve">4.1. Pedagogų kvalifikacijos tobulinimo prioritetai. </w:t>
      </w:r>
    </w:p>
    <w:p w:rsidR="003942C6" w:rsidRPr="009C6951" w:rsidRDefault="003942C6" w:rsidP="003942C6">
      <w:pPr>
        <w:ind w:firstLine="426"/>
        <w:jc w:val="both"/>
        <w:rPr>
          <w:color w:val="000000"/>
          <w:sz w:val="24"/>
          <w:szCs w:val="24"/>
        </w:rPr>
      </w:pPr>
      <w:r w:rsidRPr="009C6951">
        <w:rPr>
          <w:color w:val="000000"/>
          <w:sz w:val="24"/>
          <w:szCs w:val="24"/>
        </w:rPr>
        <w:t>Mokyklos-darželio mokytojai didelį dėmesį skyrė mokinių mokymosi individualiai pažangai, lankomumo ir patyčių prevencijai. Mokyklos-darželio mokytojų darbo grupė parengė</w:t>
      </w:r>
      <w:r w:rsidRPr="009C6951">
        <w:rPr>
          <w:sz w:val="24"/>
          <w:szCs w:val="24"/>
        </w:rPr>
        <w:t xml:space="preserve"> Piniavos mokyklos-darželio mokinių lankomumo apskaitos, kontrolės ir Mokyklos nelankymo prevencijos tvarkos aprašą.</w:t>
      </w:r>
      <w:r w:rsidRPr="009C6951">
        <w:rPr>
          <w:color w:val="000000"/>
          <w:sz w:val="24"/>
          <w:szCs w:val="24"/>
        </w:rPr>
        <w:t xml:space="preserve"> </w:t>
      </w:r>
    </w:p>
    <w:p w:rsidR="003942C6" w:rsidRPr="009C6951" w:rsidRDefault="003942C6" w:rsidP="003942C6">
      <w:pPr>
        <w:jc w:val="both"/>
        <w:rPr>
          <w:sz w:val="24"/>
          <w:szCs w:val="24"/>
        </w:rPr>
      </w:pPr>
      <w:r w:rsidRPr="009C6951">
        <w:rPr>
          <w:sz w:val="24"/>
          <w:szCs w:val="24"/>
        </w:rPr>
        <w:t xml:space="preserve">       Įvertinus NMPP testų rezultatus, pradinių klasių mokytojai susitelkė mokinių skaitymo įgūdžių ir mokėjimo mokytis kompetencijos ugdymui, dėl to 2019 m. Nacionaliniame 4 klasės mokinių pasiekimų patikrinime 45 proc. mokyklos-darže</w:t>
      </w:r>
      <w:r w:rsidR="00620D49" w:rsidRPr="009C6951">
        <w:rPr>
          <w:sz w:val="24"/>
          <w:szCs w:val="24"/>
        </w:rPr>
        <w:t>lio 4-os klasės mokinių pasiekė</w:t>
      </w:r>
      <w:r w:rsidRPr="009C6951">
        <w:rPr>
          <w:sz w:val="24"/>
          <w:szCs w:val="24"/>
        </w:rPr>
        <w:t xml:space="preserve"> </w:t>
      </w:r>
      <w:r w:rsidR="0038116C">
        <w:rPr>
          <w:sz w:val="24"/>
          <w:szCs w:val="24"/>
        </w:rPr>
        <w:t>a</w:t>
      </w:r>
      <w:r w:rsidRPr="009C6951">
        <w:rPr>
          <w:sz w:val="24"/>
          <w:szCs w:val="24"/>
        </w:rPr>
        <w:t xml:space="preserve">ukštesnįjį lygį. </w:t>
      </w:r>
    </w:p>
    <w:p w:rsidR="003942C6" w:rsidRPr="009C6951" w:rsidRDefault="0038116C" w:rsidP="003942C6">
      <w:pPr>
        <w:jc w:val="both"/>
        <w:rPr>
          <w:sz w:val="24"/>
          <w:szCs w:val="24"/>
        </w:rPr>
      </w:pPr>
      <w:r>
        <w:rPr>
          <w:sz w:val="24"/>
          <w:szCs w:val="24"/>
        </w:rPr>
        <w:t xml:space="preserve"> </w:t>
      </w:r>
      <w:r w:rsidR="003942C6" w:rsidRPr="009C6951">
        <w:rPr>
          <w:sz w:val="24"/>
          <w:szCs w:val="24"/>
        </w:rPr>
        <w:t xml:space="preserve">      Mokyklos-darželio mokytojai efektyviai išnaudojo Kultūros paso lėšas organizuodami mokiniams mokymąsi už mokyklos ribų bei ugdydami kultūros pažinimo įpročius.</w:t>
      </w:r>
    </w:p>
    <w:p w:rsidR="003942C6" w:rsidRPr="009C6951" w:rsidRDefault="003942C6" w:rsidP="003942C6">
      <w:pPr>
        <w:tabs>
          <w:tab w:val="left" w:pos="0"/>
        </w:tabs>
        <w:jc w:val="both"/>
        <w:rPr>
          <w:sz w:val="24"/>
          <w:szCs w:val="24"/>
        </w:rPr>
      </w:pPr>
      <w:r w:rsidRPr="009C6951">
        <w:rPr>
          <w:color w:val="000000"/>
          <w:sz w:val="24"/>
          <w:szCs w:val="24"/>
        </w:rPr>
        <w:t xml:space="preserve">   </w:t>
      </w:r>
      <w:r w:rsidR="0038116C">
        <w:rPr>
          <w:color w:val="000000"/>
          <w:sz w:val="24"/>
          <w:szCs w:val="24"/>
        </w:rPr>
        <w:t xml:space="preserve">    </w:t>
      </w:r>
      <w:r w:rsidRPr="009C6951">
        <w:rPr>
          <w:color w:val="000000"/>
          <w:sz w:val="24"/>
          <w:szCs w:val="24"/>
        </w:rPr>
        <w:t>Mokyklos-darželio mokytojai stebėjo kolegų vedamas pamokas ir užsiėmimus, kurių metu vertino kolegų vadovavimą ugdymui(si) bei ugdymo diferencijavimą, individualizavimą, suasmeninimą.</w:t>
      </w:r>
      <w:r w:rsidRPr="009C6951">
        <w:rPr>
          <w:sz w:val="24"/>
          <w:szCs w:val="24"/>
        </w:rPr>
        <w:t xml:space="preserve"> </w:t>
      </w:r>
    </w:p>
    <w:p w:rsidR="003942C6" w:rsidRPr="009C6951" w:rsidRDefault="0038116C" w:rsidP="00AB6FA6">
      <w:pPr>
        <w:tabs>
          <w:tab w:val="left" w:pos="0"/>
        </w:tabs>
        <w:jc w:val="both"/>
        <w:rPr>
          <w:sz w:val="24"/>
          <w:szCs w:val="24"/>
          <w:lang w:eastAsia="lt-LT"/>
        </w:rPr>
      </w:pPr>
      <w:r>
        <w:rPr>
          <w:sz w:val="24"/>
          <w:szCs w:val="24"/>
        </w:rPr>
        <w:lastRenderedPageBreak/>
        <w:t xml:space="preserve"> </w:t>
      </w:r>
      <w:r w:rsidR="003942C6" w:rsidRPr="009C6951">
        <w:rPr>
          <w:sz w:val="24"/>
          <w:szCs w:val="24"/>
        </w:rPr>
        <w:t xml:space="preserve">      Mokyklos-darželio mokytojai ugdė mokinių gebėjimus mokėjimo mokytis srityje bei siekė individualios mokinio pažangos naudodami elektroninę aplinką EMA</w:t>
      </w:r>
      <w:r w:rsidR="003942C6" w:rsidRPr="009C6951">
        <w:rPr>
          <w:rStyle w:val="st"/>
          <w:sz w:val="24"/>
          <w:szCs w:val="24"/>
        </w:rPr>
        <w:t xml:space="preserve">, kuri leidžia diferencijuoti ir individualizuoti mokymo(si) procesą ir suteikia interaktyvią motyvavimo sistemą. </w:t>
      </w:r>
      <w:r w:rsidR="003942C6" w:rsidRPr="009C6951">
        <w:rPr>
          <w:sz w:val="24"/>
          <w:szCs w:val="24"/>
        </w:rPr>
        <w:t xml:space="preserve"> </w:t>
      </w:r>
    </w:p>
    <w:p w:rsidR="003942C6" w:rsidRPr="009C6951" w:rsidRDefault="003942C6" w:rsidP="003942C6">
      <w:pPr>
        <w:pStyle w:val="NoSpacing"/>
        <w:jc w:val="both"/>
        <w:rPr>
          <w:rFonts w:ascii="Times New Roman" w:hAnsi="Times New Roman" w:cs="Times New Roman"/>
          <w:sz w:val="24"/>
          <w:szCs w:val="24"/>
          <w:lang w:val="lt-LT"/>
        </w:rPr>
      </w:pPr>
      <w:r w:rsidRPr="009C6951">
        <w:rPr>
          <w:rFonts w:ascii="Times New Roman" w:hAnsi="Times New Roman" w:cs="Times New Roman"/>
          <w:sz w:val="24"/>
          <w:szCs w:val="24"/>
          <w:lang w:val="lt-LT"/>
        </w:rPr>
        <w:t xml:space="preserve">     </w:t>
      </w:r>
      <w:r w:rsidR="00DA7DE6">
        <w:rPr>
          <w:rFonts w:ascii="Times New Roman" w:hAnsi="Times New Roman" w:cs="Times New Roman"/>
          <w:sz w:val="24"/>
          <w:szCs w:val="24"/>
          <w:lang w:val="lt-LT"/>
        </w:rPr>
        <w:t xml:space="preserve">  </w:t>
      </w:r>
      <w:r w:rsidRPr="009C6951">
        <w:rPr>
          <w:rFonts w:ascii="Times New Roman" w:hAnsi="Times New Roman" w:cs="Times New Roman"/>
          <w:sz w:val="24"/>
          <w:szCs w:val="24"/>
          <w:lang w:val="lt-LT"/>
        </w:rPr>
        <w:t>4.2. Pedagoginės veiklos pasiekimai (mokytojų dalyvavimas šalies ir užsienio projektuose, publikuoti leidiniai, vesti seminarai ir kt.).</w:t>
      </w:r>
    </w:p>
    <w:p w:rsidR="003942C6" w:rsidRPr="009C6951" w:rsidRDefault="003942C6" w:rsidP="003942C6">
      <w:pPr>
        <w:jc w:val="both"/>
        <w:rPr>
          <w:color w:val="000000"/>
          <w:sz w:val="24"/>
          <w:szCs w:val="24"/>
        </w:rPr>
      </w:pPr>
      <w:r w:rsidRPr="009C6951">
        <w:rPr>
          <w:bCs/>
          <w:sz w:val="24"/>
          <w:szCs w:val="24"/>
        </w:rPr>
        <w:t xml:space="preserve">    </w:t>
      </w:r>
      <w:r w:rsidR="00DA7DE6">
        <w:rPr>
          <w:bCs/>
          <w:sz w:val="24"/>
          <w:szCs w:val="24"/>
        </w:rPr>
        <w:t xml:space="preserve">   </w:t>
      </w:r>
      <w:r w:rsidRPr="009C6951">
        <w:rPr>
          <w:bCs/>
          <w:sz w:val="24"/>
          <w:szCs w:val="24"/>
        </w:rPr>
        <w:t xml:space="preserve">2019 m. mokyklos-darželio mokytojų darbo grupės ir komandos surengė 16 renginių mokyklos-darželio ikimokyklinio ugdymo grupių ir pradinių klasių bendruomenėms. </w:t>
      </w:r>
    </w:p>
    <w:p w:rsidR="003942C6" w:rsidRPr="009C6951" w:rsidRDefault="003942C6" w:rsidP="003942C6">
      <w:pPr>
        <w:tabs>
          <w:tab w:val="left" w:pos="0"/>
        </w:tabs>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Mokyklos-darželio 1–4 klasių mokytojai įgyvendino mokyklos-darželio projektą „Pradinukų laboratorija“, kurio metu naudojo gamtos ir technologinių mokslų priemones. Projektą stebėjo Panevėžio rajono pradinių klasių mokytojai.   </w:t>
      </w:r>
    </w:p>
    <w:p w:rsidR="003942C6" w:rsidRPr="009C6951" w:rsidRDefault="00DA7DE6" w:rsidP="003942C6">
      <w:pPr>
        <w:jc w:val="both"/>
        <w:rPr>
          <w:sz w:val="24"/>
          <w:szCs w:val="24"/>
        </w:rPr>
      </w:pPr>
      <w:r>
        <w:rPr>
          <w:bCs/>
          <w:sz w:val="24"/>
          <w:szCs w:val="24"/>
        </w:rPr>
        <w:t xml:space="preserve">  </w:t>
      </w:r>
      <w:r w:rsidR="003942C6" w:rsidRPr="009C6951">
        <w:rPr>
          <w:bCs/>
          <w:sz w:val="24"/>
          <w:szCs w:val="24"/>
        </w:rPr>
        <w:t xml:space="preserve">     Mokyklos-darželio mokytojai pravedė 10 atvirų dalij</w:t>
      </w:r>
      <w:r w:rsidR="00A95F50" w:rsidRPr="00AB6FA6">
        <w:rPr>
          <w:bCs/>
          <w:sz w:val="24"/>
          <w:szCs w:val="24"/>
        </w:rPr>
        <w:t>i</w:t>
      </w:r>
      <w:r w:rsidR="003942C6" w:rsidRPr="009C6951">
        <w:rPr>
          <w:bCs/>
          <w:sz w:val="24"/>
          <w:szCs w:val="24"/>
        </w:rPr>
        <w:t>mosi ger</w:t>
      </w:r>
      <w:r>
        <w:rPr>
          <w:bCs/>
          <w:sz w:val="24"/>
          <w:szCs w:val="24"/>
        </w:rPr>
        <w:t>ą</w:t>
      </w:r>
      <w:r w:rsidR="003942C6" w:rsidRPr="009C6951">
        <w:rPr>
          <w:bCs/>
          <w:sz w:val="24"/>
          <w:szCs w:val="24"/>
        </w:rPr>
        <w:t>ja patirtimi veiklų „Kolega</w:t>
      </w:r>
      <w:r>
        <w:rPr>
          <w:bCs/>
          <w:sz w:val="24"/>
          <w:szCs w:val="24"/>
        </w:rPr>
        <w:t xml:space="preserve"> – </w:t>
      </w:r>
      <w:r w:rsidR="003942C6" w:rsidRPr="009C6951">
        <w:rPr>
          <w:bCs/>
          <w:sz w:val="24"/>
          <w:szCs w:val="24"/>
        </w:rPr>
        <w:t xml:space="preserve">kolegai“. Visose mokyklos-darželio grupėse ir klasėse vyko tėvų </w:t>
      </w:r>
      <w:r>
        <w:rPr>
          <w:bCs/>
          <w:sz w:val="24"/>
          <w:szCs w:val="24"/>
        </w:rPr>
        <w:t xml:space="preserve">(globėjų) </w:t>
      </w:r>
      <w:r w:rsidR="003942C6" w:rsidRPr="009C6951">
        <w:rPr>
          <w:bCs/>
          <w:sz w:val="24"/>
          <w:szCs w:val="24"/>
        </w:rPr>
        <w:t xml:space="preserve">susirinkimai, individualūs pokalbiai. </w:t>
      </w:r>
    </w:p>
    <w:p w:rsidR="003942C6" w:rsidRPr="00CF7815" w:rsidRDefault="003942C6" w:rsidP="003942C6">
      <w:pPr>
        <w:pStyle w:val="NoSpacing"/>
        <w:jc w:val="both"/>
        <w:rPr>
          <w:rFonts w:ascii="Times New Roman" w:eastAsia="SimSun" w:hAnsi="Times New Roman" w:cs="Times New Roman"/>
          <w:kern w:val="3"/>
          <w:sz w:val="24"/>
          <w:szCs w:val="24"/>
          <w:lang w:val="lt-LT"/>
        </w:rPr>
      </w:pPr>
    </w:p>
    <w:p w:rsidR="003942C6" w:rsidRPr="006C10C6" w:rsidRDefault="003942C6" w:rsidP="006C10C6">
      <w:pPr>
        <w:jc w:val="center"/>
        <w:rPr>
          <w:b/>
          <w:bCs/>
          <w:sz w:val="24"/>
          <w:szCs w:val="24"/>
        </w:rPr>
      </w:pPr>
      <w:r w:rsidRPr="009C6951">
        <w:rPr>
          <w:b/>
          <w:bCs/>
          <w:sz w:val="24"/>
          <w:szCs w:val="24"/>
        </w:rPr>
        <w:t>V. FINANSAVIMAS</w:t>
      </w:r>
    </w:p>
    <w:p w:rsidR="00AC41A3" w:rsidRDefault="00DA7DE6" w:rsidP="001812A8">
      <w:pPr>
        <w:jc w:val="both"/>
        <w:rPr>
          <w:sz w:val="24"/>
          <w:szCs w:val="24"/>
        </w:rPr>
      </w:pPr>
      <w:r>
        <w:rPr>
          <w:sz w:val="24"/>
          <w:szCs w:val="24"/>
        </w:rPr>
        <w:t xml:space="preserve">       </w:t>
      </w:r>
    </w:p>
    <w:p w:rsidR="003942C6" w:rsidRPr="001812A8" w:rsidRDefault="00AC41A3" w:rsidP="001812A8">
      <w:pPr>
        <w:jc w:val="both"/>
        <w:rPr>
          <w:color w:val="000000"/>
          <w:sz w:val="24"/>
          <w:szCs w:val="24"/>
        </w:rPr>
      </w:pPr>
      <w:r>
        <w:rPr>
          <w:sz w:val="24"/>
          <w:szCs w:val="24"/>
        </w:rPr>
        <w:t xml:space="preserve">       </w:t>
      </w:r>
      <w:r w:rsidR="003942C6" w:rsidRPr="009C6951">
        <w:rPr>
          <w:kern w:val="3"/>
          <w:sz w:val="24"/>
          <w:szCs w:val="24"/>
          <w:lang w:eastAsia="zh-CN"/>
        </w:rPr>
        <w:t>2019 m. mokyklos-darželio biudžete buvo 355 800 Eur. Panaudota 354 936 Eur (99</w:t>
      </w:r>
      <w:r w:rsidR="00DA7DE6">
        <w:rPr>
          <w:kern w:val="3"/>
          <w:sz w:val="24"/>
          <w:szCs w:val="24"/>
          <w:lang w:eastAsia="zh-CN"/>
        </w:rPr>
        <w:t>,</w:t>
      </w:r>
      <w:r w:rsidR="003942C6" w:rsidRPr="009C6951">
        <w:rPr>
          <w:kern w:val="3"/>
          <w:sz w:val="24"/>
          <w:szCs w:val="24"/>
          <w:lang w:eastAsia="zh-CN"/>
        </w:rPr>
        <w:t>7 proc.): darbo užmokesčiui ir soc. draudimui – 210 300 Eur, kvalifikacij</w:t>
      </w:r>
      <w:r w:rsidR="00DA7DE6">
        <w:rPr>
          <w:kern w:val="3"/>
          <w:sz w:val="24"/>
          <w:szCs w:val="24"/>
          <w:lang w:eastAsia="zh-CN"/>
        </w:rPr>
        <w:t>ai</w:t>
      </w:r>
      <w:r w:rsidR="003942C6" w:rsidRPr="009C6951">
        <w:rPr>
          <w:kern w:val="3"/>
          <w:sz w:val="24"/>
          <w:szCs w:val="24"/>
          <w:lang w:eastAsia="zh-CN"/>
        </w:rPr>
        <w:t xml:space="preserve"> k</w:t>
      </w:r>
      <w:r w:rsidR="00DA7DE6">
        <w:rPr>
          <w:kern w:val="3"/>
          <w:sz w:val="24"/>
          <w:szCs w:val="24"/>
          <w:lang w:eastAsia="zh-CN"/>
        </w:rPr>
        <w:t>elt</w:t>
      </w:r>
      <w:r w:rsidR="001812A8">
        <w:rPr>
          <w:kern w:val="3"/>
          <w:sz w:val="24"/>
          <w:szCs w:val="24"/>
          <w:lang w:eastAsia="zh-CN"/>
        </w:rPr>
        <w:t>i – 700 Eur</w:t>
      </w:r>
      <w:r w:rsidR="001812A8">
        <w:rPr>
          <w:color w:val="000000"/>
          <w:sz w:val="24"/>
          <w:szCs w:val="24"/>
        </w:rPr>
        <w:t xml:space="preserve"> (SB lėšos)</w:t>
      </w:r>
      <w:r w:rsidR="00AB6FA6" w:rsidRPr="009C6951">
        <w:rPr>
          <w:color w:val="000000"/>
          <w:sz w:val="24"/>
          <w:szCs w:val="24"/>
        </w:rPr>
        <w:t>, vaikų edukacinėms išvykoms – 1</w:t>
      </w:r>
      <w:r w:rsidR="00AB6FA6">
        <w:rPr>
          <w:color w:val="000000"/>
          <w:sz w:val="24"/>
          <w:szCs w:val="24"/>
        </w:rPr>
        <w:t xml:space="preserve"> </w:t>
      </w:r>
      <w:r w:rsidR="00AB6FA6" w:rsidRPr="009C6951">
        <w:rPr>
          <w:color w:val="000000"/>
          <w:sz w:val="24"/>
          <w:szCs w:val="24"/>
        </w:rPr>
        <w:t>100 Eur (SB ir M</w:t>
      </w:r>
      <w:r w:rsidR="00AB6FA6">
        <w:rPr>
          <w:color w:val="000000"/>
          <w:sz w:val="24"/>
          <w:szCs w:val="24"/>
        </w:rPr>
        <w:t>okymo</w:t>
      </w:r>
      <w:r w:rsidR="001812A8">
        <w:rPr>
          <w:color w:val="000000"/>
          <w:sz w:val="24"/>
          <w:szCs w:val="24"/>
        </w:rPr>
        <w:t xml:space="preserve"> lėšos). </w:t>
      </w:r>
    </w:p>
    <w:p w:rsidR="003942C6" w:rsidRPr="009C6951" w:rsidRDefault="003942C6" w:rsidP="003942C6">
      <w:pPr>
        <w:jc w:val="both"/>
        <w:rPr>
          <w:color w:val="000000"/>
          <w:sz w:val="24"/>
          <w:szCs w:val="24"/>
        </w:rPr>
      </w:pPr>
      <w:r w:rsidRPr="009C6951">
        <w:rPr>
          <w:sz w:val="24"/>
          <w:szCs w:val="24"/>
        </w:rPr>
        <w:t xml:space="preserve">      </w:t>
      </w:r>
      <w:r w:rsidR="00DA7DE6">
        <w:rPr>
          <w:sz w:val="24"/>
          <w:szCs w:val="24"/>
        </w:rPr>
        <w:t xml:space="preserve"> </w:t>
      </w:r>
      <w:r w:rsidRPr="009C6951">
        <w:rPr>
          <w:sz w:val="24"/>
          <w:szCs w:val="24"/>
        </w:rPr>
        <w:t xml:space="preserve">Mokyklos-darželio priestato statybos I etapo </w:t>
      </w:r>
      <w:r w:rsidRPr="009C6951">
        <w:rPr>
          <w:color w:val="000000"/>
          <w:sz w:val="24"/>
          <w:szCs w:val="24"/>
        </w:rPr>
        <w:t>darbai kainavo 492,706 VB lėšų.</w:t>
      </w:r>
    </w:p>
    <w:p w:rsidR="003942C6" w:rsidRPr="009C6951" w:rsidRDefault="003942C6" w:rsidP="003942C6">
      <w:pPr>
        <w:jc w:val="both"/>
        <w:rPr>
          <w:sz w:val="24"/>
          <w:szCs w:val="24"/>
        </w:rPr>
      </w:pPr>
      <w:r w:rsidRPr="009C6951">
        <w:rPr>
          <w:kern w:val="3"/>
          <w:sz w:val="24"/>
          <w:szCs w:val="24"/>
          <w:lang w:eastAsia="zh-CN"/>
        </w:rPr>
        <w:t xml:space="preserve">      </w:t>
      </w:r>
      <w:r w:rsidR="00DA7DE6">
        <w:rPr>
          <w:kern w:val="3"/>
          <w:sz w:val="24"/>
          <w:szCs w:val="24"/>
          <w:lang w:eastAsia="zh-CN"/>
        </w:rPr>
        <w:t xml:space="preserve"> </w:t>
      </w:r>
      <w:r w:rsidRPr="009C6951">
        <w:rPr>
          <w:sz w:val="24"/>
          <w:szCs w:val="24"/>
        </w:rPr>
        <w:t>Logopedo kabineto remontas ir baldai kainavo 6</w:t>
      </w:r>
      <w:r w:rsidR="00DA7DE6">
        <w:rPr>
          <w:sz w:val="24"/>
          <w:szCs w:val="24"/>
        </w:rPr>
        <w:t xml:space="preserve"> </w:t>
      </w:r>
      <w:r w:rsidRPr="009C6951">
        <w:rPr>
          <w:sz w:val="24"/>
          <w:szCs w:val="24"/>
        </w:rPr>
        <w:t>216 Eur (</w:t>
      </w:r>
      <w:r w:rsidR="00DA7DE6">
        <w:rPr>
          <w:sz w:val="24"/>
          <w:szCs w:val="24"/>
        </w:rPr>
        <w:t>s</w:t>
      </w:r>
      <w:r w:rsidRPr="009C6951">
        <w:rPr>
          <w:sz w:val="24"/>
          <w:szCs w:val="24"/>
        </w:rPr>
        <w:t>pec. lėšos).</w:t>
      </w:r>
    </w:p>
    <w:p w:rsidR="003942C6" w:rsidRPr="009C6951" w:rsidRDefault="003942C6" w:rsidP="003942C6">
      <w:pPr>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2019 m. vadovėlių nupirkta už </w:t>
      </w:r>
      <w:r w:rsidRPr="009C6951">
        <w:rPr>
          <w:color w:val="000000"/>
          <w:sz w:val="24"/>
          <w:szCs w:val="24"/>
        </w:rPr>
        <w:t>1 650,24 Eur (M</w:t>
      </w:r>
      <w:r w:rsidR="00DA7DE6">
        <w:rPr>
          <w:color w:val="000000"/>
          <w:sz w:val="24"/>
          <w:szCs w:val="24"/>
        </w:rPr>
        <w:t>okymo</w:t>
      </w:r>
      <w:r w:rsidRPr="009C6951">
        <w:rPr>
          <w:color w:val="000000"/>
          <w:sz w:val="24"/>
          <w:szCs w:val="24"/>
        </w:rPr>
        <w:t xml:space="preserve"> lėšos)</w:t>
      </w:r>
      <w:r w:rsidRPr="009C6951">
        <w:rPr>
          <w:sz w:val="24"/>
          <w:szCs w:val="24"/>
        </w:rPr>
        <w:t xml:space="preserve">. Priešmokyklinio ir ikimokyklinio ugdymo grupėms nupirkta ugdymo priemonių už 2 500 Eur (spec. lėšos). </w:t>
      </w:r>
    </w:p>
    <w:p w:rsidR="003942C6" w:rsidRPr="009C6951" w:rsidRDefault="003942C6" w:rsidP="003942C6">
      <w:pPr>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Surinkta 1 266 Eur iš bendruomenės narių, rėmėjų paramos (2 proc. pajamų mokesčio įnašai). </w:t>
      </w:r>
    </w:p>
    <w:p w:rsidR="003942C6" w:rsidRPr="009C6951" w:rsidRDefault="003942C6" w:rsidP="003942C6">
      <w:pPr>
        <w:jc w:val="both"/>
        <w:rPr>
          <w:color w:val="000000"/>
          <w:sz w:val="24"/>
          <w:szCs w:val="24"/>
        </w:rPr>
      </w:pPr>
      <w:r w:rsidRPr="009C6951">
        <w:rPr>
          <w:color w:val="000000"/>
          <w:sz w:val="24"/>
          <w:szCs w:val="24"/>
        </w:rPr>
        <w:t xml:space="preserve">       Projekto</w:t>
      </w:r>
      <w:r w:rsidR="00DA7DE6">
        <w:rPr>
          <w:color w:val="000000"/>
          <w:sz w:val="24"/>
          <w:szCs w:val="24"/>
        </w:rPr>
        <w:t xml:space="preserve"> </w:t>
      </w:r>
      <w:r w:rsidR="00DA7DE6" w:rsidRPr="009C6951">
        <w:rPr>
          <w:color w:val="000000"/>
          <w:sz w:val="24"/>
          <w:szCs w:val="24"/>
        </w:rPr>
        <w:t>„Mažais žingsneliais inovacijos takeliu“</w:t>
      </w:r>
      <w:r w:rsidRPr="009C6951">
        <w:rPr>
          <w:color w:val="000000"/>
          <w:sz w:val="24"/>
          <w:szCs w:val="24"/>
        </w:rPr>
        <w:t xml:space="preserve"> įgyvendinimo metu mokykla-darželis įsig</w:t>
      </w:r>
      <w:r w:rsidR="00DA7DE6">
        <w:rPr>
          <w:color w:val="000000"/>
          <w:sz w:val="24"/>
          <w:szCs w:val="24"/>
        </w:rPr>
        <w:t>i</w:t>
      </w:r>
      <w:r w:rsidRPr="009C6951">
        <w:rPr>
          <w:color w:val="000000"/>
          <w:sz w:val="24"/>
          <w:szCs w:val="24"/>
        </w:rPr>
        <w:t>s ITK įrangos už 24</w:t>
      </w:r>
      <w:r w:rsidR="00DA7DE6">
        <w:rPr>
          <w:color w:val="000000"/>
          <w:sz w:val="24"/>
          <w:szCs w:val="24"/>
        </w:rPr>
        <w:t xml:space="preserve"> </w:t>
      </w:r>
      <w:r w:rsidRPr="009C6951">
        <w:rPr>
          <w:color w:val="000000"/>
          <w:sz w:val="24"/>
          <w:szCs w:val="24"/>
        </w:rPr>
        <w:t>384 Eur.</w:t>
      </w:r>
    </w:p>
    <w:p w:rsidR="003942C6" w:rsidRPr="009C6951" w:rsidRDefault="00DA7DE6" w:rsidP="00AB6FA6">
      <w:pPr>
        <w:autoSpaceDN w:val="0"/>
        <w:jc w:val="both"/>
        <w:rPr>
          <w:kern w:val="3"/>
          <w:sz w:val="24"/>
          <w:szCs w:val="24"/>
          <w:lang w:eastAsia="zh-CN"/>
        </w:rPr>
      </w:pPr>
      <w:r>
        <w:rPr>
          <w:kern w:val="3"/>
          <w:sz w:val="24"/>
          <w:szCs w:val="24"/>
          <w:lang w:eastAsia="zh-CN"/>
        </w:rPr>
        <w:t xml:space="preserve">       </w:t>
      </w:r>
      <w:r w:rsidR="003942C6" w:rsidRPr="009C6951">
        <w:rPr>
          <w:kern w:val="3"/>
          <w:sz w:val="24"/>
          <w:szCs w:val="24"/>
          <w:lang w:eastAsia="zh-CN"/>
        </w:rPr>
        <w:t>Mokyklos-darželio ugdymo plano įgyvendinimui skirtų lėšų pakako.</w:t>
      </w:r>
    </w:p>
    <w:p w:rsidR="003942C6" w:rsidRPr="009C6951" w:rsidRDefault="003942C6" w:rsidP="003942C6">
      <w:pPr>
        <w:pStyle w:val="prastasis1"/>
        <w:widowControl/>
        <w:spacing w:after="0" w:line="100" w:lineRule="atLeast"/>
        <w:jc w:val="center"/>
        <w:rPr>
          <w:rFonts w:ascii="Times New Roman" w:hAnsi="Times New Roman" w:cs="Times New Roman"/>
          <w:sz w:val="24"/>
          <w:szCs w:val="24"/>
        </w:rPr>
      </w:pPr>
    </w:p>
    <w:p w:rsidR="003942C6" w:rsidRPr="006C10C6" w:rsidRDefault="003942C6" w:rsidP="006C10C6">
      <w:pPr>
        <w:pStyle w:val="prastasis1"/>
        <w:widowControl/>
        <w:spacing w:after="0" w:line="100" w:lineRule="atLeast"/>
        <w:jc w:val="center"/>
        <w:rPr>
          <w:rFonts w:ascii="Times New Roman" w:hAnsi="Times New Roman" w:cs="Times New Roman"/>
          <w:b/>
          <w:sz w:val="24"/>
          <w:szCs w:val="24"/>
        </w:rPr>
      </w:pPr>
      <w:r w:rsidRPr="009C6951">
        <w:rPr>
          <w:rFonts w:ascii="Times New Roman" w:hAnsi="Times New Roman" w:cs="Times New Roman"/>
          <w:b/>
          <w:sz w:val="24"/>
          <w:szCs w:val="24"/>
        </w:rPr>
        <w:t>VI. PROBLEMOS IR JŲ SPRENDIMO BŪDAI</w:t>
      </w:r>
    </w:p>
    <w:p w:rsidR="00AC41A3" w:rsidRDefault="003942C6" w:rsidP="003942C6">
      <w:pPr>
        <w:jc w:val="both"/>
        <w:rPr>
          <w:sz w:val="24"/>
          <w:szCs w:val="24"/>
        </w:rPr>
      </w:pPr>
      <w:r w:rsidRPr="009C6951">
        <w:rPr>
          <w:sz w:val="24"/>
          <w:szCs w:val="24"/>
        </w:rPr>
        <w:t xml:space="preserve">     </w:t>
      </w:r>
      <w:r w:rsidR="00DA7DE6">
        <w:rPr>
          <w:sz w:val="24"/>
          <w:szCs w:val="24"/>
        </w:rPr>
        <w:t xml:space="preserve">  </w:t>
      </w:r>
    </w:p>
    <w:p w:rsidR="003942C6" w:rsidRPr="009C6951" w:rsidRDefault="00AC41A3" w:rsidP="003942C6">
      <w:pPr>
        <w:jc w:val="both"/>
        <w:rPr>
          <w:sz w:val="24"/>
          <w:szCs w:val="24"/>
        </w:rPr>
      </w:pPr>
      <w:r>
        <w:rPr>
          <w:sz w:val="24"/>
          <w:szCs w:val="24"/>
        </w:rPr>
        <w:t xml:space="preserve">       </w:t>
      </w:r>
      <w:r w:rsidR="003942C6" w:rsidRPr="009C6951">
        <w:rPr>
          <w:sz w:val="24"/>
          <w:szCs w:val="24"/>
        </w:rPr>
        <w:t>Problema. Mokyklai-darželiui reikia informacinių technologijų specialisto 0</w:t>
      </w:r>
      <w:r w:rsidR="00DA7DE6">
        <w:rPr>
          <w:sz w:val="24"/>
          <w:szCs w:val="24"/>
        </w:rPr>
        <w:t>,</w:t>
      </w:r>
      <w:r w:rsidR="003942C6" w:rsidRPr="009C6951">
        <w:rPr>
          <w:sz w:val="24"/>
          <w:szCs w:val="24"/>
        </w:rPr>
        <w:t xml:space="preserve">5 </w:t>
      </w:r>
      <w:r w:rsidR="00DA7DE6">
        <w:rPr>
          <w:sz w:val="24"/>
          <w:szCs w:val="24"/>
        </w:rPr>
        <w:t>pareigybės (</w:t>
      </w:r>
      <w:r w:rsidR="003942C6" w:rsidRPr="009C6951">
        <w:rPr>
          <w:sz w:val="24"/>
          <w:szCs w:val="24"/>
        </w:rPr>
        <w:t xml:space="preserve">yra </w:t>
      </w:r>
      <w:r w:rsidR="00CF7815">
        <w:rPr>
          <w:sz w:val="24"/>
          <w:szCs w:val="24"/>
        </w:rPr>
        <w:br/>
      </w:r>
      <w:r w:rsidR="003942C6" w:rsidRPr="009C6951">
        <w:rPr>
          <w:sz w:val="24"/>
          <w:szCs w:val="24"/>
        </w:rPr>
        <w:t>25 kompiuteriai, interaktyvus ekranas, in</w:t>
      </w:r>
      <w:r w:rsidR="004D40A8" w:rsidRPr="009C6951">
        <w:rPr>
          <w:sz w:val="24"/>
          <w:szCs w:val="24"/>
        </w:rPr>
        <w:t>teraktyvi lenta, interaktyvūs ku</w:t>
      </w:r>
      <w:r w:rsidR="003942C6" w:rsidRPr="009C6951">
        <w:rPr>
          <w:sz w:val="24"/>
          <w:szCs w:val="24"/>
        </w:rPr>
        <w:t xml:space="preserve">bai, 11 vaizdo projektorių, </w:t>
      </w:r>
      <w:r w:rsidR="00CF7815">
        <w:rPr>
          <w:sz w:val="24"/>
          <w:szCs w:val="24"/>
        </w:rPr>
        <w:br/>
      </w:r>
      <w:r w:rsidR="003942C6" w:rsidRPr="009C6951">
        <w:rPr>
          <w:sz w:val="24"/>
          <w:szCs w:val="24"/>
        </w:rPr>
        <w:t>12 išmaniųjų robotų</w:t>
      </w:r>
      <w:r w:rsidR="00DA7DE6">
        <w:rPr>
          <w:sz w:val="24"/>
          <w:szCs w:val="24"/>
        </w:rPr>
        <w:t>)</w:t>
      </w:r>
      <w:r w:rsidR="003942C6" w:rsidRPr="009C6951">
        <w:rPr>
          <w:sz w:val="24"/>
          <w:szCs w:val="24"/>
        </w:rPr>
        <w:t>. Išmaniosiomis mokymo(si) priemonėmis kasdien naudojasi mokytojai ir vaikai ir jos dažnai genda. Informacinėms technologijoms prižiūrėti mokykloje-darželyje reikalingas specialistas.</w:t>
      </w:r>
    </w:p>
    <w:p w:rsidR="003942C6" w:rsidRPr="009C6951" w:rsidRDefault="003942C6" w:rsidP="003942C6">
      <w:pPr>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Problemos sprendimas. Nuo 2020 m. liepos 1 d. mokykloje-darželyje uždaroma viena ikimokyklinio ugdymo grupė (2,5 </w:t>
      </w:r>
      <w:r w:rsidR="00DA7DE6">
        <w:rPr>
          <w:sz w:val="24"/>
          <w:szCs w:val="24"/>
        </w:rPr>
        <w:t>pareigybės</w:t>
      </w:r>
      <w:r w:rsidRPr="009C6951">
        <w:rPr>
          <w:sz w:val="24"/>
          <w:szCs w:val="24"/>
        </w:rPr>
        <w:t xml:space="preserve">). Prašyti Panevėžio rajono savivaldybės </w:t>
      </w:r>
      <w:r w:rsidR="00DA7DE6">
        <w:rPr>
          <w:sz w:val="24"/>
          <w:szCs w:val="24"/>
        </w:rPr>
        <w:t>t</w:t>
      </w:r>
      <w:r w:rsidRPr="009C6951">
        <w:rPr>
          <w:sz w:val="24"/>
          <w:szCs w:val="24"/>
        </w:rPr>
        <w:t>arybos palikti mokyklai-darželiui 0</w:t>
      </w:r>
      <w:r w:rsidR="00DA7DE6">
        <w:rPr>
          <w:sz w:val="24"/>
          <w:szCs w:val="24"/>
        </w:rPr>
        <w:t>,</w:t>
      </w:r>
      <w:r w:rsidRPr="009C6951">
        <w:rPr>
          <w:sz w:val="24"/>
          <w:szCs w:val="24"/>
        </w:rPr>
        <w:t xml:space="preserve">5 </w:t>
      </w:r>
      <w:r w:rsidR="00DA7DE6">
        <w:rPr>
          <w:sz w:val="24"/>
          <w:szCs w:val="24"/>
        </w:rPr>
        <w:t>pareigybės</w:t>
      </w:r>
      <w:r w:rsidRPr="009C6951">
        <w:rPr>
          <w:sz w:val="24"/>
          <w:szCs w:val="24"/>
        </w:rPr>
        <w:t xml:space="preserve"> ir įsteigti informacinių technologijų specialisto pareigybę.</w:t>
      </w:r>
    </w:p>
    <w:p w:rsidR="004D40A8" w:rsidRPr="009C6951" w:rsidRDefault="00FE3184" w:rsidP="00FE3184">
      <w:pPr>
        <w:pStyle w:val="Standard"/>
        <w:tabs>
          <w:tab w:val="left" w:pos="1338"/>
        </w:tabs>
        <w:jc w:val="center"/>
        <w:rPr>
          <w:lang w:val="lt-LT"/>
        </w:rPr>
      </w:pPr>
      <w:r>
        <w:rPr>
          <w:lang w:val="lt-LT"/>
        </w:rPr>
        <w:t>_____________________________________</w:t>
      </w:r>
      <w:bookmarkStart w:id="0" w:name="_GoBack"/>
      <w:bookmarkEnd w:id="0"/>
    </w:p>
    <w:sectPr w:rsidR="004D40A8" w:rsidRPr="009C6951" w:rsidSect="00AC41A3">
      <w:headerReference w:type="default" r:id="rId7"/>
      <w:pgSz w:w="12240" w:h="15840"/>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F0" w:rsidRDefault="00F05CF0" w:rsidP="00AC41A3">
      <w:r>
        <w:separator/>
      </w:r>
    </w:p>
  </w:endnote>
  <w:endnote w:type="continuationSeparator" w:id="0">
    <w:p w:rsidR="00F05CF0" w:rsidRDefault="00F05CF0" w:rsidP="00AC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F0" w:rsidRDefault="00F05CF0" w:rsidP="00AC41A3">
      <w:r>
        <w:separator/>
      </w:r>
    </w:p>
  </w:footnote>
  <w:footnote w:type="continuationSeparator" w:id="0">
    <w:p w:rsidR="00F05CF0" w:rsidRDefault="00F05CF0" w:rsidP="00AC4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295916"/>
      <w:docPartObj>
        <w:docPartGallery w:val="Page Numbers (Top of Page)"/>
        <w:docPartUnique/>
      </w:docPartObj>
    </w:sdtPr>
    <w:sdtEndPr>
      <w:rPr>
        <w:noProof/>
      </w:rPr>
    </w:sdtEndPr>
    <w:sdtContent>
      <w:p w:rsidR="00AC41A3" w:rsidRDefault="00AC41A3">
        <w:pPr>
          <w:pStyle w:val="Header"/>
          <w:jc w:val="center"/>
        </w:pPr>
        <w:r>
          <w:fldChar w:fldCharType="begin"/>
        </w:r>
        <w:r>
          <w:instrText xml:space="preserve"> PAGE   \* MERGEFORMAT </w:instrText>
        </w:r>
        <w:r>
          <w:fldChar w:fldCharType="separate"/>
        </w:r>
        <w:r w:rsidR="00FE3184">
          <w:rPr>
            <w:noProof/>
          </w:rPr>
          <w:t>4</w:t>
        </w:r>
        <w:r>
          <w:rPr>
            <w:noProof/>
          </w:rPr>
          <w:fldChar w:fldCharType="end"/>
        </w:r>
      </w:p>
    </w:sdtContent>
  </w:sdt>
  <w:p w:rsidR="00AC41A3" w:rsidRDefault="00AC4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C6"/>
    <w:rsid w:val="000E1D60"/>
    <w:rsid w:val="00144F75"/>
    <w:rsid w:val="001812A8"/>
    <w:rsid w:val="001F09AA"/>
    <w:rsid w:val="0020516F"/>
    <w:rsid w:val="00217BC5"/>
    <w:rsid w:val="00255AEE"/>
    <w:rsid w:val="00333EF8"/>
    <w:rsid w:val="0038116C"/>
    <w:rsid w:val="003942C6"/>
    <w:rsid w:val="003D1438"/>
    <w:rsid w:val="003D3F2D"/>
    <w:rsid w:val="004D40A8"/>
    <w:rsid w:val="0054743C"/>
    <w:rsid w:val="00555CD8"/>
    <w:rsid w:val="005711CB"/>
    <w:rsid w:val="00620D49"/>
    <w:rsid w:val="0063409F"/>
    <w:rsid w:val="00662605"/>
    <w:rsid w:val="006C10C6"/>
    <w:rsid w:val="006E2D24"/>
    <w:rsid w:val="007361DD"/>
    <w:rsid w:val="00787002"/>
    <w:rsid w:val="007E30C1"/>
    <w:rsid w:val="008F14CB"/>
    <w:rsid w:val="0092619C"/>
    <w:rsid w:val="009C6951"/>
    <w:rsid w:val="00A825AE"/>
    <w:rsid w:val="00A95F50"/>
    <w:rsid w:val="00AB6FA6"/>
    <w:rsid w:val="00AC41A3"/>
    <w:rsid w:val="00B47BDD"/>
    <w:rsid w:val="00BA614A"/>
    <w:rsid w:val="00BB73DE"/>
    <w:rsid w:val="00BD5570"/>
    <w:rsid w:val="00C1463C"/>
    <w:rsid w:val="00CF7815"/>
    <w:rsid w:val="00D8112E"/>
    <w:rsid w:val="00DA7DE6"/>
    <w:rsid w:val="00DD0D97"/>
    <w:rsid w:val="00F05CF0"/>
    <w:rsid w:val="00F40738"/>
    <w:rsid w:val="00F4279C"/>
    <w:rsid w:val="00F551A0"/>
    <w:rsid w:val="00FE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BC01A-6B29-4BAF-84F1-29AD2DCF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C6"/>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3942C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2C6"/>
    <w:rPr>
      <w:rFonts w:asciiTheme="majorHAnsi" w:eastAsiaTheme="majorEastAsia" w:hAnsiTheme="majorHAnsi" w:cstheme="majorBidi"/>
      <w:b/>
      <w:bCs/>
      <w:color w:val="2E74B5" w:themeColor="accent1" w:themeShade="BF"/>
      <w:sz w:val="28"/>
      <w:szCs w:val="28"/>
      <w:lang w:eastAsia="ar-SA"/>
    </w:rPr>
  </w:style>
  <w:style w:type="paragraph" w:styleId="NoSpacing">
    <w:name w:val="No Spacing"/>
    <w:uiPriority w:val="1"/>
    <w:qFormat/>
    <w:rsid w:val="003942C6"/>
    <w:pPr>
      <w:spacing w:after="0" w:line="240" w:lineRule="auto"/>
    </w:pPr>
    <w:rPr>
      <w:lang w:val="en-US"/>
    </w:rPr>
  </w:style>
  <w:style w:type="character" w:customStyle="1" w:styleId="Numatytasispastraiposriftas1">
    <w:name w:val="Numatytasis pastraipos šriftas1"/>
    <w:rsid w:val="003942C6"/>
  </w:style>
  <w:style w:type="paragraph" w:customStyle="1" w:styleId="prastasis1">
    <w:name w:val="Įprastasis1"/>
    <w:rsid w:val="003942C6"/>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3942C6"/>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3942C6"/>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table" w:styleId="TableGrid">
    <w:name w:val="Table Grid"/>
    <w:basedOn w:val="TableNormal"/>
    <w:uiPriority w:val="59"/>
    <w:rsid w:val="003942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42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t">
    <w:name w:val="st"/>
    <w:basedOn w:val="DefaultParagraphFont"/>
    <w:rsid w:val="003942C6"/>
  </w:style>
  <w:style w:type="paragraph" w:styleId="BalloonText">
    <w:name w:val="Balloon Text"/>
    <w:basedOn w:val="Normal"/>
    <w:link w:val="BalloonTextChar"/>
    <w:uiPriority w:val="99"/>
    <w:semiHidden/>
    <w:unhideWhenUsed/>
    <w:rsid w:val="00F40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738"/>
    <w:rPr>
      <w:rFonts w:ascii="Segoe UI" w:eastAsia="Times New Roman" w:hAnsi="Segoe UI" w:cs="Segoe UI"/>
      <w:sz w:val="18"/>
      <w:szCs w:val="18"/>
      <w:lang w:eastAsia="ar-SA"/>
    </w:rPr>
  </w:style>
  <w:style w:type="paragraph" w:styleId="Header">
    <w:name w:val="header"/>
    <w:basedOn w:val="Normal"/>
    <w:link w:val="HeaderChar"/>
    <w:uiPriority w:val="99"/>
    <w:unhideWhenUsed/>
    <w:rsid w:val="00AC41A3"/>
    <w:pPr>
      <w:tabs>
        <w:tab w:val="center" w:pos="4680"/>
        <w:tab w:val="right" w:pos="9360"/>
      </w:tabs>
    </w:pPr>
  </w:style>
  <w:style w:type="character" w:customStyle="1" w:styleId="HeaderChar">
    <w:name w:val="Header Char"/>
    <w:basedOn w:val="DefaultParagraphFont"/>
    <w:link w:val="Header"/>
    <w:uiPriority w:val="99"/>
    <w:rsid w:val="00AC41A3"/>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AC41A3"/>
    <w:pPr>
      <w:tabs>
        <w:tab w:val="center" w:pos="4680"/>
        <w:tab w:val="right" w:pos="9360"/>
      </w:tabs>
    </w:pPr>
  </w:style>
  <w:style w:type="character" w:customStyle="1" w:styleId="FooterChar">
    <w:name w:val="Footer Char"/>
    <w:basedOn w:val="DefaultParagraphFont"/>
    <w:link w:val="Footer"/>
    <w:uiPriority w:val="99"/>
    <w:rsid w:val="00AC41A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585D9-D572-46DF-8CAE-C7D5B20C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2344</Words>
  <Characters>13362</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Inesa</cp:lastModifiedBy>
  <cp:revision>6</cp:revision>
  <dcterms:created xsi:type="dcterms:W3CDTF">2020-05-08T11:33:00Z</dcterms:created>
  <dcterms:modified xsi:type="dcterms:W3CDTF">2020-05-28T10:37:00Z</dcterms:modified>
</cp:coreProperties>
</file>