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865" w:rsidRDefault="00B179AB">
      <w:pPr>
        <w:pStyle w:val="NoSpacing"/>
        <w:ind w:left="3888" w:firstLine="1296"/>
        <w:rPr>
          <w:rStyle w:val="Strong"/>
          <w:b w:val="0"/>
          <w:color w:val="000000"/>
          <w:sz w:val="24"/>
          <w:szCs w:val="24"/>
          <w:lang w:eastAsia="en-US"/>
        </w:rPr>
      </w:pPr>
      <w:r>
        <w:rPr>
          <w:rStyle w:val="Strong"/>
          <w:b w:val="0"/>
          <w:color w:val="000000"/>
          <w:sz w:val="24"/>
          <w:szCs w:val="24"/>
        </w:rPr>
        <w:t>PRITARTA</w:t>
      </w:r>
    </w:p>
    <w:p w:rsidR="009B1865" w:rsidRDefault="00B179AB">
      <w:pPr>
        <w:pStyle w:val="NoSpacing"/>
        <w:ind w:left="3888" w:firstLine="1296"/>
        <w:rPr>
          <w:rStyle w:val="Strong"/>
          <w:b w:val="0"/>
          <w:color w:val="000000"/>
          <w:sz w:val="24"/>
          <w:szCs w:val="24"/>
        </w:rPr>
      </w:pPr>
      <w:r>
        <w:rPr>
          <w:rStyle w:val="Strong"/>
          <w:b w:val="0"/>
          <w:color w:val="000000"/>
          <w:sz w:val="24"/>
          <w:szCs w:val="24"/>
        </w:rPr>
        <w:t>Panevėžio rajono savivaldybės tarybos</w:t>
      </w:r>
    </w:p>
    <w:p w:rsidR="009B1865" w:rsidRDefault="00B179AB">
      <w:pPr>
        <w:pStyle w:val="NoSpacing"/>
        <w:ind w:left="3888" w:firstLine="1296"/>
        <w:rPr>
          <w:rStyle w:val="Strong"/>
          <w:b w:val="0"/>
          <w:bCs w:val="0"/>
          <w:sz w:val="24"/>
          <w:szCs w:val="24"/>
        </w:rPr>
      </w:pPr>
      <w:r>
        <w:rPr>
          <w:rStyle w:val="Strong"/>
          <w:b w:val="0"/>
          <w:color w:val="000000"/>
          <w:sz w:val="24"/>
          <w:szCs w:val="24"/>
        </w:rPr>
        <w:t xml:space="preserve">2020 m. gegužės </w:t>
      </w:r>
      <w:r w:rsidR="00F5740C">
        <w:rPr>
          <w:rStyle w:val="Strong"/>
          <w:b w:val="0"/>
          <w:color w:val="000000"/>
          <w:sz w:val="24"/>
          <w:szCs w:val="24"/>
        </w:rPr>
        <w:t>28</w:t>
      </w:r>
      <w:r>
        <w:rPr>
          <w:rStyle w:val="Strong"/>
          <w:b w:val="0"/>
          <w:color w:val="000000"/>
          <w:sz w:val="24"/>
          <w:szCs w:val="24"/>
        </w:rPr>
        <w:t xml:space="preserve"> d. sprendimu Nr.</w:t>
      </w:r>
      <w:r>
        <w:rPr>
          <w:sz w:val="24"/>
        </w:rPr>
        <w:t xml:space="preserve"> </w:t>
      </w:r>
      <w:r w:rsidR="00F5740C">
        <w:rPr>
          <w:sz w:val="24"/>
        </w:rPr>
        <w:t>T-</w:t>
      </w:r>
      <w:r w:rsidR="000C2871">
        <w:rPr>
          <w:sz w:val="24"/>
        </w:rPr>
        <w:t>128</w:t>
      </w:r>
    </w:p>
    <w:p w:rsidR="009B1865" w:rsidRDefault="009B1865">
      <w:pPr>
        <w:rPr>
          <w:rStyle w:val="Numatytasispastraiposriftas1"/>
          <w:sz w:val="24"/>
          <w:szCs w:val="24"/>
        </w:rPr>
      </w:pPr>
    </w:p>
    <w:p w:rsidR="009B1865" w:rsidRDefault="00B179AB" w:rsidP="00F5740C">
      <w:pPr>
        <w:jc w:val="center"/>
        <w:rPr>
          <w:b/>
          <w:bCs/>
          <w:sz w:val="24"/>
          <w:szCs w:val="24"/>
        </w:rPr>
      </w:pPr>
      <w:r>
        <w:rPr>
          <w:rStyle w:val="Numatytasispastraiposriftas1"/>
          <w:b/>
          <w:sz w:val="24"/>
          <w:szCs w:val="24"/>
        </w:rPr>
        <w:t>PANEVĖŽIO R. MIEŽIŠKIŲ PAGRINDINĖS MOKYKLOS</w:t>
      </w:r>
      <w:r w:rsidR="00F5740C">
        <w:rPr>
          <w:rStyle w:val="Numatytasispastraiposriftas1"/>
          <w:b/>
          <w:bCs/>
          <w:sz w:val="24"/>
          <w:szCs w:val="24"/>
        </w:rPr>
        <w:t xml:space="preserve"> </w:t>
      </w:r>
      <w:r w:rsidR="00F5740C">
        <w:rPr>
          <w:rStyle w:val="Numatytasispastraiposriftas1"/>
          <w:b/>
          <w:bCs/>
          <w:sz w:val="24"/>
          <w:szCs w:val="24"/>
        </w:rPr>
        <w:br/>
      </w:r>
      <w:r>
        <w:rPr>
          <w:rStyle w:val="Numatytasispastraiposriftas1"/>
          <w:b/>
          <w:bCs/>
          <w:sz w:val="24"/>
          <w:szCs w:val="24"/>
        </w:rPr>
        <w:t>2019 METŲ VEIKLOS ATASKAITA</w:t>
      </w:r>
    </w:p>
    <w:p w:rsidR="009B1865" w:rsidRDefault="009B1865">
      <w:pPr>
        <w:rPr>
          <w:sz w:val="24"/>
          <w:szCs w:val="24"/>
        </w:rPr>
      </w:pPr>
    </w:p>
    <w:p w:rsidR="009B1865" w:rsidRDefault="00B179AB">
      <w:pPr>
        <w:jc w:val="center"/>
        <w:rPr>
          <w:b/>
          <w:bCs/>
          <w:sz w:val="24"/>
          <w:szCs w:val="24"/>
        </w:rPr>
      </w:pPr>
      <w:r>
        <w:rPr>
          <w:b/>
          <w:bCs/>
          <w:sz w:val="24"/>
          <w:szCs w:val="24"/>
        </w:rPr>
        <w:t xml:space="preserve">I. BENDRA INFORMACIJA APIE MOKYKLĄ </w:t>
      </w:r>
    </w:p>
    <w:p w:rsidR="009B1865" w:rsidRDefault="009B1865">
      <w:pPr>
        <w:pStyle w:val="NoSpacing"/>
        <w:jc w:val="both"/>
        <w:rPr>
          <w:sz w:val="24"/>
          <w:szCs w:val="24"/>
        </w:rPr>
      </w:pPr>
    </w:p>
    <w:p w:rsidR="009B1865" w:rsidRDefault="00B179AB">
      <w:pPr>
        <w:pStyle w:val="NoSpacing"/>
        <w:ind w:left="142" w:firstLine="1154"/>
        <w:jc w:val="both"/>
        <w:rPr>
          <w:sz w:val="24"/>
          <w:szCs w:val="24"/>
        </w:rPr>
      </w:pPr>
      <w:r>
        <w:rPr>
          <w:sz w:val="24"/>
          <w:szCs w:val="24"/>
        </w:rPr>
        <w:t>1.1. Mokyklos kontekstinė aplinka (geografinės, kultūrinės, demografinės, ekonominės ir kt. situacijos įtaka mokyklos veiklai).</w:t>
      </w:r>
    </w:p>
    <w:p w:rsidR="009B1865" w:rsidRDefault="00B179AB">
      <w:pPr>
        <w:pStyle w:val="NoSpacing"/>
        <w:ind w:left="120" w:firstLine="1176"/>
        <w:jc w:val="both"/>
        <w:rPr>
          <w:sz w:val="24"/>
          <w:szCs w:val="24"/>
          <w:lang w:eastAsia="lt-LT"/>
        </w:rPr>
      </w:pPr>
      <w:r>
        <w:rPr>
          <w:sz w:val="24"/>
          <w:szCs w:val="24"/>
        </w:rPr>
        <w:t xml:space="preserve">Miežiškių pagrindinėje mokykloje vykdomos ikimokyklinio, priešmokyklinio, pradinio ir pagrindinio ugdymo programos. Mokyklos aptarnavimo teritorija yra pakankamai didelė, užtrunka mokinių atvežimas ir išvežimas. Tai turi neigiamos įtakos neformaliojo vaikų švietimo veiklų organizavimui. </w:t>
      </w:r>
      <w:r w:rsidR="00F5740C">
        <w:rPr>
          <w:sz w:val="24"/>
          <w:szCs w:val="24"/>
        </w:rPr>
        <w:t>V</w:t>
      </w:r>
      <w:r>
        <w:rPr>
          <w:sz w:val="24"/>
          <w:szCs w:val="24"/>
        </w:rPr>
        <w:t>aikų skaičius jau keli metai turi tendenciją mažėti. Jau antri metai yra jungtinių klasių ne tik pradinėse, bet ir 5–8 klasėse. Neatmestina, kad dėl neaiškios įstaigos veiklos perspektyvos mokinių skaičius gali mažėti sparčiau, t</w:t>
      </w:r>
      <w:r w:rsidR="00F5740C">
        <w:rPr>
          <w:sz w:val="24"/>
          <w:szCs w:val="24"/>
        </w:rPr>
        <w:t>odėl gali padaugėti</w:t>
      </w:r>
      <w:r>
        <w:rPr>
          <w:sz w:val="24"/>
          <w:szCs w:val="24"/>
        </w:rPr>
        <w:t xml:space="preserve"> jungtinių klasių. Nors mokyklos kaimynystėje yra Velžio ir Raguvos gimnazijos, didžioji dalis mokinių tęsia mokymąsi Panevėžio mie</w:t>
      </w:r>
      <w:r w:rsidR="00C76C20">
        <w:rPr>
          <w:sz w:val="24"/>
          <w:szCs w:val="24"/>
        </w:rPr>
        <w:t>sto mokyklose. 2019-12-31</w:t>
      </w:r>
      <w:r>
        <w:rPr>
          <w:sz w:val="24"/>
          <w:szCs w:val="24"/>
        </w:rPr>
        <w:t xml:space="preserve"> baigėsi </w:t>
      </w:r>
      <w:proofErr w:type="spellStart"/>
      <w:r>
        <w:rPr>
          <w:sz w:val="24"/>
          <w:szCs w:val="24"/>
          <w:lang w:val="en-US"/>
        </w:rPr>
        <w:t>ilgame</w:t>
      </w:r>
      <w:proofErr w:type="spellEnd"/>
      <w:r>
        <w:rPr>
          <w:sz w:val="24"/>
          <w:szCs w:val="24"/>
        </w:rPr>
        <w:t>č</w:t>
      </w:r>
      <w:proofErr w:type="spellStart"/>
      <w:r>
        <w:rPr>
          <w:sz w:val="24"/>
          <w:szCs w:val="24"/>
          <w:lang w:val="en-US"/>
        </w:rPr>
        <w:t>io</w:t>
      </w:r>
      <w:proofErr w:type="spellEnd"/>
      <w:r>
        <w:rPr>
          <w:sz w:val="24"/>
          <w:szCs w:val="24"/>
          <w:lang w:val="en-US"/>
        </w:rPr>
        <w:t xml:space="preserve"> </w:t>
      </w:r>
      <w:proofErr w:type="spellStart"/>
      <w:r>
        <w:rPr>
          <w:sz w:val="24"/>
          <w:szCs w:val="24"/>
          <w:lang w:val="en-US"/>
        </w:rPr>
        <w:t>mokyklos</w:t>
      </w:r>
      <w:proofErr w:type="spellEnd"/>
      <w:r>
        <w:rPr>
          <w:sz w:val="24"/>
          <w:szCs w:val="24"/>
        </w:rPr>
        <w:t xml:space="preserve"> direktoriaus kadencija, nuo 2020-</w:t>
      </w:r>
      <w:r w:rsidR="00F5740C">
        <w:rPr>
          <w:sz w:val="24"/>
          <w:szCs w:val="24"/>
        </w:rPr>
        <w:t>01-0</w:t>
      </w:r>
      <w:r>
        <w:rPr>
          <w:sz w:val="24"/>
          <w:szCs w:val="24"/>
        </w:rPr>
        <w:t>1 mokyklai laikinai ei</w:t>
      </w:r>
      <w:r w:rsidR="00F5740C">
        <w:rPr>
          <w:sz w:val="24"/>
          <w:szCs w:val="24"/>
        </w:rPr>
        <w:t>ti</w:t>
      </w:r>
      <w:r>
        <w:rPr>
          <w:sz w:val="24"/>
          <w:szCs w:val="24"/>
        </w:rPr>
        <w:t xml:space="preserve"> direktoriaus pareigas pavesta Raguvos gimnazijos </w:t>
      </w:r>
      <w:r w:rsidR="00F5740C">
        <w:rPr>
          <w:sz w:val="24"/>
          <w:szCs w:val="24"/>
        </w:rPr>
        <w:t>direktor</w:t>
      </w:r>
      <w:r>
        <w:rPr>
          <w:sz w:val="24"/>
          <w:szCs w:val="24"/>
        </w:rPr>
        <w:t xml:space="preserve">ei. </w:t>
      </w:r>
    </w:p>
    <w:p w:rsidR="009B1865" w:rsidRDefault="00B179AB">
      <w:pPr>
        <w:ind w:firstLine="1296"/>
        <w:jc w:val="both"/>
        <w:rPr>
          <w:sz w:val="24"/>
          <w:szCs w:val="24"/>
        </w:rPr>
      </w:pPr>
      <w:r>
        <w:rPr>
          <w:sz w:val="24"/>
          <w:szCs w:val="24"/>
        </w:rPr>
        <w:t>1.2. Vadybinės veiklos pasiekimai, įsimintini sėkmės atvejai.</w:t>
      </w:r>
    </w:p>
    <w:p w:rsidR="009B1865" w:rsidRDefault="00B179AB">
      <w:pPr>
        <w:ind w:left="120" w:firstLine="1176"/>
        <w:jc w:val="both"/>
        <w:rPr>
          <w:rFonts w:eastAsia="Calibri"/>
          <w:kern w:val="2"/>
          <w:sz w:val="24"/>
          <w:szCs w:val="24"/>
        </w:rPr>
      </w:pPr>
      <w:r>
        <w:rPr>
          <w:rFonts w:eastAsia="Calibri"/>
          <w:kern w:val="2"/>
          <w:sz w:val="24"/>
          <w:szCs w:val="24"/>
        </w:rPr>
        <w:t>Pakankamai sėkmingai vykdyta</w:t>
      </w:r>
      <w:r w:rsidR="00F5740C">
        <w:rPr>
          <w:rFonts w:eastAsia="Calibri"/>
          <w:kern w:val="2"/>
          <w:sz w:val="24"/>
          <w:szCs w:val="24"/>
        </w:rPr>
        <w:t>s</w:t>
      </w:r>
      <w:r>
        <w:rPr>
          <w:rFonts w:eastAsia="Calibri"/>
          <w:kern w:val="2"/>
          <w:sz w:val="24"/>
          <w:szCs w:val="24"/>
        </w:rPr>
        <w:t xml:space="preserve"> mokytojų etatinio darbo užmokesčio sistem</w:t>
      </w:r>
      <w:r w:rsidR="00F5740C">
        <w:rPr>
          <w:rFonts w:eastAsia="Calibri"/>
          <w:kern w:val="2"/>
          <w:sz w:val="24"/>
          <w:szCs w:val="24"/>
        </w:rPr>
        <w:t>os įvedimas</w:t>
      </w:r>
      <w:r>
        <w:rPr>
          <w:rFonts w:eastAsia="Calibri"/>
          <w:kern w:val="2"/>
          <w:sz w:val="24"/>
          <w:szCs w:val="24"/>
        </w:rPr>
        <w:t xml:space="preserve">: nors buvo viena klasė, kuriam pagal mokinių skaičių savivaldybė turėjo skirti mokymo lėšų, mokytojų darbo užmokesčio fondo pakako mokytojams mokėti maksimalius koeficientus, darbo krūvis mažėjo tik tiems mokytojams, kurie turėjo mažiau pamokų dėl jungtinių klasių. Džiugina, kad pavyko pakankamai reikšmingai atnaujinti mokymo priemones ir modernizuoti ugdymo procesą. </w:t>
      </w:r>
    </w:p>
    <w:p w:rsidR="009B1865" w:rsidRDefault="00B179AB">
      <w:pPr>
        <w:ind w:left="120" w:firstLine="1176"/>
        <w:jc w:val="both"/>
        <w:rPr>
          <w:rFonts w:eastAsia="Calibri"/>
          <w:kern w:val="2"/>
          <w:sz w:val="24"/>
          <w:szCs w:val="24"/>
        </w:rPr>
      </w:pPr>
      <w:r>
        <w:rPr>
          <w:sz w:val="24"/>
          <w:szCs w:val="24"/>
        </w:rPr>
        <w:t>1.3. Darbuotojai:</w:t>
      </w:r>
    </w:p>
    <w:tbl>
      <w:tblPr>
        <w:tblW w:w="9465" w:type="dxa"/>
        <w:tblInd w:w="250" w:type="dxa"/>
        <w:tblLook w:val="04A0" w:firstRow="1" w:lastRow="0" w:firstColumn="1" w:lastColumn="0" w:noHBand="0" w:noVBand="1"/>
      </w:tblPr>
      <w:tblGrid>
        <w:gridCol w:w="915"/>
        <w:gridCol w:w="6623"/>
        <w:gridCol w:w="1927"/>
      </w:tblGrid>
      <w:tr w:rsidR="009B1865" w:rsidTr="00C76C20">
        <w:trPr>
          <w:trHeight w:val="329"/>
        </w:trPr>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Eil.</w:t>
            </w:r>
            <w:r w:rsidR="00F5740C">
              <w:rPr>
                <w:sz w:val="24"/>
                <w:szCs w:val="24"/>
              </w:rPr>
              <w:t xml:space="preserve"> </w:t>
            </w:r>
            <w:r>
              <w:rPr>
                <w:sz w:val="24"/>
                <w:szCs w:val="24"/>
              </w:rPr>
              <w:t>Nr.</w:t>
            </w:r>
          </w:p>
        </w:tc>
        <w:tc>
          <w:tcPr>
            <w:tcW w:w="6623"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9B1865">
            <w:pPr>
              <w:jc w:val="center"/>
              <w:rPr>
                <w:sz w:val="24"/>
                <w:szCs w:val="24"/>
              </w:rPr>
            </w:pP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sz w:val="24"/>
                <w:szCs w:val="24"/>
                <w:lang w:val="en-GB"/>
              </w:rPr>
            </w:pPr>
            <w:r>
              <w:rPr>
                <w:sz w:val="24"/>
                <w:szCs w:val="24"/>
              </w:rPr>
              <w:t>2019 m. gruodžio 31 d.</w:t>
            </w:r>
          </w:p>
        </w:tc>
      </w:tr>
      <w:tr w:rsidR="009B1865" w:rsidTr="00C76C20">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1.</w:t>
            </w:r>
          </w:p>
        </w:tc>
        <w:tc>
          <w:tcPr>
            <w:tcW w:w="6623"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Bendras darbuotojų skaičius</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sz w:val="24"/>
                <w:szCs w:val="24"/>
                <w:lang w:val="en-GB"/>
              </w:rPr>
            </w:pPr>
            <w:r>
              <w:rPr>
                <w:sz w:val="24"/>
                <w:szCs w:val="24"/>
                <w:lang w:val="en-GB"/>
              </w:rPr>
              <w:t>35</w:t>
            </w:r>
          </w:p>
        </w:tc>
      </w:tr>
      <w:tr w:rsidR="009B1865" w:rsidTr="00C76C20">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2.</w:t>
            </w:r>
          </w:p>
        </w:tc>
        <w:tc>
          <w:tcPr>
            <w:tcW w:w="6623"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Pedagoginių darbuotojų skaičius:</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sz w:val="24"/>
                <w:szCs w:val="24"/>
                <w:lang w:val="en-GB"/>
              </w:rPr>
            </w:pPr>
            <w:r>
              <w:rPr>
                <w:sz w:val="24"/>
                <w:szCs w:val="24"/>
                <w:lang w:val="en-GB"/>
              </w:rPr>
              <w:t>25</w:t>
            </w:r>
          </w:p>
        </w:tc>
      </w:tr>
      <w:tr w:rsidR="009B1865" w:rsidTr="00C76C20">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9B1865">
            <w:pPr>
              <w:jc w:val="both"/>
              <w:rPr>
                <w:sz w:val="24"/>
                <w:szCs w:val="24"/>
              </w:rPr>
            </w:pPr>
          </w:p>
        </w:tc>
        <w:tc>
          <w:tcPr>
            <w:tcW w:w="6623"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vadovai</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sz w:val="24"/>
                <w:szCs w:val="24"/>
                <w:lang w:val="en-GB"/>
              </w:rPr>
            </w:pPr>
            <w:r>
              <w:rPr>
                <w:sz w:val="24"/>
                <w:szCs w:val="24"/>
                <w:lang w:val="en-GB"/>
              </w:rPr>
              <w:t>1</w:t>
            </w:r>
          </w:p>
        </w:tc>
      </w:tr>
      <w:tr w:rsidR="009B1865" w:rsidTr="00C76C20">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9B1865">
            <w:pPr>
              <w:jc w:val="both"/>
              <w:rPr>
                <w:sz w:val="24"/>
                <w:szCs w:val="24"/>
              </w:rPr>
            </w:pPr>
          </w:p>
        </w:tc>
        <w:tc>
          <w:tcPr>
            <w:tcW w:w="6623"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mokytojai (pagrindinės pareigos)</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sz w:val="24"/>
                <w:szCs w:val="24"/>
                <w:lang w:val="en-GB"/>
              </w:rPr>
            </w:pPr>
            <w:r>
              <w:rPr>
                <w:sz w:val="24"/>
                <w:szCs w:val="24"/>
                <w:lang w:val="en-GB"/>
              </w:rPr>
              <w:t>13</w:t>
            </w:r>
          </w:p>
        </w:tc>
      </w:tr>
      <w:tr w:rsidR="009B1865" w:rsidTr="00C76C20">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9B1865">
            <w:pPr>
              <w:jc w:val="both"/>
              <w:rPr>
                <w:sz w:val="24"/>
                <w:szCs w:val="24"/>
              </w:rPr>
            </w:pPr>
          </w:p>
        </w:tc>
        <w:tc>
          <w:tcPr>
            <w:tcW w:w="6623"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mokytojai (nepagrindinės pareigos)</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sz w:val="24"/>
                <w:szCs w:val="24"/>
                <w:lang w:val="en-GB"/>
              </w:rPr>
            </w:pPr>
            <w:r>
              <w:rPr>
                <w:sz w:val="24"/>
                <w:szCs w:val="24"/>
                <w:lang w:val="en-GB"/>
              </w:rPr>
              <w:t>6</w:t>
            </w:r>
          </w:p>
        </w:tc>
      </w:tr>
      <w:tr w:rsidR="009B1865" w:rsidTr="00C76C20">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9B1865">
            <w:pPr>
              <w:jc w:val="both"/>
              <w:rPr>
                <w:sz w:val="24"/>
                <w:szCs w:val="24"/>
              </w:rPr>
            </w:pPr>
          </w:p>
        </w:tc>
        <w:tc>
          <w:tcPr>
            <w:tcW w:w="6623"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rPr>
                <w:sz w:val="24"/>
                <w:szCs w:val="24"/>
              </w:rPr>
            </w:pPr>
            <w:r>
              <w:rPr>
                <w:sz w:val="24"/>
                <w:szCs w:val="24"/>
              </w:rPr>
              <w:t>pagalbos mokiniui specialistai (psichologas, soc. pedagogas, spec. pedagogas, logopedas, mokytojo padėjėjas, bibliotekininkas ir t. t.)</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sz w:val="24"/>
                <w:szCs w:val="24"/>
                <w:lang w:val="en-GB"/>
              </w:rPr>
            </w:pPr>
            <w:r>
              <w:rPr>
                <w:sz w:val="24"/>
                <w:szCs w:val="24"/>
                <w:lang w:val="en-GB"/>
              </w:rPr>
              <w:t>5</w:t>
            </w:r>
          </w:p>
        </w:tc>
      </w:tr>
      <w:tr w:rsidR="009B1865" w:rsidTr="00C76C20">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3.</w:t>
            </w:r>
          </w:p>
        </w:tc>
        <w:tc>
          <w:tcPr>
            <w:tcW w:w="6623"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Atestuotų pedagoginių darbuotojų skaičius:</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sz w:val="24"/>
                <w:szCs w:val="24"/>
                <w:lang w:val="en-GB"/>
              </w:rPr>
            </w:pPr>
            <w:r>
              <w:rPr>
                <w:sz w:val="24"/>
                <w:szCs w:val="24"/>
                <w:lang w:val="en-GB"/>
              </w:rPr>
              <w:t>20</w:t>
            </w:r>
          </w:p>
        </w:tc>
      </w:tr>
      <w:tr w:rsidR="009B1865" w:rsidTr="00C76C20">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9B1865">
            <w:pPr>
              <w:jc w:val="both"/>
              <w:rPr>
                <w:sz w:val="24"/>
                <w:szCs w:val="24"/>
              </w:rPr>
            </w:pPr>
          </w:p>
        </w:tc>
        <w:tc>
          <w:tcPr>
            <w:tcW w:w="6623"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turinčių eksperto kvalifikacinę kategoriją</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sz w:val="24"/>
                <w:szCs w:val="24"/>
                <w:lang w:val="en-GB"/>
              </w:rPr>
            </w:pPr>
            <w:r>
              <w:rPr>
                <w:sz w:val="24"/>
                <w:szCs w:val="24"/>
                <w:lang w:val="en-GB"/>
              </w:rPr>
              <w:t>-</w:t>
            </w:r>
          </w:p>
        </w:tc>
      </w:tr>
      <w:tr w:rsidR="009B1865" w:rsidTr="00C76C20">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9B1865">
            <w:pPr>
              <w:jc w:val="both"/>
              <w:rPr>
                <w:sz w:val="24"/>
                <w:szCs w:val="24"/>
              </w:rPr>
            </w:pPr>
          </w:p>
        </w:tc>
        <w:tc>
          <w:tcPr>
            <w:tcW w:w="6623"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turinčių mokytojo metodininko kvalifikacinę kategoriją</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sz w:val="24"/>
                <w:szCs w:val="24"/>
                <w:lang w:val="en-GB"/>
              </w:rPr>
            </w:pPr>
            <w:r>
              <w:rPr>
                <w:sz w:val="24"/>
                <w:szCs w:val="24"/>
                <w:lang w:val="en-GB"/>
              </w:rPr>
              <w:t>4</w:t>
            </w:r>
          </w:p>
        </w:tc>
      </w:tr>
      <w:tr w:rsidR="009B1865" w:rsidTr="00C76C20">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9B1865">
            <w:pPr>
              <w:jc w:val="both"/>
              <w:rPr>
                <w:sz w:val="24"/>
                <w:szCs w:val="24"/>
              </w:rPr>
            </w:pPr>
          </w:p>
        </w:tc>
        <w:tc>
          <w:tcPr>
            <w:tcW w:w="6623"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turinčių vyresniojo mokytojo kvalifikacinę kategoriją</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sz w:val="24"/>
                <w:szCs w:val="24"/>
              </w:rPr>
            </w:pPr>
            <w:r>
              <w:rPr>
                <w:sz w:val="24"/>
                <w:szCs w:val="24"/>
              </w:rPr>
              <w:t>13</w:t>
            </w:r>
          </w:p>
        </w:tc>
      </w:tr>
      <w:tr w:rsidR="009B1865" w:rsidTr="00C76C20">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9B1865">
            <w:pPr>
              <w:jc w:val="both"/>
              <w:rPr>
                <w:sz w:val="24"/>
                <w:szCs w:val="24"/>
              </w:rPr>
            </w:pPr>
          </w:p>
        </w:tc>
        <w:tc>
          <w:tcPr>
            <w:tcW w:w="6623"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turinčių mokytojo kvalifikacinę kategoriją</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sz w:val="24"/>
                <w:szCs w:val="24"/>
                <w:lang w:val="en-GB"/>
              </w:rPr>
            </w:pPr>
            <w:r>
              <w:rPr>
                <w:sz w:val="24"/>
                <w:szCs w:val="24"/>
                <w:lang w:val="en-GB"/>
              </w:rPr>
              <w:t>3</w:t>
            </w:r>
          </w:p>
        </w:tc>
      </w:tr>
      <w:tr w:rsidR="009B1865" w:rsidTr="00C76C20">
        <w:tc>
          <w:tcPr>
            <w:tcW w:w="915"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4.</w:t>
            </w:r>
          </w:p>
        </w:tc>
        <w:tc>
          <w:tcPr>
            <w:tcW w:w="6623"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both"/>
              <w:rPr>
                <w:sz w:val="24"/>
                <w:szCs w:val="24"/>
              </w:rPr>
            </w:pPr>
            <w:r>
              <w:rPr>
                <w:sz w:val="24"/>
                <w:szCs w:val="24"/>
              </w:rPr>
              <w:t>Neatestuotų pedagoginių darbuotojų skaičius</w:t>
            </w:r>
          </w:p>
        </w:tc>
        <w:tc>
          <w:tcPr>
            <w:tcW w:w="1927"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sz w:val="24"/>
                <w:szCs w:val="24"/>
                <w:lang w:val="en-GB"/>
              </w:rPr>
            </w:pPr>
            <w:r>
              <w:rPr>
                <w:sz w:val="24"/>
                <w:szCs w:val="24"/>
                <w:lang w:val="en-GB"/>
              </w:rPr>
              <w:t>5</w:t>
            </w:r>
          </w:p>
        </w:tc>
      </w:tr>
    </w:tbl>
    <w:p w:rsidR="009B1865" w:rsidRDefault="009B1865">
      <w:pPr>
        <w:ind w:firstLine="1276"/>
        <w:jc w:val="both"/>
        <w:rPr>
          <w:sz w:val="24"/>
          <w:szCs w:val="24"/>
          <w:highlight w:val="white"/>
        </w:rPr>
      </w:pPr>
    </w:p>
    <w:p w:rsidR="009B1865" w:rsidRDefault="00B179AB">
      <w:pPr>
        <w:ind w:firstLine="1276"/>
        <w:jc w:val="both"/>
        <w:rPr>
          <w:sz w:val="24"/>
          <w:szCs w:val="24"/>
          <w:highlight w:val="white"/>
        </w:rPr>
      </w:pPr>
      <w:r>
        <w:rPr>
          <w:sz w:val="24"/>
          <w:szCs w:val="24"/>
          <w:shd w:val="clear" w:color="auto" w:fill="FFFFFF"/>
        </w:rPr>
        <w:t>1.4. Metinio veiklos plano įgyvendinimas.</w:t>
      </w:r>
    </w:p>
    <w:p w:rsidR="009B1865" w:rsidRDefault="00B179AB" w:rsidP="00C76C20">
      <w:pPr>
        <w:jc w:val="both"/>
        <w:rPr>
          <w:sz w:val="24"/>
          <w:szCs w:val="24"/>
          <w:highlight w:val="white"/>
        </w:rPr>
      </w:pPr>
      <w:r>
        <w:rPr>
          <w:sz w:val="24"/>
          <w:szCs w:val="24"/>
          <w:shd w:val="clear" w:color="auto" w:fill="FFFFFF"/>
        </w:rPr>
        <w:t xml:space="preserve">Darbo grupei apibendrinus 2019 m. veiklos plano įgyvendinimą įvertinta, kad daugiau kaip 90 % visų planuotų priemonių įvykdyta. Didžioji dalis neįvykdytų priemonių – tai dėl vienų ar kitų priežasčių neįvykę planuoti renginiai. Tobulinant pamokos organizavimą, sunkiau sekėsi motyvuoti mokytojus vesti atviras pamokas savo kolegoms. Vykdant planuotą pamokų lankomumo situacijos tyrimą ir analizę, </w:t>
      </w:r>
      <w:r w:rsidR="00C76C20">
        <w:rPr>
          <w:sz w:val="24"/>
          <w:szCs w:val="24"/>
          <w:shd w:val="clear" w:color="auto" w:fill="FFFFFF"/>
        </w:rPr>
        <w:br/>
        <w:t>2019</w:t>
      </w:r>
      <w:r>
        <w:rPr>
          <w:sz w:val="24"/>
          <w:szCs w:val="24"/>
          <w:shd w:val="clear" w:color="auto" w:fill="FFFFFF"/>
        </w:rPr>
        <w:t xml:space="preserve"> m</w:t>
      </w:r>
      <w:r w:rsidR="00C76C20">
        <w:rPr>
          <w:sz w:val="24"/>
          <w:szCs w:val="24"/>
          <w:shd w:val="clear" w:color="auto" w:fill="FFFFFF"/>
        </w:rPr>
        <w:t>.</w:t>
      </w:r>
      <w:r>
        <w:rPr>
          <w:sz w:val="24"/>
          <w:szCs w:val="24"/>
          <w:shd w:val="clear" w:color="auto" w:fill="FFFFFF"/>
        </w:rPr>
        <w:t xml:space="preserve"> pavyko reikšmingai sumažinti 9–10 klasių mokinių praleistų be priežasties pamokų skaičių (nuo 8,1 iki 4,04 pamokos vienam mokiniui per metus). Tačiau 2019 m.</w:t>
      </w:r>
      <w:r w:rsidR="00F5740C">
        <w:rPr>
          <w:sz w:val="24"/>
          <w:szCs w:val="24"/>
          <w:shd w:val="clear" w:color="auto" w:fill="FFFFFF"/>
        </w:rPr>
        <w:t xml:space="preserve"> </w:t>
      </w:r>
      <w:r>
        <w:rPr>
          <w:sz w:val="24"/>
          <w:szCs w:val="24"/>
          <w:shd w:val="clear" w:color="auto" w:fill="FFFFFF"/>
        </w:rPr>
        <w:t xml:space="preserve">šie rodikliai vėl sparčiai kilo (nuo </w:t>
      </w:r>
      <w:r w:rsidR="00C76C20">
        <w:rPr>
          <w:sz w:val="24"/>
          <w:szCs w:val="24"/>
          <w:shd w:val="clear" w:color="auto" w:fill="FFFFFF"/>
        </w:rPr>
        <w:br/>
      </w:r>
      <w:r>
        <w:rPr>
          <w:sz w:val="24"/>
          <w:szCs w:val="24"/>
          <w:shd w:val="clear" w:color="auto" w:fill="FFFFFF"/>
        </w:rPr>
        <w:t xml:space="preserve">4,04 iki 13,56). Išanalizavus situaciją iškilo problema </w:t>
      </w:r>
      <w:r w:rsidR="00F5740C">
        <w:rPr>
          <w:sz w:val="24"/>
          <w:szCs w:val="24"/>
          <w:shd w:val="clear" w:color="auto" w:fill="FFFFFF"/>
        </w:rPr>
        <w:t>dėl</w:t>
      </w:r>
      <w:r>
        <w:rPr>
          <w:sz w:val="24"/>
          <w:szCs w:val="24"/>
          <w:shd w:val="clear" w:color="auto" w:fill="FFFFFF"/>
        </w:rPr>
        <w:t xml:space="preserve"> dvie</w:t>
      </w:r>
      <w:r w:rsidR="00F5740C">
        <w:rPr>
          <w:sz w:val="24"/>
          <w:szCs w:val="24"/>
          <w:shd w:val="clear" w:color="auto" w:fill="FFFFFF"/>
        </w:rPr>
        <w:t>jų</w:t>
      </w:r>
      <w:r>
        <w:rPr>
          <w:sz w:val="24"/>
          <w:szCs w:val="24"/>
          <w:shd w:val="clear" w:color="auto" w:fill="FFFFFF"/>
        </w:rPr>
        <w:t xml:space="preserve"> 10 kl. mokini</w:t>
      </w:r>
      <w:r w:rsidR="00F5740C">
        <w:rPr>
          <w:sz w:val="24"/>
          <w:szCs w:val="24"/>
          <w:shd w:val="clear" w:color="auto" w:fill="FFFFFF"/>
        </w:rPr>
        <w:t>ų</w:t>
      </w:r>
      <w:r>
        <w:rPr>
          <w:sz w:val="24"/>
          <w:szCs w:val="24"/>
          <w:shd w:val="clear" w:color="auto" w:fill="FFFFFF"/>
        </w:rPr>
        <w:t xml:space="preserve"> nelankymo. Tos problemos negalėjome išspręsti nei su tėvais, nei su vaikais, nepadėjo ir socialiniai darbuotojai. Svariausi metinio </w:t>
      </w:r>
      <w:r>
        <w:rPr>
          <w:sz w:val="24"/>
          <w:szCs w:val="24"/>
          <w:shd w:val="clear" w:color="auto" w:fill="FFFFFF"/>
        </w:rPr>
        <w:lastRenderedPageBreak/>
        <w:t xml:space="preserve">veiklos plano rezultatai pasiekti </w:t>
      </w:r>
      <w:r w:rsidR="00F5740C">
        <w:rPr>
          <w:sz w:val="24"/>
          <w:szCs w:val="24"/>
          <w:shd w:val="clear" w:color="auto" w:fill="FFFFFF"/>
        </w:rPr>
        <w:t>kuri</w:t>
      </w:r>
      <w:r>
        <w:rPr>
          <w:sz w:val="24"/>
          <w:szCs w:val="24"/>
          <w:shd w:val="clear" w:color="auto" w:fill="FFFFFF"/>
        </w:rPr>
        <w:t>ant edukacin</w:t>
      </w:r>
      <w:r w:rsidR="00F5740C">
        <w:rPr>
          <w:sz w:val="24"/>
          <w:szCs w:val="24"/>
          <w:shd w:val="clear" w:color="auto" w:fill="FFFFFF"/>
        </w:rPr>
        <w:t>es</w:t>
      </w:r>
      <w:r>
        <w:rPr>
          <w:sz w:val="24"/>
          <w:szCs w:val="24"/>
          <w:shd w:val="clear" w:color="auto" w:fill="FFFFFF"/>
        </w:rPr>
        <w:t xml:space="preserve"> erdv</w:t>
      </w:r>
      <w:r w:rsidR="00F5740C">
        <w:rPr>
          <w:sz w:val="24"/>
          <w:szCs w:val="24"/>
          <w:shd w:val="clear" w:color="auto" w:fill="FFFFFF"/>
        </w:rPr>
        <w:t>es</w:t>
      </w:r>
      <w:r>
        <w:rPr>
          <w:sz w:val="24"/>
          <w:szCs w:val="24"/>
          <w:shd w:val="clear" w:color="auto" w:fill="FFFFFF"/>
        </w:rPr>
        <w:t xml:space="preserve">, mokytojų teikiamų konsultacijų skaičius padidėjo iki 50 %. </w:t>
      </w:r>
    </w:p>
    <w:p w:rsidR="009B1865" w:rsidRDefault="00B179AB">
      <w:pPr>
        <w:ind w:firstLine="1276"/>
        <w:jc w:val="both"/>
        <w:rPr>
          <w:sz w:val="24"/>
          <w:szCs w:val="24"/>
          <w:highlight w:val="white"/>
        </w:rPr>
      </w:pPr>
      <w:r>
        <w:rPr>
          <w:sz w:val="24"/>
          <w:szCs w:val="24"/>
          <w:shd w:val="clear" w:color="auto" w:fill="FFFFFF"/>
        </w:rPr>
        <w:t>2019-09-01 Nevėžio jungtinė priešmokyklin</w:t>
      </w:r>
      <w:r w:rsidR="00F5740C">
        <w:rPr>
          <w:sz w:val="24"/>
          <w:szCs w:val="24"/>
          <w:shd w:val="clear" w:color="auto" w:fill="FFFFFF"/>
        </w:rPr>
        <w:t>io</w:t>
      </w:r>
      <w:r>
        <w:rPr>
          <w:sz w:val="24"/>
          <w:szCs w:val="24"/>
          <w:shd w:val="clear" w:color="auto" w:fill="FFFFFF"/>
        </w:rPr>
        <w:t xml:space="preserve"> ir ikimokyklin</w:t>
      </w:r>
      <w:r w:rsidR="00F5740C">
        <w:rPr>
          <w:sz w:val="24"/>
          <w:szCs w:val="24"/>
          <w:shd w:val="clear" w:color="auto" w:fill="FFFFFF"/>
        </w:rPr>
        <w:t>io</w:t>
      </w:r>
      <w:r>
        <w:rPr>
          <w:sz w:val="24"/>
          <w:szCs w:val="24"/>
          <w:shd w:val="clear" w:color="auto" w:fill="FFFFFF"/>
        </w:rPr>
        <w:t xml:space="preserve"> ugdymo grupė perkelta į Trakiškio ikimokyklinio ir priešmokyklinio ugdymo skyrių.</w:t>
      </w:r>
    </w:p>
    <w:p w:rsidR="009B1865" w:rsidRDefault="00B179AB">
      <w:pPr>
        <w:ind w:firstLine="1276"/>
        <w:jc w:val="both"/>
        <w:rPr>
          <w:sz w:val="24"/>
          <w:szCs w:val="24"/>
          <w:highlight w:val="white"/>
        </w:rPr>
      </w:pPr>
      <w:r>
        <w:rPr>
          <w:sz w:val="24"/>
          <w:szCs w:val="24"/>
          <w:shd w:val="clear" w:color="auto" w:fill="FFFFFF"/>
        </w:rPr>
        <w:t>1.5. Veiklos kokybės įsivertinimas.</w:t>
      </w:r>
    </w:p>
    <w:p w:rsidR="009B1865" w:rsidRDefault="00B179AB">
      <w:pPr>
        <w:ind w:firstLine="1276"/>
        <w:jc w:val="both"/>
        <w:rPr>
          <w:sz w:val="24"/>
          <w:szCs w:val="24"/>
          <w:highlight w:val="white"/>
        </w:rPr>
      </w:pPr>
      <w:r>
        <w:rPr>
          <w:sz w:val="24"/>
          <w:szCs w:val="24"/>
          <w:shd w:val="clear" w:color="auto" w:fill="FFFFFF"/>
        </w:rPr>
        <w:t>Atliekant veiklos kokybės įsivertinimą nustatyti stipriausi veiklos aspektai: ugdymo(si) tikslai, ugdymo planai, pagalba mokiniui ir tvarkaraščiai, orientavimasis į mokinių poreikius.</w:t>
      </w:r>
      <w:r w:rsidRPr="00C76C20">
        <w:rPr>
          <w:sz w:val="24"/>
          <w:szCs w:val="24"/>
          <w:shd w:val="clear" w:color="auto" w:fill="FFFFFF"/>
        </w:rPr>
        <w:t xml:space="preserve"> </w:t>
      </w:r>
      <w:r>
        <w:rPr>
          <w:sz w:val="24"/>
          <w:szCs w:val="24"/>
          <w:shd w:val="clear" w:color="auto" w:fill="FFFFFF"/>
        </w:rPr>
        <w:t xml:space="preserve">Šių rodiklių vertės vidutiniškai didesnės nei silpniausiai įvertintas veiklos rodiklis – mokymosi motyvacija. Šio rodiklio vertė žemesnė nei 2,5. Atlikus šio rodiklio giluminį vertinimą, pateiktos </w:t>
      </w:r>
      <w:r w:rsidRPr="00C76C20">
        <w:rPr>
          <w:sz w:val="24"/>
          <w:szCs w:val="24"/>
          <w:shd w:val="clear" w:color="auto" w:fill="FFFFFF"/>
        </w:rPr>
        <w:t>rekomendacijo</w:t>
      </w:r>
      <w:r w:rsidR="00F5740C" w:rsidRPr="00C76C20">
        <w:rPr>
          <w:sz w:val="24"/>
          <w:szCs w:val="24"/>
          <w:shd w:val="clear" w:color="auto" w:fill="FFFFFF"/>
        </w:rPr>
        <w:t xml:space="preserve">s </w:t>
      </w:r>
      <w:r w:rsidRPr="00C76C20">
        <w:rPr>
          <w:sz w:val="24"/>
          <w:szCs w:val="24"/>
          <w:shd w:val="clear" w:color="auto" w:fill="FFFFFF"/>
        </w:rPr>
        <w:t xml:space="preserve">skatinti </w:t>
      </w:r>
      <w:r>
        <w:rPr>
          <w:sz w:val="24"/>
          <w:szCs w:val="24"/>
          <w:shd w:val="clear" w:color="auto" w:fill="FFFFFF"/>
        </w:rPr>
        <w:t>mokinius mokytis kūrybišk</w:t>
      </w:r>
      <w:r w:rsidR="00F5740C">
        <w:rPr>
          <w:sz w:val="24"/>
          <w:szCs w:val="24"/>
          <w:shd w:val="clear" w:color="auto" w:fill="FFFFFF"/>
        </w:rPr>
        <w:t>iau organizuojant</w:t>
      </w:r>
      <w:r>
        <w:rPr>
          <w:sz w:val="24"/>
          <w:szCs w:val="24"/>
          <w:shd w:val="clear" w:color="auto" w:fill="FFFFFF"/>
        </w:rPr>
        <w:t xml:space="preserve"> ugdymo procesą</w:t>
      </w:r>
      <w:r w:rsidR="00F5740C">
        <w:rPr>
          <w:sz w:val="24"/>
          <w:szCs w:val="24"/>
          <w:shd w:val="clear" w:color="auto" w:fill="FFFFFF"/>
        </w:rPr>
        <w:t>: d</w:t>
      </w:r>
      <w:r>
        <w:rPr>
          <w:sz w:val="24"/>
          <w:szCs w:val="24"/>
          <w:shd w:val="clear" w:color="auto" w:fill="FFFFFF"/>
        </w:rPr>
        <w:t>augiau naudoti IKT, netradicinės pamokos, daugiau diferencijavimo, individualios veiklos, ugdyti lyderystę ir kt. Priemonės, skatinančios didinti ugdymosi motyvaciją, numatytos 2020 m. veiklos plane.</w:t>
      </w:r>
    </w:p>
    <w:p w:rsidR="009B1865" w:rsidRPr="00C76C20" w:rsidRDefault="009B1865">
      <w:pPr>
        <w:ind w:firstLine="1276"/>
        <w:jc w:val="both"/>
        <w:rPr>
          <w:rStyle w:val="Numatytasispastraiposriftas1"/>
          <w:bCs/>
          <w:sz w:val="24"/>
          <w:szCs w:val="24"/>
          <w:highlight w:val="white"/>
        </w:rPr>
      </w:pPr>
    </w:p>
    <w:p w:rsidR="009B1865" w:rsidRDefault="00B179AB">
      <w:pPr>
        <w:pStyle w:val="Porat1"/>
        <w:jc w:val="center"/>
        <w:rPr>
          <w:rStyle w:val="Numatytasispastraiposriftas1"/>
          <w:b/>
          <w:lang w:val="lt-LT"/>
        </w:rPr>
      </w:pPr>
      <w:r>
        <w:rPr>
          <w:rStyle w:val="Numatytasispastraiposriftas1"/>
          <w:b/>
          <w:bCs/>
          <w:lang w:val="lt-LT"/>
        </w:rPr>
        <w:t>II. MOKINIAI (VAIKAI)</w:t>
      </w:r>
    </w:p>
    <w:p w:rsidR="009B1865" w:rsidRDefault="00447334" w:rsidP="00447334">
      <w:pPr>
        <w:ind w:firstLine="709"/>
        <w:rPr>
          <w:rStyle w:val="Numatytasispastraiposriftas1"/>
          <w:sz w:val="24"/>
          <w:szCs w:val="24"/>
        </w:rPr>
      </w:pPr>
      <w:r>
        <w:rPr>
          <w:rStyle w:val="Numatytasispastraiposriftas1"/>
          <w:sz w:val="24"/>
          <w:szCs w:val="24"/>
        </w:rPr>
        <w:t xml:space="preserve">          </w:t>
      </w:r>
      <w:r w:rsidR="00B179AB">
        <w:rPr>
          <w:rStyle w:val="Numatytasispastraiposriftas1"/>
          <w:sz w:val="24"/>
          <w:szCs w:val="24"/>
        </w:rPr>
        <w:t>2.1. Mokinių skaičius:</w:t>
      </w:r>
    </w:p>
    <w:tbl>
      <w:tblPr>
        <w:tblStyle w:val="TableGrid"/>
        <w:tblW w:w="9585" w:type="dxa"/>
        <w:tblInd w:w="137" w:type="dxa"/>
        <w:tblLook w:val="04A0" w:firstRow="1" w:lastRow="0" w:firstColumn="1" w:lastColumn="0" w:noHBand="0" w:noVBand="1"/>
      </w:tblPr>
      <w:tblGrid>
        <w:gridCol w:w="1556"/>
        <w:gridCol w:w="1841"/>
        <w:gridCol w:w="715"/>
        <w:gridCol w:w="763"/>
        <w:gridCol w:w="799"/>
        <w:gridCol w:w="851"/>
        <w:gridCol w:w="848"/>
        <w:gridCol w:w="2212"/>
      </w:tblGrid>
      <w:tr w:rsidR="009B1865">
        <w:tc>
          <w:tcPr>
            <w:tcW w:w="1555" w:type="dxa"/>
          </w:tcPr>
          <w:p w:rsidR="009B1865" w:rsidRDefault="00B179AB">
            <w:pPr>
              <w:jc w:val="center"/>
              <w:rPr>
                <w:rStyle w:val="Numatytasispastraiposriftas1"/>
                <w:sz w:val="24"/>
                <w:szCs w:val="24"/>
              </w:rPr>
            </w:pPr>
            <w:r>
              <w:rPr>
                <w:rStyle w:val="Numatytasispastraiposriftas1"/>
                <w:sz w:val="24"/>
                <w:lang w:eastAsia="lt-LT"/>
              </w:rPr>
              <w:t>Praėjusieji ir ataskaitiniai metai (09-01)</w:t>
            </w:r>
          </w:p>
        </w:tc>
        <w:tc>
          <w:tcPr>
            <w:tcW w:w="1840" w:type="dxa"/>
          </w:tcPr>
          <w:p w:rsidR="009B1865" w:rsidRDefault="00B179AB">
            <w:pPr>
              <w:jc w:val="center"/>
              <w:rPr>
                <w:rStyle w:val="Numatytasispastraiposriftas1"/>
                <w:sz w:val="24"/>
                <w:szCs w:val="24"/>
              </w:rPr>
            </w:pPr>
            <w:r>
              <w:rPr>
                <w:rStyle w:val="Numatytasispastraiposriftas1"/>
                <w:sz w:val="24"/>
                <w:lang w:eastAsia="lt-LT"/>
              </w:rPr>
              <w:t>Ikimokyklinio ir priešmokyklinio ugdymo grupės vaikai</w:t>
            </w:r>
          </w:p>
        </w:tc>
        <w:tc>
          <w:tcPr>
            <w:tcW w:w="715" w:type="dxa"/>
          </w:tcPr>
          <w:p w:rsidR="009B1865" w:rsidRDefault="00B179AB">
            <w:pPr>
              <w:jc w:val="center"/>
              <w:rPr>
                <w:rStyle w:val="Numatytasispastraiposriftas1"/>
                <w:sz w:val="24"/>
                <w:szCs w:val="24"/>
              </w:rPr>
            </w:pPr>
            <w:r>
              <w:rPr>
                <w:rStyle w:val="Numatytasispastraiposriftas1"/>
                <w:sz w:val="24"/>
                <w:lang w:eastAsia="lt-LT"/>
              </w:rPr>
              <w:t>1–4 kl.</w:t>
            </w:r>
          </w:p>
        </w:tc>
        <w:tc>
          <w:tcPr>
            <w:tcW w:w="763" w:type="dxa"/>
          </w:tcPr>
          <w:p w:rsidR="009B1865" w:rsidRDefault="00B179AB">
            <w:pPr>
              <w:jc w:val="center"/>
              <w:rPr>
                <w:rStyle w:val="Numatytasispastraiposriftas1"/>
                <w:sz w:val="24"/>
                <w:szCs w:val="24"/>
              </w:rPr>
            </w:pPr>
            <w:r>
              <w:rPr>
                <w:rStyle w:val="Numatytasispastraiposriftas1"/>
                <w:sz w:val="24"/>
                <w:lang w:eastAsia="lt-LT"/>
              </w:rPr>
              <w:t>5–8 kl.</w:t>
            </w:r>
          </w:p>
        </w:tc>
        <w:tc>
          <w:tcPr>
            <w:tcW w:w="799" w:type="dxa"/>
          </w:tcPr>
          <w:p w:rsidR="009B1865" w:rsidRDefault="00B179AB">
            <w:pPr>
              <w:jc w:val="center"/>
              <w:rPr>
                <w:rStyle w:val="Numatytasispastraiposriftas1"/>
                <w:sz w:val="24"/>
                <w:szCs w:val="24"/>
              </w:rPr>
            </w:pPr>
            <w:r>
              <w:rPr>
                <w:rStyle w:val="Numatytasispastraiposriftas1"/>
                <w:sz w:val="24"/>
                <w:lang w:eastAsia="lt-LT"/>
              </w:rPr>
              <w:t>9–10 kl.</w:t>
            </w:r>
          </w:p>
        </w:tc>
        <w:tc>
          <w:tcPr>
            <w:tcW w:w="851" w:type="dxa"/>
          </w:tcPr>
          <w:p w:rsidR="009B1865" w:rsidRDefault="00B179AB">
            <w:pPr>
              <w:jc w:val="center"/>
              <w:rPr>
                <w:rStyle w:val="Numatytasispastraiposriftas1"/>
                <w:sz w:val="24"/>
                <w:szCs w:val="24"/>
              </w:rPr>
            </w:pPr>
            <w:r>
              <w:rPr>
                <w:rStyle w:val="Numatytasispastraiposriftas1"/>
                <w:sz w:val="24"/>
                <w:lang w:eastAsia="lt-LT"/>
              </w:rPr>
              <w:t>11–12 kl.</w:t>
            </w:r>
          </w:p>
        </w:tc>
        <w:tc>
          <w:tcPr>
            <w:tcW w:w="848" w:type="dxa"/>
          </w:tcPr>
          <w:p w:rsidR="009B1865" w:rsidRDefault="00B179AB">
            <w:pPr>
              <w:jc w:val="center"/>
              <w:rPr>
                <w:rStyle w:val="Numatytasispastraiposriftas1"/>
                <w:sz w:val="24"/>
                <w:szCs w:val="24"/>
              </w:rPr>
            </w:pPr>
            <w:r>
              <w:rPr>
                <w:rStyle w:val="Numatytasispastraiposriftas1"/>
                <w:sz w:val="24"/>
                <w:lang w:eastAsia="lt-LT"/>
              </w:rPr>
              <w:t>Iš viso</w:t>
            </w:r>
          </w:p>
        </w:tc>
        <w:tc>
          <w:tcPr>
            <w:tcW w:w="2212" w:type="dxa"/>
          </w:tcPr>
          <w:p w:rsidR="009B1865" w:rsidRDefault="00B179AB">
            <w:pPr>
              <w:jc w:val="center"/>
              <w:rPr>
                <w:rStyle w:val="Numatytasispastraiposriftas1"/>
                <w:sz w:val="24"/>
                <w:szCs w:val="24"/>
              </w:rPr>
            </w:pPr>
            <w:r>
              <w:rPr>
                <w:sz w:val="24"/>
                <w:lang w:eastAsia="lt-LT"/>
              </w:rPr>
              <w:t>Iš jų specialiųjų ugdymosi poreikių turintys mokiniai</w:t>
            </w:r>
          </w:p>
        </w:tc>
      </w:tr>
      <w:tr w:rsidR="009B1865">
        <w:tc>
          <w:tcPr>
            <w:tcW w:w="1555" w:type="dxa"/>
          </w:tcPr>
          <w:p w:rsidR="009B1865" w:rsidRDefault="00B179AB">
            <w:pPr>
              <w:rPr>
                <w:rStyle w:val="Numatytasispastraiposriftas1"/>
                <w:sz w:val="24"/>
                <w:szCs w:val="24"/>
              </w:rPr>
            </w:pPr>
            <w:r>
              <w:rPr>
                <w:rStyle w:val="Numatytasispastraiposriftas1"/>
                <w:sz w:val="24"/>
                <w:lang w:eastAsia="lt-LT"/>
              </w:rPr>
              <w:t xml:space="preserve">2018 m. </w:t>
            </w:r>
          </w:p>
        </w:tc>
        <w:tc>
          <w:tcPr>
            <w:tcW w:w="1840" w:type="dxa"/>
          </w:tcPr>
          <w:p w:rsidR="009B1865" w:rsidRDefault="00B179AB">
            <w:pPr>
              <w:jc w:val="center"/>
              <w:rPr>
                <w:rStyle w:val="Numatytasispastraiposriftas1"/>
                <w:sz w:val="24"/>
                <w:szCs w:val="24"/>
              </w:rPr>
            </w:pPr>
            <w:r>
              <w:rPr>
                <w:rStyle w:val="Numatytasispastraiposriftas1"/>
                <w:sz w:val="24"/>
                <w:lang w:eastAsia="lt-LT"/>
              </w:rPr>
              <w:t>24</w:t>
            </w:r>
          </w:p>
        </w:tc>
        <w:tc>
          <w:tcPr>
            <w:tcW w:w="715" w:type="dxa"/>
          </w:tcPr>
          <w:p w:rsidR="009B1865" w:rsidRDefault="00B179AB">
            <w:pPr>
              <w:jc w:val="center"/>
              <w:rPr>
                <w:rStyle w:val="Numatytasispastraiposriftas1"/>
                <w:sz w:val="24"/>
                <w:szCs w:val="24"/>
              </w:rPr>
            </w:pPr>
            <w:r>
              <w:rPr>
                <w:rStyle w:val="Numatytasispastraiposriftas1"/>
                <w:sz w:val="24"/>
                <w:lang w:eastAsia="lt-LT"/>
              </w:rPr>
              <w:t>31</w:t>
            </w:r>
          </w:p>
        </w:tc>
        <w:tc>
          <w:tcPr>
            <w:tcW w:w="763" w:type="dxa"/>
          </w:tcPr>
          <w:p w:rsidR="009B1865" w:rsidRDefault="00B179AB">
            <w:pPr>
              <w:jc w:val="center"/>
              <w:rPr>
                <w:rStyle w:val="Numatytasispastraiposriftas1"/>
                <w:sz w:val="24"/>
                <w:szCs w:val="24"/>
              </w:rPr>
            </w:pPr>
            <w:r>
              <w:rPr>
                <w:rStyle w:val="Numatytasispastraiposriftas1"/>
                <w:sz w:val="24"/>
                <w:lang w:eastAsia="lt-LT"/>
              </w:rPr>
              <w:t>33</w:t>
            </w:r>
          </w:p>
        </w:tc>
        <w:tc>
          <w:tcPr>
            <w:tcW w:w="799" w:type="dxa"/>
          </w:tcPr>
          <w:p w:rsidR="009B1865" w:rsidRDefault="00B179AB">
            <w:pPr>
              <w:jc w:val="center"/>
              <w:rPr>
                <w:rStyle w:val="Numatytasispastraiposriftas1"/>
                <w:sz w:val="24"/>
                <w:szCs w:val="24"/>
              </w:rPr>
            </w:pPr>
            <w:r>
              <w:rPr>
                <w:rStyle w:val="Numatytasispastraiposriftas1"/>
                <w:sz w:val="24"/>
                <w:lang w:eastAsia="lt-LT"/>
              </w:rPr>
              <w:t>16</w:t>
            </w:r>
          </w:p>
        </w:tc>
        <w:tc>
          <w:tcPr>
            <w:tcW w:w="851" w:type="dxa"/>
          </w:tcPr>
          <w:p w:rsidR="009B1865" w:rsidRDefault="00B179AB">
            <w:pPr>
              <w:jc w:val="center"/>
              <w:rPr>
                <w:rStyle w:val="Numatytasispastraiposriftas1"/>
                <w:sz w:val="24"/>
                <w:szCs w:val="24"/>
              </w:rPr>
            </w:pPr>
            <w:r>
              <w:rPr>
                <w:rStyle w:val="Numatytasispastraiposriftas1"/>
                <w:sz w:val="24"/>
                <w:lang w:eastAsia="lt-LT"/>
              </w:rPr>
              <w:t>-</w:t>
            </w:r>
          </w:p>
        </w:tc>
        <w:tc>
          <w:tcPr>
            <w:tcW w:w="848" w:type="dxa"/>
          </w:tcPr>
          <w:p w:rsidR="009B1865" w:rsidRDefault="00B179AB">
            <w:pPr>
              <w:jc w:val="center"/>
              <w:rPr>
                <w:rStyle w:val="Numatytasispastraiposriftas1"/>
                <w:sz w:val="24"/>
                <w:szCs w:val="24"/>
              </w:rPr>
            </w:pPr>
            <w:r>
              <w:rPr>
                <w:rStyle w:val="Numatytasispastraiposriftas1"/>
                <w:sz w:val="24"/>
                <w:lang w:eastAsia="lt-LT"/>
              </w:rPr>
              <w:t>104</w:t>
            </w:r>
          </w:p>
        </w:tc>
        <w:tc>
          <w:tcPr>
            <w:tcW w:w="2212" w:type="dxa"/>
          </w:tcPr>
          <w:p w:rsidR="009B1865" w:rsidRDefault="00B179AB">
            <w:pPr>
              <w:jc w:val="center"/>
              <w:rPr>
                <w:rStyle w:val="Numatytasispastraiposriftas1"/>
                <w:sz w:val="24"/>
                <w:szCs w:val="24"/>
              </w:rPr>
            </w:pPr>
            <w:r>
              <w:rPr>
                <w:rStyle w:val="Numatytasispastraiposriftas1"/>
                <w:sz w:val="24"/>
                <w:lang w:eastAsia="lt-LT"/>
              </w:rPr>
              <w:t>17</w:t>
            </w:r>
          </w:p>
        </w:tc>
      </w:tr>
      <w:tr w:rsidR="009B1865">
        <w:tc>
          <w:tcPr>
            <w:tcW w:w="1555" w:type="dxa"/>
          </w:tcPr>
          <w:p w:rsidR="009B1865" w:rsidRDefault="00B179AB">
            <w:pPr>
              <w:rPr>
                <w:rStyle w:val="Numatytasispastraiposriftas1"/>
                <w:sz w:val="24"/>
                <w:szCs w:val="24"/>
              </w:rPr>
            </w:pPr>
            <w:r>
              <w:rPr>
                <w:rStyle w:val="Numatytasispastraiposriftas1"/>
                <w:sz w:val="24"/>
                <w:lang w:eastAsia="lt-LT"/>
              </w:rPr>
              <w:t xml:space="preserve">2019 m. </w:t>
            </w:r>
          </w:p>
        </w:tc>
        <w:tc>
          <w:tcPr>
            <w:tcW w:w="1840" w:type="dxa"/>
          </w:tcPr>
          <w:p w:rsidR="009B1865" w:rsidRDefault="00B179AB">
            <w:pPr>
              <w:jc w:val="center"/>
              <w:rPr>
                <w:rStyle w:val="Numatytasispastraiposriftas1"/>
                <w:sz w:val="24"/>
                <w:szCs w:val="24"/>
              </w:rPr>
            </w:pPr>
            <w:r>
              <w:rPr>
                <w:rStyle w:val="Numatytasispastraiposriftas1"/>
                <w:sz w:val="24"/>
                <w:lang w:eastAsia="lt-LT"/>
              </w:rPr>
              <w:t>20</w:t>
            </w:r>
          </w:p>
        </w:tc>
        <w:tc>
          <w:tcPr>
            <w:tcW w:w="715" w:type="dxa"/>
          </w:tcPr>
          <w:p w:rsidR="009B1865" w:rsidRDefault="00B179AB">
            <w:pPr>
              <w:jc w:val="center"/>
              <w:rPr>
                <w:rStyle w:val="Numatytasispastraiposriftas1"/>
                <w:sz w:val="24"/>
                <w:szCs w:val="24"/>
              </w:rPr>
            </w:pPr>
            <w:r>
              <w:rPr>
                <w:rStyle w:val="Numatytasispastraiposriftas1"/>
                <w:sz w:val="24"/>
                <w:lang w:eastAsia="lt-LT"/>
              </w:rPr>
              <w:t>27</w:t>
            </w:r>
          </w:p>
        </w:tc>
        <w:tc>
          <w:tcPr>
            <w:tcW w:w="763" w:type="dxa"/>
          </w:tcPr>
          <w:p w:rsidR="009B1865" w:rsidRDefault="00B179AB">
            <w:pPr>
              <w:jc w:val="center"/>
              <w:rPr>
                <w:rStyle w:val="Numatytasispastraiposriftas1"/>
                <w:sz w:val="24"/>
                <w:szCs w:val="24"/>
              </w:rPr>
            </w:pPr>
            <w:r>
              <w:rPr>
                <w:rStyle w:val="Numatytasispastraiposriftas1"/>
                <w:sz w:val="24"/>
                <w:lang w:eastAsia="lt-LT"/>
              </w:rPr>
              <w:t>25</w:t>
            </w:r>
          </w:p>
        </w:tc>
        <w:tc>
          <w:tcPr>
            <w:tcW w:w="799" w:type="dxa"/>
          </w:tcPr>
          <w:p w:rsidR="009B1865" w:rsidRDefault="00B179AB">
            <w:pPr>
              <w:jc w:val="center"/>
              <w:rPr>
                <w:rStyle w:val="Numatytasispastraiposriftas1"/>
                <w:sz w:val="24"/>
                <w:szCs w:val="24"/>
              </w:rPr>
            </w:pPr>
            <w:r>
              <w:rPr>
                <w:rStyle w:val="Numatytasispastraiposriftas1"/>
                <w:sz w:val="24"/>
                <w:lang w:eastAsia="lt-LT"/>
              </w:rPr>
              <w:t>18</w:t>
            </w:r>
          </w:p>
        </w:tc>
        <w:tc>
          <w:tcPr>
            <w:tcW w:w="851" w:type="dxa"/>
          </w:tcPr>
          <w:p w:rsidR="009B1865" w:rsidRDefault="00B179AB">
            <w:pPr>
              <w:jc w:val="center"/>
              <w:rPr>
                <w:rStyle w:val="Numatytasispastraiposriftas1"/>
                <w:sz w:val="24"/>
                <w:szCs w:val="24"/>
              </w:rPr>
            </w:pPr>
            <w:r>
              <w:rPr>
                <w:rStyle w:val="Numatytasispastraiposriftas1"/>
                <w:sz w:val="24"/>
                <w:lang w:eastAsia="lt-LT"/>
              </w:rPr>
              <w:t>-</w:t>
            </w:r>
          </w:p>
        </w:tc>
        <w:tc>
          <w:tcPr>
            <w:tcW w:w="848" w:type="dxa"/>
          </w:tcPr>
          <w:p w:rsidR="009B1865" w:rsidRDefault="00B179AB">
            <w:pPr>
              <w:jc w:val="center"/>
              <w:rPr>
                <w:rStyle w:val="Numatytasispastraiposriftas1"/>
                <w:sz w:val="24"/>
                <w:szCs w:val="24"/>
              </w:rPr>
            </w:pPr>
            <w:r>
              <w:rPr>
                <w:rStyle w:val="Numatytasispastraiposriftas1"/>
                <w:sz w:val="24"/>
                <w:lang w:eastAsia="lt-LT"/>
              </w:rPr>
              <w:t>90</w:t>
            </w:r>
          </w:p>
        </w:tc>
        <w:tc>
          <w:tcPr>
            <w:tcW w:w="2212" w:type="dxa"/>
          </w:tcPr>
          <w:p w:rsidR="009B1865" w:rsidRDefault="00B179AB">
            <w:pPr>
              <w:jc w:val="center"/>
              <w:rPr>
                <w:rStyle w:val="Numatytasispastraiposriftas1"/>
                <w:sz w:val="24"/>
                <w:szCs w:val="24"/>
              </w:rPr>
            </w:pPr>
            <w:r>
              <w:rPr>
                <w:rStyle w:val="Numatytasispastraiposriftas1"/>
                <w:sz w:val="24"/>
                <w:lang w:eastAsia="lt-LT"/>
              </w:rPr>
              <w:t>38</w:t>
            </w:r>
          </w:p>
        </w:tc>
      </w:tr>
    </w:tbl>
    <w:p w:rsidR="009B1865" w:rsidRDefault="00B179AB">
      <w:pPr>
        <w:rPr>
          <w:rFonts w:eastAsia="Calibri"/>
          <w:kern w:val="2"/>
          <w:sz w:val="24"/>
          <w:szCs w:val="24"/>
        </w:rPr>
      </w:pPr>
      <w:r>
        <w:rPr>
          <w:rStyle w:val="Numatytasispastraiposriftas1"/>
          <w:color w:val="000000"/>
          <w:sz w:val="24"/>
          <w:szCs w:val="24"/>
          <w:lang w:val="en-GB"/>
        </w:rPr>
        <w:tab/>
      </w:r>
      <w:r w:rsidR="00447334">
        <w:rPr>
          <w:rFonts w:eastAsia="Calibri"/>
          <w:kern w:val="2"/>
          <w:sz w:val="24"/>
          <w:szCs w:val="24"/>
        </w:rPr>
        <w:t xml:space="preserve">          </w:t>
      </w:r>
      <w:r>
        <w:rPr>
          <w:rStyle w:val="Numatytasispastraiposriftas1"/>
          <w:sz w:val="24"/>
          <w:szCs w:val="24"/>
        </w:rPr>
        <w:t>2.2. Mokinių lankomumas:</w:t>
      </w:r>
    </w:p>
    <w:tbl>
      <w:tblPr>
        <w:tblW w:w="9645" w:type="dxa"/>
        <w:tblInd w:w="109" w:type="dxa"/>
        <w:tblLook w:val="04A0" w:firstRow="1" w:lastRow="0" w:firstColumn="1" w:lastColumn="0" w:noHBand="0" w:noVBand="1"/>
      </w:tblPr>
      <w:tblGrid>
        <w:gridCol w:w="1458"/>
        <w:gridCol w:w="825"/>
        <w:gridCol w:w="699"/>
        <w:gridCol w:w="700"/>
        <w:gridCol w:w="757"/>
        <w:gridCol w:w="816"/>
        <w:gridCol w:w="848"/>
        <w:gridCol w:w="825"/>
        <w:gridCol w:w="823"/>
        <w:gridCol w:w="820"/>
        <w:gridCol w:w="1074"/>
      </w:tblGrid>
      <w:tr w:rsidR="009B1865">
        <w:trPr>
          <w:trHeight w:val="157"/>
        </w:trPr>
        <w:tc>
          <w:tcPr>
            <w:tcW w:w="1457" w:type="dxa"/>
            <w:vMerge w:val="restart"/>
            <w:tcBorders>
              <w:top w:val="single" w:sz="8" w:space="0" w:color="000000"/>
              <w:left w:val="single" w:sz="8" w:space="0" w:color="000000"/>
              <w:bottom w:val="single" w:sz="8" w:space="0" w:color="000000"/>
              <w:right w:val="single" w:sz="8" w:space="0" w:color="000000"/>
            </w:tcBorders>
          </w:tcPr>
          <w:p w:rsidR="009B1865" w:rsidRDefault="00B179AB">
            <w:pPr>
              <w:pStyle w:val="prastasis1"/>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Mokslo metai</w:t>
            </w:r>
          </w:p>
          <w:p w:rsidR="009B1865" w:rsidRDefault="00B179AB">
            <w:pPr>
              <w:pStyle w:val="prastasis1"/>
              <w:widowControl/>
              <w:spacing w:before="100" w:after="0" w:line="100" w:lineRule="atLeast"/>
              <w:jc w:val="center"/>
              <w:rPr>
                <w:rStyle w:val="Numatytasispastraiposriftas1"/>
                <w:rFonts w:ascii="Times New Roman" w:eastAsia="Times New Roman" w:hAnsi="Times New Roman" w:cs="Times New Roman"/>
                <w:kern w:val="0"/>
                <w:sz w:val="24"/>
                <w:szCs w:val="24"/>
              </w:rPr>
            </w:pPr>
            <w:r>
              <w:rPr>
                <w:rStyle w:val="Numatytasispastraiposriftas1"/>
                <w:rFonts w:ascii="Times New Roman" w:hAnsi="Times New Roman" w:cs="Times New Roman"/>
                <w:sz w:val="24"/>
                <w:szCs w:val="24"/>
              </w:rPr>
              <w:t>Praėjusieji ir ataskaitiniai metai</w:t>
            </w:r>
          </w:p>
        </w:tc>
        <w:tc>
          <w:tcPr>
            <w:tcW w:w="3796" w:type="dxa"/>
            <w:gridSpan w:val="5"/>
            <w:tcBorders>
              <w:top w:val="single" w:sz="8" w:space="0" w:color="000000"/>
              <w:bottom w:val="single" w:sz="8" w:space="0" w:color="000000"/>
              <w:right w:val="single" w:sz="8" w:space="0" w:color="000000"/>
            </w:tcBorders>
          </w:tcPr>
          <w:p w:rsidR="009B1865" w:rsidRDefault="00B179AB">
            <w:pPr>
              <w:pStyle w:val="prastasis1"/>
              <w:widowControl/>
              <w:spacing w:before="100" w:after="0" w:line="157" w:lineRule="atLeast"/>
              <w:jc w:val="center"/>
              <w:rPr>
                <w:rStyle w:val="Numatytasispastraiposriftas1"/>
                <w:rFonts w:ascii="Times New Roman" w:eastAsia="Times New Roman" w:hAnsi="Times New Roman" w:cs="Times New Roman"/>
                <w:kern w:val="0"/>
                <w:sz w:val="24"/>
                <w:szCs w:val="24"/>
              </w:rPr>
            </w:pPr>
            <w:r>
              <w:rPr>
                <w:rStyle w:val="Numatytasispastraiposriftas1"/>
                <w:rFonts w:ascii="Times New Roman" w:eastAsia="Times New Roman" w:hAnsi="Times New Roman" w:cs="Times New Roman"/>
                <w:kern w:val="0"/>
                <w:sz w:val="24"/>
                <w:szCs w:val="24"/>
              </w:rPr>
              <w:t>Vidutiniškai 1 mokinys per mokslo metus praleido iš viso pamokų</w:t>
            </w:r>
          </w:p>
        </w:tc>
        <w:tc>
          <w:tcPr>
            <w:tcW w:w="4390" w:type="dxa"/>
            <w:gridSpan w:val="5"/>
            <w:tcBorders>
              <w:top w:val="single" w:sz="8" w:space="0" w:color="000000"/>
              <w:bottom w:val="single" w:sz="8" w:space="0" w:color="000000"/>
              <w:right w:val="single" w:sz="8" w:space="0" w:color="000000"/>
            </w:tcBorders>
          </w:tcPr>
          <w:p w:rsidR="009B1865" w:rsidRDefault="00B179AB">
            <w:pPr>
              <w:pStyle w:val="prastasis1"/>
              <w:widowControl/>
              <w:spacing w:before="100" w:after="0" w:line="157" w:lineRule="atLeast"/>
              <w:jc w:val="center"/>
              <w:rPr>
                <w:rFonts w:ascii="Times New Roman" w:hAnsi="Times New Roman" w:cs="Times New Roman"/>
                <w:sz w:val="24"/>
                <w:szCs w:val="24"/>
              </w:rPr>
            </w:pPr>
            <w:r>
              <w:rPr>
                <w:rStyle w:val="Numatytasispastraiposriftas1"/>
                <w:rFonts w:ascii="Times New Roman" w:eastAsia="Times New Roman" w:hAnsi="Times New Roman" w:cs="Times New Roman"/>
                <w:kern w:val="0"/>
                <w:sz w:val="24"/>
                <w:szCs w:val="24"/>
              </w:rPr>
              <w:t>Vidutiniškai 1 mokinys per mokslo metus praleido pamokų dėl nepateisinamų priežasčių</w:t>
            </w:r>
          </w:p>
        </w:tc>
      </w:tr>
      <w:tr w:rsidR="009B1865">
        <w:trPr>
          <w:trHeight w:val="612"/>
        </w:trPr>
        <w:tc>
          <w:tcPr>
            <w:tcW w:w="1457" w:type="dxa"/>
            <w:vMerge/>
            <w:tcBorders>
              <w:top w:val="single" w:sz="8" w:space="0" w:color="000000"/>
              <w:left w:val="single" w:sz="8" w:space="0" w:color="000000"/>
              <w:bottom w:val="single" w:sz="8" w:space="0" w:color="000000"/>
              <w:right w:val="single" w:sz="8" w:space="0" w:color="000000"/>
            </w:tcBorders>
            <w:vAlign w:val="center"/>
          </w:tcPr>
          <w:p w:rsidR="009B1865" w:rsidRDefault="009B1865">
            <w:pPr>
              <w:suppressAutoHyphens w:val="0"/>
              <w:rPr>
                <w:rStyle w:val="Numatytasispastraiposriftas1"/>
                <w:sz w:val="24"/>
                <w:szCs w:val="24"/>
              </w:rPr>
            </w:pPr>
          </w:p>
        </w:tc>
        <w:tc>
          <w:tcPr>
            <w:tcW w:w="824" w:type="dxa"/>
            <w:tcBorders>
              <w:bottom w:val="single" w:sz="8" w:space="0" w:color="000000"/>
              <w:right w:val="single" w:sz="8" w:space="0" w:color="000000"/>
            </w:tcBorders>
          </w:tcPr>
          <w:p w:rsidR="009B1865" w:rsidRDefault="00B179A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Vidut.</w:t>
            </w:r>
          </w:p>
        </w:tc>
        <w:tc>
          <w:tcPr>
            <w:tcW w:w="699" w:type="dxa"/>
            <w:tcBorders>
              <w:bottom w:val="single" w:sz="8" w:space="0" w:color="000000"/>
              <w:right w:val="single" w:sz="8" w:space="0" w:color="000000"/>
            </w:tcBorders>
          </w:tcPr>
          <w:p w:rsidR="009B1865" w:rsidRDefault="00B179A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1–4 kl. </w:t>
            </w:r>
          </w:p>
        </w:tc>
        <w:tc>
          <w:tcPr>
            <w:tcW w:w="700" w:type="dxa"/>
            <w:tcBorders>
              <w:bottom w:val="single" w:sz="8" w:space="0" w:color="000000"/>
              <w:right w:val="single" w:sz="8" w:space="0" w:color="000000"/>
            </w:tcBorders>
          </w:tcPr>
          <w:p w:rsidR="009B1865" w:rsidRDefault="00B179A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5–8 kl. </w:t>
            </w:r>
          </w:p>
        </w:tc>
        <w:tc>
          <w:tcPr>
            <w:tcW w:w="757" w:type="dxa"/>
            <w:tcBorders>
              <w:bottom w:val="single" w:sz="8" w:space="0" w:color="000000"/>
              <w:right w:val="single" w:sz="8" w:space="0" w:color="000000"/>
            </w:tcBorders>
          </w:tcPr>
          <w:p w:rsidR="009B1865" w:rsidRDefault="00B179A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9–10 kl.</w:t>
            </w:r>
          </w:p>
        </w:tc>
        <w:tc>
          <w:tcPr>
            <w:tcW w:w="816" w:type="dxa"/>
            <w:tcBorders>
              <w:bottom w:val="single" w:sz="8" w:space="0" w:color="000000"/>
              <w:right w:val="single" w:sz="8" w:space="0" w:color="000000"/>
            </w:tcBorders>
          </w:tcPr>
          <w:p w:rsidR="009B1865" w:rsidRDefault="00B179A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11–12 kl. </w:t>
            </w:r>
          </w:p>
        </w:tc>
        <w:tc>
          <w:tcPr>
            <w:tcW w:w="848" w:type="dxa"/>
            <w:tcBorders>
              <w:bottom w:val="single" w:sz="8" w:space="0" w:color="000000"/>
              <w:right w:val="single" w:sz="8" w:space="0" w:color="000000"/>
            </w:tcBorders>
          </w:tcPr>
          <w:p w:rsidR="009B1865" w:rsidRDefault="00B179A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Vidut.</w:t>
            </w:r>
          </w:p>
        </w:tc>
        <w:tc>
          <w:tcPr>
            <w:tcW w:w="825" w:type="dxa"/>
            <w:tcBorders>
              <w:bottom w:val="single" w:sz="8" w:space="0" w:color="000000"/>
              <w:right w:val="single" w:sz="8" w:space="0" w:color="000000"/>
            </w:tcBorders>
          </w:tcPr>
          <w:p w:rsidR="009B1865" w:rsidRDefault="00B179A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1–4 kl. </w:t>
            </w:r>
          </w:p>
        </w:tc>
        <w:tc>
          <w:tcPr>
            <w:tcW w:w="823" w:type="dxa"/>
            <w:tcBorders>
              <w:bottom w:val="single" w:sz="8" w:space="0" w:color="000000"/>
              <w:right w:val="single" w:sz="8" w:space="0" w:color="000000"/>
            </w:tcBorders>
          </w:tcPr>
          <w:p w:rsidR="009B1865" w:rsidRDefault="00B179A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5–8 kl. </w:t>
            </w:r>
          </w:p>
        </w:tc>
        <w:tc>
          <w:tcPr>
            <w:tcW w:w="820" w:type="dxa"/>
            <w:tcBorders>
              <w:bottom w:val="single" w:sz="8" w:space="0" w:color="000000"/>
              <w:right w:val="single" w:sz="8" w:space="0" w:color="000000"/>
            </w:tcBorders>
          </w:tcPr>
          <w:p w:rsidR="009B1865" w:rsidRDefault="00B179AB">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9–10 kl.</w:t>
            </w:r>
          </w:p>
        </w:tc>
        <w:tc>
          <w:tcPr>
            <w:tcW w:w="1074" w:type="dxa"/>
            <w:tcBorders>
              <w:bottom w:val="single" w:sz="8" w:space="0" w:color="000000"/>
              <w:right w:val="single" w:sz="8" w:space="0" w:color="000000"/>
            </w:tcBorders>
          </w:tcPr>
          <w:p w:rsidR="009B1865" w:rsidRDefault="00B179AB">
            <w:pPr>
              <w:pStyle w:val="prastasis1"/>
              <w:widowControl/>
              <w:spacing w:before="100" w:after="0" w:line="100" w:lineRule="atLeast"/>
              <w:rPr>
                <w:rFonts w:ascii="Times New Roman" w:hAnsi="Times New Roman" w:cs="Times New Roman"/>
                <w:sz w:val="24"/>
                <w:szCs w:val="24"/>
              </w:rPr>
            </w:pPr>
            <w:r>
              <w:rPr>
                <w:rFonts w:ascii="Times New Roman" w:eastAsia="Times New Roman" w:hAnsi="Times New Roman" w:cs="Times New Roman"/>
                <w:kern w:val="0"/>
                <w:sz w:val="24"/>
                <w:szCs w:val="24"/>
              </w:rPr>
              <w:t xml:space="preserve">11–12 kl. </w:t>
            </w:r>
          </w:p>
        </w:tc>
      </w:tr>
      <w:tr w:rsidR="009B1865">
        <w:trPr>
          <w:trHeight w:val="615"/>
        </w:trPr>
        <w:tc>
          <w:tcPr>
            <w:tcW w:w="1457" w:type="dxa"/>
            <w:tcBorders>
              <w:left w:val="single" w:sz="8" w:space="0" w:color="000000"/>
              <w:bottom w:val="single" w:sz="4" w:space="0" w:color="000000"/>
              <w:right w:val="single" w:sz="8" w:space="0" w:color="000000"/>
            </w:tcBorders>
          </w:tcPr>
          <w:p w:rsidR="009B1865" w:rsidRDefault="00B179AB">
            <w:pPr>
              <w:pStyle w:val="prastasis1"/>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2017–2018</w:t>
            </w:r>
          </w:p>
        </w:tc>
        <w:tc>
          <w:tcPr>
            <w:tcW w:w="824" w:type="dxa"/>
            <w:tcBorders>
              <w:bottom w:val="single" w:sz="4" w:space="0" w:color="000000"/>
              <w:right w:val="single" w:sz="8" w:space="0" w:color="000000"/>
            </w:tcBorders>
          </w:tcPr>
          <w:p w:rsidR="009B1865" w:rsidRDefault="00B179AB">
            <w:pPr>
              <w:pStyle w:val="prastasis1"/>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65</w:t>
            </w:r>
          </w:p>
        </w:tc>
        <w:tc>
          <w:tcPr>
            <w:tcW w:w="699" w:type="dxa"/>
            <w:tcBorders>
              <w:bottom w:val="single" w:sz="4" w:space="0" w:color="000000"/>
              <w:right w:val="single" w:sz="8" w:space="0" w:color="000000"/>
            </w:tcBorders>
          </w:tcPr>
          <w:p w:rsidR="009B1865" w:rsidRDefault="00B179AB">
            <w:pPr>
              <w:pStyle w:val="prastasis1"/>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47,8</w:t>
            </w:r>
          </w:p>
        </w:tc>
        <w:tc>
          <w:tcPr>
            <w:tcW w:w="700" w:type="dxa"/>
            <w:tcBorders>
              <w:bottom w:val="single" w:sz="4" w:space="0" w:color="000000"/>
              <w:right w:val="single" w:sz="8" w:space="0" w:color="000000"/>
            </w:tcBorders>
          </w:tcPr>
          <w:p w:rsidR="009B1865" w:rsidRDefault="00B179AB">
            <w:pPr>
              <w:pStyle w:val="prastasis1"/>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60,7</w:t>
            </w:r>
          </w:p>
        </w:tc>
        <w:tc>
          <w:tcPr>
            <w:tcW w:w="757" w:type="dxa"/>
            <w:tcBorders>
              <w:bottom w:val="single" w:sz="4" w:space="0" w:color="000000"/>
              <w:right w:val="single" w:sz="8" w:space="0" w:color="000000"/>
            </w:tcBorders>
          </w:tcPr>
          <w:p w:rsidR="009B1865" w:rsidRDefault="00B179AB">
            <w:pPr>
              <w:pStyle w:val="prastasis1"/>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105,4</w:t>
            </w:r>
          </w:p>
        </w:tc>
        <w:tc>
          <w:tcPr>
            <w:tcW w:w="816" w:type="dxa"/>
            <w:tcBorders>
              <w:bottom w:val="single" w:sz="4" w:space="0" w:color="000000"/>
              <w:right w:val="single" w:sz="8" w:space="0" w:color="000000"/>
            </w:tcBorders>
          </w:tcPr>
          <w:p w:rsidR="009B1865" w:rsidRDefault="00B179AB">
            <w:pPr>
              <w:pStyle w:val="prastasis1"/>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848" w:type="dxa"/>
            <w:tcBorders>
              <w:bottom w:val="single" w:sz="4" w:space="0" w:color="000000"/>
              <w:right w:val="single" w:sz="8" w:space="0" w:color="000000"/>
            </w:tcBorders>
          </w:tcPr>
          <w:p w:rsidR="009B1865" w:rsidRDefault="00B179AB">
            <w:pPr>
              <w:pStyle w:val="prastasis1"/>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2,7</w:t>
            </w:r>
          </w:p>
        </w:tc>
        <w:tc>
          <w:tcPr>
            <w:tcW w:w="825" w:type="dxa"/>
            <w:tcBorders>
              <w:bottom w:val="single" w:sz="4" w:space="0" w:color="000000"/>
              <w:right w:val="single" w:sz="8" w:space="0" w:color="000000"/>
            </w:tcBorders>
          </w:tcPr>
          <w:p w:rsidR="009B1865" w:rsidRDefault="00B179AB">
            <w:pPr>
              <w:pStyle w:val="prastasis1"/>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0,2</w:t>
            </w:r>
          </w:p>
        </w:tc>
        <w:tc>
          <w:tcPr>
            <w:tcW w:w="823" w:type="dxa"/>
            <w:tcBorders>
              <w:bottom w:val="single" w:sz="4" w:space="0" w:color="000000"/>
              <w:right w:val="single" w:sz="8" w:space="0" w:color="000000"/>
            </w:tcBorders>
          </w:tcPr>
          <w:p w:rsidR="009B1865" w:rsidRDefault="00B179AB">
            <w:pPr>
              <w:pStyle w:val="prastasis1"/>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0,02</w:t>
            </w:r>
          </w:p>
        </w:tc>
        <w:tc>
          <w:tcPr>
            <w:tcW w:w="820" w:type="dxa"/>
            <w:tcBorders>
              <w:bottom w:val="single" w:sz="4" w:space="0" w:color="000000"/>
              <w:right w:val="single" w:sz="8" w:space="0" w:color="000000"/>
            </w:tcBorders>
          </w:tcPr>
          <w:p w:rsidR="009B1865" w:rsidRDefault="00B179AB">
            <w:pPr>
              <w:pStyle w:val="prastasis1"/>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4,04</w:t>
            </w:r>
          </w:p>
        </w:tc>
        <w:tc>
          <w:tcPr>
            <w:tcW w:w="1074" w:type="dxa"/>
            <w:tcBorders>
              <w:bottom w:val="single" w:sz="4" w:space="0" w:color="000000"/>
              <w:right w:val="single" w:sz="8" w:space="0" w:color="000000"/>
            </w:tcBorders>
          </w:tcPr>
          <w:p w:rsidR="009B1865" w:rsidRDefault="00B179AB">
            <w:pPr>
              <w:pStyle w:val="prastasis1"/>
              <w:widowControl/>
              <w:spacing w:before="100" w:after="0" w:line="100" w:lineRule="atLeast"/>
              <w:jc w:val="center"/>
              <w:rPr>
                <w:rFonts w:ascii="Times New Roman" w:hAnsi="Times New Roman" w:cs="Times New Roman"/>
                <w:sz w:val="24"/>
                <w:szCs w:val="24"/>
              </w:rPr>
            </w:pPr>
            <w:r>
              <w:rPr>
                <w:rFonts w:ascii="Times New Roman" w:hAnsi="Times New Roman" w:cs="Times New Roman"/>
                <w:sz w:val="24"/>
                <w:szCs w:val="24"/>
              </w:rPr>
              <w:t>-</w:t>
            </w:r>
          </w:p>
        </w:tc>
      </w:tr>
      <w:tr w:rsidR="009B1865">
        <w:trPr>
          <w:trHeight w:val="30"/>
        </w:trPr>
        <w:tc>
          <w:tcPr>
            <w:tcW w:w="1457" w:type="dxa"/>
            <w:tcBorders>
              <w:top w:val="single" w:sz="4" w:space="0" w:color="000000"/>
              <w:left w:val="single" w:sz="8" w:space="0" w:color="000000"/>
              <w:right w:val="single" w:sz="8" w:space="0" w:color="000000"/>
            </w:tcBorders>
          </w:tcPr>
          <w:p w:rsidR="009B1865" w:rsidRDefault="00B179AB">
            <w:pPr>
              <w:pStyle w:val="prastasis1"/>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2018</w:t>
            </w:r>
            <w:r>
              <w:rPr>
                <w:rFonts w:ascii="Times New Roman" w:eastAsia="Calibri" w:hAnsi="Times New Roman" w:cs="Times New Roman"/>
                <w:bCs/>
                <w:sz w:val="24"/>
                <w:szCs w:val="24"/>
              </w:rPr>
              <w:t>–</w:t>
            </w:r>
            <w:r>
              <w:rPr>
                <w:rFonts w:ascii="Times New Roman" w:eastAsia="Times New Roman" w:hAnsi="Times New Roman" w:cs="Times New Roman"/>
                <w:kern w:val="0"/>
                <w:sz w:val="24"/>
                <w:szCs w:val="24"/>
              </w:rPr>
              <w:t>2019</w:t>
            </w:r>
          </w:p>
        </w:tc>
        <w:tc>
          <w:tcPr>
            <w:tcW w:w="824" w:type="dxa"/>
            <w:tcBorders>
              <w:top w:val="single" w:sz="4" w:space="0" w:color="000000"/>
              <w:right w:val="single" w:sz="8" w:space="0" w:color="000000"/>
            </w:tcBorders>
          </w:tcPr>
          <w:p w:rsidR="009B1865" w:rsidRDefault="00B179AB">
            <w:pPr>
              <w:pStyle w:val="prastasis1"/>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74</w:t>
            </w:r>
          </w:p>
        </w:tc>
        <w:tc>
          <w:tcPr>
            <w:tcW w:w="699" w:type="dxa"/>
            <w:tcBorders>
              <w:top w:val="single" w:sz="4" w:space="0" w:color="000000"/>
              <w:right w:val="single" w:sz="8" w:space="0" w:color="000000"/>
            </w:tcBorders>
          </w:tcPr>
          <w:p w:rsidR="009B1865" w:rsidRDefault="00B179AB">
            <w:pPr>
              <w:pStyle w:val="prastasis1"/>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44.7</w:t>
            </w:r>
          </w:p>
        </w:tc>
        <w:tc>
          <w:tcPr>
            <w:tcW w:w="700" w:type="dxa"/>
            <w:tcBorders>
              <w:top w:val="single" w:sz="4" w:space="0" w:color="000000"/>
              <w:right w:val="single" w:sz="8" w:space="0" w:color="000000"/>
            </w:tcBorders>
          </w:tcPr>
          <w:p w:rsidR="009B1865" w:rsidRDefault="00B179AB">
            <w:pPr>
              <w:pStyle w:val="prastasis1"/>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91.2</w:t>
            </w:r>
          </w:p>
        </w:tc>
        <w:tc>
          <w:tcPr>
            <w:tcW w:w="757" w:type="dxa"/>
            <w:tcBorders>
              <w:top w:val="single" w:sz="4" w:space="0" w:color="000000"/>
              <w:right w:val="single" w:sz="8" w:space="0" w:color="000000"/>
            </w:tcBorders>
          </w:tcPr>
          <w:p w:rsidR="009B1865" w:rsidRDefault="00B179AB">
            <w:pPr>
              <w:pStyle w:val="prastasis1"/>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96</w:t>
            </w:r>
          </w:p>
        </w:tc>
        <w:tc>
          <w:tcPr>
            <w:tcW w:w="816" w:type="dxa"/>
            <w:tcBorders>
              <w:top w:val="single" w:sz="4" w:space="0" w:color="000000"/>
              <w:right w:val="single" w:sz="8" w:space="0" w:color="000000"/>
            </w:tcBorders>
          </w:tcPr>
          <w:p w:rsidR="009B1865" w:rsidRDefault="00B179AB">
            <w:pPr>
              <w:pStyle w:val="prastasis1"/>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848" w:type="dxa"/>
            <w:tcBorders>
              <w:top w:val="single" w:sz="4" w:space="0" w:color="000000"/>
              <w:right w:val="single" w:sz="8" w:space="0" w:color="000000"/>
            </w:tcBorders>
          </w:tcPr>
          <w:p w:rsidR="009B1865" w:rsidRDefault="00B179AB">
            <w:pPr>
              <w:pStyle w:val="prastasis1"/>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4.8</w:t>
            </w:r>
          </w:p>
        </w:tc>
        <w:tc>
          <w:tcPr>
            <w:tcW w:w="825" w:type="dxa"/>
            <w:tcBorders>
              <w:top w:val="single" w:sz="4" w:space="0" w:color="000000"/>
              <w:right w:val="single" w:sz="8" w:space="0" w:color="000000"/>
            </w:tcBorders>
          </w:tcPr>
          <w:p w:rsidR="009B1865" w:rsidRDefault="00B179AB">
            <w:pPr>
              <w:pStyle w:val="prastasis1"/>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0.25</w:t>
            </w:r>
          </w:p>
        </w:tc>
        <w:tc>
          <w:tcPr>
            <w:tcW w:w="823" w:type="dxa"/>
            <w:tcBorders>
              <w:top w:val="single" w:sz="4" w:space="0" w:color="000000"/>
              <w:right w:val="single" w:sz="8" w:space="0" w:color="000000"/>
            </w:tcBorders>
          </w:tcPr>
          <w:p w:rsidR="009B1865" w:rsidRDefault="00B179AB">
            <w:pPr>
              <w:pStyle w:val="prastasis1"/>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4.7</w:t>
            </w:r>
          </w:p>
        </w:tc>
        <w:tc>
          <w:tcPr>
            <w:tcW w:w="820" w:type="dxa"/>
            <w:tcBorders>
              <w:top w:val="single" w:sz="4" w:space="0" w:color="000000"/>
              <w:right w:val="single" w:sz="8" w:space="0" w:color="000000"/>
            </w:tcBorders>
          </w:tcPr>
          <w:p w:rsidR="009B1865" w:rsidRDefault="00B179AB">
            <w:pPr>
              <w:pStyle w:val="prastasis1"/>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13.5</w:t>
            </w:r>
          </w:p>
        </w:tc>
        <w:tc>
          <w:tcPr>
            <w:tcW w:w="1074" w:type="dxa"/>
            <w:tcBorders>
              <w:top w:val="single" w:sz="4" w:space="0" w:color="000000"/>
              <w:right w:val="single" w:sz="8" w:space="0" w:color="000000"/>
            </w:tcBorders>
          </w:tcPr>
          <w:p w:rsidR="009B1865" w:rsidRDefault="00B179AB">
            <w:pPr>
              <w:pStyle w:val="prastasis1"/>
              <w:spacing w:before="100" w:after="0" w:line="100" w:lineRule="atLeast"/>
              <w:jc w:val="center"/>
              <w:rPr>
                <w:rFonts w:ascii="Times New Roman" w:hAnsi="Times New Roman" w:cs="Times New Roman"/>
                <w:sz w:val="24"/>
                <w:szCs w:val="24"/>
              </w:rPr>
            </w:pPr>
            <w:r>
              <w:rPr>
                <w:rFonts w:ascii="Times New Roman" w:hAnsi="Times New Roman" w:cs="Times New Roman"/>
                <w:sz w:val="24"/>
                <w:szCs w:val="24"/>
              </w:rPr>
              <w:t>-</w:t>
            </w:r>
          </w:p>
        </w:tc>
      </w:tr>
    </w:tbl>
    <w:p w:rsidR="009B1865" w:rsidRDefault="00B179AB">
      <w:pPr>
        <w:jc w:val="both"/>
        <w:rPr>
          <w:rFonts w:eastAsia="Calibri"/>
          <w:color w:val="000000"/>
          <w:kern w:val="2"/>
          <w:sz w:val="24"/>
          <w:szCs w:val="24"/>
        </w:rPr>
      </w:pPr>
      <w:r>
        <w:rPr>
          <w:sz w:val="24"/>
          <w:szCs w:val="24"/>
        </w:rPr>
        <w:tab/>
      </w:r>
      <w:r w:rsidR="00447334">
        <w:rPr>
          <w:rFonts w:eastAsia="Calibri"/>
          <w:color w:val="000000"/>
          <w:kern w:val="2"/>
          <w:sz w:val="24"/>
          <w:szCs w:val="24"/>
        </w:rPr>
        <w:t xml:space="preserve">          </w:t>
      </w:r>
      <w:r>
        <w:rPr>
          <w:sz w:val="24"/>
          <w:szCs w:val="24"/>
        </w:rPr>
        <w:t>2.3. Šeimos:</w:t>
      </w:r>
    </w:p>
    <w:tbl>
      <w:tblPr>
        <w:tblW w:w="9645" w:type="dxa"/>
        <w:tblInd w:w="99" w:type="dxa"/>
        <w:tblLook w:val="04A0" w:firstRow="1" w:lastRow="0" w:firstColumn="1" w:lastColumn="0" w:noHBand="0" w:noVBand="1"/>
      </w:tblPr>
      <w:tblGrid>
        <w:gridCol w:w="4106"/>
        <w:gridCol w:w="2838"/>
        <w:gridCol w:w="2701"/>
      </w:tblGrid>
      <w:tr w:rsidR="009B1865">
        <w:tc>
          <w:tcPr>
            <w:tcW w:w="4106" w:type="dxa"/>
            <w:tcBorders>
              <w:top w:val="single" w:sz="4" w:space="0" w:color="000000"/>
              <w:left w:val="single" w:sz="4" w:space="0" w:color="000000"/>
              <w:bottom w:val="single" w:sz="4" w:space="0" w:color="000000"/>
            </w:tcBorders>
            <w:shd w:val="clear" w:color="auto" w:fill="FFFFFF"/>
          </w:tcPr>
          <w:p w:rsidR="009B1865" w:rsidRDefault="00B179AB">
            <w:pPr>
              <w:jc w:val="center"/>
              <w:rPr>
                <w:bCs/>
                <w:sz w:val="24"/>
                <w:szCs w:val="24"/>
              </w:rPr>
            </w:pPr>
            <w:r>
              <w:rPr>
                <w:bCs/>
                <w:sz w:val="24"/>
                <w:szCs w:val="24"/>
              </w:rPr>
              <w:t>Šeimos</w:t>
            </w:r>
          </w:p>
        </w:tc>
        <w:tc>
          <w:tcPr>
            <w:tcW w:w="2838"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bCs/>
                <w:sz w:val="24"/>
                <w:szCs w:val="24"/>
              </w:rPr>
            </w:pPr>
            <w:r>
              <w:rPr>
                <w:bCs/>
                <w:sz w:val="24"/>
                <w:szCs w:val="24"/>
              </w:rPr>
              <w:t>Mokinių, gyvenančių šeimose, skaičius</w:t>
            </w:r>
          </w:p>
        </w:tc>
        <w:tc>
          <w:tcPr>
            <w:tcW w:w="2701" w:type="dxa"/>
            <w:tcBorders>
              <w:top w:val="single" w:sz="4" w:space="0" w:color="000000"/>
              <w:left w:val="single" w:sz="4" w:space="0" w:color="000000"/>
              <w:bottom w:val="single" w:sz="4" w:space="0" w:color="000000"/>
              <w:right w:val="single" w:sz="4" w:space="0" w:color="000000"/>
            </w:tcBorders>
          </w:tcPr>
          <w:p w:rsidR="009B1865" w:rsidRDefault="00B179AB">
            <w:pPr>
              <w:jc w:val="center"/>
              <w:rPr>
                <w:sz w:val="24"/>
                <w:szCs w:val="24"/>
                <w:lang w:val="en-GB"/>
              </w:rPr>
            </w:pPr>
            <w:r>
              <w:rPr>
                <w:bCs/>
                <w:sz w:val="24"/>
                <w:szCs w:val="24"/>
              </w:rPr>
              <w:t>Proc. nuo mokinių skaičiaus</w:t>
            </w:r>
          </w:p>
        </w:tc>
      </w:tr>
      <w:tr w:rsidR="009B1865">
        <w:tc>
          <w:tcPr>
            <w:tcW w:w="4106" w:type="dxa"/>
            <w:tcBorders>
              <w:top w:val="single" w:sz="4" w:space="0" w:color="000000"/>
              <w:left w:val="single" w:sz="4" w:space="0" w:color="000000"/>
              <w:bottom w:val="single" w:sz="4" w:space="0" w:color="000000"/>
            </w:tcBorders>
            <w:shd w:val="clear" w:color="auto" w:fill="FFFFFF"/>
          </w:tcPr>
          <w:p w:rsidR="009B1865" w:rsidRDefault="00B179AB">
            <w:pPr>
              <w:jc w:val="both"/>
              <w:rPr>
                <w:iCs/>
                <w:sz w:val="24"/>
                <w:szCs w:val="24"/>
              </w:rPr>
            </w:pPr>
            <w:r>
              <w:rPr>
                <w:bCs/>
                <w:sz w:val="24"/>
                <w:szCs w:val="24"/>
              </w:rPr>
              <w:t>Socialiai remtinos šeimos</w:t>
            </w:r>
          </w:p>
        </w:tc>
        <w:tc>
          <w:tcPr>
            <w:tcW w:w="2838"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iCs/>
                <w:sz w:val="24"/>
                <w:szCs w:val="24"/>
              </w:rPr>
            </w:pPr>
            <w:r>
              <w:rPr>
                <w:iCs/>
                <w:sz w:val="24"/>
                <w:szCs w:val="24"/>
              </w:rPr>
              <w:t>35</w:t>
            </w:r>
          </w:p>
        </w:tc>
        <w:tc>
          <w:tcPr>
            <w:tcW w:w="2701" w:type="dxa"/>
            <w:tcBorders>
              <w:top w:val="single" w:sz="4" w:space="0" w:color="000000"/>
              <w:left w:val="single" w:sz="4" w:space="0" w:color="000000"/>
              <w:bottom w:val="single" w:sz="4" w:space="0" w:color="000000"/>
              <w:right w:val="single" w:sz="4" w:space="0" w:color="000000"/>
            </w:tcBorders>
          </w:tcPr>
          <w:p w:rsidR="009B1865" w:rsidRDefault="00B179AB">
            <w:pPr>
              <w:jc w:val="center"/>
              <w:rPr>
                <w:sz w:val="24"/>
                <w:szCs w:val="24"/>
                <w:lang w:val="en-GB"/>
              </w:rPr>
            </w:pPr>
            <w:r>
              <w:rPr>
                <w:sz w:val="24"/>
                <w:szCs w:val="24"/>
                <w:lang w:val="en-GB"/>
              </w:rPr>
              <w:t>39</w:t>
            </w:r>
          </w:p>
        </w:tc>
      </w:tr>
      <w:tr w:rsidR="009B1865">
        <w:tc>
          <w:tcPr>
            <w:tcW w:w="4106" w:type="dxa"/>
            <w:tcBorders>
              <w:top w:val="single" w:sz="4" w:space="0" w:color="000000"/>
              <w:left w:val="single" w:sz="4" w:space="0" w:color="000000"/>
              <w:bottom w:val="single" w:sz="4" w:space="0" w:color="000000"/>
            </w:tcBorders>
            <w:shd w:val="clear" w:color="auto" w:fill="FFFFFF"/>
          </w:tcPr>
          <w:p w:rsidR="009B1865" w:rsidRDefault="00B179AB">
            <w:pPr>
              <w:jc w:val="both"/>
              <w:rPr>
                <w:sz w:val="24"/>
                <w:szCs w:val="24"/>
              </w:rPr>
            </w:pPr>
            <w:r>
              <w:rPr>
                <w:bCs/>
                <w:sz w:val="24"/>
                <w:szCs w:val="24"/>
              </w:rPr>
              <w:t>Socialinės rizikos šeimos</w:t>
            </w:r>
          </w:p>
        </w:tc>
        <w:tc>
          <w:tcPr>
            <w:tcW w:w="2838" w:type="dxa"/>
            <w:tcBorders>
              <w:top w:val="single" w:sz="4" w:space="0" w:color="000000"/>
              <w:left w:val="single" w:sz="4" w:space="0" w:color="000000"/>
              <w:bottom w:val="single" w:sz="4" w:space="0" w:color="000000"/>
              <w:right w:val="single" w:sz="4" w:space="0" w:color="000000"/>
            </w:tcBorders>
            <w:shd w:val="clear" w:color="auto" w:fill="FFFFFF"/>
          </w:tcPr>
          <w:p w:rsidR="009B1865" w:rsidRDefault="00B179AB">
            <w:pPr>
              <w:jc w:val="center"/>
              <w:rPr>
                <w:sz w:val="24"/>
                <w:szCs w:val="24"/>
              </w:rPr>
            </w:pPr>
            <w:r>
              <w:rPr>
                <w:sz w:val="24"/>
                <w:szCs w:val="24"/>
              </w:rPr>
              <w:t>18</w:t>
            </w:r>
          </w:p>
        </w:tc>
        <w:tc>
          <w:tcPr>
            <w:tcW w:w="2701" w:type="dxa"/>
            <w:tcBorders>
              <w:top w:val="single" w:sz="4" w:space="0" w:color="000000"/>
              <w:left w:val="single" w:sz="4" w:space="0" w:color="000000"/>
              <w:bottom w:val="single" w:sz="4" w:space="0" w:color="000000"/>
              <w:right w:val="single" w:sz="4" w:space="0" w:color="000000"/>
            </w:tcBorders>
          </w:tcPr>
          <w:p w:rsidR="009B1865" w:rsidRDefault="00B179AB">
            <w:pPr>
              <w:jc w:val="center"/>
              <w:rPr>
                <w:sz w:val="24"/>
                <w:szCs w:val="24"/>
                <w:lang w:val="en-GB"/>
              </w:rPr>
            </w:pPr>
            <w:r>
              <w:rPr>
                <w:sz w:val="24"/>
                <w:szCs w:val="24"/>
                <w:lang w:val="en-GB"/>
              </w:rPr>
              <w:t>20</w:t>
            </w:r>
          </w:p>
        </w:tc>
      </w:tr>
    </w:tbl>
    <w:p w:rsidR="009B1865" w:rsidRDefault="00B179AB">
      <w:pPr>
        <w:jc w:val="both"/>
        <w:rPr>
          <w:bCs/>
          <w:sz w:val="24"/>
          <w:szCs w:val="24"/>
        </w:rPr>
      </w:pPr>
      <w:r>
        <w:rPr>
          <w:rFonts w:eastAsia="Calibri"/>
          <w:bCs/>
          <w:color w:val="000000"/>
          <w:kern w:val="2"/>
          <w:sz w:val="24"/>
          <w:szCs w:val="24"/>
        </w:rPr>
        <w:tab/>
      </w:r>
      <w:r w:rsidR="00447334">
        <w:rPr>
          <w:bCs/>
          <w:sz w:val="24"/>
          <w:szCs w:val="24"/>
        </w:rPr>
        <w:t xml:space="preserve">          </w:t>
      </w:r>
      <w:r>
        <w:rPr>
          <w:bCs/>
          <w:sz w:val="24"/>
          <w:szCs w:val="24"/>
        </w:rPr>
        <w:t>2.4. Mokiniai, palikti kartoti ugdymo programos kursą:</w:t>
      </w:r>
    </w:p>
    <w:tbl>
      <w:tblPr>
        <w:tblStyle w:val="TableGrid"/>
        <w:tblW w:w="9585" w:type="dxa"/>
        <w:tblInd w:w="137" w:type="dxa"/>
        <w:tblLook w:val="04A0" w:firstRow="1" w:lastRow="0" w:firstColumn="1" w:lastColumn="0" w:noHBand="0" w:noVBand="1"/>
      </w:tblPr>
      <w:tblGrid>
        <w:gridCol w:w="4593"/>
        <w:gridCol w:w="4992"/>
      </w:tblGrid>
      <w:tr w:rsidR="009B1865">
        <w:tc>
          <w:tcPr>
            <w:tcW w:w="4593" w:type="dxa"/>
          </w:tcPr>
          <w:p w:rsidR="009B1865" w:rsidRDefault="00B179AB">
            <w:pPr>
              <w:jc w:val="center"/>
              <w:rPr>
                <w:bCs/>
                <w:sz w:val="24"/>
                <w:szCs w:val="24"/>
              </w:rPr>
            </w:pPr>
            <w:r>
              <w:rPr>
                <w:bCs/>
                <w:sz w:val="24"/>
                <w:szCs w:val="24"/>
                <w:lang w:eastAsia="lt-LT"/>
              </w:rPr>
              <w:t>Skaičius</w:t>
            </w:r>
          </w:p>
        </w:tc>
        <w:tc>
          <w:tcPr>
            <w:tcW w:w="4991" w:type="dxa"/>
          </w:tcPr>
          <w:p w:rsidR="009B1865" w:rsidRDefault="00B179AB">
            <w:pPr>
              <w:jc w:val="center"/>
              <w:rPr>
                <w:bCs/>
                <w:sz w:val="24"/>
                <w:szCs w:val="24"/>
              </w:rPr>
            </w:pPr>
            <w:r>
              <w:rPr>
                <w:sz w:val="24"/>
                <w:szCs w:val="24"/>
                <w:lang w:eastAsia="lt-LT"/>
              </w:rPr>
              <w:t>Proc. nuo mokinių skaičiaus</w:t>
            </w:r>
          </w:p>
        </w:tc>
      </w:tr>
      <w:tr w:rsidR="009B1865">
        <w:tc>
          <w:tcPr>
            <w:tcW w:w="4593" w:type="dxa"/>
          </w:tcPr>
          <w:p w:rsidR="009B1865" w:rsidRDefault="00B179AB">
            <w:pPr>
              <w:jc w:val="center"/>
              <w:rPr>
                <w:bCs/>
                <w:sz w:val="24"/>
                <w:szCs w:val="24"/>
              </w:rPr>
            </w:pPr>
            <w:r>
              <w:rPr>
                <w:bCs/>
                <w:sz w:val="24"/>
                <w:szCs w:val="24"/>
                <w:lang w:eastAsia="lt-LT"/>
              </w:rPr>
              <w:t>5</w:t>
            </w:r>
          </w:p>
        </w:tc>
        <w:tc>
          <w:tcPr>
            <w:tcW w:w="4991" w:type="dxa"/>
          </w:tcPr>
          <w:p w:rsidR="009B1865" w:rsidRDefault="00B179AB">
            <w:pPr>
              <w:jc w:val="center"/>
              <w:rPr>
                <w:bCs/>
                <w:sz w:val="24"/>
                <w:szCs w:val="24"/>
              </w:rPr>
            </w:pPr>
            <w:r>
              <w:rPr>
                <w:bCs/>
                <w:sz w:val="24"/>
                <w:szCs w:val="24"/>
                <w:lang w:eastAsia="lt-LT"/>
              </w:rPr>
              <w:t>5</w:t>
            </w:r>
          </w:p>
        </w:tc>
      </w:tr>
    </w:tbl>
    <w:p w:rsidR="009B1865" w:rsidRDefault="00B179AB">
      <w:pPr>
        <w:rPr>
          <w:bCs/>
          <w:sz w:val="24"/>
          <w:szCs w:val="24"/>
        </w:rPr>
      </w:pPr>
      <w:r>
        <w:rPr>
          <w:rFonts w:eastAsia="Calibri"/>
          <w:color w:val="000000"/>
          <w:kern w:val="2"/>
          <w:sz w:val="24"/>
          <w:szCs w:val="24"/>
        </w:rPr>
        <w:tab/>
      </w:r>
      <w:r w:rsidR="00447334">
        <w:rPr>
          <w:bCs/>
          <w:sz w:val="24"/>
          <w:szCs w:val="24"/>
        </w:rPr>
        <w:t xml:space="preserve">          </w:t>
      </w:r>
      <w:r>
        <w:rPr>
          <w:bCs/>
          <w:sz w:val="24"/>
          <w:szCs w:val="24"/>
        </w:rPr>
        <w:t>2.5. Mokiniai, gaunantieji nemokamą maitinimą:</w:t>
      </w:r>
    </w:p>
    <w:tbl>
      <w:tblPr>
        <w:tblStyle w:val="TableGrid"/>
        <w:tblW w:w="9585" w:type="dxa"/>
        <w:tblInd w:w="137" w:type="dxa"/>
        <w:tblLook w:val="04A0" w:firstRow="1" w:lastRow="0" w:firstColumn="1" w:lastColumn="0" w:noHBand="0" w:noVBand="1"/>
      </w:tblPr>
      <w:tblGrid>
        <w:gridCol w:w="4593"/>
        <w:gridCol w:w="4992"/>
      </w:tblGrid>
      <w:tr w:rsidR="009B1865">
        <w:tc>
          <w:tcPr>
            <w:tcW w:w="4593" w:type="dxa"/>
          </w:tcPr>
          <w:p w:rsidR="009B1865" w:rsidRDefault="00B179AB">
            <w:pPr>
              <w:jc w:val="center"/>
              <w:rPr>
                <w:sz w:val="24"/>
                <w:szCs w:val="24"/>
              </w:rPr>
            </w:pPr>
            <w:r>
              <w:rPr>
                <w:sz w:val="24"/>
                <w:szCs w:val="24"/>
                <w:lang w:eastAsia="lt-LT"/>
              </w:rPr>
              <w:t>Mokinių skaičius</w:t>
            </w:r>
          </w:p>
        </w:tc>
        <w:tc>
          <w:tcPr>
            <w:tcW w:w="4991" w:type="dxa"/>
          </w:tcPr>
          <w:p w:rsidR="009B1865" w:rsidRDefault="00B179AB">
            <w:pPr>
              <w:jc w:val="center"/>
              <w:rPr>
                <w:sz w:val="24"/>
                <w:szCs w:val="24"/>
              </w:rPr>
            </w:pPr>
            <w:r>
              <w:rPr>
                <w:sz w:val="24"/>
                <w:szCs w:val="24"/>
                <w:lang w:eastAsia="lt-LT"/>
              </w:rPr>
              <w:t>Proc. nuo mokinių skaičiaus</w:t>
            </w:r>
          </w:p>
        </w:tc>
      </w:tr>
      <w:tr w:rsidR="009B1865">
        <w:tc>
          <w:tcPr>
            <w:tcW w:w="4593" w:type="dxa"/>
          </w:tcPr>
          <w:p w:rsidR="009B1865" w:rsidRDefault="00B179AB">
            <w:pPr>
              <w:jc w:val="center"/>
              <w:rPr>
                <w:bCs/>
                <w:sz w:val="24"/>
                <w:szCs w:val="24"/>
              </w:rPr>
            </w:pPr>
            <w:r>
              <w:rPr>
                <w:bCs/>
                <w:sz w:val="24"/>
                <w:szCs w:val="24"/>
                <w:lang w:eastAsia="lt-LT"/>
              </w:rPr>
              <w:t>31</w:t>
            </w:r>
          </w:p>
        </w:tc>
        <w:tc>
          <w:tcPr>
            <w:tcW w:w="4991" w:type="dxa"/>
          </w:tcPr>
          <w:p w:rsidR="009B1865" w:rsidRDefault="00B179AB">
            <w:pPr>
              <w:jc w:val="center"/>
              <w:rPr>
                <w:bCs/>
                <w:sz w:val="24"/>
                <w:szCs w:val="24"/>
              </w:rPr>
            </w:pPr>
            <w:r>
              <w:rPr>
                <w:bCs/>
                <w:sz w:val="24"/>
                <w:szCs w:val="24"/>
                <w:lang w:eastAsia="lt-LT"/>
              </w:rPr>
              <w:t>35</w:t>
            </w:r>
          </w:p>
        </w:tc>
      </w:tr>
    </w:tbl>
    <w:p w:rsidR="009B1865" w:rsidRDefault="00B179AB">
      <w:pPr>
        <w:jc w:val="both"/>
        <w:rPr>
          <w:bCs/>
          <w:sz w:val="24"/>
          <w:szCs w:val="24"/>
        </w:rPr>
      </w:pPr>
      <w:r>
        <w:rPr>
          <w:rFonts w:eastAsia="Calibri"/>
          <w:bCs/>
          <w:color w:val="000000"/>
          <w:kern w:val="2"/>
          <w:sz w:val="24"/>
          <w:szCs w:val="24"/>
        </w:rPr>
        <w:tab/>
      </w:r>
      <w:r w:rsidR="00447334">
        <w:rPr>
          <w:bCs/>
          <w:sz w:val="24"/>
          <w:szCs w:val="24"/>
        </w:rPr>
        <w:t xml:space="preserve">          </w:t>
      </w:r>
      <w:r>
        <w:rPr>
          <w:bCs/>
          <w:sz w:val="24"/>
          <w:szCs w:val="24"/>
        </w:rPr>
        <w:t>2.6. Neformalusis vaikų švietimas:</w:t>
      </w:r>
    </w:p>
    <w:tbl>
      <w:tblPr>
        <w:tblStyle w:val="TableGrid"/>
        <w:tblW w:w="9585" w:type="dxa"/>
        <w:tblInd w:w="137" w:type="dxa"/>
        <w:tblLook w:val="04A0" w:firstRow="1" w:lastRow="0" w:firstColumn="1" w:lastColumn="0" w:noHBand="0" w:noVBand="1"/>
      </w:tblPr>
      <w:tblGrid>
        <w:gridCol w:w="3017"/>
        <w:gridCol w:w="3153"/>
        <w:gridCol w:w="3415"/>
      </w:tblGrid>
      <w:tr w:rsidR="009B1865">
        <w:tc>
          <w:tcPr>
            <w:tcW w:w="3017" w:type="dxa"/>
          </w:tcPr>
          <w:p w:rsidR="009B1865" w:rsidRDefault="00B179AB">
            <w:pPr>
              <w:jc w:val="center"/>
              <w:rPr>
                <w:bCs/>
                <w:sz w:val="24"/>
                <w:szCs w:val="24"/>
              </w:rPr>
            </w:pPr>
            <w:r>
              <w:rPr>
                <w:rStyle w:val="Numatytasispastraiposriftas1"/>
                <w:bCs/>
                <w:sz w:val="24"/>
                <w:lang w:eastAsia="lt-LT"/>
              </w:rPr>
              <w:t>Lankančiųjų mokinių skaičius</w:t>
            </w:r>
          </w:p>
        </w:tc>
        <w:tc>
          <w:tcPr>
            <w:tcW w:w="3153" w:type="dxa"/>
          </w:tcPr>
          <w:p w:rsidR="009B1865" w:rsidRDefault="00B179AB">
            <w:pPr>
              <w:jc w:val="center"/>
              <w:rPr>
                <w:sz w:val="24"/>
                <w:szCs w:val="24"/>
              </w:rPr>
            </w:pPr>
            <w:r>
              <w:rPr>
                <w:sz w:val="24"/>
                <w:szCs w:val="24"/>
                <w:lang w:eastAsia="lt-LT"/>
              </w:rPr>
              <w:t>Mokykloje proc. nuo mokinių skaičiaus</w:t>
            </w:r>
          </w:p>
        </w:tc>
        <w:tc>
          <w:tcPr>
            <w:tcW w:w="3415" w:type="dxa"/>
          </w:tcPr>
          <w:p w:rsidR="009B1865" w:rsidRDefault="00B179AB">
            <w:pPr>
              <w:jc w:val="center"/>
              <w:rPr>
                <w:sz w:val="24"/>
                <w:szCs w:val="24"/>
              </w:rPr>
            </w:pPr>
            <w:r>
              <w:rPr>
                <w:sz w:val="24"/>
                <w:szCs w:val="24"/>
                <w:lang w:eastAsia="lt-LT"/>
              </w:rPr>
              <w:t>Už mokyklos ribų proc. nuo mokinių skaičiaus</w:t>
            </w:r>
          </w:p>
        </w:tc>
      </w:tr>
      <w:tr w:rsidR="009B1865">
        <w:tc>
          <w:tcPr>
            <w:tcW w:w="3017" w:type="dxa"/>
          </w:tcPr>
          <w:p w:rsidR="009B1865" w:rsidRDefault="00B179AB">
            <w:pPr>
              <w:jc w:val="center"/>
              <w:rPr>
                <w:bCs/>
                <w:sz w:val="24"/>
                <w:szCs w:val="24"/>
              </w:rPr>
            </w:pPr>
            <w:r>
              <w:rPr>
                <w:bCs/>
                <w:sz w:val="24"/>
                <w:szCs w:val="24"/>
                <w:lang w:eastAsia="lt-LT"/>
              </w:rPr>
              <w:t>70</w:t>
            </w:r>
          </w:p>
        </w:tc>
        <w:tc>
          <w:tcPr>
            <w:tcW w:w="3153" w:type="dxa"/>
          </w:tcPr>
          <w:p w:rsidR="009B1865" w:rsidRDefault="00B179AB">
            <w:pPr>
              <w:jc w:val="center"/>
              <w:rPr>
                <w:bCs/>
                <w:sz w:val="24"/>
                <w:szCs w:val="24"/>
              </w:rPr>
            </w:pPr>
            <w:r>
              <w:rPr>
                <w:bCs/>
                <w:sz w:val="24"/>
                <w:szCs w:val="24"/>
                <w:lang w:eastAsia="lt-LT"/>
              </w:rPr>
              <w:t>100</w:t>
            </w:r>
          </w:p>
        </w:tc>
        <w:tc>
          <w:tcPr>
            <w:tcW w:w="3415" w:type="dxa"/>
          </w:tcPr>
          <w:p w:rsidR="009B1865" w:rsidRDefault="00B179AB">
            <w:pPr>
              <w:jc w:val="center"/>
              <w:rPr>
                <w:bCs/>
                <w:sz w:val="24"/>
                <w:szCs w:val="24"/>
              </w:rPr>
            </w:pPr>
            <w:r>
              <w:rPr>
                <w:bCs/>
                <w:sz w:val="24"/>
                <w:szCs w:val="24"/>
                <w:lang w:eastAsia="lt-LT"/>
              </w:rPr>
              <w:t>16</w:t>
            </w:r>
          </w:p>
        </w:tc>
      </w:tr>
    </w:tbl>
    <w:p w:rsidR="009B1865" w:rsidRDefault="00447334" w:rsidP="00447334">
      <w:pPr>
        <w:ind w:left="709"/>
        <w:rPr>
          <w:sz w:val="24"/>
          <w:szCs w:val="24"/>
        </w:rPr>
      </w:pPr>
      <w:r>
        <w:rPr>
          <w:sz w:val="24"/>
          <w:szCs w:val="24"/>
        </w:rPr>
        <w:t xml:space="preserve">          </w:t>
      </w:r>
      <w:r w:rsidR="00B179AB">
        <w:rPr>
          <w:sz w:val="24"/>
          <w:szCs w:val="24"/>
        </w:rPr>
        <w:t>2.7. Olimpiados, konkursai ir kiti renginiai:</w:t>
      </w:r>
    </w:p>
    <w:tbl>
      <w:tblPr>
        <w:tblStyle w:val="TableGrid"/>
        <w:tblW w:w="9585" w:type="dxa"/>
        <w:tblInd w:w="137" w:type="dxa"/>
        <w:tblLook w:val="04A0" w:firstRow="1" w:lastRow="0" w:firstColumn="1" w:lastColumn="0" w:noHBand="0" w:noVBand="1"/>
      </w:tblPr>
      <w:tblGrid>
        <w:gridCol w:w="1228"/>
        <w:gridCol w:w="1180"/>
        <w:gridCol w:w="1227"/>
        <w:gridCol w:w="1180"/>
        <w:gridCol w:w="1231"/>
        <w:gridCol w:w="1180"/>
        <w:gridCol w:w="1228"/>
        <w:gridCol w:w="1131"/>
      </w:tblGrid>
      <w:tr w:rsidR="009B1865">
        <w:tc>
          <w:tcPr>
            <w:tcW w:w="2406" w:type="dxa"/>
            <w:gridSpan w:val="2"/>
          </w:tcPr>
          <w:p w:rsidR="009B1865" w:rsidRDefault="00B179AB">
            <w:pPr>
              <w:jc w:val="center"/>
              <w:rPr>
                <w:sz w:val="24"/>
                <w:szCs w:val="24"/>
              </w:rPr>
            </w:pPr>
            <w:r>
              <w:rPr>
                <w:bCs/>
                <w:sz w:val="24"/>
                <w:szCs w:val="24"/>
                <w:lang w:eastAsia="lt-LT"/>
              </w:rPr>
              <w:t>Rajono</w:t>
            </w:r>
          </w:p>
        </w:tc>
        <w:tc>
          <w:tcPr>
            <w:tcW w:w="2407" w:type="dxa"/>
            <w:gridSpan w:val="2"/>
          </w:tcPr>
          <w:p w:rsidR="009B1865" w:rsidRDefault="00B179AB">
            <w:pPr>
              <w:jc w:val="center"/>
              <w:rPr>
                <w:sz w:val="24"/>
                <w:szCs w:val="24"/>
              </w:rPr>
            </w:pPr>
            <w:r>
              <w:rPr>
                <w:sz w:val="24"/>
                <w:szCs w:val="24"/>
                <w:lang w:eastAsia="lt-LT"/>
              </w:rPr>
              <w:t>Regiono</w:t>
            </w:r>
          </w:p>
        </w:tc>
        <w:tc>
          <w:tcPr>
            <w:tcW w:w="2411" w:type="dxa"/>
            <w:gridSpan w:val="2"/>
          </w:tcPr>
          <w:p w:rsidR="009B1865" w:rsidRDefault="00B179AB">
            <w:pPr>
              <w:jc w:val="center"/>
              <w:rPr>
                <w:sz w:val="24"/>
                <w:szCs w:val="24"/>
              </w:rPr>
            </w:pPr>
            <w:r>
              <w:rPr>
                <w:sz w:val="24"/>
                <w:szCs w:val="24"/>
                <w:lang w:eastAsia="lt-LT"/>
              </w:rPr>
              <w:t>Šalies</w:t>
            </w:r>
          </w:p>
        </w:tc>
        <w:tc>
          <w:tcPr>
            <w:tcW w:w="2359" w:type="dxa"/>
            <w:gridSpan w:val="2"/>
          </w:tcPr>
          <w:p w:rsidR="009B1865" w:rsidRDefault="00B179AB">
            <w:pPr>
              <w:rPr>
                <w:sz w:val="24"/>
                <w:szCs w:val="24"/>
              </w:rPr>
            </w:pPr>
            <w:r>
              <w:rPr>
                <w:bCs/>
                <w:sz w:val="24"/>
                <w:szCs w:val="24"/>
                <w:lang w:eastAsia="lt-LT"/>
              </w:rPr>
              <w:t>Tarptautiniai</w:t>
            </w:r>
          </w:p>
        </w:tc>
      </w:tr>
      <w:tr w:rsidR="009B1865" w:rsidRPr="00C76C20">
        <w:tc>
          <w:tcPr>
            <w:tcW w:w="1226" w:type="dxa"/>
          </w:tcPr>
          <w:p w:rsidR="009B1865" w:rsidRPr="00C76C20" w:rsidRDefault="00B179AB">
            <w:pPr>
              <w:jc w:val="center"/>
              <w:rPr>
                <w:bCs/>
              </w:rPr>
            </w:pPr>
            <w:r w:rsidRPr="00C76C20">
              <w:rPr>
                <w:bCs/>
                <w:lang w:eastAsia="lt-LT"/>
              </w:rPr>
              <w:t>Dalyvavusių</w:t>
            </w:r>
          </w:p>
          <w:p w:rsidR="009B1865" w:rsidRPr="00C76C20" w:rsidRDefault="00B179AB">
            <w:pPr>
              <w:jc w:val="center"/>
              <w:rPr>
                <w:bCs/>
              </w:rPr>
            </w:pPr>
            <w:r w:rsidRPr="00C76C20">
              <w:rPr>
                <w:bCs/>
                <w:lang w:eastAsia="lt-LT"/>
              </w:rPr>
              <w:t>mokinių</w:t>
            </w:r>
          </w:p>
          <w:p w:rsidR="009B1865" w:rsidRPr="00C76C20" w:rsidRDefault="00B179AB">
            <w:pPr>
              <w:jc w:val="center"/>
              <w:rPr>
                <w:lang w:eastAsia="lt-LT"/>
              </w:rPr>
            </w:pPr>
            <w:r w:rsidRPr="00C76C20">
              <w:rPr>
                <w:bCs/>
                <w:lang w:eastAsia="lt-LT"/>
              </w:rPr>
              <w:t>skaičius</w:t>
            </w:r>
          </w:p>
        </w:tc>
        <w:tc>
          <w:tcPr>
            <w:tcW w:w="1180" w:type="dxa"/>
          </w:tcPr>
          <w:p w:rsidR="009B1865" w:rsidRPr="00C76C20" w:rsidRDefault="00B179AB">
            <w:pPr>
              <w:jc w:val="center"/>
              <w:rPr>
                <w:bCs/>
              </w:rPr>
            </w:pPr>
            <w:r w:rsidRPr="00C76C20">
              <w:rPr>
                <w:bCs/>
                <w:lang w:eastAsia="lt-LT"/>
              </w:rPr>
              <w:t>Prizininkų/</w:t>
            </w:r>
          </w:p>
          <w:p w:rsidR="009B1865" w:rsidRPr="00C76C20" w:rsidRDefault="00B179AB">
            <w:pPr>
              <w:jc w:val="center"/>
              <w:rPr>
                <w:lang w:eastAsia="lt-LT"/>
              </w:rPr>
            </w:pPr>
            <w:r w:rsidRPr="00C76C20">
              <w:rPr>
                <w:bCs/>
                <w:lang w:eastAsia="lt-LT"/>
              </w:rPr>
              <w:t>laureatų skaičius</w:t>
            </w:r>
          </w:p>
        </w:tc>
        <w:tc>
          <w:tcPr>
            <w:tcW w:w="1227" w:type="dxa"/>
          </w:tcPr>
          <w:p w:rsidR="009B1865" w:rsidRPr="00C76C20" w:rsidRDefault="00B179AB">
            <w:pPr>
              <w:jc w:val="center"/>
              <w:rPr>
                <w:bCs/>
              </w:rPr>
            </w:pPr>
            <w:r w:rsidRPr="00C76C20">
              <w:rPr>
                <w:bCs/>
                <w:lang w:eastAsia="lt-LT"/>
              </w:rPr>
              <w:t>Dalyvavusių</w:t>
            </w:r>
          </w:p>
          <w:p w:rsidR="009B1865" w:rsidRPr="00C76C20" w:rsidRDefault="00B179AB">
            <w:pPr>
              <w:jc w:val="center"/>
              <w:rPr>
                <w:bCs/>
              </w:rPr>
            </w:pPr>
            <w:r w:rsidRPr="00C76C20">
              <w:rPr>
                <w:bCs/>
                <w:lang w:eastAsia="lt-LT"/>
              </w:rPr>
              <w:t>mokinių</w:t>
            </w:r>
          </w:p>
          <w:p w:rsidR="009B1865" w:rsidRPr="00C76C20" w:rsidRDefault="00B179AB">
            <w:pPr>
              <w:jc w:val="center"/>
              <w:rPr>
                <w:lang w:eastAsia="lt-LT"/>
              </w:rPr>
            </w:pPr>
            <w:r w:rsidRPr="00C76C20">
              <w:rPr>
                <w:bCs/>
                <w:lang w:eastAsia="lt-LT"/>
              </w:rPr>
              <w:t>skaičius</w:t>
            </w:r>
          </w:p>
        </w:tc>
        <w:tc>
          <w:tcPr>
            <w:tcW w:w="1180" w:type="dxa"/>
          </w:tcPr>
          <w:p w:rsidR="009B1865" w:rsidRPr="00C76C20" w:rsidRDefault="00B179AB">
            <w:pPr>
              <w:jc w:val="center"/>
              <w:rPr>
                <w:bCs/>
              </w:rPr>
            </w:pPr>
            <w:r w:rsidRPr="00C76C20">
              <w:rPr>
                <w:bCs/>
                <w:lang w:eastAsia="lt-LT"/>
              </w:rPr>
              <w:t>Prizininkų/</w:t>
            </w:r>
          </w:p>
          <w:p w:rsidR="009B1865" w:rsidRPr="00C76C20" w:rsidRDefault="00B179AB">
            <w:pPr>
              <w:jc w:val="center"/>
              <w:rPr>
                <w:lang w:eastAsia="lt-LT"/>
              </w:rPr>
            </w:pPr>
            <w:r w:rsidRPr="00C76C20">
              <w:rPr>
                <w:bCs/>
                <w:lang w:eastAsia="lt-LT"/>
              </w:rPr>
              <w:t>laureatų skaičius</w:t>
            </w:r>
          </w:p>
        </w:tc>
        <w:tc>
          <w:tcPr>
            <w:tcW w:w="1231" w:type="dxa"/>
          </w:tcPr>
          <w:p w:rsidR="009B1865" w:rsidRPr="00C76C20" w:rsidRDefault="00B179AB">
            <w:pPr>
              <w:jc w:val="center"/>
              <w:rPr>
                <w:bCs/>
              </w:rPr>
            </w:pPr>
            <w:r w:rsidRPr="00C76C20">
              <w:rPr>
                <w:bCs/>
                <w:lang w:eastAsia="lt-LT"/>
              </w:rPr>
              <w:t>Dalyvavusių</w:t>
            </w:r>
          </w:p>
          <w:p w:rsidR="009B1865" w:rsidRPr="00C76C20" w:rsidRDefault="00B179AB">
            <w:pPr>
              <w:jc w:val="center"/>
              <w:rPr>
                <w:bCs/>
              </w:rPr>
            </w:pPr>
            <w:r w:rsidRPr="00C76C20">
              <w:rPr>
                <w:bCs/>
                <w:lang w:eastAsia="lt-LT"/>
              </w:rPr>
              <w:t>mokinių</w:t>
            </w:r>
          </w:p>
          <w:p w:rsidR="009B1865" w:rsidRPr="00C76C20" w:rsidRDefault="00B179AB">
            <w:pPr>
              <w:jc w:val="center"/>
              <w:rPr>
                <w:lang w:eastAsia="lt-LT"/>
              </w:rPr>
            </w:pPr>
            <w:r w:rsidRPr="00C76C20">
              <w:rPr>
                <w:bCs/>
                <w:lang w:eastAsia="lt-LT"/>
              </w:rPr>
              <w:t>skaičius</w:t>
            </w:r>
          </w:p>
        </w:tc>
        <w:tc>
          <w:tcPr>
            <w:tcW w:w="1180" w:type="dxa"/>
          </w:tcPr>
          <w:p w:rsidR="009B1865" w:rsidRPr="00C76C20" w:rsidRDefault="00B179AB">
            <w:pPr>
              <w:jc w:val="center"/>
              <w:rPr>
                <w:bCs/>
              </w:rPr>
            </w:pPr>
            <w:r w:rsidRPr="00C76C20">
              <w:rPr>
                <w:bCs/>
                <w:lang w:eastAsia="lt-LT"/>
              </w:rPr>
              <w:t>Prizininkų/</w:t>
            </w:r>
          </w:p>
          <w:p w:rsidR="009B1865" w:rsidRPr="00C76C20" w:rsidRDefault="00B179AB">
            <w:pPr>
              <w:jc w:val="center"/>
              <w:rPr>
                <w:lang w:eastAsia="lt-LT"/>
              </w:rPr>
            </w:pPr>
            <w:r w:rsidRPr="00C76C20">
              <w:rPr>
                <w:bCs/>
                <w:lang w:eastAsia="lt-LT"/>
              </w:rPr>
              <w:t>laureatų skaičius</w:t>
            </w:r>
          </w:p>
        </w:tc>
        <w:tc>
          <w:tcPr>
            <w:tcW w:w="1228" w:type="dxa"/>
          </w:tcPr>
          <w:p w:rsidR="009B1865" w:rsidRPr="00C76C20" w:rsidRDefault="00B179AB">
            <w:pPr>
              <w:jc w:val="center"/>
              <w:rPr>
                <w:bCs/>
              </w:rPr>
            </w:pPr>
            <w:r w:rsidRPr="00C76C20">
              <w:rPr>
                <w:bCs/>
                <w:lang w:eastAsia="lt-LT"/>
              </w:rPr>
              <w:t>Dalyvavusių</w:t>
            </w:r>
          </w:p>
          <w:p w:rsidR="009B1865" w:rsidRPr="00C76C20" w:rsidRDefault="00B179AB">
            <w:pPr>
              <w:jc w:val="center"/>
              <w:rPr>
                <w:bCs/>
              </w:rPr>
            </w:pPr>
            <w:r w:rsidRPr="00C76C20">
              <w:rPr>
                <w:bCs/>
                <w:lang w:eastAsia="lt-LT"/>
              </w:rPr>
              <w:t>mokinių</w:t>
            </w:r>
          </w:p>
          <w:p w:rsidR="009B1865" w:rsidRPr="00C76C20" w:rsidRDefault="00B179AB">
            <w:pPr>
              <w:jc w:val="center"/>
              <w:rPr>
                <w:lang w:eastAsia="lt-LT"/>
              </w:rPr>
            </w:pPr>
            <w:r w:rsidRPr="00C76C20">
              <w:rPr>
                <w:bCs/>
                <w:lang w:eastAsia="lt-LT"/>
              </w:rPr>
              <w:t>skaičius</w:t>
            </w:r>
          </w:p>
        </w:tc>
        <w:tc>
          <w:tcPr>
            <w:tcW w:w="1131" w:type="dxa"/>
          </w:tcPr>
          <w:p w:rsidR="009B1865" w:rsidRPr="00C76C20" w:rsidRDefault="00B179AB">
            <w:pPr>
              <w:jc w:val="center"/>
              <w:rPr>
                <w:bCs/>
              </w:rPr>
            </w:pPr>
            <w:r w:rsidRPr="00C76C20">
              <w:rPr>
                <w:bCs/>
                <w:lang w:eastAsia="lt-LT"/>
              </w:rPr>
              <w:t>Prizininkų/</w:t>
            </w:r>
          </w:p>
          <w:p w:rsidR="009B1865" w:rsidRPr="00C76C20" w:rsidRDefault="00B179AB">
            <w:pPr>
              <w:jc w:val="center"/>
              <w:rPr>
                <w:lang w:eastAsia="lt-LT"/>
              </w:rPr>
            </w:pPr>
            <w:r w:rsidRPr="00C76C20">
              <w:rPr>
                <w:bCs/>
                <w:lang w:eastAsia="lt-LT"/>
              </w:rPr>
              <w:t>laureatų skaičius</w:t>
            </w:r>
          </w:p>
        </w:tc>
      </w:tr>
      <w:tr w:rsidR="009B1865">
        <w:tc>
          <w:tcPr>
            <w:tcW w:w="1226" w:type="dxa"/>
          </w:tcPr>
          <w:p w:rsidR="009B1865" w:rsidRDefault="00B179AB">
            <w:pPr>
              <w:jc w:val="center"/>
              <w:rPr>
                <w:bCs/>
                <w:sz w:val="24"/>
                <w:szCs w:val="24"/>
              </w:rPr>
            </w:pPr>
            <w:r>
              <w:rPr>
                <w:bCs/>
                <w:sz w:val="24"/>
                <w:szCs w:val="24"/>
                <w:lang w:eastAsia="lt-LT"/>
              </w:rPr>
              <w:t>95</w:t>
            </w:r>
          </w:p>
        </w:tc>
        <w:tc>
          <w:tcPr>
            <w:tcW w:w="1180" w:type="dxa"/>
          </w:tcPr>
          <w:p w:rsidR="009B1865" w:rsidRDefault="00B179AB">
            <w:pPr>
              <w:jc w:val="center"/>
              <w:rPr>
                <w:bCs/>
                <w:sz w:val="24"/>
                <w:szCs w:val="24"/>
              </w:rPr>
            </w:pPr>
            <w:r>
              <w:rPr>
                <w:bCs/>
                <w:sz w:val="24"/>
                <w:szCs w:val="24"/>
                <w:lang w:eastAsia="lt-LT"/>
              </w:rPr>
              <w:t>17</w:t>
            </w:r>
          </w:p>
        </w:tc>
        <w:tc>
          <w:tcPr>
            <w:tcW w:w="1227" w:type="dxa"/>
          </w:tcPr>
          <w:p w:rsidR="009B1865" w:rsidRDefault="00B179AB">
            <w:pPr>
              <w:jc w:val="center"/>
              <w:rPr>
                <w:bCs/>
                <w:sz w:val="24"/>
                <w:szCs w:val="24"/>
              </w:rPr>
            </w:pPr>
            <w:r>
              <w:rPr>
                <w:bCs/>
                <w:sz w:val="24"/>
                <w:szCs w:val="24"/>
                <w:lang w:eastAsia="lt-LT"/>
              </w:rPr>
              <w:t>30</w:t>
            </w:r>
          </w:p>
        </w:tc>
        <w:tc>
          <w:tcPr>
            <w:tcW w:w="1180" w:type="dxa"/>
          </w:tcPr>
          <w:p w:rsidR="009B1865" w:rsidRDefault="00B179AB">
            <w:pPr>
              <w:jc w:val="center"/>
              <w:rPr>
                <w:bCs/>
                <w:sz w:val="24"/>
                <w:szCs w:val="24"/>
              </w:rPr>
            </w:pPr>
            <w:r>
              <w:rPr>
                <w:bCs/>
                <w:sz w:val="24"/>
                <w:szCs w:val="24"/>
                <w:lang w:eastAsia="lt-LT"/>
              </w:rPr>
              <w:t>-</w:t>
            </w:r>
          </w:p>
        </w:tc>
        <w:tc>
          <w:tcPr>
            <w:tcW w:w="1231" w:type="dxa"/>
          </w:tcPr>
          <w:p w:rsidR="009B1865" w:rsidRDefault="00B179AB">
            <w:pPr>
              <w:jc w:val="center"/>
              <w:rPr>
                <w:bCs/>
                <w:sz w:val="24"/>
                <w:szCs w:val="24"/>
              </w:rPr>
            </w:pPr>
            <w:r>
              <w:rPr>
                <w:bCs/>
                <w:sz w:val="24"/>
                <w:szCs w:val="24"/>
                <w:lang w:eastAsia="lt-LT"/>
              </w:rPr>
              <w:t>103</w:t>
            </w:r>
          </w:p>
        </w:tc>
        <w:tc>
          <w:tcPr>
            <w:tcW w:w="1180" w:type="dxa"/>
          </w:tcPr>
          <w:p w:rsidR="009B1865" w:rsidRDefault="00B179AB">
            <w:pPr>
              <w:jc w:val="center"/>
              <w:rPr>
                <w:bCs/>
                <w:sz w:val="24"/>
                <w:szCs w:val="24"/>
              </w:rPr>
            </w:pPr>
            <w:r>
              <w:rPr>
                <w:bCs/>
                <w:sz w:val="24"/>
                <w:szCs w:val="24"/>
                <w:lang w:eastAsia="lt-LT"/>
              </w:rPr>
              <w:t>24</w:t>
            </w:r>
          </w:p>
        </w:tc>
        <w:tc>
          <w:tcPr>
            <w:tcW w:w="1228" w:type="dxa"/>
          </w:tcPr>
          <w:p w:rsidR="009B1865" w:rsidRDefault="00B179AB">
            <w:pPr>
              <w:jc w:val="center"/>
              <w:rPr>
                <w:bCs/>
                <w:sz w:val="24"/>
                <w:szCs w:val="24"/>
              </w:rPr>
            </w:pPr>
            <w:r>
              <w:rPr>
                <w:bCs/>
                <w:sz w:val="24"/>
                <w:szCs w:val="24"/>
                <w:lang w:eastAsia="lt-LT"/>
              </w:rPr>
              <w:t>-</w:t>
            </w:r>
          </w:p>
        </w:tc>
        <w:tc>
          <w:tcPr>
            <w:tcW w:w="1131" w:type="dxa"/>
          </w:tcPr>
          <w:p w:rsidR="009B1865" w:rsidRDefault="00B179AB">
            <w:pPr>
              <w:jc w:val="center"/>
              <w:rPr>
                <w:bCs/>
                <w:sz w:val="24"/>
                <w:szCs w:val="24"/>
              </w:rPr>
            </w:pPr>
            <w:r>
              <w:rPr>
                <w:bCs/>
                <w:sz w:val="24"/>
                <w:szCs w:val="24"/>
                <w:lang w:eastAsia="lt-LT"/>
              </w:rPr>
              <w:t>-</w:t>
            </w:r>
          </w:p>
        </w:tc>
      </w:tr>
    </w:tbl>
    <w:p w:rsidR="009B1865" w:rsidRDefault="00B179AB">
      <w:pPr>
        <w:rPr>
          <w:bCs/>
          <w:sz w:val="24"/>
          <w:szCs w:val="24"/>
        </w:rPr>
      </w:pPr>
      <w:r>
        <w:rPr>
          <w:rFonts w:eastAsia="Calibri"/>
          <w:bCs/>
          <w:color w:val="000000"/>
          <w:kern w:val="2"/>
          <w:sz w:val="24"/>
          <w:szCs w:val="24"/>
        </w:rPr>
        <w:lastRenderedPageBreak/>
        <w:tab/>
      </w:r>
      <w:r w:rsidR="00447334">
        <w:rPr>
          <w:bCs/>
          <w:sz w:val="24"/>
          <w:szCs w:val="24"/>
        </w:rPr>
        <w:t xml:space="preserve">          </w:t>
      </w:r>
      <w:r>
        <w:rPr>
          <w:bCs/>
          <w:sz w:val="24"/>
          <w:szCs w:val="24"/>
        </w:rPr>
        <w:t>2.8. Projektai:</w:t>
      </w:r>
    </w:p>
    <w:tbl>
      <w:tblPr>
        <w:tblStyle w:val="TableGrid"/>
        <w:tblW w:w="9585" w:type="dxa"/>
        <w:tblInd w:w="137" w:type="dxa"/>
        <w:tblLook w:val="04A0" w:firstRow="1" w:lastRow="0" w:firstColumn="1" w:lastColumn="0" w:noHBand="0" w:noVBand="1"/>
      </w:tblPr>
      <w:tblGrid>
        <w:gridCol w:w="4535"/>
        <w:gridCol w:w="1561"/>
        <w:gridCol w:w="1560"/>
        <w:gridCol w:w="1929"/>
      </w:tblGrid>
      <w:tr w:rsidR="009B1865">
        <w:tc>
          <w:tcPr>
            <w:tcW w:w="4534" w:type="dxa"/>
          </w:tcPr>
          <w:p w:rsidR="009B1865" w:rsidRDefault="009B1865">
            <w:pPr>
              <w:jc w:val="center"/>
              <w:rPr>
                <w:bCs/>
                <w:sz w:val="24"/>
                <w:szCs w:val="24"/>
              </w:rPr>
            </w:pPr>
          </w:p>
        </w:tc>
        <w:tc>
          <w:tcPr>
            <w:tcW w:w="1561" w:type="dxa"/>
          </w:tcPr>
          <w:p w:rsidR="009B1865" w:rsidRDefault="00B179AB">
            <w:pPr>
              <w:jc w:val="center"/>
              <w:rPr>
                <w:bCs/>
                <w:sz w:val="24"/>
                <w:szCs w:val="24"/>
              </w:rPr>
            </w:pPr>
            <w:r>
              <w:rPr>
                <w:bCs/>
                <w:sz w:val="24"/>
                <w:szCs w:val="24"/>
                <w:lang w:eastAsia="lt-LT"/>
              </w:rPr>
              <w:t>Rajono</w:t>
            </w:r>
          </w:p>
        </w:tc>
        <w:tc>
          <w:tcPr>
            <w:tcW w:w="1560" w:type="dxa"/>
          </w:tcPr>
          <w:p w:rsidR="009B1865" w:rsidRDefault="00B179AB">
            <w:pPr>
              <w:jc w:val="center"/>
              <w:rPr>
                <w:bCs/>
                <w:sz w:val="24"/>
                <w:szCs w:val="24"/>
              </w:rPr>
            </w:pPr>
            <w:r>
              <w:rPr>
                <w:bCs/>
                <w:sz w:val="24"/>
                <w:szCs w:val="24"/>
                <w:lang w:eastAsia="lt-LT"/>
              </w:rPr>
              <w:t>Šalies</w:t>
            </w:r>
          </w:p>
        </w:tc>
        <w:tc>
          <w:tcPr>
            <w:tcW w:w="1929" w:type="dxa"/>
          </w:tcPr>
          <w:p w:rsidR="009B1865" w:rsidRDefault="00B179AB">
            <w:pPr>
              <w:jc w:val="center"/>
              <w:rPr>
                <w:bCs/>
                <w:sz w:val="24"/>
                <w:szCs w:val="24"/>
              </w:rPr>
            </w:pPr>
            <w:r>
              <w:rPr>
                <w:bCs/>
                <w:sz w:val="24"/>
                <w:szCs w:val="24"/>
                <w:lang w:eastAsia="lt-LT"/>
              </w:rPr>
              <w:t>Tarptautiniai</w:t>
            </w:r>
          </w:p>
        </w:tc>
      </w:tr>
      <w:tr w:rsidR="009B1865">
        <w:tc>
          <w:tcPr>
            <w:tcW w:w="4534" w:type="dxa"/>
          </w:tcPr>
          <w:p w:rsidR="009B1865" w:rsidRDefault="00B179AB">
            <w:pPr>
              <w:jc w:val="both"/>
              <w:rPr>
                <w:bCs/>
                <w:sz w:val="24"/>
                <w:szCs w:val="24"/>
              </w:rPr>
            </w:pPr>
            <w:r>
              <w:rPr>
                <w:bCs/>
                <w:sz w:val="24"/>
                <w:szCs w:val="24"/>
                <w:lang w:eastAsia="lt-LT"/>
              </w:rPr>
              <w:t>Vykdytų projektų skaičius</w:t>
            </w:r>
          </w:p>
        </w:tc>
        <w:tc>
          <w:tcPr>
            <w:tcW w:w="1561" w:type="dxa"/>
          </w:tcPr>
          <w:p w:rsidR="009B1865" w:rsidRDefault="00B179AB">
            <w:pPr>
              <w:jc w:val="center"/>
              <w:rPr>
                <w:bCs/>
                <w:sz w:val="24"/>
                <w:szCs w:val="24"/>
              </w:rPr>
            </w:pPr>
            <w:r>
              <w:rPr>
                <w:bCs/>
                <w:sz w:val="24"/>
                <w:szCs w:val="24"/>
                <w:lang w:eastAsia="lt-LT"/>
              </w:rPr>
              <w:t>1</w:t>
            </w:r>
          </w:p>
        </w:tc>
        <w:tc>
          <w:tcPr>
            <w:tcW w:w="1560" w:type="dxa"/>
          </w:tcPr>
          <w:p w:rsidR="009B1865" w:rsidRDefault="00B179AB">
            <w:pPr>
              <w:jc w:val="center"/>
              <w:rPr>
                <w:bCs/>
                <w:sz w:val="24"/>
                <w:szCs w:val="24"/>
              </w:rPr>
            </w:pPr>
            <w:r>
              <w:rPr>
                <w:bCs/>
                <w:sz w:val="24"/>
                <w:szCs w:val="24"/>
                <w:lang w:eastAsia="lt-LT"/>
              </w:rPr>
              <w:t>2</w:t>
            </w:r>
          </w:p>
        </w:tc>
        <w:tc>
          <w:tcPr>
            <w:tcW w:w="1929" w:type="dxa"/>
          </w:tcPr>
          <w:p w:rsidR="009B1865" w:rsidRDefault="00B179AB">
            <w:pPr>
              <w:jc w:val="center"/>
              <w:rPr>
                <w:bCs/>
                <w:sz w:val="24"/>
                <w:szCs w:val="24"/>
              </w:rPr>
            </w:pPr>
            <w:r>
              <w:rPr>
                <w:bCs/>
                <w:sz w:val="24"/>
                <w:szCs w:val="24"/>
                <w:lang w:eastAsia="lt-LT"/>
              </w:rPr>
              <w:t>2</w:t>
            </w:r>
          </w:p>
        </w:tc>
      </w:tr>
      <w:tr w:rsidR="009B1865">
        <w:tc>
          <w:tcPr>
            <w:tcW w:w="4534" w:type="dxa"/>
          </w:tcPr>
          <w:p w:rsidR="009B1865" w:rsidRDefault="00B179AB">
            <w:pPr>
              <w:jc w:val="both"/>
              <w:rPr>
                <w:bCs/>
                <w:sz w:val="24"/>
                <w:szCs w:val="24"/>
              </w:rPr>
            </w:pPr>
            <w:r>
              <w:rPr>
                <w:rStyle w:val="Numatytasispastraiposriftas1"/>
                <w:bCs/>
                <w:sz w:val="24"/>
                <w:lang w:eastAsia="lt-LT"/>
              </w:rPr>
              <w:t>Dalyvavusių mokinių skaičius</w:t>
            </w:r>
          </w:p>
        </w:tc>
        <w:tc>
          <w:tcPr>
            <w:tcW w:w="1561" w:type="dxa"/>
          </w:tcPr>
          <w:p w:rsidR="009B1865" w:rsidRDefault="00B179AB">
            <w:pPr>
              <w:jc w:val="center"/>
              <w:rPr>
                <w:bCs/>
                <w:sz w:val="24"/>
                <w:szCs w:val="24"/>
              </w:rPr>
            </w:pPr>
            <w:r>
              <w:rPr>
                <w:bCs/>
                <w:sz w:val="24"/>
                <w:szCs w:val="24"/>
                <w:lang w:eastAsia="lt-LT"/>
              </w:rPr>
              <w:t>20</w:t>
            </w:r>
          </w:p>
        </w:tc>
        <w:tc>
          <w:tcPr>
            <w:tcW w:w="1560" w:type="dxa"/>
          </w:tcPr>
          <w:p w:rsidR="009B1865" w:rsidRDefault="00B179AB">
            <w:pPr>
              <w:jc w:val="center"/>
              <w:rPr>
                <w:bCs/>
                <w:sz w:val="24"/>
                <w:szCs w:val="24"/>
              </w:rPr>
            </w:pPr>
            <w:r>
              <w:rPr>
                <w:bCs/>
                <w:sz w:val="24"/>
                <w:szCs w:val="24"/>
                <w:lang w:eastAsia="lt-LT"/>
              </w:rPr>
              <w:t>16</w:t>
            </w:r>
          </w:p>
        </w:tc>
        <w:tc>
          <w:tcPr>
            <w:tcW w:w="1929" w:type="dxa"/>
          </w:tcPr>
          <w:p w:rsidR="009B1865" w:rsidRDefault="00B179AB">
            <w:pPr>
              <w:jc w:val="center"/>
              <w:rPr>
                <w:bCs/>
                <w:sz w:val="24"/>
                <w:szCs w:val="24"/>
              </w:rPr>
            </w:pPr>
            <w:r>
              <w:rPr>
                <w:bCs/>
                <w:sz w:val="24"/>
                <w:szCs w:val="24"/>
                <w:lang w:eastAsia="lt-LT"/>
              </w:rPr>
              <w:t>14</w:t>
            </w:r>
          </w:p>
        </w:tc>
      </w:tr>
      <w:tr w:rsidR="009B1865">
        <w:tc>
          <w:tcPr>
            <w:tcW w:w="4534" w:type="dxa"/>
          </w:tcPr>
          <w:p w:rsidR="009B1865" w:rsidRDefault="00B179AB">
            <w:pPr>
              <w:jc w:val="both"/>
              <w:rPr>
                <w:rStyle w:val="Numatytasispastraiposriftas1"/>
                <w:sz w:val="24"/>
                <w:szCs w:val="24"/>
              </w:rPr>
            </w:pPr>
            <w:r>
              <w:rPr>
                <w:rStyle w:val="Numatytasispastraiposriftas1"/>
                <w:bCs/>
                <w:sz w:val="24"/>
                <w:lang w:eastAsia="lt-LT"/>
              </w:rPr>
              <w:t>Proc. nuo bendro mokinių skaičiaus</w:t>
            </w:r>
          </w:p>
        </w:tc>
        <w:tc>
          <w:tcPr>
            <w:tcW w:w="1561" w:type="dxa"/>
          </w:tcPr>
          <w:p w:rsidR="009B1865" w:rsidRDefault="00B179AB">
            <w:pPr>
              <w:jc w:val="center"/>
              <w:rPr>
                <w:sz w:val="24"/>
                <w:szCs w:val="24"/>
              </w:rPr>
            </w:pPr>
            <w:r>
              <w:rPr>
                <w:sz w:val="24"/>
                <w:szCs w:val="24"/>
                <w:lang w:eastAsia="lt-LT"/>
              </w:rPr>
              <w:t>28</w:t>
            </w:r>
          </w:p>
        </w:tc>
        <w:tc>
          <w:tcPr>
            <w:tcW w:w="1560" w:type="dxa"/>
          </w:tcPr>
          <w:p w:rsidR="009B1865" w:rsidRDefault="00B179AB">
            <w:pPr>
              <w:jc w:val="center"/>
              <w:rPr>
                <w:bCs/>
                <w:sz w:val="24"/>
                <w:szCs w:val="24"/>
              </w:rPr>
            </w:pPr>
            <w:r>
              <w:rPr>
                <w:bCs/>
                <w:sz w:val="24"/>
                <w:szCs w:val="24"/>
                <w:lang w:eastAsia="lt-LT"/>
              </w:rPr>
              <w:t>23</w:t>
            </w:r>
          </w:p>
        </w:tc>
        <w:tc>
          <w:tcPr>
            <w:tcW w:w="1929" w:type="dxa"/>
          </w:tcPr>
          <w:p w:rsidR="009B1865" w:rsidRDefault="00B179AB">
            <w:pPr>
              <w:jc w:val="center"/>
              <w:rPr>
                <w:bCs/>
                <w:sz w:val="24"/>
                <w:szCs w:val="24"/>
              </w:rPr>
            </w:pPr>
            <w:r>
              <w:rPr>
                <w:bCs/>
                <w:sz w:val="24"/>
                <w:szCs w:val="24"/>
                <w:lang w:eastAsia="lt-LT"/>
              </w:rPr>
              <w:t>20</w:t>
            </w:r>
          </w:p>
        </w:tc>
      </w:tr>
    </w:tbl>
    <w:p w:rsidR="009B1865" w:rsidRPr="00447334" w:rsidRDefault="00B179AB" w:rsidP="00447334">
      <w:pPr>
        <w:rPr>
          <w:rFonts w:eastAsia="Calibri"/>
          <w:color w:val="000000"/>
          <w:kern w:val="2"/>
          <w:sz w:val="24"/>
          <w:szCs w:val="24"/>
          <w:lang w:val="en-GB"/>
        </w:rPr>
      </w:pPr>
      <w:r>
        <w:rPr>
          <w:rFonts w:eastAsia="Calibri"/>
          <w:color w:val="000000"/>
          <w:kern w:val="2"/>
          <w:sz w:val="24"/>
          <w:szCs w:val="24"/>
          <w:lang w:val="en-GB"/>
        </w:rPr>
        <w:tab/>
      </w:r>
      <w:r w:rsidR="00447334">
        <w:rPr>
          <w:rFonts w:eastAsia="Calibri"/>
          <w:color w:val="000000"/>
          <w:kern w:val="2"/>
          <w:sz w:val="24"/>
          <w:szCs w:val="24"/>
          <w:lang w:val="en-GB"/>
        </w:rPr>
        <w:t xml:space="preserve">          </w:t>
      </w:r>
      <w:r>
        <w:rPr>
          <w:bCs/>
          <w:sz w:val="24"/>
          <w:szCs w:val="24"/>
        </w:rPr>
        <w:t>2.9. Mokiniai, turintieji specialiųjų ugdymosi poreikių:</w:t>
      </w:r>
    </w:p>
    <w:tbl>
      <w:tblPr>
        <w:tblStyle w:val="TableGrid"/>
        <w:tblW w:w="9585" w:type="dxa"/>
        <w:tblInd w:w="137" w:type="dxa"/>
        <w:tblLook w:val="04A0" w:firstRow="1" w:lastRow="0" w:firstColumn="1" w:lastColumn="0" w:noHBand="0" w:noVBand="1"/>
      </w:tblPr>
      <w:tblGrid>
        <w:gridCol w:w="2832"/>
        <w:gridCol w:w="1765"/>
        <w:gridCol w:w="2365"/>
        <w:gridCol w:w="2623"/>
      </w:tblGrid>
      <w:tr w:rsidR="009B1865">
        <w:tc>
          <w:tcPr>
            <w:tcW w:w="2831" w:type="dxa"/>
          </w:tcPr>
          <w:p w:rsidR="009B1865" w:rsidRDefault="00B179AB">
            <w:pPr>
              <w:jc w:val="center"/>
              <w:rPr>
                <w:bCs/>
                <w:sz w:val="24"/>
                <w:szCs w:val="24"/>
              </w:rPr>
            </w:pPr>
            <w:r>
              <w:rPr>
                <w:bCs/>
                <w:sz w:val="24"/>
                <w:szCs w:val="24"/>
                <w:lang w:eastAsia="lt-LT"/>
              </w:rPr>
              <w:t>Skaičius mokykloje</w:t>
            </w:r>
          </w:p>
        </w:tc>
        <w:tc>
          <w:tcPr>
            <w:tcW w:w="6753" w:type="dxa"/>
            <w:gridSpan w:val="3"/>
          </w:tcPr>
          <w:p w:rsidR="009B1865" w:rsidRDefault="00B179AB">
            <w:pPr>
              <w:jc w:val="center"/>
              <w:rPr>
                <w:bCs/>
                <w:sz w:val="24"/>
                <w:szCs w:val="24"/>
              </w:rPr>
            </w:pPr>
            <w:r>
              <w:rPr>
                <w:sz w:val="24"/>
                <w:szCs w:val="24"/>
                <w:lang w:eastAsia="lt-LT"/>
              </w:rPr>
              <w:t>Proc. nuo mokinių skaičiaus</w:t>
            </w:r>
          </w:p>
        </w:tc>
      </w:tr>
      <w:tr w:rsidR="009B1865">
        <w:tc>
          <w:tcPr>
            <w:tcW w:w="2831" w:type="dxa"/>
            <w:vMerge w:val="restart"/>
          </w:tcPr>
          <w:p w:rsidR="009B1865" w:rsidRDefault="009B1865">
            <w:pPr>
              <w:jc w:val="both"/>
              <w:rPr>
                <w:bCs/>
                <w:sz w:val="24"/>
                <w:szCs w:val="24"/>
              </w:rPr>
            </w:pPr>
          </w:p>
          <w:p w:rsidR="009B1865" w:rsidRDefault="00B179AB">
            <w:pPr>
              <w:jc w:val="center"/>
              <w:rPr>
                <w:bCs/>
                <w:sz w:val="24"/>
                <w:szCs w:val="24"/>
              </w:rPr>
            </w:pPr>
            <w:r>
              <w:rPr>
                <w:bCs/>
                <w:sz w:val="24"/>
                <w:szCs w:val="24"/>
                <w:lang w:eastAsia="lt-LT"/>
              </w:rPr>
              <w:t>38</w:t>
            </w:r>
          </w:p>
        </w:tc>
        <w:tc>
          <w:tcPr>
            <w:tcW w:w="1765" w:type="dxa"/>
          </w:tcPr>
          <w:p w:rsidR="009B1865" w:rsidRDefault="00B179AB">
            <w:pPr>
              <w:jc w:val="center"/>
              <w:rPr>
                <w:bCs/>
                <w:sz w:val="24"/>
                <w:szCs w:val="24"/>
              </w:rPr>
            </w:pPr>
            <w:r>
              <w:rPr>
                <w:sz w:val="24"/>
                <w:szCs w:val="24"/>
                <w:lang w:eastAsia="lt-LT"/>
              </w:rPr>
              <w:t>Didelių poreikių</w:t>
            </w:r>
          </w:p>
        </w:tc>
        <w:tc>
          <w:tcPr>
            <w:tcW w:w="2365" w:type="dxa"/>
          </w:tcPr>
          <w:p w:rsidR="009B1865" w:rsidRDefault="00B179AB">
            <w:pPr>
              <w:jc w:val="center"/>
              <w:rPr>
                <w:bCs/>
                <w:sz w:val="24"/>
                <w:szCs w:val="24"/>
              </w:rPr>
            </w:pPr>
            <w:r>
              <w:rPr>
                <w:sz w:val="24"/>
                <w:szCs w:val="24"/>
                <w:lang w:eastAsia="lt-LT"/>
              </w:rPr>
              <w:t>Vidutinių poreikių</w:t>
            </w:r>
          </w:p>
        </w:tc>
        <w:tc>
          <w:tcPr>
            <w:tcW w:w="2623" w:type="dxa"/>
          </w:tcPr>
          <w:p w:rsidR="009B1865" w:rsidRDefault="00B179AB">
            <w:pPr>
              <w:jc w:val="center"/>
              <w:rPr>
                <w:bCs/>
                <w:sz w:val="24"/>
                <w:szCs w:val="24"/>
              </w:rPr>
            </w:pPr>
            <w:r>
              <w:rPr>
                <w:sz w:val="24"/>
                <w:szCs w:val="24"/>
                <w:lang w:eastAsia="lt-LT"/>
              </w:rPr>
              <w:t>Nedidelių poreikių</w:t>
            </w:r>
          </w:p>
        </w:tc>
      </w:tr>
      <w:tr w:rsidR="009B1865">
        <w:tc>
          <w:tcPr>
            <w:tcW w:w="2831" w:type="dxa"/>
            <w:vMerge/>
            <w:vAlign w:val="center"/>
          </w:tcPr>
          <w:p w:rsidR="009B1865" w:rsidRDefault="009B1865">
            <w:pPr>
              <w:suppressAutoHyphens w:val="0"/>
              <w:rPr>
                <w:rFonts w:eastAsia="Calibri"/>
                <w:bCs/>
                <w:color w:val="000000"/>
                <w:kern w:val="2"/>
                <w:sz w:val="24"/>
                <w:szCs w:val="24"/>
              </w:rPr>
            </w:pPr>
          </w:p>
        </w:tc>
        <w:tc>
          <w:tcPr>
            <w:tcW w:w="1765" w:type="dxa"/>
          </w:tcPr>
          <w:p w:rsidR="009B1865" w:rsidRDefault="00B179AB">
            <w:pPr>
              <w:jc w:val="center"/>
              <w:rPr>
                <w:bCs/>
                <w:sz w:val="24"/>
                <w:szCs w:val="24"/>
              </w:rPr>
            </w:pPr>
            <w:r>
              <w:rPr>
                <w:bCs/>
                <w:sz w:val="24"/>
                <w:szCs w:val="24"/>
                <w:lang w:eastAsia="lt-LT"/>
              </w:rPr>
              <w:t>6</w:t>
            </w:r>
          </w:p>
        </w:tc>
        <w:tc>
          <w:tcPr>
            <w:tcW w:w="2365" w:type="dxa"/>
          </w:tcPr>
          <w:p w:rsidR="009B1865" w:rsidRDefault="00B179AB">
            <w:pPr>
              <w:jc w:val="center"/>
              <w:rPr>
                <w:bCs/>
                <w:sz w:val="24"/>
                <w:szCs w:val="24"/>
              </w:rPr>
            </w:pPr>
            <w:r>
              <w:rPr>
                <w:bCs/>
                <w:sz w:val="24"/>
                <w:szCs w:val="24"/>
                <w:lang w:eastAsia="lt-LT"/>
              </w:rPr>
              <w:t>6</w:t>
            </w:r>
          </w:p>
        </w:tc>
        <w:tc>
          <w:tcPr>
            <w:tcW w:w="2623" w:type="dxa"/>
          </w:tcPr>
          <w:p w:rsidR="009B1865" w:rsidRDefault="00B179AB">
            <w:pPr>
              <w:jc w:val="center"/>
              <w:rPr>
                <w:bCs/>
                <w:sz w:val="24"/>
                <w:szCs w:val="24"/>
              </w:rPr>
            </w:pPr>
            <w:r>
              <w:rPr>
                <w:bCs/>
                <w:sz w:val="24"/>
                <w:szCs w:val="24"/>
                <w:lang w:eastAsia="lt-LT"/>
              </w:rPr>
              <w:t>26</w:t>
            </w:r>
          </w:p>
        </w:tc>
      </w:tr>
    </w:tbl>
    <w:p w:rsidR="009B1865" w:rsidRDefault="009B1865">
      <w:pPr>
        <w:jc w:val="both"/>
        <w:rPr>
          <w:rFonts w:eastAsia="Calibri"/>
          <w:color w:val="000000"/>
          <w:kern w:val="2"/>
          <w:sz w:val="24"/>
          <w:szCs w:val="24"/>
          <w:lang w:val="en-GB"/>
        </w:rPr>
      </w:pPr>
    </w:p>
    <w:p w:rsidR="009B1865" w:rsidRDefault="00B179AB">
      <w:pPr>
        <w:jc w:val="center"/>
        <w:rPr>
          <w:b/>
          <w:sz w:val="24"/>
          <w:szCs w:val="24"/>
        </w:rPr>
      </w:pPr>
      <w:r>
        <w:rPr>
          <w:b/>
          <w:sz w:val="24"/>
          <w:szCs w:val="24"/>
        </w:rPr>
        <w:t>III. INFORMACIJA APIE MOKINIŲ VEIKLOS REZULTATUS</w:t>
      </w:r>
    </w:p>
    <w:p w:rsidR="009B1865" w:rsidRDefault="009B1865">
      <w:pPr>
        <w:jc w:val="center"/>
        <w:rPr>
          <w:rStyle w:val="Numatytasispastraiposriftas1"/>
          <w:sz w:val="24"/>
          <w:szCs w:val="24"/>
        </w:rPr>
      </w:pPr>
    </w:p>
    <w:p w:rsidR="009B1865" w:rsidRDefault="00B179AB">
      <w:pPr>
        <w:ind w:firstLine="1296"/>
        <w:jc w:val="both"/>
        <w:rPr>
          <w:rStyle w:val="Numatytasispastraiposriftas1"/>
          <w:sz w:val="24"/>
          <w:szCs w:val="24"/>
        </w:rPr>
      </w:pPr>
      <w:r>
        <w:rPr>
          <w:rStyle w:val="Numatytasispastraiposriftas1"/>
          <w:sz w:val="24"/>
          <w:szCs w:val="24"/>
        </w:rPr>
        <w:t>Kaip ir kasmet mokiniai aktyviai dalyvavo rajono geografijos olimpiadose. 2019 m. užimtos 2 prizinės vietos. Neformaliojo vaikų švietimo grupės „Eiguliukai“ ir „Lutučiukai“ šalies konkurse užėmė 3 vietą</w:t>
      </w:r>
      <w:r w:rsidR="00F5740C">
        <w:rPr>
          <w:rStyle w:val="Numatytasispastraiposriftas1"/>
          <w:sz w:val="24"/>
          <w:szCs w:val="24"/>
        </w:rPr>
        <w:t>.</w:t>
      </w:r>
      <w:r>
        <w:rPr>
          <w:rStyle w:val="Numatytasispastraiposriftas1"/>
          <w:sz w:val="24"/>
          <w:szCs w:val="24"/>
        </w:rPr>
        <w:t xml:space="preserve"> Nors mokykloje ir nėra gerų sąlygų sportinei veiklai, mokiniai gausiai dalyvauja rajono sporto varžybose. Prizinės vietos užimtos kroso (1 vieta ir dvi 2 vietos), krepšinio (1 vieta), stalo teniso mergaičių (2 vieta) varžybose. Nacionalinio mokinių pasiekimų patikrinimo rezultatai rodo, kad mokykloje stabiliai aukšti rašymo, gamtos ir socialinių mokslų pasiekimai, kurie gerokai viršija Lietuvos mokinių rezultatų vidurkius. Džiugina, kad geresni ir matematikos pasiekimai</w:t>
      </w:r>
      <w:r w:rsidR="00F5740C">
        <w:rPr>
          <w:rStyle w:val="Numatytasispastraiposriftas1"/>
          <w:sz w:val="24"/>
          <w:szCs w:val="24"/>
        </w:rPr>
        <w:t>:</w:t>
      </w:r>
      <w:r>
        <w:rPr>
          <w:rStyle w:val="Numatytasispastraiposriftas1"/>
          <w:sz w:val="24"/>
          <w:szCs w:val="24"/>
        </w:rPr>
        <w:t xml:space="preserve"> 4 klasės mokinių pasiekimai viršija didmiesčių mokyklų mokinių pasiekimus, 6 ir 8 klasės mokinių matematikos pasiekimai atitinka pagrindinių mokyklų pasiekimus, bet žemesni negu didmiesčių mokyklų pasiekimai. </w:t>
      </w:r>
    </w:p>
    <w:p w:rsidR="009B1865" w:rsidRDefault="009B1865">
      <w:pPr>
        <w:ind w:firstLine="1296"/>
        <w:jc w:val="both"/>
        <w:rPr>
          <w:sz w:val="24"/>
          <w:szCs w:val="24"/>
        </w:rPr>
      </w:pPr>
    </w:p>
    <w:p w:rsidR="009B1865" w:rsidRDefault="00B179AB">
      <w:pPr>
        <w:jc w:val="center"/>
        <w:rPr>
          <w:b/>
          <w:bCs/>
          <w:sz w:val="24"/>
          <w:szCs w:val="24"/>
        </w:rPr>
      </w:pPr>
      <w:r>
        <w:rPr>
          <w:b/>
          <w:bCs/>
          <w:sz w:val="24"/>
          <w:szCs w:val="24"/>
        </w:rPr>
        <w:t>IV. PEDAGOGŲ PASIEKIMAI</w:t>
      </w:r>
    </w:p>
    <w:p w:rsidR="009B1865" w:rsidRDefault="00B179AB">
      <w:pPr>
        <w:rPr>
          <w:bCs/>
          <w:sz w:val="24"/>
          <w:szCs w:val="24"/>
        </w:rPr>
      </w:pPr>
      <w:r>
        <w:rPr>
          <w:b/>
          <w:bCs/>
          <w:sz w:val="24"/>
          <w:szCs w:val="24"/>
        </w:rPr>
        <w:tab/>
      </w:r>
    </w:p>
    <w:p w:rsidR="00F5740C" w:rsidRDefault="00B179AB">
      <w:pPr>
        <w:ind w:firstLine="1296"/>
        <w:jc w:val="both"/>
        <w:rPr>
          <w:sz w:val="24"/>
          <w:szCs w:val="24"/>
        </w:rPr>
      </w:pPr>
      <w:r>
        <w:rPr>
          <w:sz w:val="24"/>
          <w:szCs w:val="24"/>
        </w:rPr>
        <w:t>4.1. Pedagogų kvalifikacijos tobulinimo prioritetai.</w:t>
      </w:r>
    </w:p>
    <w:p w:rsidR="00F5740C" w:rsidRDefault="00B179AB" w:rsidP="00C76C20">
      <w:pPr>
        <w:ind w:firstLine="1296"/>
        <w:jc w:val="both"/>
        <w:rPr>
          <w:sz w:val="24"/>
          <w:szCs w:val="24"/>
        </w:rPr>
      </w:pPr>
      <w:r>
        <w:rPr>
          <w:sz w:val="24"/>
          <w:szCs w:val="24"/>
        </w:rPr>
        <w:t>Atsižvelgiant į mokyklos veiklos kokybės rezultatus, numatytas pagrindinis kvalifikacijos tobulinimo prioritetas – mokytojų gebėjimo ugdyti mokinių socialines, emocines kompetencijas stiprinimas. Tam tikslui pasiekti numatyta ir priemonė – seminarų ciklas 2019–2020 m.</w:t>
      </w:r>
    </w:p>
    <w:p w:rsidR="009B1865" w:rsidRDefault="00B179AB" w:rsidP="00C76C20">
      <w:pPr>
        <w:ind w:firstLine="1296"/>
        <w:jc w:val="both"/>
        <w:rPr>
          <w:b/>
          <w:bCs/>
          <w:sz w:val="24"/>
          <w:szCs w:val="24"/>
        </w:rPr>
      </w:pPr>
      <w:r>
        <w:rPr>
          <w:sz w:val="24"/>
          <w:szCs w:val="24"/>
        </w:rPr>
        <w:t>4.2. Pedagoginės veiklos pasiekimai (mokytojų dalyvavimas šalies ir užsienio projektuose, publikuoti leidiniai, vesti seminarai ir kt.).</w:t>
      </w:r>
    </w:p>
    <w:p w:rsidR="009B1865" w:rsidRDefault="00B179AB" w:rsidP="00F5740C">
      <w:pPr>
        <w:pStyle w:val="NoSpacing"/>
        <w:ind w:firstLine="1296"/>
        <w:jc w:val="both"/>
        <w:rPr>
          <w:sz w:val="24"/>
          <w:szCs w:val="24"/>
        </w:rPr>
      </w:pPr>
      <w:r>
        <w:rPr>
          <w:sz w:val="24"/>
          <w:szCs w:val="24"/>
        </w:rPr>
        <w:t xml:space="preserve">Antri metai dvi mokytojos dalyvauja tarptautinės programos </w:t>
      </w:r>
      <w:r w:rsidR="00F5740C">
        <w:rPr>
          <w:sz w:val="24"/>
          <w:szCs w:val="24"/>
        </w:rPr>
        <w:t>„</w:t>
      </w:r>
      <w:r>
        <w:rPr>
          <w:sz w:val="24"/>
          <w:szCs w:val="24"/>
        </w:rPr>
        <w:t>eTwinning</w:t>
      </w:r>
      <w:r w:rsidR="00F5740C">
        <w:rPr>
          <w:sz w:val="24"/>
          <w:szCs w:val="24"/>
        </w:rPr>
        <w:t>“</w:t>
      </w:r>
      <w:r>
        <w:rPr>
          <w:sz w:val="24"/>
          <w:szCs w:val="24"/>
        </w:rPr>
        <w:t xml:space="preserve"> projektuose. Viena iš jų įgyt</w:t>
      </w:r>
      <w:r w:rsidR="00F5740C">
        <w:rPr>
          <w:sz w:val="24"/>
          <w:szCs w:val="24"/>
        </w:rPr>
        <w:t>ą</w:t>
      </w:r>
      <w:r>
        <w:rPr>
          <w:sz w:val="24"/>
          <w:szCs w:val="24"/>
        </w:rPr>
        <w:t xml:space="preserve"> patirt</w:t>
      </w:r>
      <w:r w:rsidR="00F5740C">
        <w:rPr>
          <w:sz w:val="24"/>
          <w:szCs w:val="24"/>
        </w:rPr>
        <w:t>į</w:t>
      </w:r>
      <w:r>
        <w:rPr>
          <w:sz w:val="24"/>
          <w:szCs w:val="24"/>
        </w:rPr>
        <w:t xml:space="preserve"> pristatė Miežiškių bendruomenei edukaciniuose užsiėmimuose. Neformaliojo vaikų švietimo grupės „Eiguliukai“ vadovė apie mokykloje organizuojamas veiklas publikavo </w:t>
      </w:r>
      <w:r w:rsidR="00447334">
        <w:rPr>
          <w:sz w:val="24"/>
          <w:szCs w:val="24"/>
        </w:rPr>
        <w:br/>
      </w:r>
      <w:r>
        <w:rPr>
          <w:sz w:val="24"/>
          <w:szCs w:val="24"/>
        </w:rPr>
        <w:t xml:space="preserve">5 straipsnius rajono ir šalies spaudoje. 2019 m. NMPP ataskaitos rodo, kad jau treti metai visose klasėse aukštas mokykloje sukuriamos pridėtinės vertės rodiklis, kuris viršija šalies mokyklų vidurkį. </w:t>
      </w:r>
    </w:p>
    <w:p w:rsidR="00C76C20" w:rsidRDefault="00C76C20" w:rsidP="00F5740C">
      <w:pPr>
        <w:pStyle w:val="NoSpacing"/>
        <w:ind w:firstLine="1296"/>
        <w:jc w:val="both"/>
        <w:rPr>
          <w:sz w:val="24"/>
          <w:szCs w:val="24"/>
        </w:rPr>
      </w:pPr>
    </w:p>
    <w:p w:rsidR="009B1865" w:rsidRDefault="00B179AB">
      <w:pPr>
        <w:jc w:val="center"/>
        <w:rPr>
          <w:b/>
          <w:bCs/>
          <w:sz w:val="24"/>
          <w:szCs w:val="24"/>
        </w:rPr>
      </w:pPr>
      <w:r>
        <w:rPr>
          <w:b/>
          <w:bCs/>
          <w:sz w:val="24"/>
          <w:szCs w:val="24"/>
        </w:rPr>
        <w:t>V. FINANSAVIMAS</w:t>
      </w:r>
    </w:p>
    <w:p w:rsidR="009B1865" w:rsidRDefault="009B1865">
      <w:pPr>
        <w:jc w:val="center"/>
        <w:rPr>
          <w:bCs/>
          <w:sz w:val="24"/>
          <w:szCs w:val="24"/>
        </w:rPr>
      </w:pPr>
    </w:p>
    <w:tbl>
      <w:tblPr>
        <w:tblStyle w:val="TableGrid"/>
        <w:tblW w:w="9356" w:type="dxa"/>
        <w:tblInd w:w="250" w:type="dxa"/>
        <w:tblLook w:val="04A0" w:firstRow="1" w:lastRow="0" w:firstColumn="1" w:lastColumn="0" w:noHBand="0" w:noVBand="1"/>
      </w:tblPr>
      <w:tblGrid>
        <w:gridCol w:w="3034"/>
        <w:gridCol w:w="1219"/>
        <w:gridCol w:w="5103"/>
      </w:tblGrid>
      <w:tr w:rsidR="009B1865">
        <w:tc>
          <w:tcPr>
            <w:tcW w:w="3034" w:type="dxa"/>
          </w:tcPr>
          <w:p w:rsidR="009B1865" w:rsidRDefault="00B179AB">
            <w:pPr>
              <w:jc w:val="center"/>
              <w:rPr>
                <w:rStyle w:val="Numatytasispastraiposriftas1"/>
                <w:bCs/>
                <w:sz w:val="24"/>
                <w:szCs w:val="24"/>
              </w:rPr>
            </w:pPr>
            <w:r>
              <w:rPr>
                <w:rStyle w:val="Numatytasispastraiposriftas1"/>
                <w:bCs/>
                <w:sz w:val="24"/>
                <w:lang w:eastAsia="lt-LT"/>
              </w:rPr>
              <w:t xml:space="preserve">                                     Metai</w:t>
            </w:r>
          </w:p>
          <w:p w:rsidR="009B1865" w:rsidRDefault="00B179AB">
            <w:pPr>
              <w:rPr>
                <w:rStyle w:val="Numatytasispastraiposriftas1"/>
                <w:bCs/>
                <w:sz w:val="24"/>
                <w:szCs w:val="24"/>
              </w:rPr>
            </w:pPr>
            <w:r>
              <w:rPr>
                <w:rStyle w:val="Numatytasispastraiposriftas1"/>
                <w:bCs/>
                <w:sz w:val="24"/>
                <w:lang w:eastAsia="lt-LT"/>
              </w:rPr>
              <w:t>Šaltinis</w:t>
            </w:r>
          </w:p>
        </w:tc>
        <w:tc>
          <w:tcPr>
            <w:tcW w:w="1219" w:type="dxa"/>
          </w:tcPr>
          <w:p w:rsidR="009B1865" w:rsidRDefault="00B179AB">
            <w:pPr>
              <w:jc w:val="center"/>
              <w:rPr>
                <w:rStyle w:val="Numatytasispastraiposriftas1"/>
                <w:bCs/>
                <w:sz w:val="24"/>
                <w:szCs w:val="24"/>
              </w:rPr>
            </w:pPr>
            <w:r>
              <w:rPr>
                <w:rStyle w:val="Numatytasispastraiposriftas1"/>
                <w:bCs/>
                <w:sz w:val="24"/>
                <w:lang w:eastAsia="lt-LT"/>
              </w:rPr>
              <w:t>2019</w:t>
            </w:r>
          </w:p>
          <w:p w:rsidR="009B1865" w:rsidRDefault="00B179AB">
            <w:pPr>
              <w:jc w:val="center"/>
              <w:rPr>
                <w:rStyle w:val="Numatytasispastraiposriftas1"/>
                <w:bCs/>
                <w:sz w:val="24"/>
                <w:szCs w:val="24"/>
              </w:rPr>
            </w:pPr>
            <w:r>
              <w:rPr>
                <w:rStyle w:val="Numatytasispastraiposriftas1"/>
                <w:bCs/>
                <w:sz w:val="24"/>
                <w:lang w:eastAsia="lt-LT"/>
              </w:rPr>
              <w:t>Eur</w:t>
            </w:r>
          </w:p>
        </w:tc>
        <w:tc>
          <w:tcPr>
            <w:tcW w:w="5103" w:type="dxa"/>
          </w:tcPr>
          <w:p w:rsidR="009B1865" w:rsidRDefault="00B179AB">
            <w:pPr>
              <w:jc w:val="center"/>
              <w:rPr>
                <w:rStyle w:val="Numatytasispastraiposriftas1"/>
                <w:bCs/>
                <w:sz w:val="24"/>
                <w:szCs w:val="24"/>
              </w:rPr>
            </w:pPr>
            <w:r>
              <w:rPr>
                <w:rStyle w:val="Numatytasispastraiposriftas1"/>
                <w:bCs/>
                <w:sz w:val="24"/>
                <w:lang w:eastAsia="lt-LT"/>
              </w:rPr>
              <w:t>Pastabos</w:t>
            </w:r>
          </w:p>
        </w:tc>
      </w:tr>
      <w:tr w:rsidR="009B1865">
        <w:tc>
          <w:tcPr>
            <w:tcW w:w="3034" w:type="dxa"/>
          </w:tcPr>
          <w:p w:rsidR="009B1865" w:rsidRDefault="00B179AB">
            <w:pPr>
              <w:rPr>
                <w:rStyle w:val="Numatytasispastraiposriftas1"/>
                <w:bCs/>
                <w:sz w:val="24"/>
                <w:szCs w:val="24"/>
              </w:rPr>
            </w:pPr>
            <w:r>
              <w:rPr>
                <w:rStyle w:val="Numatytasispastraiposriftas1"/>
                <w:bCs/>
                <w:sz w:val="24"/>
                <w:lang w:eastAsia="lt-LT"/>
              </w:rPr>
              <w:t>MK lėšos</w:t>
            </w:r>
          </w:p>
        </w:tc>
        <w:tc>
          <w:tcPr>
            <w:tcW w:w="1219" w:type="dxa"/>
          </w:tcPr>
          <w:p w:rsidR="009B1865" w:rsidRDefault="00B179AB">
            <w:pPr>
              <w:jc w:val="center"/>
              <w:rPr>
                <w:rStyle w:val="Numatytasispastraiposriftas1"/>
                <w:bCs/>
                <w:sz w:val="24"/>
                <w:szCs w:val="24"/>
              </w:rPr>
            </w:pPr>
            <w:r>
              <w:rPr>
                <w:rStyle w:val="Numatytasispastraiposriftas1"/>
                <w:bCs/>
                <w:sz w:val="24"/>
                <w:lang w:eastAsia="lt-LT"/>
              </w:rPr>
              <w:t>252 800</w:t>
            </w:r>
          </w:p>
        </w:tc>
        <w:tc>
          <w:tcPr>
            <w:tcW w:w="5103" w:type="dxa"/>
          </w:tcPr>
          <w:p w:rsidR="009B1865" w:rsidRDefault="00F5740C">
            <w:pPr>
              <w:rPr>
                <w:rStyle w:val="Numatytasispastraiposriftas1"/>
                <w:bCs/>
                <w:sz w:val="24"/>
                <w:szCs w:val="24"/>
              </w:rPr>
            </w:pPr>
            <w:r>
              <w:rPr>
                <w:rStyle w:val="Numatytasispastraiposriftas1"/>
                <w:bCs/>
                <w:sz w:val="24"/>
                <w:lang w:eastAsia="lt-LT"/>
              </w:rPr>
              <w:t>Mok</w:t>
            </w:r>
            <w:r w:rsidR="00B179AB">
              <w:rPr>
                <w:rStyle w:val="Numatytasispastraiposriftas1"/>
                <w:bCs/>
                <w:sz w:val="24"/>
                <w:lang w:eastAsia="lt-LT"/>
              </w:rPr>
              <w:t>ymo lėšų ir lėšų, skirtų pagalbai mokiniui, netrūko. Stigo valdymo lėšų. Jų užteko maždaug 0,75 pareigybei finansuoti</w:t>
            </w:r>
          </w:p>
        </w:tc>
      </w:tr>
      <w:tr w:rsidR="009B1865">
        <w:tc>
          <w:tcPr>
            <w:tcW w:w="3034" w:type="dxa"/>
          </w:tcPr>
          <w:p w:rsidR="009B1865" w:rsidRDefault="00B179AB">
            <w:pPr>
              <w:rPr>
                <w:rStyle w:val="Numatytasispastraiposriftas1"/>
                <w:bCs/>
                <w:sz w:val="24"/>
                <w:szCs w:val="24"/>
              </w:rPr>
            </w:pPr>
            <w:r>
              <w:rPr>
                <w:rStyle w:val="Numatytasispastraiposriftas1"/>
                <w:bCs/>
                <w:sz w:val="24"/>
                <w:lang w:eastAsia="lt-LT"/>
              </w:rPr>
              <w:t>Mokyklos aplinkai skirtos lėšos</w:t>
            </w:r>
          </w:p>
        </w:tc>
        <w:tc>
          <w:tcPr>
            <w:tcW w:w="1219" w:type="dxa"/>
          </w:tcPr>
          <w:p w:rsidR="009B1865" w:rsidRDefault="00B179AB">
            <w:pPr>
              <w:jc w:val="center"/>
              <w:rPr>
                <w:rStyle w:val="Numatytasispastraiposriftas1"/>
                <w:bCs/>
                <w:sz w:val="24"/>
                <w:szCs w:val="24"/>
              </w:rPr>
            </w:pPr>
            <w:r>
              <w:rPr>
                <w:rStyle w:val="Numatytasispastraiposriftas1"/>
                <w:bCs/>
                <w:sz w:val="24"/>
                <w:lang w:eastAsia="lt-LT"/>
              </w:rPr>
              <w:t>192 125</w:t>
            </w:r>
          </w:p>
        </w:tc>
        <w:tc>
          <w:tcPr>
            <w:tcW w:w="5103" w:type="dxa"/>
          </w:tcPr>
          <w:p w:rsidR="009B1865" w:rsidRDefault="009B1865">
            <w:pPr>
              <w:jc w:val="center"/>
              <w:rPr>
                <w:rStyle w:val="Numatytasispastraiposriftas1"/>
                <w:bCs/>
                <w:sz w:val="24"/>
                <w:szCs w:val="24"/>
              </w:rPr>
            </w:pPr>
          </w:p>
        </w:tc>
      </w:tr>
      <w:tr w:rsidR="009B1865">
        <w:tc>
          <w:tcPr>
            <w:tcW w:w="3034" w:type="dxa"/>
          </w:tcPr>
          <w:p w:rsidR="009B1865" w:rsidRDefault="00B179AB">
            <w:pPr>
              <w:rPr>
                <w:rStyle w:val="Numatytasispastraiposriftas1"/>
                <w:bCs/>
                <w:sz w:val="24"/>
                <w:szCs w:val="24"/>
              </w:rPr>
            </w:pPr>
            <w:r>
              <w:rPr>
                <w:rStyle w:val="Numatytasispastraiposriftas1"/>
                <w:bCs/>
                <w:sz w:val="24"/>
                <w:lang w:eastAsia="lt-LT"/>
              </w:rPr>
              <w:t>Valstybės lėšos</w:t>
            </w:r>
          </w:p>
        </w:tc>
        <w:tc>
          <w:tcPr>
            <w:tcW w:w="1219" w:type="dxa"/>
          </w:tcPr>
          <w:p w:rsidR="009B1865" w:rsidRDefault="00B179AB">
            <w:pPr>
              <w:jc w:val="center"/>
              <w:rPr>
                <w:rStyle w:val="Numatytasispastraiposriftas1"/>
                <w:bCs/>
                <w:sz w:val="24"/>
                <w:szCs w:val="24"/>
              </w:rPr>
            </w:pPr>
            <w:r>
              <w:rPr>
                <w:rStyle w:val="Numatytasispastraiposriftas1"/>
                <w:bCs/>
                <w:sz w:val="24"/>
                <w:lang w:eastAsia="lt-LT"/>
              </w:rPr>
              <w:t>9 805</w:t>
            </w:r>
          </w:p>
        </w:tc>
        <w:tc>
          <w:tcPr>
            <w:tcW w:w="5103" w:type="dxa"/>
          </w:tcPr>
          <w:p w:rsidR="009B1865" w:rsidRDefault="009B1865">
            <w:pPr>
              <w:jc w:val="center"/>
              <w:rPr>
                <w:rStyle w:val="Numatytasispastraiposriftas1"/>
                <w:bCs/>
                <w:sz w:val="24"/>
                <w:szCs w:val="24"/>
              </w:rPr>
            </w:pPr>
          </w:p>
        </w:tc>
      </w:tr>
      <w:tr w:rsidR="009B1865">
        <w:tc>
          <w:tcPr>
            <w:tcW w:w="3034" w:type="dxa"/>
          </w:tcPr>
          <w:p w:rsidR="009B1865" w:rsidRDefault="00B179AB">
            <w:pPr>
              <w:rPr>
                <w:rStyle w:val="Numatytasispastraiposriftas1"/>
                <w:bCs/>
                <w:sz w:val="24"/>
                <w:szCs w:val="24"/>
              </w:rPr>
            </w:pPr>
            <w:r>
              <w:rPr>
                <w:rStyle w:val="Numatytasispastraiposriftas1"/>
                <w:bCs/>
                <w:sz w:val="24"/>
                <w:lang w:eastAsia="lt-LT"/>
              </w:rPr>
              <w:t>Spec. lėšos</w:t>
            </w:r>
          </w:p>
        </w:tc>
        <w:tc>
          <w:tcPr>
            <w:tcW w:w="1219" w:type="dxa"/>
          </w:tcPr>
          <w:p w:rsidR="009B1865" w:rsidRDefault="00B179AB">
            <w:pPr>
              <w:jc w:val="center"/>
              <w:rPr>
                <w:rStyle w:val="Numatytasispastraiposriftas1"/>
                <w:bCs/>
                <w:sz w:val="24"/>
                <w:szCs w:val="24"/>
              </w:rPr>
            </w:pPr>
            <w:r>
              <w:rPr>
                <w:rStyle w:val="Numatytasispastraiposriftas1"/>
                <w:bCs/>
                <w:sz w:val="24"/>
                <w:lang w:eastAsia="lt-LT"/>
              </w:rPr>
              <w:t>2 038</w:t>
            </w:r>
          </w:p>
        </w:tc>
        <w:tc>
          <w:tcPr>
            <w:tcW w:w="5103" w:type="dxa"/>
          </w:tcPr>
          <w:p w:rsidR="009B1865" w:rsidRDefault="00B179AB">
            <w:pPr>
              <w:rPr>
                <w:rStyle w:val="Numatytasispastraiposriftas1"/>
                <w:bCs/>
                <w:sz w:val="24"/>
                <w:szCs w:val="24"/>
              </w:rPr>
            </w:pPr>
            <w:r>
              <w:rPr>
                <w:rStyle w:val="Numatytasispastraiposriftas1"/>
                <w:bCs/>
                <w:sz w:val="24"/>
                <w:lang w:eastAsia="lt-LT"/>
              </w:rPr>
              <w:t>Tėvų įnašai Trakiškio ikimokyklinio ir priešmokyklinio ugdymo skyriuje</w:t>
            </w:r>
          </w:p>
        </w:tc>
      </w:tr>
      <w:tr w:rsidR="009B1865">
        <w:tc>
          <w:tcPr>
            <w:tcW w:w="3034" w:type="dxa"/>
          </w:tcPr>
          <w:p w:rsidR="009B1865" w:rsidRDefault="00B179AB">
            <w:pPr>
              <w:rPr>
                <w:rStyle w:val="Numatytasispastraiposriftas1"/>
                <w:bCs/>
                <w:sz w:val="24"/>
                <w:szCs w:val="24"/>
              </w:rPr>
            </w:pPr>
            <w:r>
              <w:rPr>
                <w:rStyle w:val="Numatytasispastraiposriftas1"/>
                <w:bCs/>
                <w:sz w:val="24"/>
                <w:lang w:eastAsia="lt-LT"/>
              </w:rPr>
              <w:t>2 % GPM</w:t>
            </w:r>
          </w:p>
        </w:tc>
        <w:tc>
          <w:tcPr>
            <w:tcW w:w="1219" w:type="dxa"/>
          </w:tcPr>
          <w:p w:rsidR="009B1865" w:rsidRDefault="00B179AB">
            <w:pPr>
              <w:jc w:val="center"/>
              <w:rPr>
                <w:rStyle w:val="Numatytasispastraiposriftas1"/>
                <w:bCs/>
                <w:sz w:val="24"/>
                <w:szCs w:val="24"/>
              </w:rPr>
            </w:pPr>
            <w:r>
              <w:rPr>
                <w:rStyle w:val="Numatytasispastraiposriftas1"/>
                <w:bCs/>
                <w:sz w:val="24"/>
                <w:lang w:eastAsia="lt-LT"/>
              </w:rPr>
              <w:t>466,80</w:t>
            </w:r>
          </w:p>
        </w:tc>
        <w:tc>
          <w:tcPr>
            <w:tcW w:w="5103" w:type="dxa"/>
          </w:tcPr>
          <w:p w:rsidR="009B1865" w:rsidRDefault="00B179AB">
            <w:pPr>
              <w:rPr>
                <w:rStyle w:val="Numatytasispastraiposriftas1"/>
                <w:bCs/>
                <w:sz w:val="24"/>
                <w:szCs w:val="24"/>
              </w:rPr>
            </w:pPr>
            <w:r>
              <w:rPr>
                <w:rStyle w:val="Numatytasispastraiposriftas1"/>
                <w:bCs/>
                <w:sz w:val="24"/>
                <w:lang w:eastAsia="lt-LT"/>
              </w:rPr>
              <w:t>Lėšos naudojamos mokinių pažintinei veiklai.</w:t>
            </w:r>
          </w:p>
        </w:tc>
      </w:tr>
    </w:tbl>
    <w:p w:rsidR="009B1865" w:rsidRDefault="009B1865">
      <w:pPr>
        <w:pStyle w:val="prastasis1"/>
        <w:widowControl/>
        <w:spacing w:after="0" w:line="100" w:lineRule="atLeast"/>
        <w:rPr>
          <w:rFonts w:ascii="Times New Roman" w:hAnsi="Times New Roman" w:cs="Times New Roman"/>
          <w:sz w:val="24"/>
          <w:szCs w:val="24"/>
        </w:rPr>
      </w:pPr>
    </w:p>
    <w:p w:rsidR="00447334" w:rsidRDefault="00447334">
      <w:pPr>
        <w:pStyle w:val="prastasis1"/>
        <w:widowControl/>
        <w:spacing w:after="0" w:line="100" w:lineRule="atLeast"/>
        <w:rPr>
          <w:rFonts w:ascii="Times New Roman" w:hAnsi="Times New Roman" w:cs="Times New Roman"/>
          <w:sz w:val="24"/>
          <w:szCs w:val="24"/>
        </w:rPr>
      </w:pPr>
    </w:p>
    <w:p w:rsidR="009B1865" w:rsidRDefault="00B179AB">
      <w:pPr>
        <w:pStyle w:val="prastasis1"/>
        <w:widowControl/>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lastRenderedPageBreak/>
        <w:t>VI. PROBLEMOS IR JŲ SPRENDIMO BŪDAI</w:t>
      </w:r>
    </w:p>
    <w:p w:rsidR="009B1865" w:rsidRDefault="009B1865">
      <w:pPr>
        <w:pStyle w:val="prastasis1"/>
        <w:widowControl/>
        <w:spacing w:after="0" w:line="100" w:lineRule="atLeast"/>
        <w:jc w:val="center"/>
        <w:rPr>
          <w:rFonts w:ascii="Times New Roman" w:hAnsi="Times New Roman" w:cs="Times New Roman"/>
          <w:sz w:val="24"/>
          <w:szCs w:val="24"/>
        </w:rPr>
      </w:pPr>
    </w:p>
    <w:p w:rsidR="009B1865" w:rsidRDefault="00B179AB">
      <w:pPr>
        <w:pStyle w:val="prastasis1"/>
        <w:widowControl/>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Didžiausia problema – didėjanti rizik</w:t>
      </w:r>
      <w:r w:rsidR="00F5740C">
        <w:rPr>
          <w:rFonts w:ascii="Times New Roman" w:hAnsi="Times New Roman" w:cs="Times New Roman"/>
          <w:sz w:val="24"/>
          <w:szCs w:val="24"/>
        </w:rPr>
        <w:t>a</w:t>
      </w:r>
      <w:r>
        <w:rPr>
          <w:rFonts w:ascii="Times New Roman" w:hAnsi="Times New Roman" w:cs="Times New Roman"/>
          <w:sz w:val="24"/>
          <w:szCs w:val="24"/>
        </w:rPr>
        <w:t xml:space="preserve">, kad mokslo metų pradžioje (nesurinkus pakankamai mokinių) gali atsirasti neplanuotų jungtinių klasių. </w:t>
      </w:r>
    </w:p>
    <w:p w:rsidR="009B1865" w:rsidRDefault="00A10DBC" w:rsidP="00A10DBC">
      <w:pPr>
        <w:pStyle w:val="prastasis1"/>
        <w:widowControl/>
        <w:spacing w:after="0" w:line="100" w:lineRule="atLeast"/>
        <w:jc w:val="center"/>
        <w:rPr>
          <w:rFonts w:ascii="Times New Roman" w:hAnsi="Times New Roman" w:cs="Times New Roman"/>
          <w:sz w:val="24"/>
          <w:szCs w:val="24"/>
        </w:rPr>
      </w:pPr>
      <w:r>
        <w:rPr>
          <w:rFonts w:ascii="Times New Roman" w:hAnsi="Times New Roman" w:cs="Times New Roman"/>
          <w:sz w:val="24"/>
          <w:szCs w:val="24"/>
        </w:rPr>
        <w:t>_____________________________________</w:t>
      </w:r>
      <w:bookmarkStart w:id="0" w:name="_GoBack"/>
      <w:bookmarkEnd w:id="0"/>
    </w:p>
    <w:sectPr w:rsidR="009B1865" w:rsidSect="00C76C20">
      <w:headerReference w:type="default" r:id="rId6"/>
      <w:pgSz w:w="11906" w:h="16838"/>
      <w:pgMar w:top="851" w:right="431" w:bottom="1134" w:left="1380" w:header="567" w:footer="0"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6D3" w:rsidRDefault="008176D3">
      <w:r>
        <w:separator/>
      </w:r>
    </w:p>
  </w:endnote>
  <w:endnote w:type="continuationSeparator" w:id="0">
    <w:p w:rsidR="008176D3" w:rsidRDefault="0081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BA"/>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6D3" w:rsidRDefault="008176D3">
      <w:r>
        <w:separator/>
      </w:r>
    </w:p>
  </w:footnote>
  <w:footnote w:type="continuationSeparator" w:id="0">
    <w:p w:rsidR="008176D3" w:rsidRDefault="00817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50405"/>
      <w:docPartObj>
        <w:docPartGallery w:val="Page Numbers (Top of Page)"/>
        <w:docPartUnique/>
      </w:docPartObj>
    </w:sdtPr>
    <w:sdtEndPr>
      <w:rPr>
        <w:noProof/>
      </w:rPr>
    </w:sdtEndPr>
    <w:sdtContent>
      <w:p w:rsidR="00C76C20" w:rsidRDefault="00C76C20">
        <w:pPr>
          <w:pStyle w:val="Header"/>
          <w:jc w:val="center"/>
        </w:pPr>
        <w:r>
          <w:fldChar w:fldCharType="begin"/>
        </w:r>
        <w:r>
          <w:instrText xml:space="preserve"> PAGE   \* MERGEFORMAT </w:instrText>
        </w:r>
        <w:r>
          <w:fldChar w:fldCharType="separate"/>
        </w:r>
        <w:r w:rsidR="00A10DBC">
          <w:rPr>
            <w:noProof/>
          </w:rPr>
          <w:t>3</w:t>
        </w:r>
        <w:r>
          <w:rPr>
            <w:noProof/>
          </w:rPr>
          <w:fldChar w:fldCharType="end"/>
        </w:r>
      </w:p>
    </w:sdtContent>
  </w:sdt>
  <w:p w:rsidR="009B1865" w:rsidRDefault="009B18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865"/>
    <w:rsid w:val="000C2871"/>
    <w:rsid w:val="002276AE"/>
    <w:rsid w:val="0038651B"/>
    <w:rsid w:val="00447334"/>
    <w:rsid w:val="006F008E"/>
    <w:rsid w:val="00726731"/>
    <w:rsid w:val="007A4ACE"/>
    <w:rsid w:val="007D79B2"/>
    <w:rsid w:val="008176D3"/>
    <w:rsid w:val="009B1865"/>
    <w:rsid w:val="00A10DBC"/>
    <w:rsid w:val="00B0102F"/>
    <w:rsid w:val="00B179AB"/>
    <w:rsid w:val="00B4213C"/>
    <w:rsid w:val="00C76C20"/>
    <w:rsid w:val="00EA11E1"/>
    <w:rsid w:val="00EB09F1"/>
    <w:rsid w:val="00F01097"/>
    <w:rsid w:val="00F5740C"/>
    <w:rsid w:val="00FE496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A5EDEC-E036-4C44-AB17-336A2C5C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662"/>
    <w:rPr>
      <w:rFonts w:eastAsia="Times New Roman" w:cs="Times New Roman"/>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qFormat/>
    <w:rsid w:val="00CA7662"/>
  </w:style>
  <w:style w:type="character" w:styleId="Strong">
    <w:name w:val="Strong"/>
    <w:qFormat/>
    <w:rsid w:val="00CA7662"/>
    <w:rPr>
      <w:b/>
      <w:bCs/>
    </w:rPr>
  </w:style>
  <w:style w:type="character" w:customStyle="1" w:styleId="BalloonTextChar">
    <w:name w:val="Balloon Text Char"/>
    <w:basedOn w:val="DefaultParagraphFont"/>
    <w:link w:val="BalloonText"/>
    <w:uiPriority w:val="99"/>
    <w:semiHidden/>
    <w:qFormat/>
    <w:rsid w:val="001747B3"/>
    <w:rPr>
      <w:rFonts w:ascii="Segoe UI" w:eastAsia="Times New Roman" w:hAnsi="Segoe UI" w:cs="Segoe UI"/>
      <w:sz w:val="18"/>
      <w:szCs w:val="18"/>
      <w:lang w:eastAsia="ar-SA"/>
    </w:rPr>
  </w:style>
  <w:style w:type="character" w:customStyle="1" w:styleId="HeaderChar">
    <w:name w:val="Header Char"/>
    <w:basedOn w:val="DefaultParagraphFont"/>
    <w:link w:val="Header"/>
    <w:uiPriority w:val="99"/>
    <w:qFormat/>
    <w:rsid w:val="006503D1"/>
    <w:rPr>
      <w:rFonts w:eastAsia="Times New Roman" w:cs="Times New Roman"/>
      <w:sz w:val="20"/>
      <w:szCs w:val="20"/>
      <w:lang w:eastAsia="ar-SA"/>
    </w:rPr>
  </w:style>
  <w:style w:type="character" w:customStyle="1" w:styleId="FooterChar">
    <w:name w:val="Footer Char"/>
    <w:basedOn w:val="DefaultParagraphFont"/>
    <w:link w:val="Footer"/>
    <w:uiPriority w:val="99"/>
    <w:qFormat/>
    <w:rsid w:val="006503D1"/>
    <w:rPr>
      <w:rFonts w:eastAsia="Times New Roman" w:cs="Times New Roman"/>
      <w:sz w:val="20"/>
      <w:szCs w:val="20"/>
      <w:lang w:eastAsia="ar-SA"/>
    </w:rPr>
  </w:style>
  <w:style w:type="character" w:customStyle="1" w:styleId="CharChar1">
    <w:name w:val="Char Char1"/>
    <w:qFormat/>
    <w:rPr>
      <w:lang w:val="lt-LT" w:eastAsia="ar-SA"/>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CA7662"/>
    <w:rPr>
      <w:rFonts w:eastAsia="Times New Roman" w:cs="Times New Roman"/>
      <w:szCs w:val="20"/>
      <w:lang w:eastAsia="ar-SA"/>
    </w:rPr>
  </w:style>
  <w:style w:type="paragraph" w:customStyle="1" w:styleId="prastasis1">
    <w:name w:val="Įprastasis1"/>
    <w:qFormat/>
    <w:rsid w:val="00CA7662"/>
    <w:pPr>
      <w:widowControl w:val="0"/>
      <w:spacing w:after="160"/>
      <w:textAlignment w:val="baseline"/>
    </w:pPr>
    <w:rPr>
      <w:rFonts w:ascii="Calibri" w:eastAsia="SimSun" w:hAnsi="Calibri" w:cs="Tahoma"/>
      <w:kern w:val="2"/>
      <w:sz w:val="22"/>
      <w:lang w:eastAsia="ar-SA"/>
    </w:rPr>
  </w:style>
  <w:style w:type="paragraph" w:customStyle="1" w:styleId="Porat1">
    <w:name w:val="Poraštė1"/>
    <w:basedOn w:val="Normal"/>
    <w:qFormat/>
    <w:rsid w:val="00CA7662"/>
    <w:pPr>
      <w:suppressLineNumbers/>
      <w:tabs>
        <w:tab w:val="center" w:pos="4153"/>
        <w:tab w:val="right" w:pos="8306"/>
      </w:tabs>
      <w:spacing w:line="100" w:lineRule="atLeast"/>
      <w:textAlignment w:val="baseline"/>
    </w:pPr>
    <w:rPr>
      <w:rFonts w:eastAsia="Calibri"/>
      <w:color w:val="000000"/>
      <w:kern w:val="2"/>
      <w:sz w:val="24"/>
      <w:szCs w:val="24"/>
      <w:lang w:val="en-GB"/>
    </w:rPr>
  </w:style>
  <w:style w:type="paragraph" w:customStyle="1" w:styleId="Standard">
    <w:name w:val="Standard"/>
    <w:qFormat/>
    <w:rsid w:val="00CA7662"/>
    <w:rPr>
      <w:rFonts w:eastAsia="Calibri" w:cs="Times New Roman"/>
      <w:color w:val="000000"/>
      <w:kern w:val="2"/>
      <w:szCs w:val="24"/>
      <w:lang w:val="en-GB" w:eastAsia="zh-CN"/>
    </w:rPr>
  </w:style>
  <w:style w:type="paragraph" w:styleId="ListParagraph">
    <w:name w:val="List Paragraph"/>
    <w:basedOn w:val="Normal"/>
    <w:uiPriority w:val="34"/>
    <w:qFormat/>
    <w:rsid w:val="008878A3"/>
    <w:pPr>
      <w:ind w:left="720"/>
      <w:contextualSpacing/>
    </w:pPr>
  </w:style>
  <w:style w:type="paragraph" w:styleId="BalloonText">
    <w:name w:val="Balloon Text"/>
    <w:basedOn w:val="Normal"/>
    <w:link w:val="BalloonTextChar"/>
    <w:uiPriority w:val="99"/>
    <w:semiHidden/>
    <w:unhideWhenUsed/>
    <w:qFormat/>
    <w:rsid w:val="001747B3"/>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503D1"/>
    <w:pPr>
      <w:tabs>
        <w:tab w:val="center" w:pos="4819"/>
        <w:tab w:val="right" w:pos="9638"/>
      </w:tabs>
    </w:pPr>
  </w:style>
  <w:style w:type="paragraph" w:styleId="Footer">
    <w:name w:val="footer"/>
    <w:basedOn w:val="Normal"/>
    <w:link w:val="FooterChar"/>
    <w:uiPriority w:val="99"/>
    <w:unhideWhenUsed/>
    <w:rsid w:val="006503D1"/>
    <w:pPr>
      <w:tabs>
        <w:tab w:val="center" w:pos="4819"/>
        <w:tab w:val="right" w:pos="9638"/>
      </w:tabs>
    </w:pPr>
  </w:style>
  <w:style w:type="paragraph" w:customStyle="1" w:styleId="prastojilentel1">
    <w:name w:val="Įprastoji lentelė1"/>
    <w:qFormat/>
    <w:rPr>
      <w:rFonts w:eastAsia="Times New Roman" w:cs="Times New Roman"/>
      <w:szCs w:val="20"/>
      <w:lang w:eastAsia="lt-LT"/>
    </w:rPr>
  </w:style>
  <w:style w:type="paragraph" w:customStyle="1" w:styleId="TableNormal1">
    <w:name w:val="Table Normal1"/>
    <w:qFormat/>
    <w:rPr>
      <w:rFonts w:eastAsia="Tahoma" w:cs="Times New Roman"/>
      <w:szCs w:val="20"/>
      <w:lang w:eastAsia="lt-LT"/>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NormalWeb">
    <w:name w:val="Normal (Web)"/>
    <w:basedOn w:val="Normal"/>
    <w:qFormat/>
    <w:pPr>
      <w:spacing w:beforeAutospacing="1" w:afterAutospacing="1" w:line="240" w:lineRule="exact"/>
    </w:pPr>
    <w:rPr>
      <w:lang w:eastAsia="lt-LT"/>
    </w:rPr>
  </w:style>
  <w:style w:type="table" w:styleId="TableGrid">
    <w:name w:val="Table Grid"/>
    <w:basedOn w:val="TableNormal"/>
    <w:uiPriority w:val="39"/>
    <w:rsid w:val="00CA7662"/>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dc:description/>
  <cp:lastModifiedBy>Inesa</cp:lastModifiedBy>
  <cp:revision>9</cp:revision>
  <dcterms:created xsi:type="dcterms:W3CDTF">2020-05-08T08:37:00Z</dcterms:created>
  <dcterms:modified xsi:type="dcterms:W3CDTF">2020-05-28T10:33:00Z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