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REORGANIZUOTI PANEVĖŽIO R. RAGUVOS</w:t>
      </w:r>
      <w:r w:rsidR="00591873">
        <w:rPr>
          <w:b/>
          <w:bCs/>
          <w:sz w:val="24"/>
          <w:szCs w:val="24"/>
          <w:lang w:eastAsia="lt-LT"/>
        </w:rPr>
        <w:t xml:space="preserve"> LOPŠELĮ-DARŽELĮ „SKRUZDĖLIUKAS“</w:t>
      </w:r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2019 m. gruodžio 18 d. Nr. T-</w:t>
      </w:r>
      <w:r w:rsidR="001221DF">
        <w:rPr>
          <w:rFonts w:eastAsia="Calibri"/>
          <w:sz w:val="24"/>
          <w:szCs w:val="24"/>
          <w:lang w:eastAsia="lt-LT"/>
        </w:rPr>
        <w:t>274</w:t>
      </w:r>
      <w:bookmarkStart w:id="0" w:name="_GoBack"/>
      <w:bookmarkEnd w:id="0"/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D61FF6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>
        <w:rPr>
          <w:rFonts w:eastAsia="Calibri"/>
          <w:sz w:val="24"/>
          <w:szCs w:val="24"/>
          <w:lang w:eastAsia="lt-LT"/>
        </w:rPr>
        <w:br/>
      </w:r>
      <w:r w:rsidRPr="00D61FF6">
        <w:rPr>
          <w:rFonts w:eastAsia="Calibri"/>
          <w:sz w:val="24"/>
          <w:szCs w:val="24"/>
          <w:lang w:eastAsia="lt-LT"/>
        </w:rPr>
        <w:t xml:space="preserve">2.97 straipsnio 3 dalimi, Lietuvos Respublikos vietos savivaldos įstatymo 16 straipsnio 2 dalies </w:t>
      </w:r>
      <w:r w:rsidR="00BD0133">
        <w:rPr>
          <w:rFonts w:eastAsia="Calibri"/>
          <w:sz w:val="24"/>
          <w:szCs w:val="24"/>
          <w:lang w:eastAsia="lt-LT"/>
        </w:rPr>
        <w:br/>
      </w:r>
      <w:r w:rsidRPr="00D61FF6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Pr="00D61FF6">
        <w:rPr>
          <w:rFonts w:eastAsia="Calibri"/>
          <w:sz w:val="24"/>
          <w:szCs w:val="24"/>
          <w:lang w:eastAsia="en-US"/>
        </w:rPr>
        <w:t xml:space="preserve">2019 m. gruodžio 6 d. sprendimu Nr. T-231 „Dėl Panevėžio rajono savivaldybės tarybos </w:t>
      </w:r>
      <w:r w:rsidRPr="00D61FF6">
        <w:rPr>
          <w:rFonts w:eastAsia="Calibri"/>
          <w:bCs/>
          <w:sz w:val="24"/>
          <w:szCs w:val="24"/>
          <w:lang w:eastAsia="en-US"/>
        </w:rPr>
        <w:t>2016 m. kovo 30 d. sprendimo Nr. T-48 „Dėl Panevėžio rajono savivaldybės bendrojo ugdymo mokyklų tinklo pertvarkos 2016</w:t>
      </w:r>
      <w:r w:rsidRPr="00BC4926">
        <w:rPr>
          <w:rFonts w:eastAsia="Calibri"/>
          <w:bCs/>
          <w:sz w:val="24"/>
          <w:szCs w:val="24"/>
          <w:lang w:eastAsia="en-US"/>
        </w:rPr>
        <w:t xml:space="preserve">–2020 metais bendrojo plano patvirtinimo“ pakeitimo“,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1. Sutikti reorganizuoti Panevėžio r. Raguvos lopšelį-darželį „</w:t>
      </w:r>
      <w:proofErr w:type="spellStart"/>
      <w:r w:rsidRPr="00BC4926">
        <w:rPr>
          <w:rFonts w:eastAsia="Calibri"/>
          <w:sz w:val="24"/>
          <w:szCs w:val="24"/>
          <w:lang w:eastAsia="lt-LT"/>
        </w:rPr>
        <w:t>Skruzdėliukas</w:t>
      </w:r>
      <w:proofErr w:type="spellEnd"/>
      <w:r w:rsidRPr="00BC4926">
        <w:rPr>
          <w:rFonts w:eastAsia="Calibri"/>
          <w:sz w:val="24"/>
          <w:szCs w:val="24"/>
          <w:lang w:eastAsia="lt-LT"/>
        </w:rPr>
        <w:t xml:space="preserve">“ (reorganizuojama biudžetinė įstaiga) prijungimo būdu prie Panevėžio r. Raguvos gimnazijos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2.3. reorganizuojama biudžetinė įstaiga – Panevėžio r. Raguvos lopšelis-darželis „</w:t>
      </w:r>
      <w:proofErr w:type="spellStart"/>
      <w:r w:rsidRPr="00BC4926">
        <w:rPr>
          <w:rFonts w:eastAsia="Calibri"/>
          <w:sz w:val="24"/>
          <w:szCs w:val="24"/>
          <w:lang w:eastAsia="lt-LT"/>
        </w:rPr>
        <w:t>Skruzdėliukas</w:t>
      </w:r>
      <w:proofErr w:type="spellEnd"/>
      <w:r w:rsidRPr="00BC4926">
        <w:rPr>
          <w:rFonts w:eastAsia="Calibri"/>
          <w:sz w:val="24"/>
          <w:szCs w:val="24"/>
          <w:lang w:eastAsia="lt-LT"/>
        </w:rPr>
        <w:t>“;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2.4. reorganizavime dalyvaujanti biudžetinė įstaiga – Panevėžio r. Raguvos gimnazija;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2.5. po reorganizavimo veiksianti įstaiga – Panevėžio r. Raguvos gimnazija, turinti teritorinį struktūrinį padalinį – ikimokyklinio ugdymo skyrių „</w:t>
      </w:r>
      <w:proofErr w:type="spellStart"/>
      <w:r w:rsidRPr="00BC4926">
        <w:rPr>
          <w:rFonts w:eastAsia="Calibri"/>
          <w:sz w:val="24"/>
          <w:szCs w:val="24"/>
          <w:lang w:eastAsia="lt-LT"/>
        </w:rPr>
        <w:t>Skruzdėliukas</w:t>
      </w:r>
      <w:proofErr w:type="spellEnd"/>
      <w:r w:rsidRPr="00BC4926">
        <w:rPr>
          <w:rFonts w:eastAsia="Calibri"/>
          <w:sz w:val="24"/>
          <w:szCs w:val="24"/>
          <w:lang w:eastAsia="lt-LT"/>
        </w:rPr>
        <w:t xml:space="preserve">“, vykdantį priešmokyklinio ir ikimokyklinio ugdymo programas;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 Įpareigoti:</w:t>
      </w:r>
    </w:p>
    <w:p w:rsidR="00045BB3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3.1. Panevėžio r. Raguvos lopšelio-darželio „</w:t>
      </w:r>
      <w:proofErr w:type="spellStart"/>
      <w:r w:rsidRPr="00BC4926">
        <w:rPr>
          <w:rFonts w:eastAsia="Calibri"/>
          <w:sz w:val="24"/>
          <w:szCs w:val="24"/>
          <w:lang w:eastAsia="lt-LT"/>
        </w:rPr>
        <w:t>Skruzdėliukas</w:t>
      </w:r>
      <w:proofErr w:type="spellEnd"/>
      <w:r w:rsidRPr="00BC4926">
        <w:rPr>
          <w:rFonts w:eastAsia="Calibri"/>
          <w:sz w:val="24"/>
          <w:szCs w:val="24"/>
          <w:lang w:eastAsia="lt-LT"/>
        </w:rPr>
        <w:t>“</w:t>
      </w:r>
      <w:r w:rsidR="00D61FF6">
        <w:rPr>
          <w:rFonts w:eastAsia="Calibri"/>
          <w:sz w:val="24"/>
          <w:szCs w:val="24"/>
          <w:lang w:eastAsia="lt-LT"/>
        </w:rPr>
        <w:t xml:space="preserve"> </w:t>
      </w:r>
      <w:r w:rsidR="00BD0133">
        <w:rPr>
          <w:rFonts w:eastAsia="Calibri"/>
          <w:sz w:val="24"/>
          <w:szCs w:val="24"/>
          <w:lang w:eastAsia="lt-LT"/>
        </w:rPr>
        <w:t xml:space="preserve">direktorių </w:t>
      </w:r>
      <w:r w:rsidR="00D61FF6">
        <w:rPr>
          <w:rFonts w:eastAsia="Calibri"/>
          <w:sz w:val="24"/>
          <w:szCs w:val="24"/>
          <w:lang w:eastAsia="lt-LT"/>
        </w:rPr>
        <w:t>ir Raguvos gimnazijos</w:t>
      </w:r>
      <w:r w:rsidR="00BD0133">
        <w:rPr>
          <w:rFonts w:eastAsia="Calibri"/>
          <w:sz w:val="24"/>
          <w:szCs w:val="24"/>
          <w:lang w:eastAsia="lt-LT"/>
        </w:rPr>
        <w:t xml:space="preserve"> direktorių</w:t>
      </w:r>
      <w:r w:rsidRPr="00BC4926">
        <w:rPr>
          <w:rFonts w:eastAsia="Calibri"/>
          <w:sz w:val="24"/>
          <w:szCs w:val="24"/>
          <w:lang w:eastAsia="lt-LT"/>
        </w:rPr>
        <w:t>:</w:t>
      </w:r>
    </w:p>
    <w:p w:rsidR="00045BB3" w:rsidRPr="00045BB3" w:rsidRDefault="00045BB3" w:rsidP="00045BB3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3.1.1. iki 2020 m. vasario 1 d. Lietuvos Respublikos civilinio kodekso ir Lietuvos Respublikos biudžetinių įstaigų įstatymo 14 straipsnio 6 dalimi nustatyta tvarka parengti </w:t>
      </w:r>
      <w:r w:rsidR="00BD0133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 xml:space="preserve">Panevėžio r. </w:t>
      </w:r>
      <w:r>
        <w:rPr>
          <w:sz w:val="24"/>
          <w:szCs w:val="24"/>
        </w:rPr>
        <w:t>Raguvos lopšelio-darželio „</w:t>
      </w:r>
      <w:proofErr w:type="spellStart"/>
      <w:r>
        <w:rPr>
          <w:sz w:val="24"/>
          <w:szCs w:val="24"/>
        </w:rPr>
        <w:t>Skruzdėliukas</w:t>
      </w:r>
      <w:proofErr w:type="spellEnd"/>
      <w:r>
        <w:rPr>
          <w:sz w:val="24"/>
          <w:szCs w:val="24"/>
        </w:rPr>
        <w:t>“</w:t>
      </w:r>
      <w:r w:rsidRPr="00045BB3">
        <w:rPr>
          <w:sz w:val="24"/>
          <w:szCs w:val="24"/>
          <w:lang w:eastAsia="lt-LT"/>
        </w:rPr>
        <w:t xml:space="preserve"> reorganizavimo sąlygų aprašą ir apie reorganizavimo sąlygų sudarymą paskelbti viešai visų reorganizavime dalyvaujančių biudžetinių įstaigų nuostatuose nurodytuose šaltiniuose iki 2020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lastRenderedPageBreak/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3.1.3. Lietuvos Respublikos biudžetinių įstaigų įstatymo nustatyta tvarka pranešti raštu visiems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Raguvos lopšelio-darželio „</w:t>
      </w:r>
      <w:proofErr w:type="spellStart"/>
      <w:r>
        <w:rPr>
          <w:sz w:val="24"/>
          <w:szCs w:val="24"/>
        </w:rPr>
        <w:t>Skruzdėliukas</w:t>
      </w:r>
      <w:proofErr w:type="spellEnd"/>
      <w:r>
        <w:rPr>
          <w:sz w:val="24"/>
          <w:szCs w:val="24"/>
        </w:rPr>
        <w:t>“</w:t>
      </w:r>
      <w:r w:rsidRPr="00045BB3">
        <w:rPr>
          <w:sz w:val="24"/>
          <w:szCs w:val="24"/>
          <w:lang w:eastAsia="lt-LT"/>
        </w:rPr>
        <w:t xml:space="preserve"> kreditoriams apie įstaigos reorganizavimo sąlygų sudarymą iki 2020 m. vasario </w:t>
      </w:r>
      <w:r w:rsidR="00A8203D">
        <w:rPr>
          <w:sz w:val="24"/>
          <w:szCs w:val="24"/>
          <w:lang w:eastAsia="lt-LT"/>
        </w:rPr>
        <w:br/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direktoriui teisės aktų nustatyta tvarka parengti </w:t>
      </w:r>
      <w:r>
        <w:rPr>
          <w:sz w:val="24"/>
          <w:szCs w:val="24"/>
          <w:lang w:eastAsia="lt-LT"/>
        </w:rPr>
        <w:t>Panevėžio r. Raguvos gimnazijos</w:t>
      </w:r>
      <w:r w:rsidRPr="00045BB3">
        <w:rPr>
          <w:sz w:val="24"/>
          <w:szCs w:val="24"/>
          <w:lang w:eastAsia="lt-LT"/>
        </w:rPr>
        <w:t xml:space="preserve"> nuostatų projektą iki 2020 m. vasario 15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54B0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54B0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 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eastAsia="Calibri"/>
          <w:sz w:val="24"/>
          <w:szCs w:val="24"/>
          <w:lang w:eastAsia="lt-LT"/>
        </w:rPr>
        <w:t>Žagunis</w:t>
      </w:r>
      <w:proofErr w:type="spellEnd"/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sectPr w:rsidR="00BC4926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5C" w:rsidRDefault="00B9245C">
      <w:r>
        <w:separator/>
      </w:r>
    </w:p>
  </w:endnote>
  <w:endnote w:type="continuationSeparator" w:id="0">
    <w:p w:rsidR="00B9245C" w:rsidRDefault="00B9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5C" w:rsidRDefault="00B9245C">
      <w:r>
        <w:separator/>
      </w:r>
    </w:p>
  </w:footnote>
  <w:footnote w:type="continuationSeparator" w:id="0">
    <w:p w:rsidR="00B9245C" w:rsidRDefault="00B9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38175628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600"/>
    <w:rsid w:val="000000F1"/>
    <w:rsid w:val="00005CDF"/>
    <w:rsid w:val="00013608"/>
    <w:rsid w:val="00015EED"/>
    <w:rsid w:val="00016522"/>
    <w:rsid w:val="00044AFC"/>
    <w:rsid w:val="00045BB3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1DF"/>
    <w:rsid w:val="00123B31"/>
    <w:rsid w:val="001372E0"/>
    <w:rsid w:val="00161F35"/>
    <w:rsid w:val="00181118"/>
    <w:rsid w:val="001824F5"/>
    <w:rsid w:val="0018651C"/>
    <w:rsid w:val="00187F07"/>
    <w:rsid w:val="001914B8"/>
    <w:rsid w:val="001B4599"/>
    <w:rsid w:val="001B594C"/>
    <w:rsid w:val="001C3D36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5ADE"/>
    <w:rsid w:val="002B1024"/>
    <w:rsid w:val="002B3026"/>
    <w:rsid w:val="002B49C2"/>
    <w:rsid w:val="002C7B4B"/>
    <w:rsid w:val="002D35B6"/>
    <w:rsid w:val="002D7004"/>
    <w:rsid w:val="002F48D3"/>
    <w:rsid w:val="00302124"/>
    <w:rsid w:val="003243CF"/>
    <w:rsid w:val="00336783"/>
    <w:rsid w:val="00341EA3"/>
    <w:rsid w:val="0038202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D3136"/>
    <w:rsid w:val="004E36B1"/>
    <w:rsid w:val="004F501D"/>
    <w:rsid w:val="004F5FF5"/>
    <w:rsid w:val="00504261"/>
    <w:rsid w:val="0051469C"/>
    <w:rsid w:val="0051661F"/>
    <w:rsid w:val="00520790"/>
    <w:rsid w:val="00536AC2"/>
    <w:rsid w:val="00537A11"/>
    <w:rsid w:val="00537E70"/>
    <w:rsid w:val="00546B39"/>
    <w:rsid w:val="005622DC"/>
    <w:rsid w:val="00573601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0884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23873"/>
    <w:rsid w:val="00A31426"/>
    <w:rsid w:val="00A44047"/>
    <w:rsid w:val="00A54B00"/>
    <w:rsid w:val="00A552D2"/>
    <w:rsid w:val="00A71CEF"/>
    <w:rsid w:val="00A8203D"/>
    <w:rsid w:val="00A87CFF"/>
    <w:rsid w:val="00A9002D"/>
    <w:rsid w:val="00AA3C75"/>
    <w:rsid w:val="00AB2DCB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9245C"/>
    <w:rsid w:val="00BA66BE"/>
    <w:rsid w:val="00BB0698"/>
    <w:rsid w:val="00BB296A"/>
    <w:rsid w:val="00BB4076"/>
    <w:rsid w:val="00BB6D63"/>
    <w:rsid w:val="00BC2C60"/>
    <w:rsid w:val="00BC4926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61FF6"/>
    <w:rsid w:val="00D832A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7607"/>
    <w:rsid w:val="00E27A88"/>
    <w:rsid w:val="00E332DE"/>
    <w:rsid w:val="00E4508B"/>
    <w:rsid w:val="00E54717"/>
    <w:rsid w:val="00E63231"/>
    <w:rsid w:val="00E807A7"/>
    <w:rsid w:val="00E826B3"/>
    <w:rsid w:val="00E90B56"/>
    <w:rsid w:val="00EA03F3"/>
    <w:rsid w:val="00EB2CDE"/>
    <w:rsid w:val="00EC1D37"/>
    <w:rsid w:val="00EC1F20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81113"/>
    <w:rsid w:val="00F83E88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4A70-26EA-4772-B224-AA58E82E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2308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4</cp:revision>
  <cp:lastPrinted>2014-07-29T13:27:00Z</cp:lastPrinted>
  <dcterms:created xsi:type="dcterms:W3CDTF">2019-12-10T08:07:00Z</dcterms:created>
  <dcterms:modified xsi:type="dcterms:W3CDTF">2019-12-18T10:01:00Z</dcterms:modified>
</cp:coreProperties>
</file>